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40A" w:rsidRPr="00FC0E70" w:rsidRDefault="00E74199">
      <w:pPr>
        <w:rPr>
          <w:bCs/>
          <w:iCs/>
          <w:color w:val="000000"/>
        </w:rPr>
      </w:pPr>
      <w:r w:rsidRPr="00FC0E70">
        <w:rPr>
          <w:bCs/>
          <w:iCs/>
          <w:color w:val="000000"/>
        </w:rPr>
        <w:fldChar w:fldCharType="begin"/>
      </w:r>
      <w:r w:rsidRPr="00FC0E70">
        <w:rPr>
          <w:bCs/>
          <w:iCs/>
          <w:color w:val="000000"/>
        </w:rPr>
        <w:instrText xml:space="preserve"> HYPERLINK "</w:instrText>
      </w:r>
      <w:r w:rsidRPr="00FC0E70">
        <w:rPr>
          <w:bCs/>
          <w:iCs/>
          <w:color w:val="000000"/>
        </w:rPr>
        <w:instrText>http://www.madrid.org/wleg_pub/secure/normativas/contenidoNormativa.jsf?opcion=VerHtml&amp;nmnorma=8631&amp;cdestado=P#no-back-button</w:instrText>
      </w:r>
      <w:r w:rsidRPr="00FC0E70">
        <w:rPr>
          <w:bCs/>
          <w:iCs/>
          <w:color w:val="000000"/>
        </w:rPr>
        <w:instrText xml:space="preserve">" </w:instrText>
      </w:r>
      <w:r w:rsidRPr="00FC0E70">
        <w:rPr>
          <w:bCs/>
          <w:iCs/>
          <w:color w:val="000000"/>
        </w:rPr>
        <w:fldChar w:fldCharType="separate"/>
      </w:r>
      <w:r w:rsidRPr="00FC0E70">
        <w:rPr>
          <w:rStyle w:val="Hipervnculo"/>
          <w:bCs/>
          <w:iCs/>
        </w:rPr>
        <w:t>http://www.madrid.org/wleg_pub/secure/normativas/contenidoNormativa.jsf?opcion=VerHtml&amp;nmnorma=8631&amp;cdestado=P#no-back-button</w:t>
      </w:r>
      <w:r w:rsidRPr="00FC0E70">
        <w:rPr>
          <w:bCs/>
          <w:iCs/>
          <w:color w:val="000000"/>
        </w:rPr>
        <w:fldChar w:fldCharType="end"/>
      </w:r>
    </w:p>
    <w:p w:rsidR="00E74199" w:rsidRPr="00FC0E70" w:rsidRDefault="00FC0E70">
      <w:pPr>
        <w:rPr>
          <w:color w:val="000000"/>
        </w:rPr>
      </w:pPr>
      <w:r w:rsidRPr="00FC0E70">
        <w:rPr>
          <w:b/>
          <w:bCs/>
          <w:iCs/>
          <w:color w:val="000000"/>
        </w:rPr>
        <w:t>Decreto 79/2014, de 10 de julio, del Consejo de Gobierno, por el que se regulan los apartamentos turísticos y las viviendas de uso turístico de la Comunidad de Madrid</w:t>
      </w:r>
      <w:r w:rsidRPr="00FC0E70">
        <w:rPr>
          <w:iCs/>
          <w:color w:val="000000"/>
        </w:rPr>
        <w:t>.</w:t>
      </w:r>
      <w:r>
        <w:rPr>
          <w:iCs/>
          <w:color w:val="000000"/>
        </w:rPr>
        <w:t xml:space="preserve"> (</w:t>
      </w:r>
      <w:r w:rsidR="00BE27EA">
        <w:rPr>
          <w:iCs/>
          <w:color w:val="000000"/>
        </w:rPr>
        <w:t>Ú</w:t>
      </w:r>
      <w:r>
        <w:rPr>
          <w:iCs/>
          <w:color w:val="000000"/>
        </w:rPr>
        <w:t xml:space="preserve">ltima actualización </w:t>
      </w:r>
      <w:r w:rsidR="00BE27EA">
        <w:rPr>
          <w:iCs/>
          <w:color w:val="000000"/>
        </w:rPr>
        <w:t>29 junio de 2018)</w:t>
      </w:r>
    </w:p>
    <w:p w:rsidR="00E74199" w:rsidRPr="00E74199" w:rsidRDefault="00E74199">
      <w:pPr>
        <w:rPr>
          <w:bCs/>
          <w:iCs/>
          <w:color w:val="000000"/>
        </w:rPr>
      </w:pPr>
      <w:r>
        <w:rPr>
          <w:color w:val="000000"/>
        </w:rPr>
        <w:t>V</w:t>
      </w:r>
      <w:r>
        <w:rPr>
          <w:color w:val="000000"/>
        </w:rPr>
        <w:t>iviendas de uso turístico</w:t>
      </w:r>
      <w:r>
        <w:rPr>
          <w:color w:val="000000"/>
        </w:rPr>
        <w:t>:</w:t>
      </w:r>
      <w:r>
        <w:rPr>
          <w:color w:val="000000"/>
        </w:rPr>
        <w:t xml:space="preserve"> pisos, apartamentos o casas que, amueblados y equipados en condiciones de uso inmediato,</w:t>
      </w:r>
      <w:r>
        <w:rPr>
          <w:color w:val="000000"/>
        </w:rPr>
        <w:t xml:space="preserve"> que</w:t>
      </w:r>
      <w:r>
        <w:rPr>
          <w:color w:val="000000"/>
        </w:rPr>
        <w:t xml:space="preserve"> son comercializados y promocionados en canales de oferta turística, para ser cedidos en su totalidad, por su propietario a terceros, con fines de alojamiento turístico y a cambio de un precio.</w:t>
      </w:r>
      <w:r>
        <w:rPr>
          <w:color w:val="000000"/>
        </w:rPr>
        <w:t xml:space="preserve"> </w:t>
      </w:r>
      <w:r w:rsidRPr="00E74199">
        <w:rPr>
          <w:color w:val="000000"/>
        </w:rPr>
        <w:sym w:font="Wingdings" w:char="F0E0"/>
      </w:r>
      <w:r>
        <w:rPr>
          <w:color w:val="000000"/>
        </w:rPr>
        <w:t xml:space="preserve"> los hostales no son viviendas de uso turístico.</w:t>
      </w:r>
    </w:p>
    <w:p w:rsidR="00FC0E70" w:rsidRDefault="006274F7">
      <w:pPr>
        <w:rPr>
          <w:color w:val="000000"/>
        </w:rPr>
      </w:pPr>
      <w:proofErr w:type="spellStart"/>
      <w:r w:rsidRPr="00FC0E70">
        <w:rPr>
          <w:color w:val="000000"/>
        </w:rPr>
        <w:t>Capitulo</w:t>
      </w:r>
      <w:proofErr w:type="spellEnd"/>
      <w:r w:rsidRPr="00FC0E70">
        <w:rPr>
          <w:color w:val="000000"/>
        </w:rPr>
        <w:t xml:space="preserve"> 3 </w:t>
      </w:r>
    </w:p>
    <w:p w:rsidR="006274F7" w:rsidRPr="00FC0E70" w:rsidRDefault="00FC0E70">
      <w:pPr>
        <w:rPr>
          <w:color w:val="000000"/>
        </w:rPr>
      </w:pPr>
      <w:r>
        <w:rPr>
          <w:color w:val="000000"/>
        </w:rPr>
        <w:t>A</w:t>
      </w:r>
      <w:r w:rsidR="006274F7" w:rsidRPr="00FC0E70">
        <w:rPr>
          <w:color w:val="000000"/>
        </w:rPr>
        <w:t>rt</w:t>
      </w:r>
      <w:r>
        <w:rPr>
          <w:color w:val="000000"/>
        </w:rPr>
        <w:t>í</w:t>
      </w:r>
      <w:r w:rsidR="006274F7" w:rsidRPr="00FC0E70">
        <w:rPr>
          <w:color w:val="000000"/>
        </w:rPr>
        <w:t xml:space="preserve">culo 17. 3. </w:t>
      </w:r>
      <w:r w:rsidR="006274F7" w:rsidRPr="00FC0E70">
        <w:rPr>
          <w:color w:val="000000"/>
        </w:rPr>
        <w:t>Las viviendas de uso turístico</w:t>
      </w:r>
      <w:r w:rsidR="006274F7" w:rsidRPr="00FC0E70">
        <w:rPr>
          <w:iCs/>
          <w:color w:val="000000"/>
        </w:rPr>
        <w:t xml:space="preserve"> </w:t>
      </w:r>
      <w:r w:rsidR="006274F7" w:rsidRPr="00FC0E70">
        <w:rPr>
          <w:color w:val="000000"/>
        </w:rPr>
        <w:t>no podrán utilizarse como residencia permanente, ni alegar la condición de domicilio para impedir la acción de la inspección competente.</w:t>
      </w:r>
    </w:p>
    <w:p w:rsidR="00E74199" w:rsidRPr="00FC0E70" w:rsidRDefault="00E74199">
      <w:pPr>
        <w:rPr>
          <w:color w:val="000000"/>
        </w:rPr>
      </w:pPr>
      <w:r w:rsidRPr="00FC0E70">
        <w:rPr>
          <w:color w:val="000000"/>
        </w:rPr>
        <w:t>Art</w:t>
      </w:r>
      <w:r w:rsidR="00FC0E70">
        <w:rPr>
          <w:color w:val="000000"/>
        </w:rPr>
        <w:t>í</w:t>
      </w:r>
      <w:r w:rsidRPr="00FC0E70">
        <w:rPr>
          <w:color w:val="000000"/>
        </w:rPr>
        <w:t>culo 18.1. L</w:t>
      </w:r>
      <w:r w:rsidRPr="00FC0E70">
        <w:t>as viviendas de uso turístico estarán compuestas, como mínimo, por un salón-comedor, cocina, dormitorio y baño, pudiendo denominarse “estudios” cuando en el salón-comedor-cocina esté integrado el dormitorio y cuente con un máximo de dos plazas en camas convertibles</w:t>
      </w:r>
      <w:r w:rsidR="00FC0E70">
        <w:t>.</w:t>
      </w:r>
    </w:p>
    <w:p w:rsidR="006274F7" w:rsidRPr="00FC0E70" w:rsidRDefault="006274F7">
      <w:pPr>
        <w:rPr>
          <w:color w:val="000000"/>
        </w:rPr>
      </w:pPr>
      <w:r w:rsidRPr="00FC0E70">
        <w:rPr>
          <w:color w:val="000000"/>
        </w:rPr>
        <w:t>Art</w:t>
      </w:r>
      <w:r w:rsidR="00FC0E70">
        <w:rPr>
          <w:color w:val="000000"/>
        </w:rPr>
        <w:t>í</w:t>
      </w:r>
      <w:r w:rsidRPr="00FC0E70">
        <w:rPr>
          <w:color w:val="000000"/>
        </w:rPr>
        <w:t xml:space="preserve">culo 18.3. </w:t>
      </w:r>
      <w:r w:rsidRPr="00FC0E70">
        <w:rPr>
          <w:color w:val="000000"/>
        </w:rPr>
        <w:t>Las viviendas de uso turístico se contratarán amuebladas, equipadas y en condiciones de uso inmediato, debiendo disponer de conexión a medios telemáticos (acceso inalámbrico a Internet Wifi).</w:t>
      </w:r>
    </w:p>
    <w:p w:rsidR="006274F7" w:rsidRDefault="006274F7">
      <w:pPr>
        <w:rPr>
          <w:color w:val="000000"/>
        </w:rPr>
      </w:pPr>
      <w:r>
        <w:rPr>
          <w:color w:val="000000"/>
        </w:rPr>
        <w:t>Art</w:t>
      </w:r>
      <w:r w:rsidR="00FC0E70">
        <w:rPr>
          <w:color w:val="000000"/>
        </w:rPr>
        <w:t>í</w:t>
      </w:r>
      <w:r>
        <w:rPr>
          <w:color w:val="000000"/>
        </w:rPr>
        <w:t xml:space="preserve">culo 19.2 </w:t>
      </w:r>
      <w:r>
        <w:rPr>
          <w:color w:val="000000"/>
        </w:rPr>
        <w:t>En el precio del alojamiento se entenderán incluidos los suministros de agua, energía, climatización, uso de ropa de cama y baño y limpieza de habitaciones.</w:t>
      </w:r>
    </w:p>
    <w:p w:rsidR="006274F7" w:rsidRDefault="006274F7">
      <w:pPr>
        <w:rPr>
          <w:color w:val="000000"/>
        </w:rPr>
      </w:pPr>
      <w:r>
        <w:rPr>
          <w:color w:val="000000"/>
        </w:rPr>
        <w:t>Art</w:t>
      </w:r>
      <w:r w:rsidR="00FC0E70">
        <w:rPr>
          <w:color w:val="000000"/>
        </w:rPr>
        <w:t>í</w:t>
      </w:r>
      <w:r>
        <w:rPr>
          <w:color w:val="000000"/>
        </w:rPr>
        <w:t xml:space="preserve">culo 20. </w:t>
      </w:r>
      <w:r>
        <w:rPr>
          <w:color w:val="000000"/>
        </w:rPr>
        <w:t>En la puerta de entrada de cada vivienda de uso turístico, en lugar visible, se exhibirá la placa distintiva</w:t>
      </w:r>
      <w:r w:rsidR="00FC0E70">
        <w:rPr>
          <w:color w:val="000000"/>
        </w:rPr>
        <w:t>.</w:t>
      </w:r>
    </w:p>
    <w:p w:rsidR="0052740A" w:rsidRDefault="0052740A">
      <w:pPr>
        <w:rPr>
          <w:color w:val="000000"/>
        </w:rPr>
      </w:pPr>
    </w:p>
    <w:p w:rsidR="00BE27EA" w:rsidRDefault="0052740A">
      <w:pPr>
        <w:rPr>
          <w:color w:val="000000"/>
        </w:rPr>
      </w:pPr>
      <w:r w:rsidRPr="00BE27EA">
        <w:rPr>
          <w:b/>
          <w:color w:val="000000"/>
        </w:rPr>
        <w:t>Proyecto de decreto</w:t>
      </w:r>
      <w:r>
        <w:rPr>
          <w:color w:val="000000"/>
        </w:rPr>
        <w:t xml:space="preserve"> </w:t>
      </w:r>
    </w:p>
    <w:p w:rsidR="0052740A" w:rsidRDefault="0052740A">
      <w:pPr>
        <w:rPr>
          <w:color w:val="000000"/>
        </w:rPr>
      </w:pPr>
      <w:bookmarkStart w:id="0" w:name="_GoBack"/>
      <w:bookmarkEnd w:id="0"/>
      <w:r w:rsidRPr="0052740A">
        <w:rPr>
          <w:color w:val="000000"/>
        </w:rPr>
        <w:t>https://dmasc.es/decreto-pisos-turisticos-madrid-2018/</w:t>
      </w:r>
    </w:p>
    <w:p w:rsidR="0052740A" w:rsidRPr="00FC0E70" w:rsidRDefault="00FC0E70" w:rsidP="00FC0E70">
      <w:r>
        <w:t>L</w:t>
      </w:r>
      <w:r w:rsidR="0052740A" w:rsidRPr="00FC0E70">
        <w:t>ímite de que cada edificio pueda tener solo tres de cada cuatro viviendas en régimen de alquiler turístico.</w:t>
      </w:r>
    </w:p>
    <w:p w:rsidR="0052740A" w:rsidRDefault="00FC0E70">
      <w:r>
        <w:t>V</w:t>
      </w:r>
      <w:r w:rsidR="0052740A">
        <w:t>iviendas de menos de 25 metros cuadrados solo podrán alojar dos personas.</w:t>
      </w:r>
      <w:r w:rsidR="0052740A" w:rsidRPr="0052740A">
        <w:t xml:space="preserve"> </w:t>
      </w:r>
      <w:r w:rsidR="0052740A">
        <w:t>Si tienen entre 25 y 40 metros cuadrados de superficie, hasta cuatro. A partir de ahí, se permitirá un huésped más por cada 15 metros cuadrados que tenga la casa.</w:t>
      </w:r>
    </w:p>
    <w:sectPr w:rsidR="00527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F7"/>
    <w:rsid w:val="0052740A"/>
    <w:rsid w:val="005D71E9"/>
    <w:rsid w:val="006274F7"/>
    <w:rsid w:val="00BE27EA"/>
    <w:rsid w:val="00E74199"/>
    <w:rsid w:val="00FC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B38C1"/>
  <w15:chartTrackingRefBased/>
  <w15:docId w15:val="{47D00E60-C54B-4511-9C0F-554EEFF1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2740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741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4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Sánchez Sánchez</dc:creator>
  <cp:keywords/>
  <dc:description/>
  <cp:lastModifiedBy>Miguel Ángel Sánchez Sánchez</cp:lastModifiedBy>
  <cp:revision>1</cp:revision>
  <dcterms:created xsi:type="dcterms:W3CDTF">2019-03-12T08:49:00Z</dcterms:created>
  <dcterms:modified xsi:type="dcterms:W3CDTF">2019-03-12T09:32:00Z</dcterms:modified>
</cp:coreProperties>
</file>