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5"/>
        <w:jc w:val="center"/>
      </w:pPr>
      <w:r>
        <w:rPr>
          <w:b/>
          <w:i w:val="0"/>
          <w:sz w:val="25"/>
        </w:rPr>
        <w:t>CLÍNICA TOTAL QUALITY</w:t>
      </w:r>
    </w:p>
    <w:p>
      <w:pPr>
        <w:pBdr>
          <w:bottom w:val="single" w:sz="12" w:space="4" w:color="14161A"/>
        </w:pBdr>
        <w:spacing w:after="340" w:line="220" w:lineRule="exact"/>
        <w:jc w:val="center"/>
      </w:pPr>
      <w:r>
        <w:rPr>
          <w:b w:val="0"/>
          <w:i w:val="0"/>
          <w:color w:val="4B5563"/>
          <w:sz w:val="17"/>
        </w:rPr>
        <w:br/>
        <w:t xml:space="preserve">    Diagnóstico por Imagem e Análises Clínicas Ltda.  · </w:t>
        <w:br/>
        <w:t xml:space="preserve">    CNPJ 47.513.472/0001-01</w:t>
      </w:r>
      <w:r>
        <w:br/>
      </w:r>
      <w:r>
        <w:rPr>
          <w:b w:val="0"/>
          <w:i w:val="0"/>
          <w:color w:val="4B5563"/>
          <w:sz w:val="17"/>
        </w:rPr>
        <w:br/>
        <w:t xml:space="preserve">    Av. Anchieta, 1010 — Centro — Caraguatatuba/SP — CEP 11660-010</w:t>
        <w:br/>
        <w:t xml:space="preserve">  </w:t>
      </w:r>
    </w:p>
    <w:p>
      <w:pPr>
        <w:pStyle w:val="Heading1"/>
        <w:keepNext/>
        <w:spacing w:after="227"/>
        <w:jc w:val="center"/>
      </w:pPr>
      <w:r>
        <w:rPr>
          <w:b/>
          <w:i w:val="0"/>
          <w:color w:val="14161A"/>
          <w:sz w:val="28"/>
        </w:rPr>
        <w:t>OFÍCIO DE MANIFESTAÇÃO TÉCNICA</w:t>
      </w:r>
    </w:p>
    <w:p>
      <w:pPr>
        <w:pBdr>
          <w:bottom w:val="single" w:sz="4" w:space="4" w:color="9CA3AF"/>
        </w:pBdr>
        <w:spacing w:before="170" w:after="170"/>
      </w:pPr>
    </w:p>
    <w:p>
      <w:r>
        <w:rPr>
          <w:b/>
          <w:i w:val="0"/>
        </w:rPr>
        <w:t xml:space="preserve">Ofício nº </w:t>
      </w:r>
      <w:r>
        <w:rPr>
          <w:b/>
          <w:i w:val="0"/>
          <w:highlight w:val="yellow"/>
        </w:rPr>
        <w:t xml:space="preserve">   </w:t>
      </w:r>
      <w:r>
        <w:rPr>
          <w:b/>
          <w:i w:val="0"/>
        </w:rPr>
        <w:t>/2026 — TQ</w:t>
      </w:r>
    </w:p>
    <w:p>
      <w:r>
        <w:rPr>
          <w:b w:val="0"/>
          <w:i w:val="0"/>
        </w:rPr>
        <w:t xml:space="preserve">Caraguatatuba/SP, </w:t>
      </w:r>
      <w:r>
        <w:rPr>
          <w:b w:val="0"/>
          <w:i w:val="0"/>
          <w:highlight w:val="yellow"/>
        </w:rPr>
        <w:t xml:space="preserve">   </w:t>
      </w:r>
      <w:r>
        <w:rPr>
          <w:b w:val="0"/>
          <w:i w:val="0"/>
        </w:rPr>
        <w:t xml:space="preserve"> de </w:t>
      </w:r>
      <w:r>
        <w:rPr>
          <w:b w:val="0"/>
          <w:i w:val="0"/>
          <w:highlight w:val="yellow"/>
        </w:rPr>
        <w:t xml:space="preserve">       </w:t>
      </w:r>
      <w:r>
        <w:rPr>
          <w:b w:val="0"/>
          <w:i w:val="0"/>
        </w:rPr>
        <w:t xml:space="preserve"> de 2026.</w:t>
      </w:r>
    </w:p>
    <w:p>
      <w:pPr>
        <w:jc w:val="left"/>
      </w:pPr>
      <w:r>
        <w:rPr>
          <w:b/>
          <w:i w:val="0"/>
        </w:rPr>
        <w:t>A Sua Excelência o Senhor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ANTONIO CARLOS DA SILVA JUNIOR</w:t>
      </w:r>
      <w:r>
        <w:br/>
      </w:r>
      <w:r>
        <w:rPr>
          <w:b w:val="0"/>
          <w:i w:val="0"/>
        </w:rPr>
        <w:br/>
        <w:t>Presidente da Câmara Municipal de Caraguatatuba</w:t>
      </w:r>
      <w:r>
        <w:br/>
      </w:r>
      <w:r>
        <w:rPr>
          <w:b w:val="0"/>
          <w:i w:val="0"/>
        </w:rPr>
        <w:br/>
        <w:t>Av. Frei Pacífico Wagner, nº 830 — Centro — Caraguatatuba/SP — CEP 11.660‑280</w:t>
      </w:r>
    </w:p>
    <w:p>
      <w:pPr>
        <w:jc w:val="left"/>
      </w:pPr>
      <w:r>
        <w:rPr>
          <w:b/>
          <w:i w:val="0"/>
        </w:rPr>
        <w:t>C/c:</w:t>
      </w:r>
      <w:r>
        <w:rPr>
          <w:b w:val="0"/>
          <w:i w:val="0"/>
        </w:rPr>
        <w:t xml:space="preserve"> Sr. </w:t>
      </w:r>
      <w:r>
        <w:rPr>
          <w:b/>
          <w:i w:val="0"/>
        </w:rPr>
        <w:t>Guilherme Correa da Silva</w:t>
      </w:r>
      <w:r>
        <w:rPr>
          <w:b w:val="0"/>
          <w:i w:val="0"/>
        </w:rPr>
        <w:t xml:space="preserve"> — Diretor Geral e Gestor do Contrato nº 11/2026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C/c:</w:t>
      </w:r>
      <w:r>
        <w:rPr>
          <w:b w:val="0"/>
          <w:i w:val="0"/>
        </w:rPr>
        <w:t xml:space="preserve"> </w:t>
      </w:r>
      <w:r>
        <w:rPr>
          <w:b/>
          <w:i w:val="0"/>
        </w:rPr>
        <w:t>Fundação VUNESP</w:t>
      </w:r>
      <w:r>
        <w:rPr>
          <w:b w:val="0"/>
          <w:i w:val="0"/>
        </w:rPr>
        <w:t xml:space="preserve"> — Coordenação do Concurso Público nº 01/2025</w:t>
      </w:r>
    </w:p>
    <w:p>
      <w:r>
        <w:rPr>
          <w:b/>
          <w:i w:val="0"/>
        </w:rPr>
        <w:t>Referência:</w:t>
      </w:r>
      <w:r>
        <w:rPr>
          <w:b w:val="0"/>
          <w:i w:val="0"/>
        </w:rPr>
        <w:t xml:space="preserve"> Contrato nº 11/2026 — Dispensa de Licitação nº 10/2026 — Processo Interno nº 20553/2026 — Processo de Compras nº 21/2026. Requerimento de esclarecimentos apresentado pela candidata </w:t>
      </w:r>
      <w:r>
        <w:rPr>
          <w:b/>
          <w:i w:val="0"/>
        </w:rPr>
        <w:t>RENATA MIRANDA DA SILVA MARTINS</w:t>
      </w:r>
      <w:r>
        <w:rPr>
          <w:b w:val="0"/>
          <w:i w:val="0"/>
        </w:rPr>
        <w:t xml:space="preserve">, inscrição nº 19895984, cargo de Oficial Legislativo. Avaliação Biopsicossocial realizada em </w:t>
      </w:r>
      <w:r>
        <w:rPr>
          <w:b/>
          <w:i w:val="0"/>
        </w:rPr>
        <w:t>21 de junho de 2026</w:t>
      </w:r>
      <w:r>
        <w:rPr>
          <w:b w:val="0"/>
          <w:i w:val="0"/>
        </w:rPr>
        <w:t>.</w:t>
      </w:r>
    </w:p>
    <w:p>
      <w:r>
        <w:rPr>
          <w:b/>
          <w:i w:val="0"/>
        </w:rPr>
        <w:t>Assunto:</w:t>
      </w:r>
      <w:r>
        <w:rPr>
          <w:b w:val="0"/>
          <w:i w:val="0"/>
        </w:rPr>
        <w:t xml:space="preserve"> Manifestação técnica sobre os fundamentos legais, contratuais e metodológicos da Avaliação Biopsicossocial e sobre a utilização dos instrumentos psicológicos TEACO‑2 e TEPIC‑M‑2.</w:t>
      </w:r>
    </w:p>
    <w:p>
      <w:pPr>
        <w:pBdr>
          <w:bottom w:val="single" w:sz="4" w:space="4" w:color="9CA3AF"/>
        </w:pBdr>
        <w:spacing w:before="170" w:after="170"/>
      </w:pPr>
    </w:p>
    <w:p>
      <w:r>
        <w:rPr>
          <w:b w:val="0"/>
          <w:i w:val="0"/>
        </w:rPr>
        <w:t>Excelentíssimo Senhor Presidente,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CLÍNICA TOTAL QUALITY — DIAGNÓSTICO POR IMAGEM E ANÁLISES CLÍNICAS LTDA.</w:t>
      </w:r>
      <w:r>
        <w:rPr>
          <w:b w:val="0"/>
          <w:i w:val="0"/>
        </w:rPr>
        <w:t xml:space="preserve">, inscrita no CNPJ sob o nº 47.513.472/0001‑01, com sede na Av. Anchieta, nº 1010, Centro, Caraguatatuba/SP, neste ato representada por seu sócio administrador, </w:t>
      </w:r>
      <w:r>
        <w:rPr>
          <w:b/>
          <w:i w:val="0"/>
        </w:rPr>
        <w:t>ALEX WALTERSDORF</w:t>
      </w:r>
      <w:r>
        <w:rPr>
          <w:b w:val="0"/>
          <w:i w:val="0"/>
        </w:rPr>
        <w:t xml:space="preserve">, CPF nº 287.086.128‑11, na condição de </w:t>
      </w:r>
      <w:r>
        <w:rPr>
          <w:b/>
          <w:i w:val="0"/>
        </w:rPr>
        <w:t>CONTRATADA</w:t>
      </w:r>
      <w:r>
        <w:rPr>
          <w:b w:val="0"/>
          <w:i w:val="0"/>
        </w:rPr>
        <w:t xml:space="preserve"> no Contrato nº 11/2026, cujo objeto é a </w:t>
      </w:r>
      <w:r>
        <w:rPr>
          <w:b w:val="0"/>
          <w:i/>
        </w:rPr>
        <w:t>"prestação de serviços de junta multiprofissional para realização de avaliações biopsicossociais de candidatos inscritos como pessoas com deficiência (PcD) no Concurso Público nº 01/2025 da Câmara Municipal de Caraguatatuba"</w:t>
      </w:r>
      <w:r>
        <w:rPr>
          <w:b w:val="0"/>
          <w:i w:val="0"/>
        </w:rPr>
        <w:t xml:space="preserve">, vem, respeitosamente, apresentar sua </w:t>
      </w:r>
      <w:r>
        <w:rPr>
          <w:b/>
          <w:i w:val="0"/>
        </w:rPr>
        <w:t>MANIFESTAÇÃO TÉCNICA</w:t>
      </w:r>
      <w:r>
        <w:rPr>
          <w:b w:val="0"/>
          <w:i w:val="0"/>
        </w:rPr>
        <w:t xml:space="preserve"> quanto aos quesitos formulados pela candidata acima identificada.</w:t>
      </w:r>
    </w:p>
    <w:p>
      <w:r>
        <w:rPr>
          <w:b w:val="0"/>
          <w:i w:val="0"/>
        </w:rPr>
        <w:t xml:space="preserve">A presente manifestação é prestada em </w:t>
      </w:r>
      <w:r>
        <w:rPr>
          <w:b/>
          <w:i w:val="0"/>
        </w:rPr>
        <w:t>cumprimento direto às cláusulas 2.4.8 do Termo de Referência e 5.6 das Informações Complementares</w:t>
      </w:r>
      <w:r>
        <w:rPr>
          <w:b w:val="0"/>
          <w:i w:val="0"/>
        </w:rPr>
        <w:t xml:space="preserve">, que obrigam esta CONTRATADA a disponibilizar </w:t>
      </w:r>
      <w:r>
        <w:rPr>
          <w:b w:val="0"/>
          <w:i/>
        </w:rPr>
        <w:t>"suporte técnico complementar à Administração durante toda a execução contratual, inclusive para prestação de esclarecimentos, emissão de informações adicionais, revisões fundamentadas, respostas técnicas relacionadas a recursos administrativos e fornecimento de subsídios necessários ao atendimento de auditorias ou eventuais demandas judiciais relacionadas aos laudos emitidos"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Registra-se, de início, que o requerimento apresentado é recebido por esta CONTRATADA como </w:t>
      </w:r>
      <w:r>
        <w:rPr>
          <w:b/>
          <w:i w:val="0"/>
        </w:rPr>
        <w:t>legítimo exercício do direito de petição e de acesso à informação</w:t>
      </w:r>
      <w:r>
        <w:rPr>
          <w:b w:val="0"/>
          <w:i w:val="0"/>
        </w:rPr>
        <w:t>, e que esta prestadora tem interesse igualmente legítimo em demonstrar a regularidade, a transparência e a adequação técnica dos procedimentos adotados. A manifestação a seguir é prestada com esse espírito, e não em caráter defensivo.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I — DA NATUREZA E DA FINALIDADE DA AVALIAÇÃO BIOPSICOSSOCIAL</w:t>
      </w:r>
    </w:p>
    <w:p>
      <w:r>
        <w:rPr>
          <w:b w:val="0"/>
          <w:i w:val="0"/>
        </w:rPr>
        <w:t xml:space="preserve">A Avaliação Biopsicossocial tem por finalidade </w:t>
      </w:r>
      <w:r>
        <w:rPr>
          <w:b/>
          <w:i w:val="0"/>
        </w:rPr>
        <w:t>verificar o enquadramento do candidato na condição de pessoa com deficiência</w:t>
      </w:r>
      <w:r>
        <w:rPr>
          <w:b w:val="0"/>
          <w:i w:val="0"/>
        </w:rPr>
        <w:t xml:space="preserve"> e a </w:t>
      </w:r>
      <w:r>
        <w:rPr>
          <w:b/>
          <w:i w:val="0"/>
        </w:rPr>
        <w:t>compatibilidade da deficiência com as atribuições do cargo</w:t>
      </w:r>
      <w:r>
        <w:rPr>
          <w:b w:val="0"/>
          <w:i w:val="0"/>
        </w:rPr>
        <w:t>, nos termos do art. 5º do Decreto nº 9.508/2018 e do art. 2º da Lei nº 13.146/2015.</w:t>
      </w:r>
    </w:p>
    <w:p>
      <w:r>
        <w:rPr>
          <w:b w:val="0"/>
          <w:i w:val="0"/>
        </w:rPr>
        <w:t xml:space="preserve">Não constitui exame psicotécnico, prova de aptidão, nem etapa classificatória ou eliminatória do certame. Trata-se de procedimento de </w:t>
      </w:r>
      <w:r>
        <w:rPr>
          <w:b/>
          <w:i w:val="0"/>
        </w:rPr>
        <w:t>caracterização da funcionalidade</w:t>
      </w:r>
      <w:r>
        <w:rPr>
          <w:b w:val="0"/>
          <w:i w:val="0"/>
        </w:rPr>
        <w:t>, orientado pelo modelo biopsicossocial consagrado no art. 1º da Convenção sobre os Direitos das Pessoas com Deficiência (Decreto nº 6.949/2009), incorporada ao ordenamento brasileiro com status de emenda constitucional.</w:t>
      </w:r>
    </w:p>
    <w:p>
      <w:r>
        <w:rPr>
          <w:b w:val="0"/>
          <w:i w:val="0"/>
        </w:rPr>
        <w:t xml:space="preserve">Esse modelo, por </w:t>
      </w:r>
      <w:r>
        <w:rPr>
          <w:b/>
          <w:i w:val="0"/>
        </w:rPr>
        <w:t>imposição legal expressa</w:t>
      </w:r>
      <w:r>
        <w:rPr>
          <w:b w:val="0"/>
          <w:i w:val="0"/>
        </w:rPr>
        <w:t xml:space="preserve">, não se esgota na dimensão médico‑biológica. Dispõe o </w:t>
      </w:r>
      <w:r>
        <w:rPr>
          <w:b/>
          <w:i w:val="0"/>
        </w:rPr>
        <w:t>art. 2º, §1º, da Lei nº 13.146/2015</w:t>
      </w:r>
      <w:r>
        <w:rPr>
          <w:b w:val="0"/>
          <w:i w:val="0"/>
        </w:rPr>
        <w:t>:</w:t>
      </w:r>
    </w:p>
    <w:p>
      <w:pPr>
        <w:pBdr>
          <w:left w:val="single" w:sz="12" w:space="6" w:color="9CA3AF"/>
        </w:pBdr>
        <w:spacing w:after="57"/>
        <w:ind w:left="340"/>
      </w:pPr>
      <w:r>
        <w:rPr>
          <w:b w:val="0"/>
          <w:i/>
          <w:color w:val="374151"/>
        </w:rPr>
        <w:t xml:space="preserve">"A avaliação da deficiência, quando necessária, será biopsicossocial, realizada por equipe multiprofissional e interdisciplinar e considerará: </w:t>
      </w:r>
      <w:r>
        <w:rPr>
          <w:b w:val="0"/>
          <w:i/>
          <w:color w:val="374151"/>
        </w:rPr>
        <w:t>I</w:t>
      </w:r>
      <w:r>
        <w:rPr>
          <w:b w:val="0"/>
          <w:i/>
          <w:color w:val="374151"/>
        </w:rPr>
        <w:t xml:space="preserve"> – os impedimentos nas funções e nas estruturas do corpo; </w:t>
      </w:r>
      <w:r>
        <w:rPr>
          <w:b w:val="0"/>
          <w:i/>
          <w:color w:val="374151"/>
        </w:rPr>
        <w:t>II</w:t>
      </w:r>
      <w:r>
        <w:rPr>
          <w:b w:val="0"/>
          <w:i/>
          <w:color w:val="374151"/>
        </w:rPr>
        <w:t xml:space="preserve"> – os fatores socioambientais, </w:t>
      </w:r>
      <w:r>
        <w:rPr>
          <w:b w:val="0"/>
          <w:i/>
          <w:color w:val="374151"/>
        </w:rPr>
        <w:t>psicológicos</w:t>
      </w:r>
      <w:r>
        <w:rPr>
          <w:b w:val="0"/>
          <w:i/>
          <w:color w:val="374151"/>
        </w:rPr>
        <w:t xml:space="preserve"> e pessoais; </w:t>
      </w:r>
      <w:r>
        <w:rPr>
          <w:b w:val="0"/>
          <w:i/>
          <w:color w:val="374151"/>
        </w:rPr>
        <w:t>III</w:t>
      </w:r>
      <w:r>
        <w:rPr>
          <w:b w:val="0"/>
          <w:i/>
          <w:color w:val="374151"/>
        </w:rPr>
        <w:t xml:space="preserve"> – a </w:t>
      </w:r>
      <w:r>
        <w:rPr>
          <w:b w:val="0"/>
          <w:i/>
          <w:color w:val="374151"/>
        </w:rPr>
        <w:t>limitação no desempenho de atividades</w:t>
      </w:r>
      <w:r>
        <w:rPr>
          <w:b w:val="0"/>
          <w:i/>
          <w:color w:val="374151"/>
        </w:rPr>
        <w:t xml:space="preserve">; e </w:t>
      </w:r>
      <w:r>
        <w:rPr>
          <w:b w:val="0"/>
          <w:i/>
          <w:color w:val="374151"/>
        </w:rPr>
        <w:t>IV</w:t>
      </w:r>
      <w:r>
        <w:rPr>
          <w:b w:val="0"/>
          <w:i/>
          <w:color w:val="374151"/>
        </w:rPr>
        <w:t xml:space="preserve"> – a restrição de participação."</w:t>
      </w:r>
    </w:p>
    <w:p>
      <w:r>
        <w:rPr>
          <w:b w:val="0"/>
          <w:i w:val="0"/>
        </w:rPr>
        <w:t xml:space="preserve">Esse comando é incorporado ao regime dos concursos públicos pelo </w:t>
      </w:r>
      <w:r>
        <w:rPr>
          <w:b/>
          <w:i w:val="0"/>
        </w:rPr>
        <w:t>art. 5º, §2º, do Decreto nº 9.508/2018</w:t>
      </w:r>
      <w:r>
        <w:rPr>
          <w:b w:val="0"/>
          <w:i w:val="0"/>
        </w:rPr>
        <w:t xml:space="preserve"> (com a redação do Decreto nº 12.533/2025), que determina que o parecer da equipe observe, entre outros critérios, </w:t>
      </w:r>
      <w:r>
        <w:rPr>
          <w:b w:val="0"/>
          <w:i/>
        </w:rPr>
        <w:t>"a natureza das atribuições e das tarefas essenciais do cargo"</w:t>
      </w:r>
      <w:r>
        <w:rPr>
          <w:b w:val="0"/>
          <w:i w:val="0"/>
        </w:rPr>
        <w:t xml:space="preserve"> (inciso II) e a avaliação </w:t>
      </w:r>
      <w:r>
        <w:rPr>
          <w:b w:val="0"/>
          <w:i/>
        </w:rPr>
        <w:t>"nos termos da Lei nº 13.146/2015"</w:t>
      </w:r>
      <w:r>
        <w:rPr>
          <w:b w:val="0"/>
          <w:i w:val="0"/>
        </w:rPr>
        <w:t xml:space="preserve"> (inciso V).</w:t>
      </w:r>
    </w:p>
    <w:p>
      <w:r>
        <w:rPr>
          <w:b/>
          <w:i w:val="0"/>
        </w:rPr>
        <w:t>Em síntese: a aferição de fatores psicológicos e da limitação no desempenho de atividades não constitui faculdade da equipe avaliadora — constitui dever legal.</w:t>
      </w:r>
      <w:r>
        <w:rPr>
          <w:b w:val="0"/>
          <w:i w:val="0"/>
        </w:rPr>
        <w:t xml:space="preserve"> Sua omissão é que configuraria descumprimento do art. 2º, §1º, II e III, da Lei Brasileira de Inclusão.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II — DO FUNDAMENTO CONTRATUAL DA METODOLOGIA ADOTADA</w:t>
      </w:r>
    </w:p>
    <w:p>
      <w:r>
        <w:rPr>
          <w:b w:val="0"/>
          <w:i w:val="0"/>
        </w:rPr>
        <w:t>O próprio instrumento contratual que rege a prestação dos serviços impõe e autoriza expressamente a metodologia adotada: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Cláusula</w:t>
            </w:r>
          </w:p>
        </w:tc>
        <w:tc>
          <w:tcPr>
            <w:tcW w:type="dxa" w:w="4762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Disposição</w:t>
            </w:r>
          </w:p>
        </w:tc>
      </w:tr>
      <w:tr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TR, item 1.2</w:t>
            </w:r>
          </w:p>
        </w:tc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 xml:space="preserve">Os serviços observam </w:t>
            </w:r>
            <w:r>
              <w:rPr>
                <w:b w:val="0"/>
                <w:i/>
                <w:sz w:val="18"/>
              </w:rPr>
              <w:t xml:space="preserve">"as disposições do edital do certame, da </w:t>
            </w:r>
            <w:r>
              <w:rPr>
                <w:b w:val="0"/>
                <w:i/>
                <w:sz w:val="18"/>
              </w:rPr>
              <w:t>Lei Federal nº 13.146/2015</w:t>
            </w:r>
            <w:r>
              <w:rPr>
                <w:b w:val="0"/>
                <w:i/>
                <w:sz w:val="18"/>
              </w:rPr>
              <w:t xml:space="preserve">, do </w:t>
            </w:r>
            <w:r>
              <w:rPr>
                <w:b w:val="0"/>
                <w:i/>
                <w:sz w:val="18"/>
              </w:rPr>
              <w:t>Decreto Federal nº 9.508/2018</w:t>
            </w:r>
            <w:r>
              <w:rPr>
                <w:b w:val="0"/>
                <w:i/>
                <w:sz w:val="18"/>
              </w:rPr>
              <w:t xml:space="preserve"> e demais normas aplicáveis"</w:t>
            </w:r>
          </w:p>
        </w:tc>
      </w:tr>
      <w:tr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TR, item 1.3</w:t>
            </w:r>
          </w:p>
        </w:tc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 xml:space="preserve">O parecer conclusivo contempla o enquadramento como PcD, a compatibilidade com as atribuições do cargo e </w:t>
            </w:r>
            <w:r>
              <w:rPr>
                <w:b w:val="0"/>
                <w:i/>
                <w:sz w:val="18"/>
              </w:rPr>
              <w:t xml:space="preserve">"os </w:t>
            </w:r>
            <w:r>
              <w:rPr>
                <w:b w:val="0"/>
                <w:i/>
                <w:sz w:val="18"/>
              </w:rPr>
              <w:t>aspectos biopsicossociais e funcionais</w:t>
            </w:r>
            <w:r>
              <w:rPr>
                <w:b w:val="0"/>
                <w:i/>
                <w:sz w:val="18"/>
              </w:rPr>
              <w:t xml:space="preserve"> aplicáveis ao caso concreto"</w:t>
            </w:r>
          </w:p>
        </w:tc>
      </w:tr>
      <w:tr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TR, item 2.4.2</w:t>
            </w:r>
          </w:p>
        </w:tc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/>
                <w:sz w:val="18"/>
              </w:rPr>
              <w:t xml:space="preserve">"A composição da junta multiprofissional deverá observar a necessidade de atuação </w:t>
            </w:r>
            <w:r>
              <w:rPr>
                <w:b w:val="0"/>
                <w:i/>
                <w:sz w:val="18"/>
              </w:rPr>
              <w:t>interdisciplinar</w:t>
            </w:r>
            <w:r>
              <w:rPr>
                <w:b w:val="0"/>
                <w:i/>
                <w:sz w:val="18"/>
              </w:rPr>
              <w:t xml:space="preserve"> compatível com as exigências previstas na Lei Federal nº 13.146/2015, </w:t>
            </w:r>
            <w:r>
              <w:rPr>
                <w:b w:val="0"/>
                <w:i/>
                <w:sz w:val="18"/>
              </w:rPr>
              <w:t>podendo envolver profissionais de diferentes áreas da saúde</w:t>
            </w:r>
            <w:r>
              <w:rPr>
                <w:b w:val="0"/>
                <w:i/>
                <w:sz w:val="18"/>
              </w:rPr>
              <w:t xml:space="preserve"> e especialidades relacionadas às deficiências avaliadas"</w:t>
            </w:r>
          </w:p>
        </w:tc>
      </w:tr>
      <w:tr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TR, item 2.4.5</w:t>
            </w:r>
          </w:p>
        </w:tc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 xml:space="preserve">As avaliações contemplam </w:t>
            </w:r>
            <w:r>
              <w:rPr>
                <w:b w:val="0"/>
                <w:i/>
                <w:sz w:val="18"/>
              </w:rPr>
              <w:t xml:space="preserve">"análise documental, avaliação clínica presencial e </w:t>
            </w:r>
            <w:r>
              <w:rPr>
                <w:b w:val="0"/>
                <w:i/>
                <w:sz w:val="18"/>
              </w:rPr>
              <w:t>análise biopsicossocial</w:t>
            </w:r>
            <w:r>
              <w:rPr>
                <w:b w:val="0"/>
                <w:i/>
                <w:sz w:val="18"/>
              </w:rPr>
              <w:t>"</w:t>
            </w:r>
          </w:p>
        </w:tc>
      </w:tr>
      <w:tr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TR, item 2.4.7</w:t>
            </w:r>
          </w:p>
        </w:tc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 xml:space="preserve">Dever de assegurar </w:t>
            </w:r>
            <w:r>
              <w:rPr>
                <w:b w:val="0"/>
                <w:i/>
                <w:sz w:val="18"/>
              </w:rPr>
              <w:t xml:space="preserve">"rigor técnico, </w:t>
            </w:r>
            <w:r>
              <w:rPr>
                <w:b w:val="0"/>
                <w:i/>
                <w:sz w:val="18"/>
              </w:rPr>
              <w:t>uniformidade metodológica</w:t>
            </w:r>
            <w:r>
              <w:rPr>
                <w:b w:val="0"/>
                <w:i/>
                <w:sz w:val="18"/>
              </w:rPr>
              <w:t xml:space="preserve"> e coerência nos critérios adotados pela junta multiprofissional"</w:t>
            </w:r>
          </w:p>
        </w:tc>
      </w:tr>
      <w:tr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TR, item 2.4.9</w:t>
            </w:r>
          </w:p>
        </w:tc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 xml:space="preserve">Observância dos princípios da legalidade, impessoalidade, acessibilidade, inclusão, </w:t>
            </w:r>
            <w:r>
              <w:rPr>
                <w:b/>
                <w:i w:val="0"/>
                <w:sz w:val="18"/>
              </w:rPr>
              <w:t>ética profissional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sigilo profissional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b/>
                <w:i w:val="0"/>
                <w:sz w:val="18"/>
              </w:rPr>
              <w:t>proteção de dados pessoais</w:t>
            </w:r>
          </w:p>
        </w:tc>
      </w:tr>
      <w:tr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Item 5.2</w:t>
            </w:r>
          </w:p>
        </w:tc>
        <w:tc>
          <w:tcPr>
            <w:tcW w:type="dxa" w:w="4762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 xml:space="preserve">Junta composta por profissionais habilitados, </w:t>
            </w:r>
            <w:r>
              <w:rPr>
                <w:b w:val="0"/>
                <w:i/>
                <w:sz w:val="18"/>
              </w:rPr>
              <w:t xml:space="preserve">"mantendo registro ativo nos respectivos </w:t>
            </w:r>
            <w:r>
              <w:rPr>
                <w:b w:val="0"/>
                <w:i/>
                <w:sz w:val="18"/>
              </w:rPr>
              <w:t>conselhos profissionais</w:t>
            </w:r>
            <w:r>
              <w:rPr>
                <w:b w:val="0"/>
                <w:i/>
                <w:sz w:val="18"/>
              </w:rPr>
              <w:t>"</w:t>
            </w:r>
          </w:p>
        </w:tc>
      </w:tr>
    </w:tbl>
    <w:p>
      <w:pPr>
        <w:spacing w:after="113"/>
      </w:pPr>
    </w:p>
    <w:p>
      <w:r>
        <w:rPr>
          <w:b w:val="0"/>
          <w:i w:val="0"/>
        </w:rPr>
        <w:t xml:space="preserve">Verifica-se, portanto, que a participação de profissional de Psicologia na junta multiprofissional — e a consequente utilização de instrumentos psicológicos padronizados — encontra respaldo </w:t>
      </w:r>
      <w:r>
        <w:rPr>
          <w:b/>
          <w:i w:val="0"/>
        </w:rPr>
        <w:t>expresso</w:t>
      </w:r>
      <w:r>
        <w:rPr>
          <w:b w:val="0"/>
          <w:i w:val="0"/>
        </w:rPr>
        <w:t xml:space="preserve"> no item 2.4.2 do Termo de Referência, que autoriza a integração de profissionais de diferentes áreas da saúde, e é </w:t>
      </w:r>
      <w:r>
        <w:rPr>
          <w:b/>
          <w:i w:val="0"/>
        </w:rPr>
        <w:t>exigida</w:t>
      </w:r>
      <w:r>
        <w:rPr>
          <w:b w:val="0"/>
          <w:i w:val="0"/>
        </w:rPr>
        <w:t xml:space="preserve"> pelos itens 1.3 e 2.4.5, que impõem a análise dos aspectos biopsicossociais e funcionais do caso concreto.</w:t>
      </w:r>
    </w:p>
    <w:p>
      <w:r>
        <w:rPr>
          <w:b w:val="0"/>
          <w:i w:val="0"/>
        </w:rPr>
        <w:t>A avaliação da candidata compreendeu, nesses termos: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Análise da documentação médica</w:t>
      </w:r>
      <w:r>
        <w:rPr>
          <w:b w:val="0"/>
          <w:i w:val="0"/>
        </w:rPr>
        <w:t xml:space="preserve"> apresentada pela candidata;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Anamnese e exame clínico</w:t>
      </w:r>
      <w:r>
        <w:rPr>
          <w:b w:val="0"/>
          <w:i w:val="0"/>
        </w:rPr>
        <w:t xml:space="preserve"> conduzidos por médico neurologista integrante da junta;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Entrevista e avaliação psicológica</w:t>
      </w:r>
      <w:r>
        <w:rPr>
          <w:b w:val="0"/>
          <w:i w:val="0"/>
        </w:rPr>
        <w:t xml:space="preserve"> conduzidas por psicóloga integrante da junta, com utilização de instrumentos padronizados;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Avaliação clínica complementar</w:t>
      </w:r>
      <w:r>
        <w:rPr>
          <w:b w:val="0"/>
          <w:i w:val="0"/>
        </w:rPr>
        <w:t xml:space="preserve"> conduzida por enfermeiro integrante da junta;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Análise das atribuições e tarefas essenciais do cargo</w:t>
      </w:r>
      <w:r>
        <w:rPr>
          <w:b w:val="0"/>
          <w:i w:val="0"/>
        </w:rPr>
        <w:t xml:space="preserve"> de Oficial Legislativo, à luz das informações fornecidas pela Administração, nos termos do art. 5º, §1º, do Decreto nº 9.508/2018;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Deliberação colegiada</w:t>
      </w:r>
      <w:r>
        <w:rPr>
          <w:b w:val="0"/>
          <w:i w:val="0"/>
        </w:rPr>
        <w:t xml:space="preserve"> da junta multiprofissional e interdisciplinar e emissão de parecer conclusivo.</w:t>
      </w:r>
    </w:p>
    <w:p>
      <w:r>
        <w:rPr>
          <w:b w:val="0"/>
          <w:i w:val="0"/>
        </w:rPr>
        <w:t xml:space="preserve">Cumpre destacar que a deliberação </w:t>
      </w:r>
      <w:r>
        <w:rPr>
          <w:b/>
          <w:i w:val="0"/>
        </w:rPr>
        <w:t>não se deu por manifestações isoladas e estanques</w:t>
      </w:r>
      <w:r>
        <w:rPr>
          <w:b w:val="0"/>
          <w:i w:val="0"/>
        </w:rPr>
        <w:t xml:space="preserve">. Os integrantes atuaram de forma interdisciplinar e articulada, mediante </w:t>
      </w:r>
      <w:r>
        <w:rPr>
          <w:b/>
          <w:i w:val="0"/>
        </w:rPr>
        <w:t>interconsulta recíproca</w:t>
      </w:r>
      <w:r>
        <w:rPr>
          <w:b w:val="0"/>
          <w:i w:val="0"/>
        </w:rPr>
        <w:t>: a psicóloga consultou o médico neurologista quanto ao quadro neurológico da candidata e suas eventuais repercussões sobre as funções mentais, e o médico neurologista consultou a psicóloga quanto aos achados relativos aos domínios de atenção e memória, integrando-os à caracterização do impedimento e ao juízo de compatibilidade funcional. O enfermeiro integrou a junta deliberativa e apresentou os dados da avaliação clínica complementar.</w:t>
      </w:r>
    </w:p>
    <w:p>
      <w:r>
        <w:rPr>
          <w:b w:val="0"/>
          <w:i w:val="0"/>
        </w:rPr>
        <w:t xml:space="preserve">Essa dinâmica encontra-se formalmente registrada na </w:t>
      </w:r>
      <w:r>
        <w:rPr>
          <w:b/>
          <w:i w:val="0"/>
        </w:rPr>
        <w:t>Ata de Deliberação da Junta Multiprofissional e Interdisciplinar</w:t>
      </w:r>
      <w:r>
        <w:rPr>
          <w:b w:val="0"/>
          <w:i w:val="0"/>
        </w:rPr>
        <w:t xml:space="preserve"> e consolidada no </w:t>
      </w:r>
      <w:r>
        <w:rPr>
          <w:b/>
          <w:i w:val="0"/>
        </w:rPr>
        <w:t>Parecer Conclusivo Colegiado</w:t>
      </w:r>
      <w:r>
        <w:rPr>
          <w:b w:val="0"/>
          <w:i w:val="0"/>
        </w:rPr>
        <w:t>, documentos que acompanham este ofício.</w:t>
      </w:r>
    </w:p>
    <w:p>
      <w:r>
        <w:rPr>
          <w:b w:val="0"/>
          <w:i w:val="0"/>
        </w:rPr>
        <w:t xml:space="preserve">O protocolo foi </w:t>
      </w:r>
      <w:r>
        <w:rPr>
          <w:b/>
          <w:i w:val="0"/>
        </w:rPr>
        <w:t>idêntico para todos os candidatos submetidos à Avaliação Biopsicossocial</w:t>
      </w:r>
      <w:r>
        <w:rPr>
          <w:b w:val="0"/>
          <w:i w:val="0"/>
        </w:rPr>
        <w:t>, em cumprimento ao dever de uniformidade metodológica previsto nos itens 2.4.7 e 5.4 — providência que assegura isonomia e previne juízos presuntivos ou vieses de avaliação.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III — DAS RESPOSTAS AOS QUESITOS FORMULADOS</w:t>
      </w:r>
    </w:p>
    <w:p>
      <w:pPr>
        <w:pStyle w:val="Heading3"/>
        <w:keepNext/>
        <w:spacing w:before="340" w:after="113"/>
        <w:jc w:val="left"/>
      </w:pPr>
      <w:r>
        <w:rPr>
          <w:b/>
          <w:i w:val="0"/>
          <w:color w:val="1F2937"/>
          <w:sz w:val="21"/>
        </w:rPr>
        <w:t>Quesito 1 — Fundamento legal, editalício e técnico da aplicação dos testes psicológicos</w:t>
      </w:r>
    </w:p>
    <w:p>
      <w:r>
        <w:rPr>
          <w:b/>
          <w:i w:val="0"/>
        </w:rPr>
        <w:t>Fundamento legal:</w:t>
      </w:r>
    </w:p>
    <w:p>
      <w:pPr>
        <w:pStyle w:val="ListBullet"/>
      </w:pPr>
      <w:r>
        <w:rPr>
          <w:b/>
          <w:i w:val="0"/>
        </w:rPr>
        <w:t>Decreto nº 6.949/2009</w:t>
      </w:r>
      <w:r>
        <w:rPr>
          <w:b w:val="0"/>
          <w:i w:val="0"/>
        </w:rPr>
        <w:t xml:space="preserve"> (Convenção da ONU sobre os Direitos das Pessoas com Deficiência), art. 1º — modelo biopsicossocial;</w:t>
      </w:r>
    </w:p>
    <w:p>
      <w:pPr>
        <w:pStyle w:val="ListBullet"/>
      </w:pPr>
      <w:r>
        <w:rPr>
          <w:b/>
          <w:i w:val="0"/>
        </w:rPr>
        <w:t>Lei nº 13.146/2015, art. 2º, §1º, incisos I, II e III</w:t>
      </w:r>
      <w:r>
        <w:rPr>
          <w:b w:val="0"/>
          <w:i w:val="0"/>
        </w:rPr>
        <w:t xml:space="preserve"> — dever legal de considerar os fatores psicológicos e a limitação no desempenho de atividades;</w:t>
      </w:r>
    </w:p>
    <w:p>
      <w:pPr>
        <w:pStyle w:val="ListBullet"/>
      </w:pPr>
      <w:r>
        <w:rPr>
          <w:b/>
          <w:i w:val="0"/>
        </w:rPr>
        <w:t>Decreto nº 9.508/2018, art. 5º, §2º, incisos II e V</w:t>
      </w:r>
      <w:r>
        <w:rPr>
          <w:b w:val="0"/>
          <w:i w:val="0"/>
        </w:rPr>
        <w:t>, com a redação do Decreto nº 12.533/2025;</w:t>
      </w:r>
    </w:p>
    <w:p>
      <w:pPr>
        <w:pStyle w:val="ListBullet"/>
      </w:pPr>
      <w:r>
        <w:rPr>
          <w:b/>
          <w:i w:val="0"/>
        </w:rPr>
        <w:t>Lei nº 4.119/1962, art. 13, §1º</w:t>
      </w:r>
      <w:r>
        <w:rPr>
          <w:b w:val="0"/>
          <w:i w:val="0"/>
        </w:rPr>
        <w:t xml:space="preserve"> — a utilização de métodos e técnicas psicológicas é função privativa do psicólogo, profissional integrante da junta multiprofissional;</w:t>
      </w:r>
    </w:p>
    <w:p>
      <w:pPr>
        <w:pStyle w:val="ListBullet"/>
      </w:pPr>
      <w:r>
        <w:rPr>
          <w:b/>
          <w:i w:val="0"/>
        </w:rPr>
        <w:t>Resolução CFP nº 31/2022</w:t>
      </w:r>
      <w:r>
        <w:rPr>
          <w:b w:val="0"/>
          <w:i w:val="0"/>
        </w:rPr>
        <w:t xml:space="preserve"> — impõe ao psicólogo a utilização exclusiva de instrumentos com parecer favorável no SATEPSI e a observância rigorosa do manual técnico aprovado.</w:t>
      </w:r>
    </w:p>
    <w:p>
      <w:r>
        <w:rPr>
          <w:b/>
          <w:i w:val="0"/>
        </w:rPr>
        <w:t>Fundamento contratual e editalício:</w:t>
      </w:r>
      <w:r>
        <w:rPr>
          <w:b w:val="0"/>
          <w:i w:val="0"/>
        </w:rPr>
        <w:t xml:space="preserve"> o </w:t>
      </w:r>
      <w:r>
        <w:rPr>
          <w:b/>
          <w:i w:val="0"/>
        </w:rPr>
        <w:t>item 1.2 do Termo de Referência</w:t>
      </w:r>
      <w:r>
        <w:rPr>
          <w:b w:val="0"/>
          <w:i w:val="0"/>
        </w:rPr>
        <w:t xml:space="preserve"> vincula expressamente a execução dos serviços ao edital do certame, à Lei nº 13.146/2015 e ao Decreto nº 9.508/2018. O </w:t>
      </w:r>
      <w:r>
        <w:rPr>
          <w:b/>
          <w:i w:val="0"/>
        </w:rPr>
        <w:t>item 1.3</w:t>
      </w:r>
      <w:r>
        <w:rPr>
          <w:b w:val="0"/>
          <w:i w:val="0"/>
        </w:rPr>
        <w:t xml:space="preserve"> determina que o parecer conclusivo contemple os </w:t>
      </w:r>
      <w:r>
        <w:rPr>
          <w:b w:val="0"/>
          <w:i/>
        </w:rPr>
        <w:t>"aspectos biopsicossociais e funcionais aplicáveis ao caso concreto"</w:t>
      </w:r>
      <w:r>
        <w:rPr>
          <w:b w:val="0"/>
          <w:i w:val="0"/>
        </w:rPr>
        <w:t xml:space="preserve">. O </w:t>
      </w:r>
      <w:r>
        <w:rPr>
          <w:b/>
          <w:i w:val="0"/>
        </w:rPr>
        <w:t>item 2.4.2</w:t>
      </w:r>
      <w:r>
        <w:rPr>
          <w:b w:val="0"/>
          <w:i w:val="0"/>
        </w:rPr>
        <w:t xml:space="preserve"> autoriza expressamente a composição da junta com </w:t>
      </w:r>
      <w:r>
        <w:rPr>
          <w:b w:val="0"/>
          <w:i/>
        </w:rPr>
        <w:t>"profissionais de diferentes áreas da saúde"</w:t>
      </w:r>
      <w:r>
        <w:rPr>
          <w:b w:val="0"/>
          <w:i w:val="0"/>
        </w:rPr>
        <w:t>, em atuação interdisciplinar compatível com as exigências da Lei nº 13.146/2015.</w:t>
      </w:r>
    </w:p>
    <w:p>
      <w:r>
        <w:rPr>
          <w:b w:val="0"/>
          <w:i w:val="0"/>
        </w:rPr>
        <w:t>No mesmo sentido, o Edital do Concurso Público nº 01/2025, ao prever a Avaliação Biopsicossocial com remissão ao art. 5º do Decreto nº 9.508/2018 e à Lei nº 13.146/2015 [</w:t>
      </w:r>
      <w:r>
        <w:rPr>
          <w:b/>
          <w:i w:val="0"/>
        </w:rPr>
        <w:t>transcrever a cláusula: item ___ do Edital</w:t>
      </w:r>
      <w:r>
        <w:rPr>
          <w:b w:val="0"/>
          <w:i w:val="0"/>
        </w:rPr>
        <w:t xml:space="preserve">], </w:t>
      </w:r>
      <w:r>
        <w:rPr>
          <w:b/>
          <w:i w:val="0"/>
        </w:rPr>
        <w:t>incorpora ao certame o conteúdo material dessas normas</w:t>
      </w:r>
      <w:r>
        <w:rPr>
          <w:b w:val="0"/>
          <w:i w:val="0"/>
        </w:rPr>
        <w:t xml:space="preserve"> — entre o qual se inclui o dever de avaliar os fatores psicológicos e a limitação no desempenho de atividades.</w:t>
      </w:r>
    </w:p>
    <w:p>
      <w:r>
        <w:rPr>
          <w:b w:val="0"/>
          <w:i w:val="0"/>
        </w:rPr>
        <w:t xml:space="preserve">A escolha do instrumento específico constitui </w:t>
      </w:r>
      <w:r>
        <w:rPr>
          <w:b/>
          <w:i w:val="0"/>
        </w:rPr>
        <w:t>ato técnico privativo do profissional de Psicologia</w:t>
      </w:r>
      <w:r>
        <w:rPr>
          <w:b w:val="0"/>
          <w:i w:val="0"/>
        </w:rPr>
        <w:t>, vinculado ao construto a ser mensurado e ao status do teste no SATEPSI na data da aplicação. Sua enumeração prévia em edital não é exigida pela legislação e, ademais, comprometeria a validade dos instrumentos, que pressupõem desconhecimento prévio do conteúdo pelo avaliado.</w:t>
      </w:r>
    </w:p>
    <w:p>
      <w:r>
        <w:rPr>
          <w:b/>
          <w:i w:val="0"/>
        </w:rPr>
        <w:t>Fundamento técnico:</w:t>
      </w:r>
      <w:r>
        <w:rPr>
          <w:b w:val="0"/>
          <w:i w:val="0"/>
        </w:rPr>
        <w:t xml:space="preserve"> esclarece-se, preliminarmente, que os instrumentos aplicados foram o </w:t>
      </w:r>
      <w:r>
        <w:rPr>
          <w:b/>
          <w:i w:val="0"/>
        </w:rPr>
        <w:t>TEACO‑2</w:t>
      </w:r>
      <w:r>
        <w:rPr>
          <w:b w:val="0"/>
          <w:i w:val="0"/>
        </w:rPr>
        <w:t xml:space="preserve"> e o </w:t>
      </w:r>
      <w:r>
        <w:rPr>
          <w:b/>
          <w:i w:val="0"/>
        </w:rPr>
        <w:t>TEPIC‑M‑2</w:t>
      </w:r>
      <w:r>
        <w:rPr>
          <w:b w:val="0"/>
          <w:i w:val="0"/>
        </w:rPr>
        <w:t xml:space="preserve">, este último referido no requerimento como "TEPIE‑MZ". Ambos são testes psicológicos padronizados, com normas brasileiras e </w:t>
      </w:r>
      <w:r>
        <w:rPr>
          <w:b/>
          <w:i w:val="0"/>
        </w:rPr>
        <w:t>parecer favorável vigente no SATEPSI</w:t>
      </w:r>
      <w:r>
        <w:rPr>
          <w:b w:val="0"/>
          <w:i w:val="0"/>
        </w:rPr>
        <w:t xml:space="preserve"> na data da aplicação: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Instrumento</w:t>
            </w:r>
          </w:p>
        </w:tc>
        <w:tc>
          <w:tcPr>
            <w:tcW w:type="dxa" w:w="3175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Construto avaliado</w:t>
            </w:r>
          </w:p>
        </w:tc>
        <w:tc>
          <w:tcPr>
            <w:tcW w:type="dxa" w:w="3175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Situação no SATEPSI</w:t>
            </w:r>
          </w:p>
        </w:tc>
      </w:tr>
      <w:tr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TEACO‑2</w:t>
            </w:r>
            <w:r>
              <w:rPr>
                <w:b w:val="0"/>
                <w:i w:val="0"/>
                <w:sz w:val="18"/>
              </w:rPr>
              <w:t xml:space="preserve"> — Teste de Atenção Concentrada‑2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Atenção concentrada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Parecer favorável.</w:t>
            </w:r>
            <w:r>
              <w:rPr>
                <w:b w:val="0"/>
                <w:i w:val="0"/>
                <w:sz w:val="18"/>
              </w:rPr>
              <w:t xml:space="preserve"> Normatização válida até 18/11/2037</w:t>
            </w:r>
          </w:p>
        </w:tc>
      </w:tr>
      <w:tr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TEPIC‑M‑2</w:t>
            </w:r>
            <w:r>
              <w:rPr>
                <w:b w:val="0"/>
                <w:i w:val="0"/>
                <w:sz w:val="18"/>
              </w:rPr>
              <w:t xml:space="preserve"> — Teste Pictórico de Memória‑2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Memória visual de curto prazo</w:t>
            </w:r>
          </w:p>
        </w:tc>
        <w:tc>
          <w:tcPr>
            <w:tcW w:type="dxa" w:w="317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Parecer favorável.</w:t>
            </w:r>
            <w:r>
              <w:rPr>
                <w:b w:val="0"/>
                <w:i w:val="0"/>
                <w:sz w:val="18"/>
              </w:rPr>
              <w:t xml:space="preserve"> Tabelas normativas com mais de 15 mil participantes das cinco regiões do Brasil</w:t>
            </w:r>
          </w:p>
        </w:tc>
      </w:tr>
    </w:tbl>
    <w:p>
      <w:pPr>
        <w:spacing w:after="113"/>
      </w:pPr>
    </w:p>
    <w:p>
      <w:r>
        <w:rPr>
          <w:b w:val="0"/>
          <w:i w:val="0"/>
        </w:rPr>
        <w:t xml:space="preserve">Registre-se que ambos correspondem às </w:t>
      </w:r>
      <w:r>
        <w:rPr>
          <w:b/>
          <w:i w:val="0"/>
        </w:rPr>
        <w:t>edições vigentes e renormatizadas</w:t>
      </w:r>
      <w:r>
        <w:rPr>
          <w:b w:val="0"/>
          <w:i w:val="0"/>
        </w:rPr>
        <w:t xml:space="preserve">. A versão anterior do Teste Pictórico de Memória (TEPIC‑M, 2007) encontra-se com </w:t>
      </w:r>
      <w:r>
        <w:rPr>
          <w:b/>
          <w:i w:val="0"/>
        </w:rPr>
        <w:t>parecer desfavorável no SATEPSI desde 03/08/2022</w:t>
      </w:r>
      <w:r>
        <w:rPr>
          <w:b w:val="0"/>
          <w:i w:val="0"/>
        </w:rPr>
        <w:t xml:space="preserve">, por vencimento dos estudos de normatização, e </w:t>
      </w:r>
      <w:r>
        <w:rPr>
          <w:b/>
          <w:i w:val="0"/>
        </w:rPr>
        <w:t>não foi utilizada nesta avaliação</w:t>
      </w:r>
      <w:r>
        <w:rPr>
          <w:b w:val="0"/>
          <w:i w:val="0"/>
        </w:rPr>
        <w:t>. A seleção dos instrumentos observou, portanto, rigorosamente o disposto na Resolução CFP nº 31/2022, que qualifica como falta ética a utilização de testes com parecer desfavorável ou não avaliados — em cumprimento, ademais, ao dever de observância da ética profissional previsto no item 2.4.9 do Termo de Referência.</w:t>
      </w:r>
    </w:p>
    <w:p>
      <w:r>
        <w:rPr>
          <w:b w:val="0"/>
          <w:i w:val="0"/>
        </w:rPr>
        <w:t xml:space="preserve">Ambos os instrumentos são de aplicação breve (aproximadamente 5 a 10 minutos cada) e não invasiva, </w:t>
      </w:r>
      <w:r>
        <w:rPr>
          <w:b/>
          <w:i w:val="0"/>
        </w:rPr>
        <w:t>integralmente compatíveis com a condição de usuária de cadeira de rodas</w:t>
      </w:r>
      <w:r>
        <w:rPr>
          <w:b w:val="0"/>
          <w:i w:val="0"/>
        </w:rPr>
        <w:t>, não demandando mobilidade de membros inferiores nem transferência postural.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3"/>
        <w:keepNext/>
        <w:spacing w:before="340" w:after="113"/>
        <w:jc w:val="left"/>
      </w:pPr>
      <w:r>
        <w:rPr>
          <w:b/>
          <w:i w:val="0"/>
          <w:color w:val="1F2937"/>
          <w:sz w:val="21"/>
        </w:rPr>
        <w:t>Quesito 2 — Finalidade específica dos testes na verificação da condição de pessoa com deficiência e da compatibilidade com o cargo</w:t>
      </w:r>
    </w:p>
    <w:p>
      <w:r>
        <w:rPr>
          <w:b w:val="0"/>
          <w:i w:val="0"/>
        </w:rPr>
        <w:t>Os instrumentos tiveram por finalidade:</w:t>
      </w:r>
    </w:p>
    <w:p>
      <w:r>
        <w:rPr>
          <w:b/>
          <w:i w:val="0"/>
        </w:rPr>
        <w:t>(i) Delimitar com precisão a natureza e a extensão do impedimento.</w:t>
      </w:r>
      <w:r>
        <w:rPr>
          <w:b w:val="0"/>
          <w:i w:val="0"/>
        </w:rPr>
        <w:t xml:space="preserve"> A caracterização da deficiência, no modelo biopsicossocial, exige identificar quais funções estão comprometidas </w:t>
      </w:r>
      <w:r>
        <w:rPr>
          <w:b/>
          <w:i w:val="0"/>
        </w:rPr>
        <w:t>e quais estão preservadas</w:t>
      </w:r>
      <w:r>
        <w:rPr>
          <w:b w:val="0"/>
          <w:i w:val="0"/>
        </w:rPr>
        <w:t xml:space="preserve">. A aferição objetiva dos domínios de atenção e memória permitiu confirmar que o impedimento da candidata se situa nas funções neuromusculoesqueléticas e relacionadas ao movimento e na mobilidade, </w:t>
      </w:r>
      <w:r>
        <w:rPr>
          <w:b/>
          <w:i w:val="0"/>
        </w:rPr>
        <w:t>sem extensão aos domínios cognitivos</w:t>
      </w:r>
      <w:r>
        <w:rPr>
          <w:b w:val="0"/>
          <w:i w:val="0"/>
        </w:rPr>
        <w:t>.</w:t>
      </w:r>
    </w:p>
    <w:p>
      <w:r>
        <w:rPr>
          <w:b/>
          <w:i w:val="0"/>
        </w:rPr>
        <w:t>(ii) Documentar objetivamente a compatibilidade com as tarefas essenciais do cargo.</w:t>
      </w:r>
      <w:r>
        <w:rPr>
          <w:b w:val="0"/>
          <w:i w:val="0"/>
        </w:rPr>
        <w:t xml:space="preserve"> O art. 5º, §2º, II, do Decreto nº 9.508/2018 e o item 1.3 do Termo de Referência impõem que o parecer se pronuncie sobre a compatibilidade entre a deficiência e as atribuições do cargo. As atribuições do cargo de Oficial Legislativo — redação, revisão e conferência de textos, elaboração de atas, controle de prazos e de tramitação processual, manuseio simultâneo de processos — apoiam-se em atenção sustentada, memória operacional e leitura/escrita aplicadas.</w:t>
      </w:r>
    </w:p>
    <w:p>
      <w:r>
        <w:rPr>
          <w:b/>
          <w:i w:val="0"/>
        </w:rPr>
        <w:t>(iii) Subsidiar a identificação de barreiras e de adaptações razoáveis</w:t>
      </w:r>
      <w:r>
        <w:rPr>
          <w:b w:val="0"/>
          <w:i w:val="0"/>
        </w:rPr>
        <w:t xml:space="preserve"> no ambiente de trabalho, nos termos do art. 5º, §1º e §2º, incisos III e IV, do Decreto nº 9.508/2018 e dos arts. 3º e 37 da Lei nº 13.146/2015.</w:t>
      </w:r>
    </w:p>
    <w:p>
      <w:r>
        <w:rPr>
          <w:b w:val="0"/>
          <w:i w:val="0"/>
        </w:rPr>
        <w:t xml:space="preserve">Apresenta-se, para clareza, a correlação técnica entre cada instrumento e os domínios de funcionalidade legalmente exigidos, segundo a </w:t>
      </w:r>
      <w:r>
        <w:rPr>
          <w:b/>
          <w:i w:val="0"/>
        </w:rPr>
        <w:t>Classificação Internacional de Funcionalidade, Incapacidade e Saúde (CIF/OMS)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Instrumento</w:t>
            </w:r>
          </w:p>
        </w:tc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CIF — Funções do corpo</w:t>
            </w:r>
          </w:p>
        </w:tc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CIF — Atividades e Participação</w:t>
            </w:r>
          </w:p>
        </w:tc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Dispositivo legal</w:t>
            </w:r>
          </w:p>
        </w:tc>
      </w:tr>
      <w:tr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TEACO‑2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b140 — Funções da atenção (b1400 manutenção; b1401 mudança; b1402 divisão)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d160 Concentrar a atenção; d210 Realizar uma única tarefa; d220 Realizar tarefas múltiplas; d240 Lidar com demandas psicológicas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LBI art. 2º, §1º, I, II e III; Dec. 9.508/2018 art. 5º, §2º, II e V</w:t>
            </w:r>
          </w:p>
        </w:tc>
      </w:tr>
      <w:tr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TEPIC‑M‑2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b144 — Funções da memória (b1440 curto prazo; b1442 recuperação); b164 — Funções cognitivas superiores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d155 Aquisição de habilidades; d166 Ler; d170 Escrever; d175 Resolver problemas; d177 Tomar decisões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LBI art. 2º, §1º, I, II e III; Dec. 9.508/2018 art. 5º, §2º, II e V</w:t>
            </w:r>
          </w:p>
        </w:tc>
      </w:tr>
    </w:tbl>
    <w:p>
      <w:pPr>
        <w:spacing w:after="113"/>
      </w:pPr>
    </w:p>
    <w:p>
      <w:r>
        <w:rPr>
          <w:b w:val="0"/>
          <w:i w:val="0"/>
        </w:rPr>
        <w:t xml:space="preserve">Cumpre destacar que esses mesmos domínios integram o </w:t>
      </w:r>
      <w:r>
        <w:rPr>
          <w:b/>
          <w:i w:val="0"/>
        </w:rPr>
        <w:t>Índice de Funcionalidade Brasileiro Modificado (IFBrM)</w:t>
      </w:r>
      <w:r>
        <w:rPr>
          <w:b w:val="0"/>
          <w:i w:val="0"/>
        </w:rPr>
        <w:t xml:space="preserve"> — instrumento nacional de referência da avaliação biopsicossocial da deficiência, consolidado no âmbito do Grupo de Trabalho Interministerial instituído pelo Decreto nº 11.487/2023 —, que avalia, no domínio "Aprendizagem e aplicação do conhecimento", a atividade </w:t>
      </w:r>
      <w:r>
        <w:rPr>
          <w:b/>
          <w:i w:val="0"/>
        </w:rPr>
        <w:t>d160: "concentrar intencionalmente a atenção em estímulos específicos, desligando-se dos fatores que distraem"</w:t>
      </w:r>
      <w:r>
        <w:rPr>
          <w:b w:val="0"/>
          <w:i w:val="0"/>
        </w:rPr>
        <w:t>, entre outras atividades de leitura, escrita e resolução de problemas.</w:t>
      </w:r>
    </w:p>
    <w:p>
      <w:r>
        <w:rPr>
          <w:b w:val="0"/>
          <w:i w:val="0"/>
        </w:rPr>
        <w:t xml:space="preserve">Esclarece-se expressamente que os instrumentos </w:t>
      </w:r>
      <w:r>
        <w:rPr>
          <w:b/>
          <w:i w:val="0"/>
        </w:rPr>
        <w:t>não se destinaram a aferir aptidão para o cargo</w:t>
      </w:r>
      <w:r>
        <w:rPr>
          <w:b w:val="0"/>
          <w:i w:val="0"/>
        </w:rPr>
        <w:t>, finalidade que caracterizaria exame psicotécnico — instituto distinto, não previsto no Edital nem no objeto contratual, e não realizado neste certame.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3"/>
        <w:keepNext/>
        <w:spacing w:before="340" w:after="113"/>
        <w:jc w:val="left"/>
      </w:pPr>
      <w:r>
        <w:rPr>
          <w:b/>
          <w:i w:val="0"/>
          <w:color w:val="1F2937"/>
          <w:sz w:val="21"/>
        </w:rPr>
        <w:t>Quesito 3 — Influência dos resultados na conclusão da junta multiprofissional</w:t>
      </w:r>
    </w:p>
    <w:p>
      <w:r>
        <w:rPr>
          <w:b w:val="0"/>
          <w:i w:val="0"/>
        </w:rPr>
        <w:t xml:space="preserve">Os resultados dos instrumentos integraram o conjunto de elementos técnicos examinados pela junta, na condição de </w:t>
      </w:r>
      <w:r>
        <w:rPr>
          <w:b/>
          <w:i w:val="0"/>
        </w:rPr>
        <w:t>subsídio auxiliar de caracterização da funcionalidade</w:t>
      </w:r>
      <w:r>
        <w:rPr>
          <w:b w:val="0"/>
          <w:i w:val="0"/>
        </w:rPr>
        <w:t>, ao lado da anamnese, do exame clínico, da análise da documentação médica apresentada e da análise das atribuições do cargo.</w:t>
      </w:r>
    </w:p>
    <w:p>
      <w:r>
        <w:rPr>
          <w:b w:val="0"/>
          <w:i w:val="0"/>
        </w:rPr>
        <w:t>Esclarece-se que:</w:t>
      </w:r>
    </w:p>
    <w:p>
      <w:pPr>
        <w:pStyle w:val="ListBullet"/>
      </w:pPr>
      <w:r>
        <w:rPr>
          <w:b w:val="0"/>
          <w:i w:val="0"/>
        </w:rPr>
        <w:t xml:space="preserve">os resultados </w:t>
      </w:r>
      <w:r>
        <w:rPr>
          <w:b/>
          <w:i w:val="0"/>
        </w:rPr>
        <w:t>não constituíram critério autônomo de decisão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/>
          <w:i w:val="0"/>
        </w:rPr>
        <w:t>não houve pontuação mínima, nota de corte, ou qualquer efeito eliminatório ou classificatório</w:t>
      </w:r>
      <w:r>
        <w:rPr>
          <w:b w:val="0"/>
          <w:i w:val="0"/>
        </w:rPr>
        <w:t xml:space="preserve"> vinculado a esses instrumentos;</w:t>
      </w:r>
    </w:p>
    <w:p>
      <w:pPr>
        <w:pStyle w:val="ListBullet"/>
      </w:pPr>
      <w:r>
        <w:rPr>
          <w:b w:val="0"/>
          <w:i w:val="0"/>
        </w:rPr>
        <w:t xml:space="preserve">a conclusão da junta é </w:t>
      </w:r>
      <w:r>
        <w:rPr>
          <w:b/>
          <w:i w:val="0"/>
        </w:rPr>
        <w:t>colegiada e interdisciplinar</w:t>
      </w:r>
      <w:r>
        <w:rPr>
          <w:b w:val="0"/>
          <w:i w:val="0"/>
        </w:rPr>
        <w:t>, na forma do art. 5º do Decreto nº 9.508/2018 e do item 2.4.2 do Termo de Referência, não decorrendo isoladamente de qualquer de seus componentes.</w:t>
      </w:r>
    </w:p>
    <w:p>
      <w:r>
        <w:rPr>
          <w:b w:val="0"/>
          <w:i w:val="0"/>
        </w:rPr>
        <w:t>No caso concreto da requerente, [</w:t>
      </w:r>
      <w:r>
        <w:rPr>
          <w:b/>
          <w:i w:val="0"/>
        </w:rPr>
        <w:t>PREENCHER com a leitura efetiva dos resultados — p. ex.:</w:t>
      </w:r>
      <w:r>
        <w:rPr>
          <w:b w:val="0"/>
          <w:i w:val="0"/>
        </w:rPr>
        <w:t xml:space="preserve"> </w:t>
      </w:r>
      <w:r>
        <w:rPr>
          <w:b w:val="0"/>
          <w:i/>
        </w:rPr>
        <w:t>os resultados obtidos situaram-se dentro dos parâmetros normativos de referência dos respectivos manuais técnicos, corroborando a preservação dos domínios de atenção concentrada e memória visual de curto prazo e fundamentando, ao lado dos demais elementos, o reconhecimento da compatibilidade entre a deficiência e as atribuições do cargo de Oficial Legislativo</w:t>
      </w:r>
      <w:r>
        <w:rPr>
          <w:b w:val="0"/>
          <w:i w:val="0"/>
        </w:rPr>
        <w:t>].</w:t>
      </w:r>
    </w:p>
    <w:p>
      <w:r>
        <w:rPr>
          <w:b/>
          <w:i w:val="0"/>
        </w:rPr>
        <w:t>Esclarecimento terminológico.</w:t>
      </w:r>
      <w:r>
        <w:rPr>
          <w:b w:val="0"/>
          <w:i w:val="0"/>
        </w:rPr>
        <w:t xml:space="preserve"> A expressão </w:t>
      </w:r>
      <w:r>
        <w:rPr>
          <w:b w:val="0"/>
          <w:i/>
        </w:rPr>
        <w:t>"APTA para a Função"</w:t>
      </w:r>
      <w:r>
        <w:rPr>
          <w:b w:val="0"/>
          <w:i w:val="0"/>
        </w:rPr>
        <w:t xml:space="preserve">, constante do Atestado Psicossocial de 24/06/2026, traduz, </w:t>
      </w:r>
      <w:r>
        <w:rPr>
          <w:b/>
          <w:i w:val="0"/>
        </w:rPr>
        <w:t>em substância</w:t>
      </w:r>
      <w:r>
        <w:rPr>
          <w:b w:val="0"/>
          <w:i w:val="0"/>
        </w:rPr>
        <w:t xml:space="preserve">, o juízo de </w:t>
      </w:r>
      <w:r>
        <w:rPr>
          <w:b/>
          <w:i w:val="0"/>
        </w:rPr>
        <w:t>compatibilidade entre a deficiência e as atribuições do cargo</w:t>
      </w:r>
      <w:r>
        <w:rPr>
          <w:b w:val="0"/>
          <w:i w:val="0"/>
        </w:rPr>
        <w:t xml:space="preserve"> previsto no art. 5º, §2º, II, do Decreto nº 9.508/2018 — ora expressamente consignado no Parecer Conclusivo Colegiado anexo. </w:t>
      </w:r>
      <w:r>
        <w:rPr>
          <w:b/>
          <w:i w:val="0"/>
        </w:rPr>
        <w:t>Não constitui</w:t>
      </w:r>
      <w:r>
        <w:rPr>
          <w:b w:val="0"/>
          <w:i w:val="0"/>
        </w:rPr>
        <w:t xml:space="preserve">, nem constituiu, juízo de aptidão em sentido próprio, tampouco resultado de exame psicotécnico ou de procedimento de natureza eliminatória ou classificatória. No mesmo sentido, a referência à Norma Regulamentadora nº 1 (NR‑1) naquele documento reporta-se a diretriz geral de boas práticas em avaliação no contexto laboral, e </w:t>
      </w:r>
      <w:r>
        <w:rPr>
          <w:b/>
          <w:i w:val="0"/>
        </w:rPr>
        <w:t>não constitui fundamento normativo</w:t>
      </w:r>
      <w:r>
        <w:rPr>
          <w:b w:val="0"/>
          <w:i w:val="0"/>
        </w:rPr>
        <w:t xml:space="preserve"> da avaliação, que se rege exclusivamente pela Lei nº 13.146/2015, pelo Decreto nº 9.508/2018 e pela Convenção sobre os Direitos das Pessoas com Deficiência (Decreto nº 6.949/2009).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3"/>
        <w:keepNext/>
        <w:spacing w:before="340" w:after="113"/>
        <w:jc w:val="left"/>
      </w:pPr>
      <w:r>
        <w:rPr>
          <w:b/>
          <w:i w:val="0"/>
          <w:color w:val="1F2937"/>
          <w:sz w:val="21"/>
        </w:rPr>
        <w:t>Quesito 4 — Disponibilização de cópia integral da Avaliação Biopsicossocial</w:t>
      </w:r>
    </w:p>
    <w:p>
      <w:r>
        <w:rPr>
          <w:b w:val="0"/>
          <w:i w:val="0"/>
        </w:rPr>
        <w:t xml:space="preserve">Esta CONTRATADA </w:t>
      </w:r>
      <w:r>
        <w:rPr>
          <w:b/>
          <w:i w:val="0"/>
        </w:rPr>
        <w:t>manifesta expressa concordância</w:t>
      </w:r>
      <w:r>
        <w:rPr>
          <w:b w:val="0"/>
          <w:i w:val="0"/>
        </w:rPr>
        <w:t xml:space="preserve"> com a disponibilização da documentação à candidata.</w:t>
      </w:r>
    </w:p>
    <w:p>
      <w:r>
        <w:rPr>
          <w:b w:val="0"/>
          <w:i w:val="0"/>
        </w:rPr>
        <w:t xml:space="preserve">Cumpre esclarecer, contudo, o regime jurídico aplicável. Nos termos do </w:t>
      </w:r>
      <w:r>
        <w:rPr>
          <w:b/>
          <w:i w:val="0"/>
        </w:rPr>
        <w:t>item 5.8 das Informações Complementares do Termo de Referência</w:t>
      </w:r>
      <w:r>
        <w:rPr>
          <w:b w:val="0"/>
          <w:i w:val="0"/>
        </w:rPr>
        <w:t xml:space="preserve">, para fins de tratamento de dados pessoais relacionados à execução contratual, </w:t>
      </w:r>
      <w:r>
        <w:rPr>
          <w:b w:val="0"/>
          <w:i/>
        </w:rPr>
        <w:t xml:space="preserve">"a Câmara Municipal de Caraguatatuba atuará na condição de </w:t>
      </w:r>
      <w:r>
        <w:rPr>
          <w:b w:val="0"/>
          <w:i/>
        </w:rPr>
        <w:t>Controladora</w:t>
      </w:r>
      <w:r>
        <w:rPr>
          <w:b w:val="0"/>
          <w:i/>
        </w:rPr>
        <w:t xml:space="preserve"> dos dados pessoais tratados no âmbito do Concurso Público nº 01/2025, cabendo à contratada a condição de </w:t>
      </w:r>
      <w:r>
        <w:rPr>
          <w:b w:val="0"/>
          <w:i/>
        </w:rPr>
        <w:t>Operadora</w:t>
      </w:r>
      <w:r>
        <w:rPr>
          <w:b w:val="0"/>
          <w:i/>
        </w:rPr>
        <w:t>, nos termos da Lei Federal nº 13.709/2018"</w:t>
      </w:r>
      <w:r>
        <w:rPr>
          <w:b w:val="0"/>
          <w:i w:val="0"/>
        </w:rPr>
        <w:t xml:space="preserve">. O item 5.10 impõe ainda à CONTRATADA e aos profissionais integrantes da junta o dever de </w:t>
      </w:r>
      <w:r>
        <w:rPr>
          <w:b w:val="0"/>
          <w:i/>
        </w:rPr>
        <w:t>"manter absoluto sigilo sobre documentos, informações médicas, dados pessoais sensíveis, avaliações realizadas e conteúdo dos laudos técnicos"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Na condição de </w:t>
      </w:r>
      <w:r>
        <w:rPr>
          <w:b/>
          <w:i w:val="0"/>
        </w:rPr>
        <w:t>Operadora</w:t>
      </w:r>
      <w:r>
        <w:rPr>
          <w:b w:val="0"/>
          <w:i w:val="0"/>
        </w:rPr>
        <w:t xml:space="preserve">, esta CONTRATADA não detém competência para deliberar autonomamente sobre a entrega de documentos ao titular dos dados, cabendo tal decisão à Câmara Municipal, na qualidade de </w:t>
      </w:r>
      <w:r>
        <w:rPr>
          <w:b/>
          <w:i w:val="0"/>
        </w:rPr>
        <w:t>Controladora</w:t>
      </w:r>
      <w:r>
        <w:rPr>
          <w:b w:val="0"/>
          <w:i w:val="0"/>
        </w:rPr>
        <w:t xml:space="preserve"> e de responsável pelo processo administrativo, observados os arts. 7º, 11 e 31 da Lei nº 12.527/2011 e o art. 18, II, da Lei nº 13.709/2018.</w:t>
      </w:r>
    </w:p>
    <w:p>
      <w:r>
        <w:rPr>
          <w:b w:val="0"/>
          <w:i w:val="0"/>
        </w:rPr>
        <w:t xml:space="preserve">Nesses termos, esta CONTRATADA </w:t>
      </w:r>
      <w:r>
        <w:rPr>
          <w:b/>
          <w:i w:val="0"/>
        </w:rPr>
        <w:t>coloca à imediata disposição dessa Administração</w:t>
      </w:r>
      <w:r>
        <w:rPr>
          <w:b w:val="0"/>
          <w:i w:val="0"/>
        </w:rPr>
        <w:t>, para a instrução do processo e o atendimento do requerimento:</w:t>
      </w:r>
    </w:p>
    <w:p>
      <w:pPr>
        <w:pStyle w:val="ListBullet"/>
      </w:pPr>
      <w:r>
        <w:rPr>
          <w:b/>
          <w:i w:val="0"/>
        </w:rPr>
        <w:t>Parecer Conclusivo da Junta Multiprofissional e Interdisciplinar</w:t>
      </w:r>
      <w:r>
        <w:rPr>
          <w:b w:val="0"/>
          <w:i w:val="0"/>
        </w:rPr>
        <w:t>, com respectiva fundamentação;</w:t>
      </w:r>
    </w:p>
    <w:p>
      <w:pPr>
        <w:pStyle w:val="ListBullet"/>
      </w:pPr>
      <w:r>
        <w:rPr>
          <w:b/>
          <w:i w:val="0"/>
        </w:rPr>
        <w:t>Ata de Deliberação</w:t>
      </w:r>
      <w:r>
        <w:rPr>
          <w:b w:val="0"/>
          <w:i w:val="0"/>
        </w:rPr>
        <w:t xml:space="preserve"> da junta;</w:t>
      </w:r>
    </w:p>
    <w:p>
      <w:pPr>
        <w:pStyle w:val="ListBullet"/>
      </w:pPr>
      <w:r>
        <w:rPr>
          <w:b/>
          <w:i w:val="0"/>
        </w:rPr>
        <w:t>Laudo Caracterizador de Deficiência</w:t>
      </w:r>
      <w:r>
        <w:rPr>
          <w:b w:val="0"/>
          <w:i w:val="0"/>
        </w:rPr>
        <w:t>, de 21/06/2026;</w:t>
      </w:r>
    </w:p>
    <w:p>
      <w:pPr>
        <w:pStyle w:val="ListBullet"/>
      </w:pPr>
      <w:r>
        <w:rPr>
          <w:b/>
          <w:i w:val="0"/>
        </w:rPr>
        <w:t>Atestado Psicossocial</w:t>
      </w:r>
      <w:r>
        <w:rPr>
          <w:b w:val="0"/>
          <w:i w:val="0"/>
        </w:rPr>
        <w:t>, de 24/06/2026;</w:t>
      </w:r>
    </w:p>
    <w:p>
      <w:pPr>
        <w:pStyle w:val="ListBullet"/>
      </w:pPr>
      <w:r>
        <w:rPr>
          <w:b/>
          <w:i w:val="0"/>
        </w:rPr>
        <w:t>Ficha de Avaliação Clínica Complementar</w:t>
      </w:r>
      <w:r>
        <w:rPr>
          <w:b w:val="0"/>
          <w:i w:val="0"/>
        </w:rPr>
        <w:t>, de 21/06/2026.</w:t>
      </w:r>
    </w:p>
    <w:p>
      <w:r>
        <w:rPr>
          <w:b w:val="0"/>
          <w:i w:val="0"/>
        </w:rPr>
        <w:t xml:space="preserve">Quanto ao </w:t>
      </w:r>
      <w:r>
        <w:rPr>
          <w:b/>
          <w:i w:val="0"/>
        </w:rPr>
        <w:t>material técnico dos testes</w:t>
      </w:r>
      <w:r>
        <w:rPr>
          <w:b w:val="0"/>
          <w:i w:val="0"/>
        </w:rPr>
        <w:t xml:space="preserve"> — folhas de resposta, protocolos, crivos de correção e cadernos de aplicação —, esclarece-se que a </w:t>
      </w:r>
      <w:r>
        <w:rPr>
          <w:b/>
          <w:i w:val="0"/>
        </w:rPr>
        <w:t>Resolução CFP nº 31/2022</w:t>
      </w:r>
      <w:r>
        <w:rPr>
          <w:b w:val="0"/>
          <w:i w:val="0"/>
        </w:rPr>
        <w:t xml:space="preserve"> determina seu arquivamento em pasta de </w:t>
      </w:r>
      <w:r>
        <w:rPr>
          <w:b/>
          <w:i w:val="0"/>
        </w:rPr>
        <w:t>acesso exclusivo do psicólogo</w:t>
      </w:r>
      <w:r>
        <w:rPr>
          <w:b w:val="0"/>
          <w:i w:val="0"/>
        </w:rPr>
        <w:t xml:space="preserve">, em razão da necessidade de preservação da validade dos instrumentos para toda a coletividade de avaliados. A forma técnica e eticamente adequada de atender integralmente ao pedido, sem restringir o direito da candidata, é a </w:t>
      </w:r>
      <w:r>
        <w:rPr>
          <w:b/>
          <w:i w:val="0"/>
        </w:rPr>
        <w:t>entrega desse material a psicólogo(a) regularmente inscrito(a) no Conselho Regional de Psicologia por ela indicado(a)</w:t>
      </w:r>
      <w:r>
        <w:rPr>
          <w:b w:val="0"/>
          <w:i w:val="0"/>
        </w:rPr>
        <w:t>, mediante identificação e termo de responsabilidade. Esta CONTRATADA promoverá tal entrega mediante simples determinação dessa Administração.</w:t>
      </w:r>
    </w:p>
    <w:p>
      <w:r>
        <w:rPr>
          <w:b w:val="0"/>
          <w:i w:val="0"/>
        </w:rPr>
        <w:t xml:space="preserve">Independentemente disso, esta CONTRATADA </w:t>
      </w:r>
      <w:r>
        <w:rPr>
          <w:b/>
          <w:i w:val="0"/>
        </w:rPr>
        <w:t>coloca à disposição da candidata entrevista devolutiva</w:t>
      </w:r>
      <w:r>
        <w:rPr>
          <w:b w:val="0"/>
          <w:i w:val="0"/>
        </w:rPr>
        <w:t xml:space="preserve"> com a psicóloga responsável pela aplicação, para apresentação e explicação dos resultados obtidos, em data a ser agendada — providência que atende ao dever de informação previsto no Código de Ética Profissional do Psicólogo (Resolução CFP nº 10/2005).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3"/>
        <w:keepNext/>
        <w:spacing w:before="340" w:after="113"/>
        <w:jc w:val="left"/>
      </w:pPr>
      <w:r>
        <w:rPr>
          <w:b/>
          <w:i w:val="0"/>
          <w:color w:val="1F2937"/>
          <w:sz w:val="21"/>
        </w:rPr>
        <w:t>Quesito 5 — Composição da junta multiprofissional e interdisciplinar</w:t>
      </w:r>
    </w:p>
    <w:p>
      <w:r>
        <w:rPr>
          <w:b w:val="0"/>
          <w:i w:val="0"/>
        </w:rPr>
        <w:t xml:space="preserve">A junta responsável pela avaliação da requerente e pela emissão do parecer conclusivo foi composta por </w:t>
      </w:r>
      <w:r>
        <w:rPr>
          <w:b/>
          <w:i w:val="0"/>
        </w:rPr>
        <w:t>[nº] profissionais</w:t>
      </w:r>
      <w:r>
        <w:rPr>
          <w:b w:val="0"/>
          <w:i w:val="0"/>
        </w:rPr>
        <w:t xml:space="preserve">, em atendimento ao art. 5º, </w:t>
      </w:r>
      <w:r>
        <w:rPr>
          <w:b w:val="0"/>
          <w:i/>
        </w:rPr>
        <w:t>caput</w:t>
      </w:r>
      <w:r>
        <w:rPr>
          <w:b w:val="0"/>
          <w:i w:val="0"/>
        </w:rPr>
        <w:t>, do Decreto nº 9.508/2018 — que exige três profissionais capacitados, de diferentes áreas de conhecimento, atuantes nas áreas das deficiências que o candidato possuir, sendo um deles necessariamente da área médica — e ao item 2.4.2 do Termo de Referência, que determina atuação interdisciplinar compatível com as exigências da Lei nº 13.146/2015: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Nome</w:t>
            </w:r>
          </w:p>
        </w:tc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Formação / Especialidade</w:t>
            </w:r>
          </w:p>
        </w:tc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Registro profissional</w:t>
            </w:r>
          </w:p>
        </w:tc>
        <w:tc>
          <w:tcPr>
            <w:tcW w:type="dxa" w:w="2381"/>
            <w:shd w:val="clear" w:color="auto" w:fill="EEF1F5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Atuação na avaliação</w:t>
            </w:r>
          </w:p>
        </w:tc>
      </w:tr>
      <w:tr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Dr. Lucas Duarte José Maria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Medicina — Neurologia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CRM‑SP 235.344 / RQE 51101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Anamnese, exame clínico, análise da documentação médica e caracterização do impedimento</w:t>
            </w:r>
          </w:p>
        </w:tc>
      </w:tr>
      <w:tr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Aparecida de Fátima Camillo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Psicologia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CRP 06/32540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Entrevista psicológica semiestruturada e avaliação dos domínios psicológicos e cognitivos</w:t>
            </w:r>
          </w:p>
        </w:tc>
      </w:tr>
      <w:tr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/>
                <w:i w:val="0"/>
                <w:sz w:val="18"/>
              </w:rPr>
              <w:t>Alex Waltersdorf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Enfermagem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COREN‑SP 267.339</w:t>
            </w:r>
          </w:p>
        </w:tc>
        <w:tc>
          <w:tcPr>
            <w:tcW w:type="dxa" w:w="2381"/>
          </w:tcPr>
          <w:p>
            <w:pPr>
              <w:spacing w:line="240" w:lineRule="exact" w:after="0"/>
              <w:jc w:val="left"/>
            </w:pPr>
            <w:r>
              <w:rPr>
                <w:b w:val="0"/>
                <w:i w:val="0"/>
                <w:sz w:val="18"/>
              </w:rPr>
              <w:t>Avaliação clínica complementar e integração da junta deliberativa</w:t>
            </w:r>
          </w:p>
        </w:tc>
      </w:tr>
    </w:tbl>
    <w:p>
      <w:pPr>
        <w:spacing w:after="113"/>
      </w:pPr>
    </w:p>
    <w:p>
      <w:r>
        <w:rPr>
          <w:b w:val="0"/>
          <w:i w:val="0"/>
        </w:rPr>
        <w:t xml:space="preserve">São </w:t>
      </w:r>
      <w:r>
        <w:rPr>
          <w:b/>
          <w:i w:val="0"/>
        </w:rPr>
        <w:t>três profissionais</w:t>
      </w:r>
      <w:r>
        <w:rPr>
          <w:b w:val="0"/>
          <w:i w:val="0"/>
        </w:rPr>
        <w:t xml:space="preserve">, de </w:t>
      </w:r>
      <w:r>
        <w:rPr>
          <w:b/>
          <w:i w:val="0"/>
        </w:rPr>
        <w:t>três áreas de conhecimento distintas</w:t>
      </w:r>
      <w:r>
        <w:rPr>
          <w:b w:val="0"/>
          <w:i w:val="0"/>
        </w:rPr>
        <w:t xml:space="preserve">, sendo </w:t>
      </w:r>
      <w:r>
        <w:rPr>
          <w:b/>
          <w:i w:val="0"/>
        </w:rPr>
        <w:t>um deles da área médica</w:t>
      </w:r>
      <w:r>
        <w:rPr>
          <w:b w:val="0"/>
          <w:i w:val="0"/>
        </w:rPr>
        <w:t xml:space="preserve"> — exatamente o que exige o art. 5º, </w:t>
      </w:r>
      <w:r>
        <w:rPr>
          <w:b w:val="0"/>
          <w:i/>
        </w:rPr>
        <w:t>caput</w:t>
      </w:r>
      <w:r>
        <w:rPr>
          <w:b w:val="0"/>
          <w:i w:val="0"/>
        </w:rPr>
        <w:t>, do Decreto nº 9.508/2018.</w:t>
      </w:r>
    </w:p>
    <w:p>
      <w:r>
        <w:rPr>
          <w:b w:val="0"/>
          <w:i w:val="0"/>
        </w:rPr>
        <w:t xml:space="preserve">Esclarece-se que a exigência legal e contratual refere-se à composição da </w:t>
      </w:r>
      <w:r>
        <w:rPr>
          <w:b/>
          <w:i w:val="0"/>
        </w:rPr>
        <w:t>junta emissora do parecer</w:t>
      </w:r>
      <w:r>
        <w:rPr>
          <w:b w:val="0"/>
          <w:i w:val="0"/>
        </w:rPr>
        <w:t>, que atua de forma interdisciplinar e colegiada. A percepção da requerente de ter sido avaliada por dois profissionais decorre de terem sido os atendimentos do médico neurologista e da psicóloga aqueles de maior duração e interação direta; a participação do enfermeiro integrante da junta está igualmente documentada, tanto na avaliação clínica complementar quanto na deliberação colegiada registrada em ata.</w:t>
      </w:r>
    </w:p>
    <w:p>
      <w:r>
        <w:rPr>
          <w:b w:val="0"/>
          <w:i w:val="0"/>
        </w:rPr>
        <w:t>Todos os profissionais mantêm registro ativo nos respectivos conselhos de classe, em cumprimento aos itens 2.4.1 e 5.2 do Termo de Referência. Documentação comprobatória — comprovantes de inscrição profissional e Ata de Deliberação — segue anexa a este ofício.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3"/>
        <w:keepNext/>
        <w:spacing w:before="340" w:after="113"/>
        <w:jc w:val="left"/>
      </w:pPr>
      <w:r>
        <w:rPr>
          <w:b/>
          <w:i w:val="0"/>
          <w:color w:val="1F2937"/>
          <w:sz w:val="21"/>
        </w:rPr>
        <w:t>Quesito 6 — Submissão dos candidatos da ampla concorrência aos mesmos testes</w:t>
      </w:r>
    </w:p>
    <w:p>
      <w:r>
        <w:rPr>
          <w:b/>
          <w:i w:val="0"/>
        </w:rPr>
        <w:t>Não.</w:t>
      </w:r>
      <w:r>
        <w:rPr>
          <w:b w:val="0"/>
          <w:i w:val="0"/>
        </w:rPr>
        <w:t xml:space="preserve"> O objeto do Contrato nº 11/2026 é expressamente limitado à </w:t>
      </w:r>
      <w:r>
        <w:rPr>
          <w:b w:val="0"/>
          <w:i/>
        </w:rPr>
        <w:t xml:space="preserve">"realização de avaliações biopsicossociais de candidatos inscritos como </w:t>
      </w:r>
      <w:r>
        <w:rPr>
          <w:b w:val="0"/>
          <w:i/>
        </w:rPr>
        <w:t>pessoas com deficiência (PcD)</w:t>
      </w:r>
      <w:r>
        <w:rPr>
          <w:b w:val="0"/>
          <w:i/>
        </w:rPr>
        <w:t>"</w:t>
      </w:r>
      <w:r>
        <w:rPr>
          <w:b w:val="0"/>
          <w:i w:val="0"/>
        </w:rPr>
        <w:t xml:space="preserve">. Foram encaminhados a esta CONTRATADA, para essa finalidade, </w:t>
      </w:r>
      <w:r>
        <w:rPr>
          <w:b/>
          <w:i w:val="0"/>
        </w:rPr>
        <w:t>exclusivamente os candidatos inscritos na reserva de vagas destinada às pessoas com deficiência</w:t>
      </w:r>
      <w:r>
        <w:rPr>
          <w:b w:val="0"/>
          <w:i w:val="0"/>
        </w:rPr>
        <w:t>, conforme convocação formal da Administração (item 1.7 do Termo de Referência).</w:t>
      </w:r>
    </w:p>
    <w:p>
      <w:r>
        <w:rPr>
          <w:b w:val="0"/>
          <w:i w:val="0"/>
        </w:rPr>
        <w:t xml:space="preserve">A razão é a finalidade legal específica dessa etapa: verificar o </w:t>
      </w:r>
      <w:r>
        <w:rPr>
          <w:b/>
          <w:i w:val="0"/>
        </w:rPr>
        <w:t>enquadramento na condição de pessoa com deficiência</w:t>
      </w:r>
      <w:r>
        <w:rPr>
          <w:b w:val="0"/>
          <w:i w:val="0"/>
        </w:rPr>
        <w:t>, para fins de fruição da reserva, e a compatibilidade da deficiência com as atribuições do cargo (art. 5º do Decreto nº 9.508/2018 c/c art. 2º, §1º, da Lei nº 13.146/2015). O candidato da ampla concorrência não pleiteia a reserva e, por definição, não tem enquadramento a ser verificado.</w:t>
      </w:r>
    </w:p>
    <w:p>
      <w:r>
        <w:rPr>
          <w:b w:val="0"/>
          <w:i w:val="0"/>
        </w:rPr>
        <w:t xml:space="preserve">Tal diferença procedimental </w:t>
      </w:r>
      <w:r>
        <w:rPr>
          <w:b/>
          <w:i w:val="0"/>
        </w:rPr>
        <w:t>não configura tratamento discriminatório</w:t>
      </w:r>
      <w:r>
        <w:rPr>
          <w:b w:val="0"/>
          <w:i w:val="0"/>
        </w:rPr>
        <w:t xml:space="preserve">, sendo decorrência necessária da própria política de ação afirmativa e expressamente ressalvada pelo </w:t>
      </w:r>
      <w:r>
        <w:rPr>
          <w:b/>
          <w:i w:val="0"/>
        </w:rPr>
        <w:t>art. 5.4 da Convenção sobre os Direitos das Pessoas com Deficiência</w:t>
      </w:r>
      <w:r>
        <w:rPr>
          <w:b w:val="0"/>
          <w:i w:val="0"/>
        </w:rPr>
        <w:t xml:space="preserve"> (Decreto nº 6.949/2009):</w:t>
      </w:r>
    </w:p>
    <w:p>
      <w:pPr>
        <w:pBdr>
          <w:left w:val="single" w:sz="12" w:space="6" w:color="9CA3AF"/>
        </w:pBdr>
        <w:spacing w:after="57"/>
        <w:ind w:left="340"/>
      </w:pPr>
      <w:r>
        <w:rPr>
          <w:b w:val="0"/>
          <w:i/>
          <w:color w:val="374151"/>
        </w:rPr>
        <w:t>"as medidas específicas que forem necessárias para acelerar ou alcançar a igualdade de fato das pessoas com deficiência não serão consideradas discriminatórias."</w:t>
      </w:r>
    </w:p>
    <w:p>
      <w:r>
        <w:rPr>
          <w:b w:val="0"/>
          <w:i w:val="0"/>
        </w:rPr>
        <w:t xml:space="preserve">Dentro do universo dos candidatos efetivamente submetidos à Avaliação Biopsicossocial, a isonomia foi rigorosamente observada mediante </w:t>
      </w:r>
      <w:r>
        <w:rPr>
          <w:b/>
          <w:i w:val="0"/>
        </w:rPr>
        <w:t>aplicação padronizada do mesmo protocolo a todos</w:t>
      </w:r>
      <w:r>
        <w:rPr>
          <w:b w:val="0"/>
          <w:i w:val="0"/>
        </w:rPr>
        <w:t>, em cumprimento ao dever de uniformidade metodológica previsto nos itens 2.4.7 e 5.4 do Termo de Referência.</w:t>
      </w:r>
    </w:p>
    <w:p>
      <w:r>
        <w:rPr>
          <w:b w:val="0"/>
          <w:i w:val="0"/>
        </w:rPr>
        <w:t>[</w:t>
      </w:r>
      <w:r>
        <w:rPr>
          <w:b/>
          <w:i w:val="0"/>
        </w:rPr>
        <w:t>Se aplicável:</w:t>
      </w:r>
      <w:r>
        <w:rPr>
          <w:b w:val="0"/>
          <w:i w:val="0"/>
        </w:rPr>
        <w:t xml:space="preserve"> </w:t>
      </w:r>
      <w:r>
        <w:rPr>
          <w:b w:val="0"/>
          <w:i/>
        </w:rPr>
        <w:t>Esclarece-se, por oportuno, que eventual exame médico admissional previsto no Edital, ao qual se submetem todos os candidatos aprovados, constitui procedimento distinto, com fundamento e finalidade próprios de saúde ocupacional, não integrando o objeto do Contrato nº 11/2026 nem se confundindo com a Avaliação Biopsicossocial ora tratada.</w:t>
      </w:r>
      <w:r>
        <w:rPr>
          <w:b w:val="0"/>
          <w:i w:val="0"/>
        </w:rPr>
        <w:t>]</w:t>
      </w:r>
    </w:p>
    <w:p>
      <w:pPr>
        <w:pBdr>
          <w:bottom w:val="single" w:sz="4" w:space="4" w:color="9CA3AF"/>
        </w:pBdr>
        <w:spacing w:before="170" w:after="170"/>
      </w:pPr>
    </w:p>
    <w:p>
      <w:pPr>
        <w:pStyle w:val="Heading2"/>
        <w:keepNext/>
        <w:pBdr>
          <w:bottom w:val="single" w:sz="5" w:space="2" w:color="14161A"/>
        </w:pBdr>
        <w:spacing w:before="454" w:after="170"/>
        <w:jc w:val="left"/>
      </w:pPr>
      <w:r>
        <w:rPr>
          <w:b/>
          <w:i w:val="0"/>
          <w:color w:val="14161A"/>
          <w:sz w:val="23"/>
        </w:rPr>
        <w:t>IV — CONSIDERAÇÕES FINAIS</w:t>
      </w:r>
    </w:p>
    <w:p>
      <w:r>
        <w:rPr>
          <w:b w:val="0"/>
          <w:i w:val="0"/>
        </w:rPr>
        <w:t xml:space="preserve">Quanto aos registros audiovisuais mencionados pela requerente, esta CONTRATADA não opõe qualquer objeção à sua apresentação nos autos do processo administrativo. Solicita, contudo, a atenção dessa Administração e da própria requerente para o fato de que o conteúdo dos instrumentos psicológicos — estímulos, itens, cadernos e crivos de correção — constitui </w:t>
      </w:r>
      <w:r>
        <w:rPr>
          <w:b/>
          <w:i w:val="0"/>
        </w:rPr>
        <w:t>material técnico de circulação restrita</w:t>
      </w:r>
      <w:r>
        <w:rPr>
          <w:b w:val="0"/>
          <w:i w:val="0"/>
        </w:rPr>
        <w:t xml:space="preserve">, protegido pela Resolução CFP nº 31/2022 e por direitos autorais dos respectivos editores. Sua divulgação pública compromete irreversivelmente a validade do instrumento para todos os candidatos avaliados, presentes e futuros, em prejuízo do interesse público. Requer-se, por isso, que eventual apresentação se dê </w:t>
      </w:r>
      <w:r>
        <w:rPr>
          <w:b/>
          <w:i w:val="0"/>
        </w:rPr>
        <w:t>em autos de tramitação restrita</w:t>
      </w:r>
      <w:r>
        <w:rPr>
          <w:b w:val="0"/>
          <w:i w:val="0"/>
        </w:rPr>
        <w:t>, providência coerente com os deveres de sigilo e proteção de dados previstos nos itens 2.4.9, 5.7 e 5.10 do Termo de Referência e que atende igualmente ao interesse da requerente na adequada apuração dos fatos.</w:t>
      </w:r>
    </w:p>
    <w:p>
      <w:r>
        <w:rPr>
          <w:b w:val="0"/>
          <w:i w:val="0"/>
        </w:rPr>
        <w:t>Esta CONTRATADA reafirma que a Avaliação Biopsicossocial foi conduzida em estrita observância à Lei nº 13.146/2015, ao Decreto nº 9.508/2018, às normas do Conselho Federal de Medicina e do Conselho Federal de Psicologia, às disposições do Edital do Concurso Público nº 01/2025 e às obrigações assumidas no Contrato nº 11/2026, e coloca-se à inteira disposição dessa Administração para os esclarecimentos complementares que se façam necessários, bem como para eventual reunião técnica com a requerente e seus assistentes.</w:t>
      </w:r>
    </w:p>
    <w:p>
      <w:r>
        <w:rPr>
          <w:b w:val="0"/>
          <w:i w:val="0"/>
        </w:rPr>
        <w:t>Sendo o que se apresenta para o momento, renovamos protestos de elevada estima e consideração.</w:t>
      </w:r>
    </w:p>
    <w:p>
      <w:r>
        <w:rPr>
          <w:b w:val="0"/>
          <w:i w:val="0"/>
        </w:rPr>
        <w:t>Atenciosamente,</w:t>
      </w:r>
    </w:p>
    <w:p>
      <w:pPr>
        <w:pBdr>
          <w:bottom w:val="single" w:sz="6" w:space="1" w:color="14161A"/>
        </w:pBdr>
        <w:spacing w:before="510" w:after="0"/>
        <w:ind w:left="2551" w:right="2551"/>
        <w:jc w:val="center"/>
      </w:pPr>
      <w:r>
        <w:t xml:space="preserve"> </w:t>
      </w:r>
    </w:p>
    <w:p>
      <w:pPr>
        <w:spacing w:after="57"/>
        <w:jc w:val="center"/>
      </w:pPr>
      <w:r>
        <w:rPr>
          <w:b/>
          <w:i w:val="0"/>
          <w:sz w:val="20"/>
        </w:rPr>
        <w:t>Dr. Lucas Duarte José Maria</w:t>
        <w:br/>
        <w:t>Médico Neurologista — Responsável Técnico</w:t>
        <w:br/>
        <w:t>CRM‑SP 235.344 / RQE 51101</w:t>
      </w:r>
    </w:p>
    <w:p>
      <w:pPr>
        <w:pBdr>
          <w:bottom w:val="single" w:sz="6" w:space="1" w:color="14161A"/>
        </w:pBdr>
        <w:spacing w:before="510" w:after="0"/>
        <w:ind w:left="2551" w:right="2551"/>
        <w:jc w:val="center"/>
      </w:pPr>
      <w:r>
        <w:t xml:space="preserve"> </w:t>
      </w:r>
    </w:p>
    <w:p>
      <w:pPr>
        <w:spacing w:after="57"/>
        <w:jc w:val="center"/>
      </w:pPr>
      <w:r>
        <w:rPr>
          <w:b/>
          <w:i w:val="0"/>
          <w:sz w:val="20"/>
        </w:rPr>
        <w:t>Aparecida de Fátima Camillo</w:t>
        <w:br/>
        <w:t>Psicóloga responsável pela avaliação psicológica</w:t>
        <w:br/>
        <w:t>CRP 06/32540</w:t>
      </w:r>
    </w:p>
    <w:p>
      <w:pPr>
        <w:pBdr>
          <w:bottom w:val="single" w:sz="6" w:space="1" w:color="14161A"/>
        </w:pBdr>
        <w:spacing w:before="510" w:after="0"/>
        <w:ind w:left="2551" w:right="2551"/>
        <w:jc w:val="center"/>
      </w:pPr>
      <w:r>
        <w:t xml:space="preserve"> </w:t>
      </w:r>
    </w:p>
    <w:p>
      <w:pPr>
        <w:spacing w:after="57"/>
        <w:jc w:val="center"/>
      </w:pPr>
      <w:r>
        <w:rPr>
          <w:b/>
          <w:i w:val="0"/>
          <w:sz w:val="20"/>
        </w:rPr>
        <w:t>Alex Waltersdorf</w:t>
        <w:br/>
        <w:t>Sócio Administrador — Clínica Total Quality</w:t>
        <w:br/>
        <w:t>Enfermeiro — COREN‑SP 267.339</w:t>
      </w:r>
    </w:p>
    <w:p>
      <w:pPr>
        <w:pBdr>
          <w:bottom w:val="single" w:sz="4" w:space="4" w:color="9CA3AF"/>
        </w:pBdr>
        <w:spacing w:before="170" w:after="170"/>
      </w:pPr>
    </w:p>
    <w:p>
      <w:r>
        <w:rPr>
          <w:b/>
          <w:i w:val="0"/>
        </w:rPr>
        <w:t>ANEXOS: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Parecer Conclusivo da Junta Multiprofissional e Interdisciplinar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Ata de Deliberação da Junta Multiprofissional e Interdisciplinar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Laudo Caracterizador de Deficiência, de 21/06/2026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Atestado Psicossocial, de 24/06/2026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Ficha de Avaliação Clínica Complementar, de 21/06/2026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Comprovantes de registro profissional dos integrantes da junta (CRM, CRP e COREN)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Consulta ao SATEPSI/CFP — situação do TEACO‑2 e do TEPIC‑M‑2 em 21/06/2026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>Matriz de correlação instrumento × domínio CIF × fundamento legal</w:t>
      </w:r>
    </w:p>
    <w:p>
      <w:r>
        <w:br w:type="page"/>
      </w:r>
    </w:p>
    <w:sectPr w:rsidR="00FC693F" w:rsidRPr="0006063C" w:rsidSect="00034616"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5" w:lineRule="exact" w:after="170"/>
      <w:jc w:val="both"/>
    </w:pPr>
    <w:rPr>
      <w:rFonts w:ascii="Georgia" w:hAnsi="Georgia" w:eastAsia="Georgia" w:cs="Georgia"/>
      <w:color w:val="1416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5" w:lineRule="exact" w:after="79"/>
      <w:contextualSpacing/>
      <w:jc w:val="both"/>
    </w:pPr>
    <w:rPr>
      <w:rFonts w:ascii="Georgia" w:hAnsi="Georg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15" w:lineRule="exact" w:after="79"/>
      <w:contextualSpacing/>
      <w:jc w:val="both"/>
    </w:pPr>
    <w:rPr>
      <w:rFonts w:ascii="Georgia" w:hAnsi="Georgi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15" w:lineRule="exact" w:after="79"/>
      <w:contextualSpacing/>
      <w:jc w:val="both"/>
    </w:pPr>
    <w:rPr>
      <w:rFonts w:ascii="Georgia" w:hAnsi="Georg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15" w:lineRule="exact" w:after="79"/>
      <w:contextualSpacing/>
      <w:jc w:val="both"/>
    </w:pPr>
    <w:rPr>
      <w:rFonts w:ascii="Georgia" w:hAnsi="Georgia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de Manifestação Técnica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