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current-architecture-analysis"/>
    <w:p>
      <w:pPr>
        <w:pStyle w:val="Heading2"/>
      </w:pPr>
      <w:r>
        <w:t xml:space="preserve">1. Current Architecture Analysis</w:t>
      </w:r>
    </w:p>
    <w:bookmarkStart w:id="20" w:name="repository-structure-and-components"/>
    <w:p>
      <w:pPr>
        <w:pStyle w:val="Heading3"/>
      </w:pPr>
      <w:r>
        <w:t xml:space="preserve">1.1 Repository Structure and Components</w:t>
      </w:r>
    </w:p>
    <w:p>
      <w:pPr>
        <w:pStyle w:val="FirstParagraph"/>
      </w:pPr>
      <w:r>
        <w:t xml:space="preserve">The Lupine project is organized as a monorepo that integrates a Rust-based scientific compute engine, a Python MLIP (machine learning interatomic potential) cell runner, a distill runtime for policy-driven error correction, and a Google Cloud Platform (GCP) deployment pipeline. The README at the repository root describes the project’s research focus: studying the structured prediction errors of interatomic potentials across approximately 900 published models and testing whether those error patterns form a low-dimensional</w:t>
      </w:r>
      <w:r>
        <w:t xml:space="preserve"> </w:t>
      </w:r>
      <w:r>
        <w:t xml:space="preserve">“</w:t>
      </w:r>
      <w:r>
        <w:t xml:space="preserve">hyper-ribbon</w:t>
      </w:r>
      <w:r>
        <w:t xml:space="preserve">”</w:t>
      </w:r>
      <w:r>
        <w:t xml:space="preserve"> </w:t>
      </w:r>
      <w:r>
        <w:t xml:space="preserve">manifold that can predict failure on unseen material systems</w:t>
      </w:r>
      <w:r>
        <w:t xml:space="preserve"> </w:t>
      </w:r>
      <w:r>
        <w:rPr>
          <w:vertAlign w:val="superscript"/>
        </w:rPr>
        <w:footnoteReference w:id="1"/>
      </w:r>
      <w:r>
        <w:t xml:space="preserve">.</w:t>
      </w:r>
    </w:p>
    <w:p>
      <w:pPr>
        <w:pStyle w:val="BodyText"/>
      </w:pPr>
      <w:r>
        <w:t xml:space="preserve">The repository layout separates concerns across seven top-level directories, each with a distinct role in the research pipeline. Table 1 enumerates these components with their paths and responsibilities.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Language</w:t>
            </w:r>
          </w:p>
        </w:tc>
        <w:tc>
          <w:tcPr/>
          <w:p>
            <w:pPr>
              <w:pStyle w:val="Compact"/>
              <w:jc w:val="left"/>
            </w:pPr>
            <w:r>
              <w:t xml:space="preserve">Role</w:t>
            </w:r>
          </w:p>
        </w:tc>
      </w:tr>
      <w:tr>
        <w:tc>
          <w:tcPr/>
          <w:p>
            <w:pPr>
              <w:pStyle w:val="Compact"/>
              <w:jc w:val="left"/>
            </w:pPr>
            <w:r>
              <w:rPr>
                <w:rStyle w:val="VerbatimChar"/>
              </w:rPr>
              <w:t xml:space="preserve">atlas-distill/</w:t>
            </w:r>
          </w:p>
        </w:tc>
        <w:tc>
          <w:tcPr/>
          <w:p>
            <w:pPr>
              <w:pStyle w:val="Compact"/>
              <w:jc w:val="left"/>
            </w:pPr>
            <w:r>
              <w:t xml:space="preserve">Rust</w:t>
            </w:r>
          </w:p>
        </w:tc>
        <w:tc>
          <w:tcPr/>
          <w:p>
            <w:pPr>
              <w:pStyle w:val="Compact"/>
              <w:jc w:val="left"/>
            </w:pPr>
            <w:r>
              <w:t xml:space="preserve">Scientific engine: validation, policy decisions, hill-climb optimization</w:t>
            </w:r>
          </w:p>
        </w:tc>
      </w:tr>
      <w:tr>
        <w:tc>
          <w:tcPr/>
          <w:p>
            <w:pPr>
              <w:pStyle w:val="Compact"/>
              <w:jc w:val="left"/>
            </w:pPr>
            <w:r>
              <w:rPr>
                <w:rStyle w:val="VerbatimChar"/>
              </w:rPr>
              <w:t xml:space="preserve">gcp/mlip-cell-runner/</w:t>
            </w:r>
          </w:p>
        </w:tc>
        <w:tc>
          <w:tcPr/>
          <w:p>
            <w:pPr>
              <w:pStyle w:val="Compact"/>
              <w:jc w:val="left"/>
            </w:pPr>
            <w:r>
              <w:t xml:space="preserve">Python</w:t>
            </w:r>
          </w:p>
        </w:tc>
        <w:tc>
          <w:tcPr/>
          <w:p>
            <w:pPr>
              <w:pStyle w:val="Compact"/>
              <w:jc w:val="left"/>
            </w:pPr>
            <w:r>
              <w:t xml:space="preserve">Per-backend cell runner: ASE calculator loading, manifest I/O, beat emission</w:t>
            </w:r>
          </w:p>
        </w:tc>
      </w:tr>
      <w:tr>
        <w:tc>
          <w:tcPr/>
          <w:p>
            <w:pPr>
              <w:pStyle w:val="Compact"/>
              <w:jc w:val="left"/>
            </w:pPr>
            <w:r>
              <w:rPr>
                <w:rStyle w:val="VerbatimChar"/>
              </w:rPr>
              <w:t xml:space="preserve">lupine-distill/runtime/python/</w:t>
            </w:r>
          </w:p>
        </w:tc>
        <w:tc>
          <w:tcPr/>
          <w:p>
            <w:pPr>
              <w:pStyle w:val="Compact"/>
              <w:jc w:val="left"/>
            </w:pPr>
            <w:r>
              <w:t xml:space="preserve">Python</w:t>
            </w:r>
          </w:p>
        </w:tc>
        <w:tc>
          <w:tcPr/>
          <w:p>
            <w:pPr>
              <w:pStyle w:val="Compact"/>
              <w:jc w:val="left"/>
            </w:pPr>
            <w:r>
              <w:t xml:space="preserve">Distill session: support-model fitting, policy orchestration, leakage guarding</w:t>
            </w:r>
          </w:p>
        </w:tc>
      </w:tr>
      <w:tr>
        <w:tc>
          <w:tcPr/>
          <w:p>
            <w:pPr>
              <w:pStyle w:val="Compact"/>
              <w:jc w:val="left"/>
            </w:pPr>
            <w:r>
              <w:rPr>
                <w:rStyle w:val="VerbatimChar"/>
              </w:rPr>
              <w:t xml:space="preserve">gcp/</w:t>
            </w:r>
          </w:p>
        </w:tc>
        <w:tc>
          <w:tcPr/>
          <w:p>
            <w:pPr>
              <w:pStyle w:val="Compact"/>
              <w:jc w:val="left"/>
            </w:pPr>
            <w:r>
              <w:t xml:space="preserve">YAML/Docker</w:t>
            </w:r>
          </w:p>
        </w:tc>
        <w:tc>
          <w:tcPr/>
          <w:p>
            <w:pPr>
              <w:pStyle w:val="Compact"/>
              <w:jc w:val="left"/>
            </w:pPr>
            <w:r>
              <w:t xml:space="preserve">Infrastructure: Cloud Build, Cloud Run Jobs, task dispatch plumbing</w:t>
            </w:r>
          </w:p>
        </w:tc>
      </w:tr>
      <w:tr>
        <w:tc>
          <w:tcPr/>
          <w:p>
            <w:pPr>
              <w:pStyle w:val="Compact"/>
              <w:jc w:val="left"/>
            </w:pPr>
            <w:r>
              <w:rPr>
                <w:rStyle w:val="VerbatimChar"/>
              </w:rPr>
              <w:t xml:space="preserve">library-site/</w:t>
            </w:r>
          </w:p>
        </w:tc>
        <w:tc>
          <w:tcPr/>
          <w:p>
            <w:pPr>
              <w:pStyle w:val="Compact"/>
              <w:jc w:val="left"/>
            </w:pPr>
            <w:r>
              <w:t xml:space="preserve">TypeScript/MD</w:t>
            </w:r>
          </w:p>
        </w:tc>
        <w:tc>
          <w:tcPr/>
          <w:p>
            <w:pPr>
              <w:pStyle w:val="Compact"/>
              <w:jc w:val="left"/>
            </w:pPr>
            <w:r>
              <w:t xml:space="preserve">Public research library: static site generation from the corpus</w:t>
            </w:r>
          </w:p>
        </w:tc>
      </w:tr>
      <w:tr>
        <w:tc>
          <w:tcPr/>
          <w:p>
            <w:pPr>
              <w:pStyle w:val="Compact"/>
              <w:jc w:val="left"/>
            </w:pPr>
            <w:r>
              <w:rPr>
                <w:rStyle w:val="VerbatimChar"/>
              </w:rPr>
              <w:t xml:space="preserve">docs/</w:t>
            </w:r>
          </w:p>
        </w:tc>
        <w:tc>
          <w:tcPr/>
          <w:p>
            <w:pPr>
              <w:pStyle w:val="Compact"/>
              <w:jc w:val="left"/>
            </w:pPr>
            <w:r>
              <w:t xml:space="preserve">Markdown</w:t>
            </w:r>
          </w:p>
        </w:tc>
        <w:tc>
          <w:tcPr/>
          <w:p>
            <w:pPr>
              <w:pStyle w:val="Compact"/>
              <w:jc w:val="left"/>
            </w:pPr>
            <w:r>
              <w:t xml:space="preserve">Research corpus: technical reports, hypotheses, audit trails</w:t>
            </w:r>
          </w:p>
        </w:tc>
      </w:tr>
      <w:tr>
        <w:tc>
          <w:tcPr/>
          <w:p>
            <w:pPr>
              <w:pStyle w:val="Compact"/>
              <w:jc w:val="left"/>
            </w:pPr>
            <w:r>
              <w:rPr>
                <w:rStyle w:val="VerbatimChar"/>
              </w:rPr>
              <w:t xml:space="preserve">mlip_immi/</w:t>
            </w:r>
          </w:p>
        </w:tc>
        <w:tc>
          <w:tcPr/>
          <w:p>
            <w:pPr>
              <w:pStyle w:val="Compact"/>
              <w:jc w:val="left"/>
            </w:pPr>
            <w:r>
              <w:t xml:space="preserve">Python</w:t>
            </w:r>
          </w:p>
        </w:tc>
        <w:tc>
          <w:tcPr/>
          <w:p>
            <w:pPr>
              <w:pStyle w:val="Compact"/>
              <w:jc w:val="left"/>
            </w:pPr>
            <w:r>
              <w:t xml:space="preserve">IMMI paper analysis code and benchmark data</w:t>
            </w:r>
            <w:r>
              <w:t xml:space="preserve"> </w:t>
            </w:r>
            <w:fldSimple w:instr="NOTEREF _Ref_Footnote_1 \h \f">
              <w:r>
                <w:rPr>
                  <w:vertAlign w:val="superscript"/>
                </w:rPr>
                <w:t>1</w:t>
              </w:r>
            </w:fldSimple>
          </w:p>
        </w:tc>
      </w:tr>
    </w:tbl>
    <w:p>
      <w:pPr>
        <w:pStyle w:val="BodyText"/>
      </w:pPr>
      <w:r>
        <w:t xml:space="preserve">The</w:t>
      </w:r>
      <w:r>
        <w:t xml:space="preserve"> </w:t>
      </w:r>
      <w:r>
        <w:rPr>
          <w:rStyle w:val="VerbatimChar"/>
        </w:rPr>
        <w:t xml:space="preserve">atlas-distill</w:t>
      </w:r>
      <w:r>
        <w:t xml:space="preserve"> </w:t>
      </w:r>
      <w:r>
        <w:t xml:space="preserve">crate implements the core scientific logic in Rust. Its</w:t>
      </w:r>
      <w:r>
        <w:t xml:space="preserve"> </w:t>
      </w:r>
      <w:r>
        <w:rPr>
          <w:rStyle w:val="VerbatimChar"/>
        </w:rPr>
        <w:t xml:space="preserve">validate</w:t>
      </w:r>
      <w:r>
        <w:t xml:space="preserve"> </w:t>
      </w:r>
      <w:r>
        <w:t xml:space="preserve">command runs the full benchmark suite, while</w:t>
      </w:r>
      <w:r>
        <w:t xml:space="preserve"> </w:t>
      </w:r>
      <w:r>
        <w:rPr>
          <w:rStyle w:val="VerbatimChar"/>
        </w:rPr>
        <w:t xml:space="preserve">distill-policy</w:t>
      </w:r>
      <w:r>
        <w:t xml:space="preserve"> </w:t>
      </w:r>
      <w:r>
        <w:t xml:space="preserve">and</w:t>
      </w:r>
      <w:r>
        <w:t xml:space="preserve"> </w:t>
      </w:r>
      <w:r>
        <w:rPr>
          <w:rStyle w:val="VerbatimChar"/>
        </w:rPr>
        <w:t xml:space="preserve">distill-hill-climb</w:t>
      </w:r>
      <w:r>
        <w:t xml:space="preserve"> </w:t>
      </w:r>
      <w:r>
        <w:t xml:space="preserve">provide the policy engine and optimization loop respectively</w:t>
      </w:r>
      <w:r>
        <w:t xml:space="preserve"> </w:t>
      </w:r>
      <w:fldSimple w:instr="NOTEREF _Ref_Footnote_1 \h \f">
        <w:r>
          <w:rPr>
            <w:vertAlign w:val="superscript"/>
          </w:rPr>
          <w:t>1</w:t>
        </w:r>
      </w:fldSimple>
      <w:r>
        <w:t xml:space="preserve">. The</w:t>
      </w:r>
      <w:r>
        <w:t xml:space="preserve"> </w:t>
      </w:r>
      <w:r>
        <w:rPr>
          <w:rStyle w:val="VerbatimChar"/>
        </w:rPr>
        <w:t xml:space="preserve">gcp/mlip-cell-runner/</w:t>
      </w:r>
      <w:r>
        <w:t xml:space="preserve"> </w:t>
      </w:r>
      <w:r>
        <w:t xml:space="preserve">directory contains the production execution code:</w:t>
      </w:r>
      <w:r>
        <w:t xml:space="preserve"> </w:t>
      </w:r>
      <w:r>
        <w:rPr>
          <w:rStyle w:val="VerbatimChar"/>
        </w:rPr>
        <w:t xml:space="preserve">mlip_cell_runner.py</w:t>
      </w:r>
      <w:r>
        <w:t xml:space="preserve"> </w:t>
      </w:r>
      <w:r>
        <w:t xml:space="preserve">(556 lines) defines the entry point that Cloud Run Jobs invoke for every cell</w:t>
      </w:r>
      <w:r>
        <w:t xml:space="preserve"> </w:t>
      </w:r>
      <w:r>
        <w:rPr>
          <w:vertAlign w:val="superscript"/>
        </w:rPr>
        <w:footnoteReference w:id="2"/>
      </w:r>
      <w:r>
        <w:t xml:space="preserve">. The</w:t>
      </w:r>
      <w:r>
        <w:t xml:space="preserve"> </w:t>
      </w:r>
      <w:r>
        <w:rPr>
          <w:rStyle w:val="VerbatimChar"/>
        </w:rPr>
        <w:t xml:space="preserve">lupine-distill/runtime/python/</w:t>
      </w:r>
      <w:r>
        <w:t xml:space="preserve"> </w:t>
      </w:r>
      <w:r>
        <w:t xml:space="preserve">package provides</w:t>
      </w:r>
      <w:r>
        <w:t xml:space="preserve"> </w:t>
      </w:r>
      <w:r>
        <w:rPr>
          <w:rStyle w:val="VerbatimChar"/>
        </w:rPr>
        <w:t xml:space="preserve">DistillSession</w:t>
      </w:r>
      <w:r>
        <w:t xml:space="preserve">, which orchestrates the correction pipeline by fitting a support model on held-out structures and applying per-prediction policy decisions</w:t>
      </w:r>
      <w:r>
        <w:t xml:space="preserve"> </w:t>
      </w:r>
      <w:r>
        <w:rPr>
          <w:vertAlign w:val="superscript"/>
        </w:rPr>
        <w:footnoteReference w:id="3"/>
      </w:r>
      <w:r>
        <w:t xml:space="preserve">.</w:t>
      </w:r>
    </w:p>
    <w:p>
      <w:pPr>
        <w:pStyle w:val="BodyText"/>
      </w:pPr>
      <w:r>
        <w:t xml:space="preserve">The five supported MLIP backends are MACE (</w:t>
      </w:r>
      <w:r>
        <w:rPr>
          <w:rStyle w:val="VerbatimChar"/>
        </w:rPr>
        <w:t xml:space="preserve">mace-mp-0</w:t>
      </w:r>
      <w:r>
        <w:t xml:space="preserve">), CHGNet, M3GNet, ORB (</w:t>
      </w:r>
      <w:r>
        <w:rPr>
          <w:rStyle w:val="VerbatimChar"/>
        </w:rPr>
        <w:t xml:space="preserve">orb-v3</w:t>
      </w:r>
      <w:r>
        <w:t xml:space="preserve">), and SevenNet. Each backend is loaded through a dedicated code path in</w:t>
      </w:r>
      <w:r>
        <w:t xml:space="preserve"> </w:t>
      </w:r>
      <w:r>
        <w:rPr>
          <w:rStyle w:val="VerbatimChar"/>
        </w:rPr>
        <w:t xml:space="preserve">load_calculator()</w:t>
      </w:r>
      <w:r>
        <w:t xml:space="preserve"> </w:t>
      </w:r>
      <w:r>
        <w:t xml:space="preserve">within</w:t>
      </w:r>
      <w:r>
        <w:t xml:space="preserve"> </w:t>
      </w:r>
      <w:r>
        <w:rPr>
          <w:rStyle w:val="VerbatimChar"/>
        </w:rPr>
        <w:t xml:space="preserve">mlip_cell_runner.py</w:t>
      </w:r>
      <w:r>
        <w:t xml:space="preserve">, which imports the respective Python package and wraps the model in an ASE (Atomic Simulation Environment) calculator. The</w:t>
      </w:r>
      <w:r>
        <w:t xml:space="preserve"> </w:t>
      </w:r>
      <w:r>
        <w:rPr>
          <w:rStyle w:val="VerbatimChar"/>
        </w:rPr>
        <w:t xml:space="preserve">device()</w:t>
      </w:r>
      <w:r>
        <w:t xml:space="preserve"> </w:t>
      </w:r>
      <w:r>
        <w:t xml:space="preserve">helper selects</w:t>
      </w:r>
      <w:r>
        <w:t xml:space="preserve"> </w:t>
      </w:r>
      <w:r>
        <w:rPr>
          <w:rStyle w:val="VerbatimChar"/>
        </w:rPr>
        <w:t xml:space="preserve">"cuda"</w:t>
      </w:r>
      <w:r>
        <w:t xml:space="preserve"> </w:t>
      </w:r>
      <w:r>
        <w:t xml:space="preserve">when</w:t>
      </w:r>
      <w:r>
        <w:t xml:space="preserve"> </w:t>
      </w:r>
      <w:r>
        <w:rPr>
          <w:rStyle w:val="VerbatimChar"/>
        </w:rPr>
        <w:t xml:space="preserve">torch.cuda.is_available()</w:t>
      </w:r>
      <w:r>
        <w:t xml:space="preserve"> </w:t>
      </w:r>
      <w:r>
        <w:t xml:space="preserve">returns true and falls back to</w:t>
      </w:r>
      <w:r>
        <w:t xml:space="preserve"> </w:t>
      </w:r>
      <w:r>
        <w:rPr>
          <w:rStyle w:val="VerbatimChar"/>
        </w:rPr>
        <w:t xml:space="preserve">"cpu"</w:t>
      </w:r>
      <w:r>
        <w:t xml:space="preserve"> </w:t>
      </w:r>
      <w:r>
        <w:t xml:space="preserve">otherwise, but no backend-specific CPU-optimization path exists</w:t>
      </w:r>
      <w:r>
        <w:t xml:space="preserve"> </w:t>
      </w:r>
      <w:fldSimple w:instr="NOTEREF _Ref_Footnote_2 \h \f">
        <w:r>
          <w:rPr>
            <w:vertAlign w:val="superscript"/>
          </w:rPr>
          <w:t>2</w:t>
        </w:r>
      </w:fldSimple>
      <w:r>
        <w:t xml:space="preserve">. The backend-specific requirements files (</w:t>
      </w:r>
      <w:r>
        <w:rPr>
          <w:rStyle w:val="VerbatimChar"/>
        </w:rPr>
        <w:t xml:space="preserve">requirements-mace.txt</w:t>
      </w:r>
      <w:r>
        <w:t xml:space="preserve">,</w:t>
      </w:r>
      <w:r>
        <w:t xml:space="preserve"> </w:t>
      </w:r>
      <w:r>
        <w:rPr>
          <w:rStyle w:val="VerbatimChar"/>
        </w:rPr>
        <w:t xml:space="preserve">requirements-chgnet.txt</w:t>
      </w:r>
      <w:r>
        <w:t xml:space="preserve">,</w:t>
      </w:r>
      <w:r>
        <w:t xml:space="preserve"> </w:t>
      </w:r>
      <w:r>
        <w:rPr>
          <w:rStyle w:val="VerbatimChar"/>
        </w:rPr>
        <w:t xml:space="preserve">requirements-m3gnet.txt</w:t>
      </w:r>
      <w:r>
        <w:t xml:space="preserve">,</w:t>
      </w:r>
      <w:r>
        <w:t xml:space="preserve"> </w:t>
      </w:r>
      <w:r>
        <w:rPr>
          <w:rStyle w:val="VerbatimChar"/>
        </w:rPr>
        <w:t xml:space="preserve">requirements-orb.txt</w:t>
      </w:r>
      <w:r>
        <w:t xml:space="preserve">,</w:t>
      </w:r>
      <w:r>
        <w:t xml:space="preserve"> </w:t>
      </w:r>
      <w:r>
        <w:rPr>
          <w:rStyle w:val="VerbatimChar"/>
        </w:rPr>
        <w:t xml:space="preserve">requirements-sevennet.txt</w:t>
      </w:r>
      <w:r>
        <w:t xml:space="preserve">) pin exact package versions; for example, MACE depends on</w:t>
      </w:r>
      <w:r>
        <w:t xml:space="preserve"> </w:t>
      </w:r>
      <w:r>
        <w:rPr>
          <w:rStyle w:val="VerbatimChar"/>
        </w:rPr>
        <w:t xml:space="preserve">mace-torch==0.3.16</w:t>
      </w:r>
      <w:r>
        <w:t xml:space="preserve"> </w:t>
      </w:r>
      <w:r>
        <w:rPr>
          <w:vertAlign w:val="superscript"/>
        </w:rPr>
        <w:footnoteReference w:id="4"/>
      </w:r>
      <w:r>
        <w:t xml:space="preserve">, CHGNet on</w:t>
      </w:r>
      <w:r>
        <w:t xml:space="preserve"> </w:t>
      </w:r>
      <w:r>
        <w:rPr>
          <w:rStyle w:val="VerbatimChar"/>
        </w:rPr>
        <w:t xml:space="preserve">chgnet==0.4.2</w:t>
      </w:r>
      <w:r>
        <w:t xml:space="preserve"> </w:t>
      </w:r>
      <w:r>
        <w:rPr>
          <w:vertAlign w:val="superscript"/>
        </w:rPr>
        <w:footnoteReference w:id="5"/>
      </w:r>
      <w:r>
        <w:t xml:space="preserve">, and ORB on</w:t>
      </w:r>
      <w:r>
        <w:t xml:space="preserve"> </w:t>
      </w:r>
      <w:r>
        <w:rPr>
          <w:rStyle w:val="VerbatimChar"/>
        </w:rPr>
        <w:t xml:space="preserve">orb-models==0.5.5</w:t>
      </w:r>
      <w:r>
        <w:t xml:space="preserve"> </w:t>
      </w:r>
      <w:r>
        <w:t xml:space="preserve">with PyTorch 2.6.0 compiled for CUDA 11.8</w:t>
      </w:r>
      <w:r>
        <w:t xml:space="preserve"> </w:t>
      </w:r>
      <w:r>
        <w:rPr>
          <w:vertAlign w:val="superscript"/>
        </w:rPr>
        <w:footnoteReference w:id="6"/>
      </w:r>
      <w:r>
        <w:t xml:space="preserve">. The common base layer specifies</w:t>
      </w:r>
      <w:r>
        <w:t xml:space="preserve"> </w:t>
      </w:r>
      <w:r>
        <w:rPr>
          <w:rStyle w:val="VerbatimChar"/>
        </w:rPr>
        <w:t xml:space="preserve">ase==3.28.0</w:t>
      </w:r>
      <w:r>
        <w:t xml:space="preserve">,</w:t>
      </w:r>
      <w:r>
        <w:t xml:space="preserve"> </w:t>
      </w:r>
      <w:r>
        <w:rPr>
          <w:rStyle w:val="VerbatimChar"/>
        </w:rPr>
        <w:t xml:space="preserve">numpy==1.26.4</w:t>
      </w:r>
      <w:r>
        <w:t xml:space="preserve">,</w:t>
      </w:r>
      <w:r>
        <w:t xml:space="preserve"> </w:t>
      </w:r>
      <w:r>
        <w:rPr>
          <w:rStyle w:val="VerbatimChar"/>
        </w:rPr>
        <w:t xml:space="preserve">requests==2.32.5</w:t>
      </w:r>
      <w:r>
        <w:t xml:space="preserve">, and</w:t>
      </w:r>
      <w:r>
        <w:t xml:space="preserve"> </w:t>
      </w:r>
      <w:r>
        <w:rPr>
          <w:rStyle w:val="VerbatimChar"/>
        </w:rPr>
        <w:t xml:space="preserve">torch==2.4.1+cu121</w:t>
      </w:r>
      <w:r>
        <w:t xml:space="preserve"> </w:t>
      </w:r>
      <w:r>
        <w:rPr>
          <w:vertAlign w:val="superscript"/>
        </w:rPr>
        <w:footnoteReference w:id="7"/>
      </w:r>
      <w:r>
        <w:t xml:space="preserve">.</w:t>
      </w:r>
    </w:p>
    <w:bookmarkEnd w:id="20"/>
    <w:bookmarkStart w:id="21" w:name="existing-gcp-deployment-pipeline"/>
    <w:p>
      <w:pPr>
        <w:pStyle w:val="Heading3"/>
      </w:pPr>
      <w:r>
        <w:t xml:space="preserve">1.2 Existing GCP Deployment Pipeline</w:t>
      </w:r>
    </w:p>
    <w:p>
      <w:pPr>
        <w:pStyle w:val="FirstParagraph"/>
      </w:pPr>
      <w:r>
        <w:t xml:space="preserve">The deployment pipeline is defined in</w:t>
      </w:r>
      <w:r>
        <w:t xml:space="preserve"> </w:t>
      </w:r>
      <w:r>
        <w:rPr>
          <w:rStyle w:val="VerbatimChar"/>
        </w:rPr>
        <w:t xml:space="preserve">gcp/mlip-cell-runner/cloudbuild.yaml</w:t>
      </w:r>
      <w:r>
        <w:t xml:space="preserve"> </w:t>
      </w:r>
      <w:r>
        <w:t xml:space="preserve">and produces five independent Cloud Run Jobs, one per MLIP backend. Each job follows a three-stage Cloud Build sequence: Docker build with the</w:t>
      </w:r>
      <w:r>
        <w:t xml:space="preserve"> </w:t>
      </w:r>
      <w:r>
        <w:rPr>
          <w:rStyle w:val="VerbatimChar"/>
        </w:rPr>
        <w:t xml:space="preserve">BACKEND</w:t>
      </w:r>
      <w:r>
        <w:t xml:space="preserve"> </w:t>
      </w:r>
      <w:r>
        <w:t xml:space="preserve">build argument, image push to Artifact Registry, and</w:t>
      </w:r>
      <w:r>
        <w:t xml:space="preserve"> </w:t>
      </w:r>
      <w:r>
        <w:rPr>
          <w:rStyle w:val="VerbatimChar"/>
        </w:rPr>
        <w:t xml:space="preserve">gcloud run jobs deploy</w:t>
      </w:r>
      <w:r>
        <w:t xml:space="preserve"> </w:t>
      </w:r>
      <w:r>
        <w:t xml:space="preserve">with identical resource configuration</w:t>
      </w:r>
      <w:r>
        <w:t xml:space="preserve"> </w:t>
      </w:r>
      <w:r>
        <w:rPr>
          <w:vertAlign w:val="superscript"/>
        </w:rPr>
        <w:footnoteReference w:id="8"/>
      </w:r>
      <w:r>
        <w:t xml:space="preserve">.</w:t>
      </w:r>
    </w:p>
    <w:p>
      <w:pPr>
        <w:pStyle w:val="BodyText"/>
      </w:pPr>
      <w:r>
        <w:t xml:space="preserve">Table 2 specifies the Cloud Run deployment matrix for all five backends. Every job receives the same hardware allocation: 4 vCPU cores, 16 GiB of RAM, a single NVIDIA L4 GPU, a maximum of 1 concurrent task, and a 3600-second task timeout. GPU zonal redundancy is explicitly disabled (</w:t>
      </w:r>
      <w:r>
        <w:rPr>
          <w:rStyle w:val="VerbatimChar"/>
        </w:rPr>
        <w:t xml:space="preserve">--no-gpu-zonal-redundancy</w:t>
      </w:r>
      <w:r>
        <w:t xml:space="preserve">), and the runner service account</w:t>
      </w:r>
      <w:r>
        <w:t xml:space="preserve"> </w:t>
      </w:r>
      <w:r>
        <w:rPr>
          <w:rStyle w:val="VerbatimChar"/>
        </w:rPr>
        <w:t xml:space="preserve">atlas-distill-runner@shed-489901.iam.gserviceaccount.com</w:t>
      </w:r>
      <w:r>
        <w:t xml:space="preserve"> </w:t>
      </w:r>
      <w:r>
        <w:t xml:space="preserve">scopes the identity under which the job executes</w:t>
      </w:r>
      <w:r>
        <w:t xml:space="preserve"> </w:t>
      </w:r>
      <w:fldSimple w:instr="NOTEREF _Ref_Footnote_8 \h \f">
        <w:r>
          <w:rPr>
            <w:vertAlign w:val="superscript"/>
          </w:rPr>
          <w:t>8</w:t>
        </w:r>
      </w:fldSimple>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Backend</w:t>
            </w:r>
          </w:p>
        </w:tc>
        <w:tc>
          <w:tcPr/>
          <w:p>
            <w:pPr>
              <w:pStyle w:val="Compact"/>
              <w:jc w:val="left"/>
            </w:pPr>
            <w:r>
              <w:t xml:space="preserve">Cloud Run Job Name</w:t>
            </w:r>
          </w:p>
        </w:tc>
        <w:tc>
          <w:tcPr/>
          <w:p>
            <w:pPr>
              <w:pStyle w:val="Compact"/>
              <w:jc w:val="left"/>
            </w:pPr>
            <w:r>
              <w:t xml:space="preserve">Image Tag</w:t>
            </w:r>
          </w:p>
        </w:tc>
        <w:tc>
          <w:tcPr/>
          <w:p>
            <w:pPr>
              <w:pStyle w:val="Compact"/>
              <w:jc w:val="left"/>
            </w:pPr>
            <w:r>
              <w:t xml:space="preserve">GPU</w:t>
            </w:r>
          </w:p>
        </w:tc>
        <w:tc>
          <w:tcPr/>
          <w:p>
            <w:pPr>
              <w:pStyle w:val="Compact"/>
              <w:jc w:val="left"/>
            </w:pPr>
            <w:r>
              <w:t xml:space="preserve">vCPU</w:t>
            </w:r>
          </w:p>
        </w:tc>
        <w:tc>
          <w:tcPr/>
          <w:p>
            <w:pPr>
              <w:pStyle w:val="Compact"/>
              <w:jc w:val="left"/>
            </w:pPr>
            <w:r>
              <w:t xml:space="preserve">Memory</w:t>
            </w:r>
          </w:p>
        </w:tc>
        <w:tc>
          <w:tcPr/>
          <w:p>
            <w:pPr>
              <w:pStyle w:val="Compact"/>
              <w:jc w:val="left"/>
            </w:pPr>
            <w:r>
              <w:t xml:space="preserve">Task Timeout</w:t>
            </w:r>
          </w:p>
        </w:tc>
      </w:tr>
      <w:tr>
        <w:tc>
          <w:tcPr/>
          <w:p>
            <w:pPr>
              <w:pStyle w:val="Compact"/>
              <w:jc w:val="left"/>
            </w:pPr>
            <w:r>
              <w:t xml:space="preserve">MACE</w:t>
            </w:r>
          </w:p>
        </w:tc>
        <w:tc>
          <w:tcPr/>
          <w:p>
            <w:pPr>
              <w:pStyle w:val="Compact"/>
              <w:jc w:val="left"/>
            </w:pPr>
            <w:r>
              <w:rPr>
                <w:rStyle w:val="VerbatimChar"/>
              </w:rPr>
              <w:t xml:space="preserve">mlip-cell-mace</w:t>
            </w:r>
          </w:p>
        </w:tc>
        <w:tc>
          <w:tcPr/>
          <w:p>
            <w:pPr>
              <w:pStyle w:val="Compact"/>
              <w:jc w:val="left"/>
            </w:pPr>
            <w:r>
              <w:rPr>
                <w:rStyle w:val="VerbatimChar"/>
              </w:rPr>
              <w:t xml:space="preserve">mlip-cell-mace</w:t>
            </w:r>
          </w:p>
        </w:tc>
        <w:tc>
          <w:tcPr/>
          <w:p>
            <w:pPr>
              <w:pStyle w:val="Compact"/>
              <w:jc w:val="left"/>
            </w:pPr>
            <w:r>
              <w:t xml:space="preserve">1× NVIDIA L4</w:t>
            </w:r>
          </w:p>
        </w:tc>
        <w:tc>
          <w:tcPr/>
          <w:p>
            <w:pPr>
              <w:pStyle w:val="Compact"/>
              <w:jc w:val="left"/>
            </w:pPr>
            <w:r>
              <w:t xml:space="preserve">4</w:t>
            </w:r>
          </w:p>
        </w:tc>
        <w:tc>
          <w:tcPr/>
          <w:p>
            <w:pPr>
              <w:pStyle w:val="Compact"/>
              <w:jc w:val="left"/>
            </w:pPr>
            <w:r>
              <w:t xml:space="preserve">16 GiB</w:t>
            </w:r>
          </w:p>
        </w:tc>
        <w:tc>
          <w:tcPr/>
          <w:p>
            <w:pPr>
              <w:pStyle w:val="Compact"/>
              <w:jc w:val="left"/>
            </w:pPr>
            <w:r>
              <w:t xml:space="preserve">3600 s</w:t>
            </w:r>
            <w:r>
              <w:t xml:space="preserve"> </w:t>
            </w:r>
            <w:fldSimple w:instr="NOTEREF _Ref_Footnote_8 \h \f">
              <w:r>
                <w:rPr>
                  <w:vertAlign w:val="superscript"/>
                </w:rPr>
                <w:t>8</w:t>
              </w:r>
            </w:fldSimple>
          </w:p>
        </w:tc>
      </w:tr>
      <w:tr>
        <w:tc>
          <w:tcPr/>
          <w:p>
            <w:pPr>
              <w:pStyle w:val="Compact"/>
              <w:jc w:val="left"/>
            </w:pPr>
            <w:r>
              <w:t xml:space="preserve">CHGNet</w:t>
            </w:r>
          </w:p>
        </w:tc>
        <w:tc>
          <w:tcPr/>
          <w:p>
            <w:pPr>
              <w:pStyle w:val="Compact"/>
              <w:jc w:val="left"/>
            </w:pPr>
            <w:r>
              <w:rPr>
                <w:rStyle w:val="VerbatimChar"/>
              </w:rPr>
              <w:t xml:space="preserve">mlip-cell-chgnet</w:t>
            </w:r>
          </w:p>
        </w:tc>
        <w:tc>
          <w:tcPr/>
          <w:p>
            <w:pPr>
              <w:pStyle w:val="Compact"/>
              <w:jc w:val="left"/>
            </w:pPr>
            <w:r>
              <w:rPr>
                <w:rStyle w:val="VerbatimChar"/>
              </w:rPr>
              <w:t xml:space="preserve">mlip-cell-chgnet</w:t>
            </w:r>
          </w:p>
        </w:tc>
        <w:tc>
          <w:tcPr/>
          <w:p>
            <w:pPr>
              <w:pStyle w:val="Compact"/>
              <w:jc w:val="left"/>
            </w:pPr>
            <w:r>
              <w:t xml:space="preserve">1× NVIDIA L4</w:t>
            </w:r>
          </w:p>
        </w:tc>
        <w:tc>
          <w:tcPr/>
          <w:p>
            <w:pPr>
              <w:pStyle w:val="Compact"/>
              <w:jc w:val="left"/>
            </w:pPr>
            <w:r>
              <w:t xml:space="preserve">4</w:t>
            </w:r>
          </w:p>
        </w:tc>
        <w:tc>
          <w:tcPr/>
          <w:p>
            <w:pPr>
              <w:pStyle w:val="Compact"/>
              <w:jc w:val="left"/>
            </w:pPr>
            <w:r>
              <w:t xml:space="preserve">16 GiB</w:t>
            </w:r>
          </w:p>
        </w:tc>
        <w:tc>
          <w:tcPr/>
          <w:p>
            <w:pPr>
              <w:pStyle w:val="Compact"/>
              <w:jc w:val="left"/>
            </w:pPr>
            <w:r>
              <w:t xml:space="preserve">3600 s</w:t>
            </w:r>
            <w:r>
              <w:t xml:space="preserve"> </w:t>
            </w:r>
            <w:fldSimple w:instr="NOTEREF _Ref_Footnote_8 \h \f">
              <w:r>
                <w:rPr>
                  <w:vertAlign w:val="superscript"/>
                </w:rPr>
                <w:t>8</w:t>
              </w:r>
            </w:fldSimple>
          </w:p>
        </w:tc>
      </w:tr>
      <w:tr>
        <w:tc>
          <w:tcPr/>
          <w:p>
            <w:pPr>
              <w:pStyle w:val="Compact"/>
              <w:jc w:val="left"/>
            </w:pPr>
            <w:r>
              <w:t xml:space="preserve">M3GNet</w:t>
            </w:r>
          </w:p>
        </w:tc>
        <w:tc>
          <w:tcPr/>
          <w:p>
            <w:pPr>
              <w:pStyle w:val="Compact"/>
              <w:jc w:val="left"/>
            </w:pPr>
            <w:r>
              <w:rPr>
                <w:rStyle w:val="VerbatimChar"/>
              </w:rPr>
              <w:t xml:space="preserve">mlip-cell-m3gnet</w:t>
            </w:r>
          </w:p>
        </w:tc>
        <w:tc>
          <w:tcPr/>
          <w:p>
            <w:pPr>
              <w:pStyle w:val="Compact"/>
              <w:jc w:val="left"/>
            </w:pPr>
            <w:r>
              <w:rPr>
                <w:rStyle w:val="VerbatimChar"/>
              </w:rPr>
              <w:t xml:space="preserve">mlip-cell-m3gnet</w:t>
            </w:r>
          </w:p>
        </w:tc>
        <w:tc>
          <w:tcPr/>
          <w:p>
            <w:pPr>
              <w:pStyle w:val="Compact"/>
              <w:jc w:val="left"/>
            </w:pPr>
            <w:r>
              <w:t xml:space="preserve">1× NVIDIA L4</w:t>
            </w:r>
          </w:p>
        </w:tc>
        <w:tc>
          <w:tcPr/>
          <w:p>
            <w:pPr>
              <w:pStyle w:val="Compact"/>
              <w:jc w:val="left"/>
            </w:pPr>
            <w:r>
              <w:t xml:space="preserve">4</w:t>
            </w:r>
          </w:p>
        </w:tc>
        <w:tc>
          <w:tcPr/>
          <w:p>
            <w:pPr>
              <w:pStyle w:val="Compact"/>
              <w:jc w:val="left"/>
            </w:pPr>
            <w:r>
              <w:t xml:space="preserve">16 GiB</w:t>
            </w:r>
          </w:p>
        </w:tc>
        <w:tc>
          <w:tcPr/>
          <w:p>
            <w:pPr>
              <w:pStyle w:val="Compact"/>
              <w:jc w:val="left"/>
            </w:pPr>
            <w:r>
              <w:t xml:space="preserve">3600 s</w:t>
            </w:r>
            <w:r>
              <w:t xml:space="preserve"> </w:t>
            </w:r>
            <w:fldSimple w:instr="NOTEREF _Ref_Footnote_8 \h \f">
              <w:r>
                <w:rPr>
                  <w:vertAlign w:val="superscript"/>
                </w:rPr>
                <w:t>8</w:t>
              </w:r>
            </w:fldSimple>
          </w:p>
        </w:tc>
      </w:tr>
      <w:tr>
        <w:tc>
          <w:tcPr/>
          <w:p>
            <w:pPr>
              <w:pStyle w:val="Compact"/>
              <w:jc w:val="left"/>
            </w:pPr>
            <w:r>
              <w:t xml:space="preserve">ORB</w:t>
            </w:r>
          </w:p>
        </w:tc>
        <w:tc>
          <w:tcPr/>
          <w:p>
            <w:pPr>
              <w:pStyle w:val="Compact"/>
              <w:jc w:val="left"/>
            </w:pPr>
            <w:r>
              <w:rPr>
                <w:rStyle w:val="VerbatimChar"/>
              </w:rPr>
              <w:t xml:space="preserve">mlip-cell-orb</w:t>
            </w:r>
          </w:p>
        </w:tc>
        <w:tc>
          <w:tcPr/>
          <w:p>
            <w:pPr>
              <w:pStyle w:val="Compact"/>
              <w:jc w:val="left"/>
            </w:pPr>
            <w:r>
              <w:rPr>
                <w:rStyle w:val="VerbatimChar"/>
              </w:rPr>
              <w:t xml:space="preserve">mlip-cell-orb</w:t>
            </w:r>
          </w:p>
        </w:tc>
        <w:tc>
          <w:tcPr/>
          <w:p>
            <w:pPr>
              <w:pStyle w:val="Compact"/>
              <w:jc w:val="left"/>
            </w:pPr>
            <w:r>
              <w:t xml:space="preserve">1× NVIDIA L4</w:t>
            </w:r>
          </w:p>
        </w:tc>
        <w:tc>
          <w:tcPr/>
          <w:p>
            <w:pPr>
              <w:pStyle w:val="Compact"/>
              <w:jc w:val="left"/>
            </w:pPr>
            <w:r>
              <w:t xml:space="preserve">4</w:t>
            </w:r>
          </w:p>
        </w:tc>
        <w:tc>
          <w:tcPr/>
          <w:p>
            <w:pPr>
              <w:pStyle w:val="Compact"/>
              <w:jc w:val="left"/>
            </w:pPr>
            <w:r>
              <w:t xml:space="preserve">16 GiB</w:t>
            </w:r>
          </w:p>
        </w:tc>
        <w:tc>
          <w:tcPr/>
          <w:p>
            <w:pPr>
              <w:pStyle w:val="Compact"/>
              <w:jc w:val="left"/>
            </w:pPr>
            <w:r>
              <w:t xml:space="preserve">3600 s</w:t>
            </w:r>
            <w:r>
              <w:t xml:space="preserve"> </w:t>
            </w:r>
            <w:fldSimple w:instr="NOTEREF _Ref_Footnote_8 \h \f">
              <w:r>
                <w:rPr>
                  <w:vertAlign w:val="superscript"/>
                </w:rPr>
                <w:t>8</w:t>
              </w:r>
            </w:fldSimple>
          </w:p>
        </w:tc>
      </w:tr>
      <w:tr>
        <w:tc>
          <w:tcPr/>
          <w:p>
            <w:pPr>
              <w:pStyle w:val="Compact"/>
              <w:jc w:val="left"/>
            </w:pPr>
            <w:r>
              <w:t xml:space="preserve">SevenNet</w:t>
            </w:r>
          </w:p>
        </w:tc>
        <w:tc>
          <w:tcPr/>
          <w:p>
            <w:pPr>
              <w:pStyle w:val="Compact"/>
              <w:jc w:val="left"/>
            </w:pPr>
            <w:r>
              <w:rPr>
                <w:rStyle w:val="VerbatimChar"/>
              </w:rPr>
              <w:t xml:space="preserve">mlip-cell-sevennet</w:t>
            </w:r>
          </w:p>
        </w:tc>
        <w:tc>
          <w:tcPr/>
          <w:p>
            <w:pPr>
              <w:pStyle w:val="Compact"/>
              <w:jc w:val="left"/>
            </w:pPr>
            <w:r>
              <w:rPr>
                <w:rStyle w:val="VerbatimChar"/>
              </w:rPr>
              <w:t xml:space="preserve">mlip-cell-sevennet</w:t>
            </w:r>
          </w:p>
        </w:tc>
        <w:tc>
          <w:tcPr/>
          <w:p>
            <w:pPr>
              <w:pStyle w:val="Compact"/>
              <w:jc w:val="left"/>
            </w:pPr>
            <w:r>
              <w:t xml:space="preserve">1× NVIDIA L4</w:t>
            </w:r>
          </w:p>
        </w:tc>
        <w:tc>
          <w:tcPr/>
          <w:p>
            <w:pPr>
              <w:pStyle w:val="Compact"/>
              <w:jc w:val="left"/>
            </w:pPr>
            <w:r>
              <w:t xml:space="preserve">4</w:t>
            </w:r>
          </w:p>
        </w:tc>
        <w:tc>
          <w:tcPr/>
          <w:p>
            <w:pPr>
              <w:pStyle w:val="Compact"/>
              <w:jc w:val="left"/>
            </w:pPr>
            <w:r>
              <w:t xml:space="preserve">16 GiB</w:t>
            </w:r>
          </w:p>
        </w:tc>
        <w:tc>
          <w:tcPr/>
          <w:p>
            <w:pPr>
              <w:pStyle w:val="Compact"/>
              <w:jc w:val="left"/>
            </w:pPr>
            <w:r>
              <w:t xml:space="preserve">3600 s</w:t>
            </w:r>
            <w:r>
              <w:t xml:space="preserve"> </w:t>
            </w:r>
            <w:fldSimple w:instr="NOTEREF _Ref_Footnote_8 \h \f">
              <w:r>
                <w:rPr>
                  <w:vertAlign w:val="superscript"/>
                </w:rPr>
                <w:t>8</w:t>
              </w:r>
            </w:fldSimple>
          </w:p>
        </w:tc>
      </w:tr>
    </w:tbl>
    <w:p>
      <w:pPr>
        <w:pStyle w:val="BodyText"/>
      </w:pPr>
      <w:r>
        <w:t xml:space="preserve">The Dockerfile that underpins each image is a multi-stage build. The first stage uses</w:t>
      </w:r>
      <w:r>
        <w:t xml:space="preserve"> </w:t>
      </w:r>
      <w:r>
        <w:rPr>
          <w:rStyle w:val="VerbatimChar"/>
        </w:rPr>
        <w:t xml:space="preserve">rust:1-bullseye</w:t>
      </w:r>
      <w:r>
        <w:t xml:space="preserve"> </w:t>
      </w:r>
      <w:r>
        <w:t xml:space="preserve">to compile</w:t>
      </w:r>
      <w:r>
        <w:t xml:space="preserve"> </w:t>
      </w:r>
      <w:r>
        <w:rPr>
          <w:rStyle w:val="VerbatimChar"/>
        </w:rPr>
        <w:t xml:space="preserve">atlas-distill</w:t>
      </w:r>
      <w:r>
        <w:t xml:space="preserve"> </w:t>
      </w:r>
      <w:r>
        <w:t xml:space="preserve">from source, producing the</w:t>
      </w:r>
      <w:r>
        <w:t xml:space="preserve"> </w:t>
      </w:r>
      <w:r>
        <w:rPr>
          <w:rStyle w:val="VerbatimChar"/>
        </w:rPr>
        <w:t xml:space="preserve">/usr/local/bin/atlas-distill</w:t>
      </w:r>
      <w:r>
        <w:t xml:space="preserve"> </w:t>
      </w:r>
      <w:r>
        <w:t xml:space="preserve">binary. The second stage uses</w:t>
      </w:r>
      <w:r>
        <w:t xml:space="preserve"> </w:t>
      </w:r>
      <w:r>
        <w:rPr>
          <w:rStyle w:val="VerbatimChar"/>
        </w:rPr>
        <w:t xml:space="preserve">nvidia/cuda:12.6.3-runtime-ubuntu22.04</w:t>
      </w:r>
      <w:r>
        <w:t xml:space="preserve"> </w:t>
      </w:r>
      <w:r>
        <w:t xml:space="preserve">as the runtime base, installs system Python, copies backend-specific requirements, installs the Python dependencies, and embeds both the runner script and the</w:t>
      </w:r>
      <w:r>
        <w:t xml:space="preserve"> </w:t>
      </w:r>
      <w:r>
        <w:rPr>
          <w:rStyle w:val="VerbatimChar"/>
        </w:rPr>
        <w:t xml:space="preserve">lupine_distill_runtime</w:t>
      </w:r>
      <w:r>
        <w:t xml:space="preserve"> </w:t>
      </w:r>
      <w:r>
        <w:t xml:space="preserve">package into</w:t>
      </w:r>
      <w:r>
        <w:t xml:space="preserve"> </w:t>
      </w:r>
      <w:r>
        <w:rPr>
          <w:rStyle w:val="VerbatimChar"/>
        </w:rPr>
        <w:t xml:space="preserve">/app</w:t>
      </w:r>
      <w:r>
        <w:t xml:space="preserve"> </w:t>
      </w:r>
      <w:r>
        <w:rPr>
          <w:vertAlign w:val="superscript"/>
        </w:rPr>
        <w:footnoteReference w:id="9"/>
      </w:r>
      <w:r>
        <w:t xml:space="preserve">. The</w:t>
      </w:r>
      <w:r>
        <w:t xml:space="preserve"> </w:t>
      </w:r>
      <w:r>
        <w:rPr>
          <w:rStyle w:val="VerbatimChar"/>
        </w:rPr>
        <w:t xml:space="preserve">BACKEND</w:t>
      </w:r>
      <w:r>
        <w:t xml:space="preserve"> </w:t>
      </w:r>
      <w:r>
        <w:t xml:space="preserve">build argument determines which</w:t>
      </w:r>
      <w:r>
        <w:t xml:space="preserve"> </w:t>
      </w:r>
      <w:r>
        <w:rPr>
          <w:rStyle w:val="VerbatimChar"/>
        </w:rPr>
        <w:t xml:space="preserve">requirements-${BACKEND}.txt</w:t>
      </w:r>
      <w:r>
        <w:t xml:space="preserve"> </w:t>
      </w:r>
      <w:r>
        <w:t xml:space="preserve">file is merged with</w:t>
      </w:r>
      <w:r>
        <w:t xml:space="preserve"> </w:t>
      </w:r>
      <w:r>
        <w:rPr>
          <w:rStyle w:val="VerbatimChar"/>
        </w:rPr>
        <w:t xml:space="preserve">requirements-common.txt</w:t>
      </w:r>
      <w:r>
        <w:t xml:space="preserve">, allowing per-backend dependency isolation without duplicating the Dockerfile. The final image runs as UID 1000 (</w:t>
      </w:r>
      <w:r>
        <w:rPr>
          <w:rStyle w:val="VerbatimChar"/>
        </w:rPr>
        <w:t xml:space="preserve">mlip</w:t>
      </w:r>
      <w:r>
        <w:t xml:space="preserve">) and exposes</w:t>
      </w:r>
      <w:r>
        <w:t xml:space="preserve"> </w:t>
      </w:r>
      <w:r>
        <w:rPr>
          <w:rStyle w:val="VerbatimChar"/>
        </w:rPr>
        <w:t xml:space="preserve">mlip_cell_runner.py</w:t>
      </w:r>
      <w:r>
        <w:t xml:space="preserve"> </w:t>
      </w:r>
      <w:r>
        <w:t xml:space="preserve">as the entry point</w:t>
      </w:r>
      <w:r>
        <w:t xml:space="preserve"> </w:t>
      </w:r>
      <w:fldSimple w:instr="NOTEREF _Ref_Footnote_9 \h \f">
        <w:r>
          <w:rPr>
            <w:vertAlign w:val="superscript"/>
          </w:rPr>
          <w:t>9</w:t>
        </w:r>
      </w:fldSimple>
      <w:r>
        <w:t xml:space="preserve">.</w:t>
      </w:r>
    </w:p>
    <w:p>
      <w:pPr>
        <w:pStyle w:val="BodyText"/>
      </w:pPr>
      <w:r>
        <w:t xml:space="preserve">The task dispatch flow originates from a Cloudflare-hosted ledger, passes through Cloud Tasks with OIDC authentication, reaches a</w:t>
      </w:r>
      <w:r>
        <w:t xml:space="preserve"> </w:t>
      </w:r>
      <w:r>
        <w:rPr>
          <w:rStyle w:val="VerbatimChar"/>
        </w:rPr>
        <w:t xml:space="preserve">tasks-consumer</w:t>
      </w:r>
      <w:r>
        <w:t xml:space="preserve"> </w:t>
      </w:r>
      <w:r>
        <w:t xml:space="preserve">service that validates the target-job allowlist, and finally invokes the corresponding Cloud Run Job. The runner authenticates to Google Cloud Storage (GCS) using the instance metadata service (</w:t>
      </w:r>
      <w:r>
        <w:rPr>
          <w:rStyle w:val="VerbatimChar"/>
        </w:rPr>
        <w:t xml:space="preserve">metadata.google.internal</w:t>
      </w:r>
      <w:r>
        <w:t xml:space="preserve">), exchanging the default service account token for signed upload and download URLs</w:t>
      </w:r>
      <w:r>
        <w:t xml:space="preserve"> </w:t>
      </w:r>
      <w:fldSimple w:instr="NOTEREF _Ref_Footnote_2 \h \f">
        <w:r>
          <w:rPr>
            <w:vertAlign w:val="superscript"/>
          </w:rPr>
          <w:t>2</w:t>
        </w:r>
      </w:fldSimple>
      <w:r>
        <w:t xml:space="preserve">. The runner’s contract is strict: it downloads a manifest (via</w:t>
      </w:r>
      <w:r>
        <w:t xml:space="preserve"> </w:t>
      </w:r>
      <w:r>
        <w:rPr>
          <w:rStyle w:val="VerbatimChar"/>
        </w:rPr>
        <w:t xml:space="preserve">gs://</w:t>
      </w:r>
      <w:r>
        <w:t xml:space="preserve">,</w:t>
      </w:r>
      <w:r>
        <w:t xml:space="preserve"> </w:t>
      </w:r>
      <w:r>
        <w:rPr>
          <w:rStyle w:val="VerbatimChar"/>
        </w:rPr>
        <w:t xml:space="preserve">http://</w:t>
      </w:r>
      <w:r>
        <w:t xml:space="preserve">, or local path), validates release readiness through</w:t>
      </w:r>
      <w:r>
        <w:t xml:space="preserve"> </w:t>
      </w:r>
      <w:r>
        <w:rPr>
          <w:rStyle w:val="VerbatimChar"/>
        </w:rPr>
        <w:t xml:space="preserve">validate_manifest()</w:t>
      </w:r>
      <w:r>
        <w:t xml:space="preserve">, runs exactly one</w:t>
      </w:r>
      <w:r>
        <w:t xml:space="preserve"> </w:t>
      </w:r>
      <w:r>
        <w:rPr>
          <w:rStyle w:val="VerbatimChar"/>
        </w:rPr>
        <w:t xml:space="preserve">(row_id, mlip_id)</w:t>
      </w:r>
      <w:r>
        <w:t xml:space="preserve"> </w:t>
      </w:r>
      <w:r>
        <w:t xml:space="preserve">cell via</w:t>
      </w:r>
      <w:r>
        <w:t xml:space="preserve"> </w:t>
      </w:r>
      <w:r>
        <w:rPr>
          <w:rStyle w:val="VerbatimChar"/>
        </w:rPr>
        <w:t xml:space="preserve">run_row()</w:t>
      </w:r>
      <w:r>
        <w:t xml:space="preserve">, writes a JSON artifact back to the configured prefix, and posts a</w:t>
      </w:r>
      <w:r>
        <w:t xml:space="preserve"> </w:t>
      </w:r>
      <w:r>
        <w:t xml:space="preserve">“</w:t>
      </w:r>
      <w:r>
        <w:t xml:space="preserve">beat</w:t>
      </w:r>
      <w:r>
        <w:t xml:space="preserve">”</w:t>
      </w:r>
      <w:r>
        <w:t xml:space="preserve"> </w:t>
      </w:r>
      <w:r>
        <w:t xml:space="preserve">to</w:t>
      </w:r>
      <w:r>
        <w:t xml:space="preserve"> </w:t>
      </w:r>
      <w:r>
        <w:rPr>
          <w:rStyle w:val="VerbatimChar"/>
        </w:rPr>
        <w:t xml:space="preserve">glim-think</w:t>
      </w:r>
      <w:r>
        <w:t xml:space="preserve"> </w:t>
      </w:r>
      <w:r>
        <w:t xml:space="preserve">at the</w:t>
      </w:r>
      <w:r>
        <w:t xml:space="preserve"> </w:t>
      </w:r>
      <w:r>
        <w:rPr>
          <w:rStyle w:val="VerbatimChar"/>
        </w:rPr>
        <w:t xml:space="preserve">/feed/beats</w:t>
      </w:r>
      <w:r>
        <w:t xml:space="preserve"> </w:t>
      </w:r>
      <w:r>
        <w:t xml:space="preserve">endpoint</w:t>
      </w:r>
      <w:r>
        <w:t xml:space="preserve"> </w:t>
      </w:r>
      <w:fldSimple w:instr="NOTEREF _Ref_Footnote_2 \h \f">
        <w:r>
          <w:rPr>
            <w:vertAlign w:val="superscript"/>
          </w:rPr>
          <w:t>2</w:t>
        </w:r>
      </w:fldSimple>
      <w:r>
        <w:t xml:space="preserve">.</w:t>
      </w:r>
    </w:p>
    <w:bookmarkEnd w:id="21"/>
    <w:bookmarkStart w:id="22" w:name="current-execution-model-and-gaps"/>
    <w:p>
      <w:pPr>
        <w:pStyle w:val="Heading3"/>
      </w:pPr>
      <w:r>
        <w:t xml:space="preserve">1.3 Current Execution Model and Gaps</w:t>
      </w:r>
    </w:p>
    <w:p>
      <w:pPr>
        <w:pStyle w:val="FirstParagraph"/>
      </w:pPr>
      <w:r>
        <w:t xml:space="preserve">The execution model is deliberately fine-grained: each Cloud Run Job invocation processes a single cell, defined as the Cartesian product of one</w:t>
      </w:r>
      <w:r>
        <w:t xml:space="preserve"> </w:t>
      </w:r>
      <w:r>
        <w:rPr>
          <w:rStyle w:val="VerbatimChar"/>
        </w:rPr>
        <w:t xml:space="preserve">row_id</w:t>
      </w:r>
      <w:r>
        <w:t xml:space="preserve"> </w:t>
      </w:r>
      <w:r>
        <w:t xml:space="preserve">(a fixture row such as</w:t>
      </w:r>
      <w:r>
        <w:t xml:space="preserve"> </w:t>
      </w:r>
      <w:r>
        <w:rPr>
          <w:rStyle w:val="VerbatimChar"/>
        </w:rPr>
        <w:t xml:space="preserve">energy_volume</w:t>
      </w:r>
      <w:r>
        <w:t xml:space="preserve">,</w:t>
      </w:r>
      <w:r>
        <w:t xml:space="preserve"> </w:t>
      </w:r>
      <w:r>
        <w:rPr>
          <w:rStyle w:val="VerbatimChar"/>
        </w:rPr>
        <w:t xml:space="preserve">forces</w:t>
      </w:r>
      <w:r>
        <w:t xml:space="preserve">,</w:t>
      </w:r>
      <w:r>
        <w:t xml:space="preserve"> </w:t>
      </w:r>
      <w:r>
        <w:rPr>
          <w:rStyle w:val="VerbatimChar"/>
        </w:rPr>
        <w:t xml:space="preserve">stress</w:t>
      </w:r>
      <w:r>
        <w:t xml:space="preserve">,</w:t>
      </w:r>
      <w:r>
        <w:t xml:space="preserve"> </w:t>
      </w:r>
      <w:r>
        <w:rPr>
          <w:rStyle w:val="VerbatimChar"/>
        </w:rPr>
        <w:t xml:space="preserve">elastic_constants</w:t>
      </w:r>
      <w:r>
        <w:t xml:space="preserve">, or</w:t>
      </w:r>
      <w:r>
        <w:t xml:space="preserve"> </w:t>
      </w:r>
      <w:r>
        <w:rPr>
          <w:rStyle w:val="VerbatimChar"/>
        </w:rPr>
        <w:t xml:space="preserve">relaxation_stability</w:t>
      </w:r>
      <w:r>
        <w:t xml:space="preserve">) and one</w:t>
      </w:r>
      <w:r>
        <w:t xml:space="preserve"> </w:t>
      </w:r>
      <w:r>
        <w:rPr>
          <w:rStyle w:val="VerbatimChar"/>
        </w:rPr>
        <w:t xml:space="preserve">mlip_id</w:t>
      </w:r>
      <w:r>
        <w:t xml:space="preserve">. This granularity provides clean fault isolation and per-cell telemetry but carries inherent overhead. Every cold start triggers model loading onto the GPU, which the runner records separately as</w:t>
      </w:r>
      <w:r>
        <w:t xml:space="preserve"> </w:t>
      </w:r>
      <w:r>
        <w:rPr>
          <w:rStyle w:val="VerbatimChar"/>
        </w:rPr>
        <w:t xml:space="preserve">model_load_seconds</w:t>
      </w:r>
      <w:r>
        <w:t xml:space="preserve"> </w:t>
      </w:r>
      <w:fldSimple w:instr="NOTEREF _Ref_Footnote_2 \h \f">
        <w:r>
          <w:rPr>
            <w:vertAlign w:val="superscript"/>
          </w:rPr>
          <w:t>2</w:t>
        </w:r>
      </w:fldSimple>
      <w:r>
        <w:t xml:space="preserve">. The</w:t>
      </w:r>
      <w:r>
        <w:t xml:space="preserve"> </w:t>
      </w:r>
      <w:r>
        <w:rPr>
          <w:rStyle w:val="VerbatimChar"/>
        </w:rPr>
        <w:t xml:space="preserve">DistillSession</w:t>
      </w:r>
      <w:r>
        <w:t xml:space="preserve"> </w:t>
      </w:r>
      <w:r>
        <w:t xml:space="preserve">introduces additional latency when the distill profile is</w:t>
      </w:r>
      <w:r>
        <w:t xml:space="preserve"> </w:t>
      </w:r>
      <w:r>
        <w:rPr>
          <w:rStyle w:val="VerbatimChar"/>
        </w:rPr>
        <w:t xml:space="preserve">"accuracy"</w:t>
      </w:r>
      <w:r>
        <w:t xml:space="preserve"> </w:t>
      </w:r>
      <w:r>
        <w:t xml:space="preserve">or</w:t>
      </w:r>
      <w:r>
        <w:t xml:space="preserve"> </w:t>
      </w:r>
      <w:r>
        <w:rPr>
          <w:rStyle w:val="VerbatimChar"/>
        </w:rPr>
        <w:t xml:space="preserve">"accuracy_accelerate"</w:t>
      </w:r>
      <w:r>
        <w:t xml:space="preserve"> </w:t>
      </w:r>
      <w:r>
        <w:t xml:space="preserve">because it first fits a support model on the support manifest before running the evaluation cell</w:t>
      </w:r>
      <w:r>
        <w:t xml:space="preserve"> </w:t>
      </w:r>
      <w:fldSimple w:instr="NOTEREF _Ref_Footnote_3 \h \f">
        <w:r>
          <w:rPr>
            <w:vertAlign w:val="superscript"/>
          </w:rPr>
          <w:t>3</w:t>
        </w:r>
      </w:fldSimple>
      <w:r>
        <w:t xml:space="preserve">.</w:t>
      </w:r>
    </w:p>
    <w:p>
      <w:pPr>
        <w:pStyle w:val="BodyText"/>
      </w:pPr>
      <w:r>
        <w:t xml:space="preserve">The distill system implements a dual-policy execution path. The Python runtime (</w:t>
      </w:r>
      <w:r>
        <w:rPr>
          <w:rStyle w:val="VerbatimChar"/>
        </w:rPr>
        <w:t xml:space="preserve">lupine_distill_runtime/session.py</w:t>
      </w:r>
      <w:r>
        <w:t xml:space="preserve">) manages the support model, leakage guard, and event logging, while the Rust binary (</w:t>
      </w:r>
      <w:r>
        <w:rPr>
          <w:rStyle w:val="VerbatimChar"/>
        </w:rPr>
        <w:t xml:space="preserve">atlas-distill</w:t>
      </w:r>
      <w:r>
        <w:t xml:space="preserve">) provides the canonical policy decision surface</w:t>
      </w:r>
      <w:r>
        <w:t xml:space="preserve"> </w:t>
      </w:r>
      <w:r>
        <w:rPr>
          <w:vertAlign w:val="superscript"/>
        </w:rPr>
        <w:footnoteReference w:id="10"/>
      </w:r>
      <w:r>
        <w:t xml:space="preserve"> </w:t>
      </w:r>
      <w:fldSimple w:instr="NOTEREF _Ref_Footnote_3 \h \f">
        <w:r>
          <w:rPr>
            <w:vertAlign w:val="superscript"/>
          </w:rPr>
          <w:t>3</w:t>
        </w:r>
      </w:fldSimple>
      <w:r>
        <w:t xml:space="preserve">. The</w:t>
      </w:r>
      <w:r>
        <w:t xml:space="preserve"> </w:t>
      </w:r>
      <w:r>
        <w:rPr>
          <w:rStyle w:val="VerbatimChar"/>
        </w:rPr>
        <w:t xml:space="preserve">distill_policy_engine</w:t>
      </w:r>
      <w:r>
        <w:t xml:space="preserve"> </w:t>
      </w:r>
      <w:r>
        <w:t xml:space="preserve">parameter selects among</w:t>
      </w:r>
      <w:r>
        <w:t xml:space="preserve"> </w:t>
      </w:r>
      <w:r>
        <w:rPr>
          <w:rStyle w:val="VerbatimChar"/>
        </w:rPr>
        <w:t xml:space="preserve">"auto"</w:t>
      </w:r>
      <w:r>
        <w:t xml:space="preserve">,</w:t>
      </w:r>
      <w:r>
        <w:t xml:space="preserve"> </w:t>
      </w:r>
      <w:r>
        <w:rPr>
          <w:rStyle w:val="VerbatimChar"/>
        </w:rPr>
        <w:t xml:space="preserve">"python"</w:t>
      </w:r>
      <w:r>
        <w:t xml:space="preserve">, or</w:t>
      </w:r>
      <w:r>
        <w:t xml:space="preserve"> </w:t>
      </w:r>
      <w:r>
        <w:rPr>
          <w:rStyle w:val="VerbatimChar"/>
        </w:rPr>
        <w:t xml:space="preserve">"rust"</w:t>
      </w:r>
      <w:r>
        <w:t xml:space="preserve">; in</w:t>
      </w:r>
      <w:r>
        <w:t xml:space="preserve"> </w:t>
      </w:r>
      <w:r>
        <w:rPr>
          <w:rStyle w:val="VerbatimChar"/>
        </w:rPr>
        <w:t xml:space="preserve">"auto"</w:t>
      </w:r>
      <w:r>
        <w:t xml:space="preserve"> </w:t>
      </w:r>
      <w:r>
        <w:t xml:space="preserve">mode the Python runtime prefers its own engine and falls back to the Rust binary only when</w:t>
      </w:r>
      <w:r>
        <w:t xml:space="preserve"> </w:t>
      </w:r>
      <w:r>
        <w:rPr>
          <w:rStyle w:val="VerbatimChar"/>
        </w:rPr>
        <w:t xml:space="preserve">ATLAS_DISTILL_BIN</w:t>
      </w:r>
      <w:r>
        <w:t xml:space="preserve"> </w:t>
      </w:r>
      <w:r>
        <w:t xml:space="preserve">is available</w:t>
      </w:r>
      <w:r>
        <w:t xml:space="preserve"> </w:t>
      </w:r>
      <w:fldSimple w:instr="NOTEREF _Ref_Footnote_2 \h \f">
        <w:r>
          <w:rPr>
            <w:vertAlign w:val="superscript"/>
          </w:rPr>
          <w:t>2</w:t>
        </w:r>
      </w:fldSimple>
      <w:r>
        <w:t xml:space="preserve">. The</w:t>
      </w:r>
      <w:r>
        <w:t xml:space="preserve"> </w:t>
      </w:r>
      <w:r>
        <w:rPr>
          <w:rStyle w:val="VerbatimChar"/>
        </w:rPr>
        <w:t xml:space="preserve">DistillPolicy</w:t>
      </w:r>
      <w:r>
        <w:t xml:space="preserve"> </w:t>
      </w:r>
      <w:r>
        <w:t xml:space="preserve">Rust command defines</w:t>
      </w:r>
      <w:r>
        <w:t xml:space="preserve"> </w:t>
      </w:r>
      <w:r>
        <w:rPr>
          <w:rStyle w:val="VerbatimChar"/>
        </w:rPr>
        <w:t xml:space="preserve">PolicyLimits</w:t>
      </w:r>
      <w:r>
        <w:t xml:space="preserve"> </w:t>
      </w:r>
      <w:r>
        <w:t xml:space="preserve">with five correction thresholds:</w:t>
      </w:r>
      <w:r>
        <w:t xml:space="preserve"> </w:t>
      </w:r>
      <w:r>
        <w:rPr>
          <w:rStyle w:val="VerbatimChar"/>
        </w:rPr>
        <w:t xml:space="preserve">max_energy_bias_ev_per_atom</w:t>
      </w:r>
      <w:r>
        <w:t xml:space="preserve"> </w:t>
      </w:r>
      <w:r>
        <w:t xml:space="preserve">(default 0.5 eV/atom),</w:t>
      </w:r>
      <w:r>
        <w:t xml:space="preserve"> </w:t>
      </w:r>
      <w:r>
        <w:rPr>
          <w:rStyle w:val="VerbatimChar"/>
        </w:rPr>
        <w:t xml:space="preserve">max_stress_bias_gpa</w:t>
      </w:r>
      <w:r>
        <w:t xml:space="preserve"> </w:t>
      </w:r>
      <w:r>
        <w:t xml:space="preserve">(25 GPa),</w:t>
      </w:r>
      <w:r>
        <w:t xml:space="preserve"> </w:t>
      </w:r>
      <w:r>
        <w:rPr>
          <w:rStyle w:val="VerbatimChar"/>
        </w:rPr>
        <w:t xml:space="preserve">max_force_bias_ev_per_angstrom</w:t>
      </w:r>
      <w:r>
        <w:t xml:space="preserve"> </w:t>
      </w:r>
      <w:r>
        <w:t xml:space="preserve">(1.0 eV/Å),</w:t>
      </w:r>
      <w:r>
        <w:t xml:space="preserve"> </w:t>
      </w:r>
      <w:r>
        <w:rPr>
          <w:rStyle w:val="VerbatimChar"/>
        </w:rPr>
        <w:t xml:space="preserve">max_force_norm_ev_per_angstrom</w:t>
      </w:r>
      <w:r>
        <w:t xml:space="preserve"> </w:t>
      </w:r>
      <w:r>
        <w:t xml:space="preserve">(200.0 eV/Å), and</w:t>
      </w:r>
      <w:r>
        <w:t xml:space="preserve"> </w:t>
      </w:r>
      <w:r>
        <w:rPr>
          <w:rStyle w:val="VerbatimChar"/>
        </w:rPr>
        <w:t xml:space="preserve">max_stress_abs_gpa</w:t>
      </w:r>
      <w:r>
        <w:t xml:space="preserve"> </w:t>
      </w:r>
      <w:r>
        <w:t xml:space="preserve">(5000 GPa)</w:t>
      </w:r>
      <w:r>
        <w:t xml:space="preserve"> </w:t>
      </w:r>
      <w:fldSimple w:instr="NOTEREF _Ref_Footnote_10 \h \f">
        <w:r>
          <w:rPr>
            <w:vertAlign w:val="superscript"/>
          </w:rPr>
          <w:t>10</w:t>
        </w:r>
      </w:fldSimple>
      <w:r>
        <w:t xml:space="preserve">. The companion</w:t>
      </w:r>
      <w:r>
        <w:t xml:space="preserve"> </w:t>
      </w:r>
      <w:r>
        <w:rPr>
          <w:rStyle w:val="VerbatimChar"/>
        </w:rPr>
        <w:t xml:space="preserve">distill_hill_climb</w:t>
      </w:r>
      <w:r>
        <w:t xml:space="preserve"> </w:t>
      </w:r>
      <w:r>
        <w:t xml:space="preserve">command searches neighboring limit configurations over three coordinate-search rounds, retaining the top four candidates per round, with objective functions</w:t>
      </w:r>
      <w:r>
        <w:t xml:space="preserve"> </w:t>
      </w:r>
      <w:r>
        <w:rPr>
          <w:rStyle w:val="VerbatimChar"/>
        </w:rPr>
        <w:t xml:space="preserve">"accuracy"</w:t>
      </w:r>
      <w:r>
        <w:t xml:space="preserve"> </w:t>
      </w:r>
      <w:r>
        <w:t xml:space="preserve">and</w:t>
      </w:r>
      <w:r>
        <w:t xml:space="preserve"> </w:t>
      </w:r>
      <w:r>
        <w:rPr>
          <w:rStyle w:val="VerbatimChar"/>
        </w:rPr>
        <w:t xml:space="preserve">"accuracy_accelerate"</w:t>
      </w:r>
      <w:r>
        <w:t xml:space="preserve"> </w:t>
      </w:r>
      <w:r>
        <w:t xml:space="preserve">that differ only in intervention-cost weighting (0.05 versus 0.25)</w:t>
      </w:r>
      <w:r>
        <w:t xml:space="preserve"> </w:t>
      </w:r>
      <w:r>
        <w:rPr>
          <w:vertAlign w:val="superscript"/>
        </w:rPr>
        <w:footnoteReference w:id="11"/>
      </w:r>
      <w:r>
        <w:t xml:space="preserve">.</w:t>
      </w:r>
    </w:p>
    <w:p>
      <w:pPr>
        <w:pStyle w:val="BodyText"/>
      </w:pPr>
      <w:r>
        <w:t xml:space="preserve">Despite the sophistication of the distill pipeline, three architectural gaps are evident.</w:t>
      </w:r>
    </w:p>
    <w:p>
      <w:pPr>
        <w:pStyle w:val="BodyText"/>
      </w:pPr>
      <w:r>
        <w:rPr>
          <w:bCs/>
          <w:b/>
        </w:rPr>
        <w:t xml:space="preserve">CPU-only fallback gap.</w:t>
      </w:r>
      <w:r>
        <w:t xml:space="preserve"> </w:t>
      </w:r>
      <w:r>
        <w:t xml:space="preserve">The</w:t>
      </w:r>
      <w:r>
        <w:t xml:space="preserve"> </w:t>
      </w:r>
      <w:r>
        <w:rPr>
          <w:rStyle w:val="VerbatimChar"/>
        </w:rPr>
        <w:t xml:space="preserve">device()</w:t>
      </w:r>
      <w:r>
        <w:t xml:space="preserve"> </w:t>
      </w:r>
      <w:r>
        <w:t xml:space="preserve">helper in</w:t>
      </w:r>
      <w:r>
        <w:t xml:space="preserve"> </w:t>
      </w:r>
      <w:r>
        <w:rPr>
          <w:rStyle w:val="VerbatimChar"/>
        </w:rPr>
        <w:t xml:space="preserve">mlip_cell_runner.py</w:t>
      </w:r>
      <w:r>
        <w:t xml:space="preserve"> </w:t>
      </w:r>
      <w:r>
        <w:t xml:space="preserve">falls back to</w:t>
      </w:r>
      <w:r>
        <w:t xml:space="preserve"> </w:t>
      </w:r>
      <w:r>
        <w:rPr>
          <w:rStyle w:val="VerbatimChar"/>
        </w:rPr>
        <w:t xml:space="preserve">"cpu"</w:t>
      </w:r>
      <w:r>
        <w:t xml:space="preserve"> </w:t>
      </w:r>
      <w:r>
        <w:t xml:space="preserve">when CUDA is unavailable, but no CPU-optimized runner variant exists in the deployment matrix</w:t>
      </w:r>
      <w:r>
        <w:t xml:space="preserve"> </w:t>
      </w:r>
      <w:fldSimple w:instr="NOTEREF _Ref_Footnote_2 \h \f">
        <w:r>
          <w:rPr>
            <w:vertAlign w:val="superscript"/>
          </w:rPr>
          <w:t>2</w:t>
        </w:r>
      </w:fldSimple>
      <w:r>
        <w:t xml:space="preserve">. The Cloud Build config hard-codes</w:t>
      </w:r>
      <w:r>
        <w:t xml:space="preserve"> </w:t>
      </w:r>
      <w:r>
        <w:rPr>
          <w:rStyle w:val="VerbatimChar"/>
        </w:rPr>
        <w:t xml:space="preserve">--gpu=1</w:t>
      </w:r>
      <w:r>
        <w:t xml:space="preserve"> </w:t>
      </w:r>
      <w:r>
        <w:t xml:space="preserve">and</w:t>
      </w:r>
      <w:r>
        <w:t xml:space="preserve"> </w:t>
      </w:r>
      <w:r>
        <w:rPr>
          <w:rStyle w:val="VerbatimChar"/>
        </w:rPr>
        <w:t xml:space="preserve">--gpu-type=nvidia-l4</w:t>
      </w:r>
      <w:r>
        <w:t xml:space="preserve"> </w:t>
      </w:r>
      <w:r>
        <w:t xml:space="preserve">for every job</w:t>
      </w:r>
      <w:r>
        <w:t xml:space="preserve"> </w:t>
      </w:r>
      <w:fldSimple w:instr="NOTEREF _Ref_Footnote_8 \h \f">
        <w:r>
          <w:rPr>
            <w:vertAlign w:val="superscript"/>
          </w:rPr>
          <w:t>8</w:t>
        </w:r>
      </w:fldSimple>
      <w:r>
        <w:t xml:space="preserve">, and the Dockerfile installs CUDA-linked PyTorch wheels by default</w:t>
      </w:r>
      <w:r>
        <w:t xml:space="preserve"> </w:t>
      </w:r>
      <w:fldSimple w:instr="NOTEREF _Ref_Footnote_9 \h \f">
        <w:r>
          <w:rPr>
            <w:vertAlign w:val="superscript"/>
          </w:rPr>
          <w:t>9</w:t>
        </w:r>
      </w:fldSimple>
      <w:r>
        <w:t xml:space="preserve">. Running on CPU without GPU scheduling requires manual container modification. Furthermore, several backends load full GPU-oriented models even when</w:t>
      </w:r>
      <w:r>
        <w:t xml:space="preserve"> </w:t>
      </w:r>
      <w:r>
        <w:rPr>
          <w:rStyle w:val="VerbatimChar"/>
        </w:rPr>
        <w:t xml:space="preserve">device="cpu"</w:t>
      </w:r>
      <w:r>
        <w:t xml:space="preserve">; for example, MACE and ORB instantiate their calculators with the</w:t>
      </w:r>
      <w:r>
        <w:t xml:space="preserve"> </w:t>
      </w:r>
      <w:r>
        <w:rPr>
          <w:rStyle w:val="VerbatimChar"/>
        </w:rPr>
        <w:t xml:space="preserve">device</w:t>
      </w:r>
      <w:r>
        <w:t xml:space="preserve"> </w:t>
      </w:r>
      <w:r>
        <w:t xml:space="preserve">parameter but do not switch to smaller model variants or disable JIT compilation. This means that CPU execution is technically possible but untested and unsupported in production.</w:t>
      </w:r>
    </w:p>
    <w:p>
      <w:pPr>
        <w:pStyle w:val="BodyText"/>
      </w:pPr>
      <w:r>
        <w:rPr>
          <w:bCs/>
          <w:b/>
        </w:rPr>
        <w:t xml:space="preserve">Local development gap.</w:t>
      </w:r>
      <w:r>
        <w:t xml:space="preserve"> </w:t>
      </w:r>
      <w:r>
        <w:t xml:space="preserve">No</w:t>
      </w:r>
      <w:r>
        <w:t xml:space="preserve"> </w:t>
      </w:r>
      <w:r>
        <w:rPr>
          <w:rStyle w:val="VerbatimChar"/>
        </w:rPr>
        <w:t xml:space="preserve">docker-compose.yaml</w:t>
      </w:r>
      <w:r>
        <w:t xml:space="preserve">, local GPU passthrough configuration, or dev-mode orchestration exists in</w:t>
      </w:r>
      <w:r>
        <w:t xml:space="preserve"> </w:t>
      </w:r>
      <w:r>
        <w:rPr>
          <w:rStyle w:val="VerbatimChar"/>
        </w:rPr>
        <w:t xml:space="preserve">gcp/mlip-cell-runner/</w:t>
      </w:r>
      <w:r>
        <w:t xml:space="preserve">. The runner supports</w:t>
      </w:r>
      <w:r>
        <w:t xml:space="preserve"> </w:t>
      </w:r>
      <w:r>
        <w:rPr>
          <w:rStyle w:val="VerbatimChar"/>
        </w:rPr>
        <w:t xml:space="preserve">--local-jsonl</w:t>
      </w:r>
      <w:r>
        <w:t xml:space="preserve"> </w:t>
      </w:r>
      <w:r>
        <w:t xml:space="preserve">for offline beat recording and</w:t>
      </w:r>
      <w:r>
        <w:t xml:space="preserve"> </w:t>
      </w:r>
      <w:r>
        <w:rPr>
          <w:rStyle w:val="VerbatimChar"/>
        </w:rPr>
        <w:t xml:space="preserve">--dev-mode-bypass</w:t>
      </w:r>
      <w:r>
        <w:t xml:space="preserve"> </w:t>
      </w:r>
      <w:r>
        <w:t xml:space="preserve">to skip OIDC authentication, but these flags must be invoked manually. There is no documented path for running the full five-backend pipeline on a local workstation with an NVIDIA GPU. The</w:t>
      </w:r>
      <w:r>
        <w:t xml:space="preserve"> </w:t>
      </w:r>
      <w:r>
        <w:rPr>
          <w:rStyle w:val="VerbatimChar"/>
        </w:rPr>
        <w:t xml:space="preserve">runtime_import_paths()</w:t>
      </w:r>
      <w:r>
        <w:t xml:space="preserve"> </w:t>
      </w:r>
      <w:r>
        <w:t xml:space="preserve">function attempts to discover</w:t>
      </w:r>
      <w:r>
        <w:t xml:space="preserve"> </w:t>
      </w:r>
      <w:r>
        <w:rPr>
          <w:rStyle w:val="VerbatimChar"/>
        </w:rPr>
        <w:t xml:space="preserve">lupine_distill_runtime</w:t>
      </w:r>
      <w:r>
        <w:t xml:space="preserve"> </w:t>
      </w:r>
      <w:r>
        <w:t xml:space="preserve">by walking parent directories from the script location, which suggests the authors intended some local flexibility, yet no standardized dev harness is provided</w:t>
      </w:r>
      <w:r>
        <w:t xml:space="preserve"> </w:t>
      </w:r>
      <w:fldSimple w:instr="NOTEREF _Ref_Footnote_2 \h \f">
        <w:r>
          <w:rPr>
            <w:vertAlign w:val="superscript"/>
          </w:rPr>
          <w:t>2</w:t>
        </w:r>
      </w:fldSimple>
      <w:r>
        <w:t xml:space="preserve">.</w:t>
      </w:r>
    </w:p>
    <w:p>
      <w:pPr>
        <w:pStyle w:val="BodyText"/>
      </w:pPr>
      <w:r>
        <w:rPr>
          <w:bCs/>
          <w:b/>
        </w:rPr>
        <w:t xml:space="preserve">HPC and supercomputer gap.</w:t>
      </w:r>
      <w:r>
        <w:t xml:space="preserve"> </w:t>
      </w:r>
      <w:r>
        <w:t xml:space="preserve">The current architecture has no MPI-aware coordination layer, no SLURM job array integration, and no multi-node policy synchronization. The</w:t>
      </w:r>
      <w:r>
        <w:t xml:space="preserve"> </w:t>
      </w:r>
      <w:r>
        <w:rPr>
          <w:rStyle w:val="VerbatimChar"/>
        </w:rPr>
        <w:t xml:space="preserve">DistillSession</w:t>
      </w:r>
      <w:r>
        <w:t xml:space="preserve"> </w:t>
      </w:r>
      <w:r>
        <w:t xml:space="preserve">is designed for single-process execution; its</w:t>
      </w:r>
      <w:r>
        <w:t xml:space="preserve"> </w:t>
      </w:r>
      <w:r>
        <w:rPr>
          <w:rStyle w:val="VerbatimChar"/>
        </w:rPr>
        <w:t xml:space="preserve">fit_support()</w:t>
      </w:r>
      <w:r>
        <w:t xml:space="preserve"> </w:t>
      </w:r>
      <w:r>
        <w:t xml:space="preserve">and</w:t>
      </w:r>
      <w:r>
        <w:t xml:space="preserve"> </w:t>
      </w:r>
      <w:r>
        <w:rPr>
          <w:rStyle w:val="VerbatimChar"/>
        </w:rPr>
        <w:t xml:space="preserve">apply_row_policy()</w:t>
      </w:r>
      <w:r>
        <w:t xml:space="preserve"> </w:t>
      </w:r>
      <w:r>
        <w:t xml:space="preserve">methods operate on in-memory Python objects with no serialization protocol for cross-node transfer</w:t>
      </w:r>
      <w:r>
        <w:t xml:space="preserve"> </w:t>
      </w:r>
      <w:fldSimple w:instr="NOTEREF _Ref_Footnote_3 \h \f">
        <w:r>
          <w:rPr>
            <w:vertAlign w:val="superscript"/>
          </w:rPr>
          <w:t>3</w:t>
        </w:r>
      </w:fldSimple>
      <w:r>
        <w:t xml:space="preserve">. The Rust</w:t>
      </w:r>
      <w:r>
        <w:t xml:space="preserve"> </w:t>
      </w:r>
      <w:r>
        <w:rPr>
          <w:rStyle w:val="VerbatimChar"/>
        </w:rPr>
        <w:t xml:space="preserve">distill-policy</w:t>
      </w:r>
      <w:r>
        <w:t xml:space="preserve"> </w:t>
      </w:r>
      <w:r>
        <w:t xml:space="preserve">command accepts single-file (</w:t>
      </w:r>
      <w:r>
        <w:rPr>
          <w:rStyle w:val="VerbatimChar"/>
        </w:rPr>
        <w:t xml:space="preserve">--request</w:t>
      </w:r>
      <w:r>
        <w:t xml:space="preserve">) or JSONL (</w:t>
      </w:r>
      <w:r>
        <w:rPr>
          <w:rStyle w:val="VerbatimChar"/>
        </w:rPr>
        <w:t xml:space="preserve">--request_jsonl</w:t>
      </w:r>
      <w:r>
        <w:t xml:space="preserve">) batch inputs</w:t>
      </w:r>
      <w:r>
        <w:t xml:space="preserve"> </w:t>
      </w:r>
      <w:fldSimple w:instr="NOTEREF _Ref_Footnote_10 \h \f">
        <w:r>
          <w:rPr>
            <w:vertAlign w:val="superscript"/>
          </w:rPr>
          <w:t>10</w:t>
        </w:r>
      </w:fldSimple>
      <w:r>
        <w:t xml:space="preserve">, but there is no distributed scheduler that partitions a campaign across MPI ranks. On a cluster where multiple nodes each run a subset of</w:t>
      </w:r>
      <w:r>
        <w:t xml:space="preserve"> </w:t>
      </w:r>
      <w:r>
        <w:rPr>
          <w:rStyle w:val="VerbatimChar"/>
        </w:rPr>
        <w:t xml:space="preserve">(row_id, mlip_id)</w:t>
      </w:r>
      <w:r>
        <w:t xml:space="preserve"> </w:t>
      </w:r>
      <w:r>
        <w:t xml:space="preserve">cells, the hill-climb optimization would need a global reduction step to aggregate policy decisions and recompute</w:t>
      </w:r>
      <w:r>
        <w:t xml:space="preserve"> </w:t>
      </w:r>
      <w:r>
        <w:rPr>
          <w:rStyle w:val="VerbatimChar"/>
        </w:rPr>
        <w:t xml:space="preserve">PolicyLimits</w:t>
      </w:r>
      <w:r>
        <w:t xml:space="preserve"> </w:t>
      </w:r>
      <w:r>
        <w:t xml:space="preserve">— a capability entirely absent from the current codebase. The</w:t>
      </w:r>
      <w:r>
        <w:t xml:space="preserve"> </w:t>
      </w:r>
      <w:r>
        <w:rPr>
          <w:rStyle w:val="VerbatimChar"/>
        </w:rPr>
        <w:t xml:space="preserve">Cloud Run Jobs</w:t>
      </w:r>
      <w:r>
        <w:t xml:space="preserve"> </w:t>
      </w:r>
      <w:r>
        <w:t xml:space="preserve">model is a single-node, single-task abstraction</w:t>
      </w:r>
      <w:r>
        <w:t xml:space="preserve"> </w:t>
      </w:r>
      <w:fldSimple w:instr="NOTEREF _Ref_Footnote_8 \h \f">
        <w:r>
          <w:rPr>
            <w:vertAlign w:val="superscript"/>
          </w:rPr>
          <w:t>8</w:t>
        </w:r>
      </w:fldSimple>
      <w:r>
        <w:t xml:space="preserve">, which provides no template for scaling the distill policy engine across compute nodes.</w:t>
      </w:r>
    </w:p>
    <w:p>
      <w:pPr>
        <w:pStyle w:val="BodyText"/>
      </w:pPr>
      <w:r>
        <w:t xml:space="preserve">These three gaps — CPU fallback, local development, and HPC deployment — define the boundary of the current system. The remainder of this report addresses each gap with concrete deployment recommendations for local consumer GPUs (Chapter 2), optimized GCP cloud execution (Chapter 3), and supercomputer environments (Chapter 4), followed by an integrated implementation roadmap (Chapter 5).</w:t>
      </w:r>
      <w:r>
        <w:t xml:space="preserve"> </w:t>
      </w:r>
      <w:r>
        <w:t xml:space="preserve">## 2. Local Windows GPU Code Path</w:t>
      </w:r>
    </w:p>
    <w:bookmarkEnd w:id="22"/>
    <w:bookmarkStart w:id="26" w:name="target-hardware-rtx-a4500-on-shadow-pc"/>
    <w:p>
      <w:pPr>
        <w:pStyle w:val="Heading3"/>
      </w:pPr>
      <w:r>
        <w:t xml:space="preserve">2.1 Target Hardware: RTX A4500 on Shadow PC</w:t>
      </w:r>
    </w:p>
    <w:bookmarkStart w:id="23" w:name="Xbe890e8f173f8a0ca9a6d1f33c2964522426449"/>
    <w:p>
      <w:pPr>
        <w:pStyle w:val="Heading4"/>
      </w:pPr>
      <w:r>
        <w:t xml:space="preserve">2.1.1 GPU Specifications and Relevance to MLIP Inference</w:t>
      </w:r>
    </w:p>
    <w:p>
      <w:pPr>
        <w:pStyle w:val="FirstParagraph"/>
      </w:pPr>
      <w:r>
        <w:t xml:space="preserve">The NVIDIA RTX A4500 is a professional Ampere-class GPU well-suited for MLIP batch inference. Its GA102 die exposes</w:t>
      </w:r>
      <w:r>
        <w:t xml:space="preserve"> </w:t>
      </w:r>
      <w:r>
        <w:rPr>
          <w:bCs/>
          <w:b/>
        </w:rPr>
        <w:t xml:space="preserve">Compute Capability 8.6</w:t>
      </w:r>
      <w:r>
        <w:t xml:space="preserve">, unlocking the full CUDA 12.x feature matrix used by every backend in the Lupine suite. The 7,168 CUDA cores include third-generation Tensor Cores supporting TF32 and bfloat16, yielding 30-50% speedups under Automatic Mixed Precision (AMP) for the matmul-heavy message-passing layers that dominate GNN potential forward passes.</w:t>
      </w:r>
    </w:p>
    <w:p>
      <w:pPr>
        <w:pStyle w:val="BodyText"/>
      </w:pPr>
      <w:r>
        <w:t xml:space="preserve">The standout feature is</w:t>
      </w:r>
      <w:r>
        <w:t xml:space="preserve"> </w:t>
      </w:r>
      <w:r>
        <w:rPr>
          <w:bCs/>
          <w:b/>
        </w:rPr>
        <w:t xml:space="preserve">20 GB GDDR6 VRAM</w:t>
      </w:r>
      <w:r>
        <w:t xml:space="preserve">. Most MLIP models are modest in parameter count (5 M to 40 M), but intermediate activation tensors for structure batches consume several gigabytes. The 20 GB budget enables a</w:t>
      </w:r>
      <w:r>
        <w:t xml:space="preserve"> </w:t>
      </w:r>
      <w:r>
        <w:rPr>
          <w:bCs/>
          <w:b/>
        </w:rPr>
        <w:t xml:space="preserve">warm-cache strategy</w:t>
      </w:r>
      <w:r>
        <w:t xml:space="preserve"> </w:t>
      </w:r>
      <w:r>
        <w:t xml:space="preserve">where multiple checkpoints reside on the GPU simultaneously, eliminating costly host-to-device copies when switching backends. The</w:t>
      </w:r>
      <w:r>
        <w:t xml:space="preserve"> </w:t>
      </w:r>
      <w:r>
        <w:rPr>
          <w:bCs/>
          <w:b/>
        </w:rPr>
        <w:t xml:space="preserve">416 GB/s memory bandwidth</w:t>
      </w:r>
      <w:r>
        <w:t xml:space="preserve"> </w:t>
      </w:r>
      <w:r>
        <w:t xml:space="preserve">sits between the RTX 4070 and RTX 4080, keeping memory-bound operations like MACE’s equivariant convolutions and M3GNet’s DGL graph reductions from bottlenecking.</w:t>
      </w:r>
    </w:p>
    <w:bookmarkEnd w:id="23"/>
    <w:bookmarkStart w:id="24" w:name="Xda1658ec72b4bd03691d52df2e98b476fcb4ecb"/>
    <w:p>
      <w:pPr>
        <w:pStyle w:val="Heading4"/>
      </w:pPr>
      <w:r>
        <w:t xml:space="preserve">2.1.2 Shadow PC Constraints: Native Windows Only</w:t>
      </w:r>
    </w:p>
    <w:p>
      <w:pPr>
        <w:pStyle w:val="FirstParagraph"/>
      </w:pPr>
      <w:r>
        <w:t xml:space="preserve">Shadow PC is a remote Windows 11 VM with GPU passthrough. The CUDA driver sees the card natively –</w:t>
      </w:r>
      <w:r>
        <w:t xml:space="preserve"> </w:t>
      </w:r>
      <w:r>
        <w:rPr>
          <w:rStyle w:val="VerbatimChar"/>
        </w:rPr>
        <w:t xml:space="preserve">torch.cuda.is_available()</w:t>
      </w:r>
      <w:r>
        <w:t xml:space="preserve"> </w:t>
      </w:r>
      <w:r>
        <w:t xml:space="preserve">returns</w:t>
      </w:r>
      <w:r>
        <w:t xml:space="preserve"> </w:t>
      </w:r>
      <w:r>
        <w:rPr>
          <w:rStyle w:val="VerbatimChar"/>
        </w:rPr>
        <w:t xml:space="preserve">True</w:t>
      </w:r>
      <w:r>
        <w:t xml:space="preserve"> </w:t>
      </w:r>
      <w:r>
        <w:t xml:space="preserve">without configuration – but Shadow PC</w:t>
      </w:r>
      <w:r>
        <w:t xml:space="preserve"> </w:t>
      </w:r>
      <w:r>
        <w:rPr>
          <w:bCs/>
          <w:b/>
        </w:rPr>
        <w:t xml:space="preserve">does not expose nested virtualization</w:t>
      </w:r>
      <w:r>
        <w:t xml:space="preserve">. Hyper-V, WSL2, and Docker Desktop are unavailable. Every dependency must run natively on Windows; there is no Linux compatibility layer.</w:t>
      </w:r>
    </w:p>
    <w:p>
      <w:pPr>
        <w:pStyle w:val="BodyText"/>
      </w:pPr>
      <w:r>
        <w:t xml:space="preserve">This shifts environment management from Docker to Miniconda, automation from Bash to PowerShell, and makes</w:t>
      </w:r>
      <w:r>
        <w:t xml:space="preserve"> </w:t>
      </w:r>
      <w:r>
        <w:rPr>
          <w:rStyle w:val="VerbatimChar"/>
        </w:rPr>
        <w:t xml:space="preserve">pathlib.Path</w:t>
      </w:r>
      <w:r>
        <w:t xml:space="preserve"> </w:t>
      </w:r>
      <w:r>
        <w:t xml:space="preserve">essential (already used in</w:t>
      </w:r>
      <w:r>
        <w:t xml:space="preserve"> </w:t>
      </w:r>
      <w:r>
        <w:rPr>
          <w:rStyle w:val="VerbatimChar"/>
        </w:rPr>
        <w:t xml:space="preserve">mlip_cell_runner.py</w:t>
      </w:r>
      <w:r>
        <w:t xml:space="preserve"> </w:t>
      </w:r>
      <w:r>
        <w:t xml:space="preserve">via</w:t>
      </w:r>
      <w:r>
        <w:t xml:space="preserve"> </w:t>
      </w:r>
      <w:r>
        <w:rPr>
          <w:rStyle w:val="VerbatimChar"/>
        </w:rPr>
        <w:t xml:space="preserve">pathlib.Path(__file__).resolve().parent</w:t>
      </w:r>
      <w:r>
        <w:t xml:space="preserve">). The Windows runner must also handle WDDM (Windows Display Driver Model) memory behavior: WDDM pages allocations to host RAM more aggressively than Linux when multiple CUDA contexts contend, making</w:t>
      </w:r>
      <w:r>
        <w:t xml:space="preserve"> </w:t>
      </w:r>
      <w:r>
        <w:rPr>
          <w:rStyle w:val="VerbatimChar"/>
        </w:rPr>
        <w:t xml:space="preserve">torch.cuda.empty_cache()</w:t>
      </w:r>
      <w:r>
        <w:t xml:space="preserve"> </w:t>
      </w:r>
      <w:r>
        <w:t xml:space="preserve">between backend switches critical.</w:t>
      </w:r>
    </w:p>
    <w:bookmarkEnd w:id="24"/>
    <w:bookmarkStart w:id="25" w:name="vram-budget-analysis-with-20-gb"/>
    <w:p>
      <w:pPr>
        <w:pStyle w:val="Heading4"/>
      </w:pPr>
      <w:r>
        <w:t xml:space="preserve">2.1.3 VRAM Budget Analysis with 20 GB</w:t>
      </w:r>
    </w:p>
    <w:p>
      <w:pPr>
        <w:pStyle w:val="FirstParagraph"/>
      </w:pPr>
      <w:r>
        <w:t xml:space="preserve">Table 1 lists per-backend GPU memory footprints measured after model load and warm-up inference on the A4500.</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Backend</w:t>
            </w:r>
          </w:p>
        </w:tc>
        <w:tc>
          <w:tcPr/>
          <w:p>
            <w:pPr>
              <w:pStyle w:val="Compact"/>
              <w:jc w:val="left"/>
            </w:pPr>
            <w:r>
              <w:t xml:space="preserve">Package Version</w:t>
            </w:r>
          </w:p>
        </w:tc>
        <w:tc>
          <w:tcPr/>
          <w:p>
            <w:pPr>
              <w:pStyle w:val="Compact"/>
              <w:jc w:val="left"/>
            </w:pPr>
            <w:r>
              <w:t xml:space="preserve">Model Parameters</w:t>
            </w:r>
          </w:p>
        </w:tc>
        <w:tc>
          <w:tcPr/>
          <w:p>
            <w:pPr>
              <w:pStyle w:val="Compact"/>
              <w:jc w:val="left"/>
            </w:pPr>
            <w:r>
              <w:t xml:space="preserve">VRAM at Load (GB)</w:t>
            </w:r>
          </w:p>
        </w:tc>
        <w:tc>
          <w:tcPr/>
          <w:p>
            <w:pPr>
              <w:pStyle w:val="Compact"/>
              <w:jc w:val="left"/>
            </w:pPr>
            <w:r>
              <w:t xml:space="preserve">Peak VRAM (GB)</w:t>
            </w:r>
          </w:p>
        </w:tc>
        <w:tc>
          <w:tcPr/>
          <w:p>
            <w:pPr>
              <w:pStyle w:val="Compact"/>
              <w:jc w:val="left"/>
            </w:pPr>
            <w:r>
              <w:t xml:space="preserve">Notes</w:t>
            </w:r>
          </w:p>
        </w:tc>
      </w:tr>
      <w:tr>
        <w:tc>
          <w:tcPr/>
          <w:p>
            <w:pPr>
              <w:pStyle w:val="Compact"/>
              <w:jc w:val="left"/>
            </w:pPr>
            <w:r>
              <w:t xml:space="preserve">CHGNet</w:t>
            </w:r>
          </w:p>
        </w:tc>
        <w:tc>
          <w:tcPr/>
          <w:p>
            <w:pPr>
              <w:pStyle w:val="Compact"/>
              <w:jc w:val="left"/>
            </w:pPr>
            <w:r>
              <w:t xml:space="preserve">chgnet==0.4.2</w:t>
            </w:r>
          </w:p>
        </w:tc>
        <w:tc>
          <w:tcPr/>
          <w:p>
            <w:pPr>
              <w:pStyle w:val="Compact"/>
              <w:jc w:val="left"/>
            </w:pPr>
            <w:r>
              <w:t xml:space="preserve">~3.8 M</w:t>
            </w:r>
          </w:p>
        </w:tc>
        <w:tc>
          <w:tcPr/>
          <w:p>
            <w:pPr>
              <w:pStyle w:val="Compact"/>
              <w:jc w:val="left"/>
            </w:pPr>
            <w:r>
              <w:t xml:space="preserve">1.4</w:t>
            </w:r>
          </w:p>
        </w:tc>
        <w:tc>
          <w:tcPr/>
          <w:p>
            <w:pPr>
              <w:pStyle w:val="Compact"/>
              <w:jc w:val="left"/>
            </w:pPr>
            <w:r>
              <w:t xml:space="preserve">2.1</w:t>
            </w:r>
          </w:p>
        </w:tc>
        <w:tc>
          <w:tcPr/>
          <w:p>
            <w:pPr>
              <w:pStyle w:val="Compact"/>
              <w:jc w:val="left"/>
            </w:pPr>
            <w:r>
              <w:t xml:space="preserve">Pure PyTorch; smallest footprint</w:t>
            </w:r>
          </w:p>
        </w:tc>
      </w:tr>
      <w:tr>
        <w:tc>
          <w:tcPr/>
          <w:p>
            <w:pPr>
              <w:pStyle w:val="Compact"/>
              <w:jc w:val="left"/>
            </w:pPr>
            <w:r>
              <w:t xml:space="preserve">MACE-MP-0</w:t>
            </w:r>
          </w:p>
        </w:tc>
        <w:tc>
          <w:tcPr/>
          <w:p>
            <w:pPr>
              <w:pStyle w:val="Compact"/>
              <w:jc w:val="left"/>
            </w:pPr>
            <w:r>
              <w:t xml:space="preserve">mace-torch==0.3.16</w:t>
            </w:r>
          </w:p>
        </w:tc>
        <w:tc>
          <w:tcPr/>
          <w:p>
            <w:pPr>
              <w:pStyle w:val="Compact"/>
              <w:jc w:val="left"/>
            </w:pPr>
            <w:r>
              <w:t xml:space="preserve">~15 M</w:t>
            </w:r>
          </w:p>
        </w:tc>
        <w:tc>
          <w:tcPr/>
          <w:p>
            <w:pPr>
              <w:pStyle w:val="Compact"/>
              <w:jc w:val="left"/>
            </w:pPr>
            <w:r>
              <w:t xml:space="preserve">3.2</w:t>
            </w:r>
          </w:p>
        </w:tc>
        <w:tc>
          <w:tcPr/>
          <w:p>
            <w:pPr>
              <w:pStyle w:val="Compact"/>
              <w:jc w:val="left"/>
            </w:pPr>
            <w:r>
              <w:t xml:space="preserve">5.8</w:t>
            </w:r>
          </w:p>
        </w:tc>
        <w:tc>
          <w:tcPr/>
          <w:p>
            <w:pPr>
              <w:pStyle w:val="Compact"/>
              <w:jc w:val="left"/>
            </w:pPr>
            <w:r>
              <w:t xml:space="preserve">E3NN tensor products; largest activation buffer</w:t>
            </w:r>
          </w:p>
        </w:tc>
      </w:tr>
      <w:tr>
        <w:tc>
          <w:tcPr/>
          <w:p>
            <w:pPr>
              <w:pStyle w:val="Compact"/>
              <w:jc w:val="left"/>
            </w:pPr>
            <w:r>
              <w:t xml:space="preserve">M3GNet</w:t>
            </w:r>
          </w:p>
        </w:tc>
        <w:tc>
          <w:tcPr/>
          <w:p>
            <w:pPr>
              <w:pStyle w:val="Compact"/>
              <w:jc w:val="left"/>
            </w:pPr>
            <w:r>
              <w:t xml:space="preserve">matgl==2.0.6</w:t>
            </w:r>
          </w:p>
        </w:tc>
        <w:tc>
          <w:tcPr/>
          <w:p>
            <w:pPr>
              <w:pStyle w:val="Compact"/>
              <w:jc w:val="left"/>
            </w:pPr>
            <w:r>
              <w:t xml:space="preserve">~11 M</w:t>
            </w:r>
          </w:p>
        </w:tc>
        <w:tc>
          <w:tcPr/>
          <w:p>
            <w:pPr>
              <w:pStyle w:val="Compact"/>
              <w:jc w:val="left"/>
            </w:pPr>
            <w:r>
              <w:t xml:space="preserve">2.8</w:t>
            </w:r>
          </w:p>
        </w:tc>
        <w:tc>
          <w:tcPr/>
          <w:p>
            <w:pPr>
              <w:pStyle w:val="Compact"/>
              <w:jc w:val="left"/>
            </w:pPr>
            <w:r>
              <w:t xml:space="preserve">4.2</w:t>
            </w:r>
          </w:p>
        </w:tc>
        <w:tc>
          <w:tcPr/>
          <w:p>
            <w:pPr>
              <w:pStyle w:val="Compact"/>
              <w:jc w:val="left"/>
            </w:pPr>
            <w:r>
              <w:t xml:space="preserve">DGL graph storage adds overhead</w:t>
            </w:r>
          </w:p>
        </w:tc>
      </w:tr>
      <w:tr>
        <w:tc>
          <w:tcPr/>
          <w:p>
            <w:pPr>
              <w:pStyle w:val="Compact"/>
              <w:jc w:val="left"/>
            </w:pPr>
            <w:r>
              <w:t xml:space="preserve">SevenNet</w:t>
            </w:r>
          </w:p>
        </w:tc>
        <w:tc>
          <w:tcPr/>
          <w:p>
            <w:pPr>
              <w:pStyle w:val="Compact"/>
              <w:jc w:val="left"/>
            </w:pPr>
            <w:r>
              <w:t xml:space="preserve">sevenn==0.12.1</w:t>
            </w:r>
          </w:p>
        </w:tc>
        <w:tc>
          <w:tcPr/>
          <w:p>
            <w:pPr>
              <w:pStyle w:val="Compact"/>
              <w:jc w:val="left"/>
            </w:pPr>
            <w:r>
              <w:t xml:space="preserve">~5 M</w:t>
            </w:r>
          </w:p>
        </w:tc>
        <w:tc>
          <w:tcPr/>
          <w:p>
            <w:pPr>
              <w:pStyle w:val="Compact"/>
              <w:jc w:val="left"/>
            </w:pPr>
            <w:r>
              <w:t xml:space="preserve">1.8</w:t>
            </w:r>
          </w:p>
        </w:tc>
        <w:tc>
          <w:tcPr/>
          <w:p>
            <w:pPr>
              <w:pStyle w:val="Compact"/>
              <w:jc w:val="left"/>
            </w:pPr>
            <w:r>
              <w:t xml:space="preserve">2.9</w:t>
            </w:r>
          </w:p>
        </w:tc>
        <w:tc>
          <w:tcPr/>
          <w:p>
            <w:pPr>
              <w:pStyle w:val="Compact"/>
              <w:jc w:val="left"/>
            </w:pPr>
            <w:r>
              <w:t xml:space="preserve">Lightweight GNN; fast load</w:t>
            </w:r>
          </w:p>
        </w:tc>
      </w:tr>
      <w:tr>
        <w:tc>
          <w:tcPr/>
          <w:p>
            <w:pPr>
              <w:pStyle w:val="Compact"/>
              <w:jc w:val="left"/>
            </w:pPr>
            <w:r>
              <w:t xml:space="preserve">ORB-v3</w:t>
            </w:r>
          </w:p>
        </w:tc>
        <w:tc>
          <w:tcPr/>
          <w:p>
            <w:pPr>
              <w:pStyle w:val="Compact"/>
              <w:jc w:val="left"/>
            </w:pPr>
            <w:r>
              <w:t xml:space="preserve">orb-models==0.5.5</w:t>
            </w:r>
          </w:p>
        </w:tc>
        <w:tc>
          <w:tcPr/>
          <w:p>
            <w:pPr>
              <w:pStyle w:val="Compact"/>
              <w:jc w:val="left"/>
            </w:pPr>
            <w:r>
              <w:t xml:space="preserve">~34 M</w:t>
            </w:r>
          </w:p>
        </w:tc>
        <w:tc>
          <w:tcPr/>
          <w:p>
            <w:pPr>
              <w:pStyle w:val="Compact"/>
              <w:jc w:val="left"/>
            </w:pPr>
            <w:r>
              <w:t xml:space="preserve">4.1</w:t>
            </w:r>
          </w:p>
        </w:tc>
        <w:tc>
          <w:tcPr/>
          <w:p>
            <w:pPr>
              <w:pStyle w:val="Compact"/>
              <w:jc w:val="left"/>
            </w:pPr>
            <w:r>
              <w:t xml:space="preserve">6.5</w:t>
            </w:r>
          </w:p>
        </w:tc>
        <w:tc>
          <w:tcPr/>
          <w:p>
            <w:pPr>
              <w:pStyle w:val="Compact"/>
              <w:jc w:val="left"/>
            </w:pPr>
            <w:r>
              <w:t xml:space="preserve">Largest parameter count; CUDA graphs enabled</w:t>
            </w:r>
          </w:p>
        </w:tc>
      </w:tr>
    </w:tbl>
    <w:p>
      <w:pPr>
        <w:pStyle w:val="BodyText"/>
      </w:pPr>
      <w:r>
        <w:t xml:space="preserve">With 20 GB available, the cache can hold</w:t>
      </w:r>
      <w:r>
        <w:t xml:space="preserve"> </w:t>
      </w:r>
      <w:r>
        <w:rPr>
          <w:bCs/>
          <w:b/>
        </w:rPr>
        <w:t xml:space="preserve">CHGNet + MACE-MP-0 + M3GNet + SevenNet</w:t>
      </w:r>
      <w:r>
        <w:t xml:space="preserve"> </w:t>
      </w:r>
      <w:r>
        <w:t xml:space="preserve">(approximately 14.8 GB peak), leaving a 5 GB margin. Adding ORB-v3 pushes the peak to approximately 21.3 GB, triggering OOMs under WDDM. The</w:t>
      </w:r>
      <w:r>
        <w:t xml:space="preserve"> </w:t>
      </w:r>
      <w:r>
        <w:rPr>
          <w:rStyle w:val="VerbatimChar"/>
        </w:rPr>
        <w:t xml:space="preserve">CalculatorPool</w:t>
      </w:r>
      <w:r>
        <w:t xml:space="preserve"> </w:t>
      </w:r>
      <w:r>
        <w:t xml:space="preserve">in Section 2.3 uses LRU eviction to eject the oldest backend before loading a model that would exceed the 19 GB budget (1 GB headroom).</w:t>
      </w:r>
    </w:p>
    <w:bookmarkEnd w:id="25"/>
    <w:bookmarkEnd w:id="26"/>
    <w:bookmarkStart w:id="32" w:name="native-windows-environment-setup"/>
    <w:p>
      <w:pPr>
        <w:pStyle w:val="Heading3"/>
      </w:pPr>
      <w:r>
        <w:t xml:space="preserve">2.2 Native Windows Environment Setup</w:t>
      </w:r>
    </w:p>
    <w:bookmarkStart w:id="27" w:name="miniconda-installation"/>
    <w:p>
      <w:pPr>
        <w:pStyle w:val="Heading4"/>
      </w:pPr>
      <w:r>
        <w:t xml:space="preserve">2.2.1 Miniconda Installation</w:t>
      </w:r>
    </w:p>
    <w:p>
      <w:pPr>
        <w:pStyle w:val="FirstParagraph"/>
      </w:pPr>
      <w:r>
        <w:t xml:space="preserve">Miniconda is the recommended environment manager because it installs into the user profile without Administrator rights and handles binary dependency resolution for scientific Python packages that otherwise fail with confusing linker errors on Windows. Download</w:t>
      </w:r>
      <w:r>
        <w:t xml:space="preserve"> </w:t>
      </w:r>
      <w:r>
        <w:rPr>
          <w:rStyle w:val="VerbatimChar"/>
        </w:rPr>
        <w:t xml:space="preserve">Miniconda3-latest-Windows-x86_64.exe</w:t>
      </w:r>
      <w:r>
        <w:t xml:space="preserve"> </w:t>
      </w:r>
      <w:r>
        <w:t xml:space="preserve">and install to</w:t>
      </w:r>
      <w:r>
        <w:t xml:space="preserve"> </w:t>
      </w:r>
      <w:r>
        <w:rPr>
          <w:rStyle w:val="VerbatimChar"/>
        </w:rPr>
        <w:t xml:space="preserve">%LOCALAPPDATA%\Miniconda3</w:t>
      </w:r>
      <w:r>
        <w:t xml:space="preserve">, ensuring</w:t>
      </w:r>
      <w:r>
        <w:t xml:space="preserve"> </w:t>
      </w:r>
      <w:r>
        <w:t xml:space="preserve">“</w:t>
      </w:r>
      <w:r>
        <w:t xml:space="preserve">Add to PATH</w:t>
      </w:r>
      <w:r>
        <w:t xml:space="preserve">”</w:t>
      </w:r>
      <w:r>
        <w:t xml:space="preserve"> </w:t>
      </w:r>
      <w:r>
        <w:t xml:space="preserve">is selected for PowerShell integration. After installation, create and activate the dedicated</w:t>
      </w:r>
      <w:r>
        <w:t xml:space="preserve"> </w:t>
      </w:r>
      <w:r>
        <w:rPr>
          <w:rStyle w:val="VerbatimChar"/>
        </w:rPr>
        <w:t xml:space="preserve">lupine-gpu</w:t>
      </w:r>
      <w:r>
        <w:t xml:space="preserve"> </w:t>
      </w:r>
      <w:r>
        <w:t xml:space="preserve">environment with Python 3.11:</w:t>
      </w:r>
    </w:p>
    <w:p>
      <w:pPr>
        <w:pStyle w:val="SourceCode"/>
      </w:pPr>
      <w:r>
        <w:rPr>
          <w:rStyle w:val="CommentTok"/>
        </w:rPr>
        <w:t xml:space="preserve"># Run from Miniconda prompt after installation</w:t>
      </w:r>
      <w:r>
        <w:br/>
      </w:r>
      <w:r>
        <w:rPr>
          <w:rStyle w:val="NormalTok"/>
        </w:rPr>
        <w:t xml:space="preserve">conda create </w:t>
      </w:r>
      <w:r>
        <w:rPr>
          <w:rStyle w:val="OperatorTok"/>
        </w:rPr>
        <w:t xml:space="preserve">-</w:t>
      </w:r>
      <w:r>
        <w:rPr>
          <w:rStyle w:val="NormalTok"/>
        </w:rPr>
        <w:t xml:space="preserve">n lupine</w:t>
      </w:r>
      <w:r>
        <w:rPr>
          <w:rStyle w:val="OperatorTok"/>
        </w:rPr>
        <w:t xml:space="preserve">-</w:t>
      </w:r>
      <w:r>
        <w:rPr>
          <w:rStyle w:val="NormalTok"/>
        </w:rPr>
        <w:t xml:space="preserve">gpu python</w:t>
      </w:r>
      <w:r>
        <w:rPr>
          <w:rStyle w:val="OperatorTok"/>
        </w:rPr>
        <w:t xml:space="preserve">=</w:t>
      </w:r>
      <w:r>
        <w:rPr>
          <w:rStyle w:val="NormalTok"/>
        </w:rPr>
        <w:t xml:space="preserve">3</w:t>
      </w:r>
      <w:r>
        <w:rPr>
          <w:rStyle w:val="OperatorTok"/>
        </w:rPr>
        <w:t xml:space="preserve">.</w:t>
      </w:r>
      <w:r>
        <w:rPr>
          <w:rStyle w:val="FunctionTok"/>
        </w:rPr>
        <w:t xml:space="preserve">11</w:t>
      </w:r>
      <w:r>
        <w:rPr>
          <w:rStyle w:val="NormalTok"/>
        </w:rPr>
        <w:t xml:space="preserve"> </w:t>
      </w:r>
      <w:r>
        <w:rPr>
          <w:rStyle w:val="OperatorTok"/>
        </w:rPr>
        <w:t xml:space="preserve">-</w:t>
      </w:r>
      <w:r>
        <w:rPr>
          <w:rStyle w:val="NormalTok"/>
        </w:rPr>
        <w:t xml:space="preserve">y</w:t>
      </w:r>
      <w:r>
        <w:br/>
      </w:r>
      <w:r>
        <w:rPr>
          <w:rStyle w:val="NormalTok"/>
        </w:rPr>
        <w:t xml:space="preserve">conda activate lupine</w:t>
      </w:r>
      <w:r>
        <w:rPr>
          <w:rStyle w:val="OperatorTok"/>
        </w:rPr>
        <w:t xml:space="preserve">-</w:t>
      </w:r>
      <w:r>
        <w:rPr>
          <w:rStyle w:val="NormalTok"/>
        </w:rPr>
        <w:t xml:space="preserve">gpu</w:t>
      </w:r>
    </w:p>
    <w:p>
      <w:pPr>
        <w:pStyle w:val="FirstParagraph"/>
      </w:pPr>
      <w:r>
        <w:t xml:space="preserve">All subsequent pip installations target this environment. Isolating the Lupine stack prevents conflicts with system Python packages and makes the setup reproducible across Shadow PC instances.</w:t>
      </w:r>
    </w:p>
    <w:bookmarkEnd w:id="27"/>
    <w:bookmarkStart w:id="28" w:name="cuda-toolkit-12.x"/>
    <w:p>
      <w:pPr>
        <w:pStyle w:val="Heading4"/>
      </w:pPr>
      <w:r>
        <w:t xml:space="preserve">2.2.2 CUDA Toolkit 12.x</w:t>
      </w:r>
    </w:p>
    <w:p>
      <w:pPr>
        <w:pStyle w:val="FirstParagraph"/>
      </w:pPr>
      <w:r>
        <w:t xml:space="preserve">Shadow PC provides the NVIDIA display driver through its GPU passthrough. Running</w:t>
      </w:r>
      <w:r>
        <w:t xml:space="preserve"> </w:t>
      </w:r>
      <w:r>
        <w:rPr>
          <w:rStyle w:val="VerbatimChar"/>
        </w:rPr>
        <w:t xml:space="preserve">nvidia-smi</w:t>
      </w:r>
      <w:r>
        <w:t xml:space="preserve"> </w:t>
      </w:r>
      <w:r>
        <w:t xml:space="preserve">should report CUDA 12.x in the top-right header, confirming driver support. PyTorch’s pip wheels bundle their own CUDA runtime (cuDNN, cuBLAS, cuSOLVER), so a full CUDA Toolkit installation is only required when compiling PyTorch extensions from source. Because the backends below use pre-built wheels for PyTorch, DGL, and</w:t>
      </w:r>
      <w:r>
        <w:t xml:space="preserve"> </w:t>
      </w:r>
      <w:r>
        <w:rPr>
          <w:rStyle w:val="VerbatimChar"/>
        </w:rPr>
        <w:t xml:space="preserve">cuequivariance</w:t>
      </w:r>
      <w:r>
        <w:t xml:space="preserve">, no separate CUDA Toolkit installation is necessary on Shadow PC. If you later need to build custom CUDA kernels, install the CUDA 12.1 Toolkit and ensure</w:t>
      </w:r>
      <w:r>
        <w:t xml:space="preserve"> </w:t>
      </w:r>
      <w:r>
        <w:rPr>
          <w:rStyle w:val="VerbatimChar"/>
        </w:rPr>
        <w:t xml:space="preserve">nvcc</w:t>
      </w:r>
      <w:r>
        <w:t xml:space="preserve"> </w:t>
      </w:r>
      <w:r>
        <w:t xml:space="preserve">is on the PATH.</w:t>
      </w:r>
    </w:p>
    <w:bookmarkEnd w:id="28"/>
    <w:bookmarkStart w:id="29" w:name="pytorch-windows-wheel"/>
    <w:p>
      <w:pPr>
        <w:pStyle w:val="Heading4"/>
      </w:pPr>
      <w:r>
        <w:t xml:space="preserve">2.2.3 PyTorch Windows Wheel</w:t>
      </w:r>
    </w:p>
    <w:p>
      <w:pPr>
        <w:pStyle w:val="FirstParagraph"/>
      </w:pPr>
      <w:r>
        <w:t xml:space="preserve">The common requirements specify</w:t>
      </w:r>
      <w:r>
        <w:t xml:space="preserve"> </w:t>
      </w:r>
      <w:r>
        <w:rPr>
          <w:rStyle w:val="VerbatimChar"/>
        </w:rPr>
        <w:t xml:space="preserve">torch==2.4.1+cu121</w:t>
      </w:r>
      <w:r>
        <w:t xml:space="preserve">:</w:t>
      </w:r>
    </w:p>
    <w:p>
      <w:pPr>
        <w:pStyle w:val="SourceCode"/>
      </w:pPr>
      <w:r>
        <w:rPr>
          <w:rStyle w:val="NormalTok"/>
        </w:rPr>
        <w:t xml:space="preserve">pip install torch</w:t>
      </w:r>
      <w:r>
        <w:rPr>
          <w:rStyle w:val="OperatorTok"/>
        </w:rPr>
        <w:t xml:space="preserve">==</w:t>
      </w:r>
      <w:r>
        <w:rPr>
          <w:rStyle w:val="NormalTok"/>
        </w:rPr>
        <w:t xml:space="preserve">2</w:t>
      </w:r>
      <w:r>
        <w:rPr>
          <w:rStyle w:val="OperatorTok"/>
        </w:rPr>
        <w:t xml:space="preserve">.</w:t>
      </w:r>
      <w:r>
        <w:rPr>
          <w:rStyle w:val="FunctionTok"/>
        </w:rPr>
        <w:t xml:space="preserve">4</w:t>
      </w:r>
      <w:r>
        <w:rPr>
          <w:rStyle w:val="OperatorTok"/>
        </w:rPr>
        <w:t xml:space="preserve">.</w:t>
      </w:r>
      <w:r>
        <w:rPr>
          <w:rStyle w:val="FunctionTok"/>
        </w:rPr>
        <w:t xml:space="preserve">1</w:t>
      </w:r>
      <w:r>
        <w:rPr>
          <w:rStyle w:val="OperatorTok"/>
        </w:rPr>
        <w:t xml:space="preserve">+</w:t>
      </w:r>
      <w:r>
        <w:rPr>
          <w:rStyle w:val="NormalTok"/>
        </w:rPr>
        <w:t xml:space="preserve">cu121 </w:t>
      </w:r>
      <w:r>
        <w:rPr>
          <w:rStyle w:val="OperatorTok"/>
        </w:rPr>
        <w:t xml:space="preserve">--</w:t>
      </w:r>
      <w:r>
        <w:rPr>
          <w:rStyle w:val="NormalTok"/>
        </w:rPr>
        <w:t xml:space="preserve">index</w:t>
      </w:r>
      <w:r>
        <w:rPr>
          <w:rStyle w:val="OperatorTok"/>
        </w:rPr>
        <w:t xml:space="preserve">-</w:t>
      </w:r>
      <w:r>
        <w:rPr>
          <w:rStyle w:val="NormalTok"/>
        </w:rPr>
        <w:t xml:space="preserve">url https</w:t>
      </w:r>
      <w:r>
        <w:rPr>
          <w:rStyle w:val="OperatorTok"/>
        </w:rPr>
        <w:t xml:space="preserve">://</w:t>
      </w:r>
      <w:r>
        <w:rPr>
          <w:rStyle w:val="NormalTok"/>
        </w:rPr>
        <w:t xml:space="preserve">download</w:t>
      </w:r>
      <w:r>
        <w:rPr>
          <w:rStyle w:val="OperatorTok"/>
        </w:rPr>
        <w:t xml:space="preserve">.</w:t>
      </w:r>
      <w:r>
        <w:rPr>
          <w:rStyle w:val="FunctionTok"/>
        </w:rPr>
        <w:t xml:space="preserve">pytorch</w:t>
      </w:r>
      <w:r>
        <w:rPr>
          <w:rStyle w:val="OperatorTok"/>
        </w:rPr>
        <w:t xml:space="preserve">.</w:t>
      </w:r>
      <w:r>
        <w:rPr>
          <w:rStyle w:val="FunctionTok"/>
        </w:rPr>
        <w:t xml:space="preserve">org</w:t>
      </w:r>
      <w:r>
        <w:rPr>
          <w:rStyle w:val="OperatorTok"/>
        </w:rPr>
        <w:t xml:space="preserve">/</w:t>
      </w:r>
      <w:r>
        <w:rPr>
          <w:rStyle w:val="NormalTok"/>
        </w:rPr>
        <w:t xml:space="preserve">whl</w:t>
      </w:r>
      <w:r>
        <w:rPr>
          <w:rStyle w:val="OperatorTok"/>
        </w:rPr>
        <w:t xml:space="preserve">/</w:t>
      </w:r>
      <w:r>
        <w:rPr>
          <w:rStyle w:val="NormalTok"/>
        </w:rPr>
        <w:t xml:space="preserve">cu121</w:t>
      </w:r>
    </w:p>
    <w:p>
      <w:pPr>
        <w:pStyle w:val="FirstParagraph"/>
      </w:pPr>
      <w:r>
        <w:t xml:space="preserve">This bundles cuDNN 9.x and CUDA 12.1 runtimes, sufficient for CHGNet, MACE, and SevenNet.</w:t>
      </w:r>
    </w:p>
    <w:bookmarkEnd w:id="29"/>
    <w:bookmarkStart w:id="30" w:name="per-backend-package-installation"/>
    <w:p>
      <w:pPr>
        <w:pStyle w:val="Heading4"/>
      </w:pPr>
      <w:r>
        <w:t xml:space="preserve">2.2.4 Per-Backend Package Installation</w:t>
      </w:r>
    </w:p>
    <w:p>
      <w:pPr>
        <w:pStyle w:val="FirstParagraph"/>
      </w:pPr>
      <w:r>
        <w:t xml:space="preserve">Install backend dependencies sequentially into the same conda environment. The exact versions mirror the Linux requirements files in</w:t>
      </w:r>
      <w:r>
        <w:t xml:space="preserve"> </w:t>
      </w:r>
      <w:r>
        <w:rPr>
          <w:rStyle w:val="VerbatimChar"/>
        </w:rPr>
        <w:t xml:space="preserve">gcp/mlip-cell-runner/</w:t>
      </w:r>
      <w:r>
        <w:t xml:space="preserve">:</w:t>
      </w:r>
    </w:p>
    <w:p>
      <w:pPr>
        <w:pStyle w:val="SourceCode"/>
      </w:pPr>
      <w:r>
        <w:rPr>
          <w:rStyle w:val="CommentTok"/>
        </w:rPr>
        <w:t xml:space="preserve"># Base dependencies (requirements-common.txt)</w:t>
      </w:r>
      <w:r>
        <w:br/>
      </w:r>
      <w:r>
        <w:rPr>
          <w:rStyle w:val="NormalTok"/>
        </w:rPr>
        <w:t xml:space="preserve">pip install ase</w:t>
      </w:r>
      <w:r>
        <w:rPr>
          <w:rStyle w:val="OperatorTok"/>
        </w:rPr>
        <w:t xml:space="preserve">==</w:t>
      </w:r>
      <w:r>
        <w:rPr>
          <w:rStyle w:val="NormalTok"/>
        </w:rPr>
        <w:t xml:space="preserve">3</w:t>
      </w:r>
      <w:r>
        <w:rPr>
          <w:rStyle w:val="OperatorTok"/>
        </w:rPr>
        <w:t xml:space="preserve">.</w:t>
      </w:r>
      <w:r>
        <w:rPr>
          <w:rStyle w:val="FunctionTok"/>
        </w:rPr>
        <w:t xml:space="preserve">28</w:t>
      </w:r>
      <w:r>
        <w:rPr>
          <w:rStyle w:val="OperatorTok"/>
        </w:rPr>
        <w:t xml:space="preserve">.</w:t>
      </w:r>
      <w:r>
        <w:rPr>
          <w:rStyle w:val="FunctionTok"/>
        </w:rPr>
        <w:t xml:space="preserve">0</w:t>
      </w:r>
      <w:r>
        <w:rPr>
          <w:rStyle w:val="NormalTok"/>
        </w:rPr>
        <w:t xml:space="preserve"> numpy</w:t>
      </w:r>
      <w:r>
        <w:rPr>
          <w:rStyle w:val="OperatorTok"/>
        </w:rPr>
        <w:t xml:space="preserve">==</w:t>
      </w:r>
      <w:r>
        <w:rPr>
          <w:rStyle w:val="NormalTok"/>
        </w:rPr>
        <w:t xml:space="preserve">1</w:t>
      </w:r>
      <w:r>
        <w:rPr>
          <w:rStyle w:val="OperatorTok"/>
        </w:rPr>
        <w:t xml:space="preserve">.</w:t>
      </w:r>
      <w:r>
        <w:rPr>
          <w:rStyle w:val="FunctionTok"/>
        </w:rPr>
        <w:t xml:space="preserve">26</w:t>
      </w:r>
      <w:r>
        <w:rPr>
          <w:rStyle w:val="OperatorTok"/>
        </w:rPr>
        <w:t xml:space="preserve">.</w:t>
      </w:r>
      <w:r>
        <w:rPr>
          <w:rStyle w:val="FunctionTok"/>
        </w:rPr>
        <w:t xml:space="preserve">4</w:t>
      </w:r>
      <w:r>
        <w:rPr>
          <w:rStyle w:val="NormalTok"/>
        </w:rPr>
        <w:t xml:space="preserve"> requests</w:t>
      </w:r>
      <w:r>
        <w:rPr>
          <w:rStyle w:val="OperatorTok"/>
        </w:rPr>
        <w:t xml:space="preserve">==</w:t>
      </w:r>
      <w:r>
        <w:rPr>
          <w:rStyle w:val="NormalTok"/>
        </w:rPr>
        <w:t xml:space="preserve">2</w:t>
      </w:r>
      <w:r>
        <w:rPr>
          <w:rStyle w:val="OperatorTok"/>
        </w:rPr>
        <w:t xml:space="preserve">.</w:t>
      </w:r>
      <w:r>
        <w:rPr>
          <w:rStyle w:val="FunctionTok"/>
        </w:rPr>
        <w:t xml:space="preserve">32</w:t>
      </w:r>
      <w:r>
        <w:rPr>
          <w:rStyle w:val="OperatorTok"/>
        </w:rPr>
        <w:t xml:space="preserve">.</w:t>
      </w:r>
      <w:r>
        <w:rPr>
          <w:rStyle w:val="FunctionTok"/>
        </w:rPr>
        <w:t xml:space="preserve">5</w:t>
      </w:r>
      <w:r>
        <w:br/>
      </w:r>
      <w:r>
        <w:br/>
      </w:r>
      <w:r>
        <w:rPr>
          <w:rStyle w:val="CommentTok"/>
        </w:rPr>
        <w:t xml:space="preserve"># CHGNet (requirements-chgnet.txt)</w:t>
      </w:r>
      <w:r>
        <w:br/>
      </w:r>
      <w:r>
        <w:rPr>
          <w:rStyle w:val="NormalTok"/>
        </w:rPr>
        <w:t xml:space="preserve">pip install chgnet</w:t>
      </w:r>
      <w:r>
        <w:rPr>
          <w:rStyle w:val="OperatorTok"/>
        </w:rPr>
        <w:t xml:space="preserve">==</w:t>
      </w:r>
      <w:r>
        <w:rPr>
          <w:rStyle w:val="NormalTok"/>
        </w:rPr>
        <w:t xml:space="preserve">0</w:t>
      </w:r>
      <w:r>
        <w:rPr>
          <w:rStyle w:val="OperatorTok"/>
        </w:rPr>
        <w:t xml:space="preserve">.</w:t>
      </w:r>
      <w:r>
        <w:rPr>
          <w:rStyle w:val="FunctionTok"/>
        </w:rPr>
        <w:t xml:space="preserve">4</w:t>
      </w:r>
      <w:r>
        <w:rPr>
          <w:rStyle w:val="OperatorTok"/>
        </w:rPr>
        <w:t xml:space="preserve">.</w:t>
      </w:r>
      <w:r>
        <w:rPr>
          <w:rStyle w:val="FunctionTok"/>
        </w:rPr>
        <w:t xml:space="preserve">2</w:t>
      </w:r>
      <w:r>
        <w:br/>
      </w:r>
      <w:r>
        <w:br/>
      </w:r>
      <w:r>
        <w:rPr>
          <w:rStyle w:val="CommentTok"/>
        </w:rPr>
        <w:t xml:space="preserve"># MACE-MP-0 (requirements-mace.txt)</w:t>
      </w:r>
      <w:r>
        <w:br/>
      </w:r>
      <w:r>
        <w:rPr>
          <w:rStyle w:val="NormalTok"/>
        </w:rPr>
        <w:t xml:space="preserve">pip install cuequivariance</w:t>
      </w:r>
      <w:r>
        <w:rPr>
          <w:rStyle w:val="OperatorTok"/>
        </w:rPr>
        <w:t xml:space="preserve">-</w:t>
      </w:r>
      <w:r>
        <w:rPr>
          <w:rStyle w:val="NormalTok"/>
        </w:rPr>
        <w:t xml:space="preserve">torch cuequivariance</w:t>
      </w:r>
      <w:r>
        <w:rPr>
          <w:rStyle w:val="OperatorTok"/>
        </w:rPr>
        <w:t xml:space="preserve">-</w:t>
      </w:r>
      <w:r>
        <w:rPr>
          <w:rStyle w:val="NormalTok"/>
        </w:rPr>
        <w:t xml:space="preserve">ops</w:t>
      </w:r>
      <w:r>
        <w:rPr>
          <w:rStyle w:val="OperatorTok"/>
        </w:rPr>
        <w:t xml:space="preserve">-</w:t>
      </w:r>
      <w:r>
        <w:rPr>
          <w:rStyle w:val="NormalTok"/>
        </w:rPr>
        <w:t xml:space="preserve">torch</w:t>
      </w:r>
      <w:r>
        <w:br/>
      </w:r>
      <w:r>
        <w:rPr>
          <w:rStyle w:val="NormalTok"/>
        </w:rPr>
        <w:t xml:space="preserve">pip install mace</w:t>
      </w:r>
      <w:r>
        <w:rPr>
          <w:rStyle w:val="OperatorTok"/>
        </w:rPr>
        <w:t xml:space="preserve">-</w:t>
      </w:r>
      <w:r>
        <w:rPr>
          <w:rStyle w:val="NormalTok"/>
        </w:rPr>
        <w:t xml:space="preserve">torch</w:t>
      </w:r>
      <w:r>
        <w:rPr>
          <w:rStyle w:val="OperatorTok"/>
        </w:rPr>
        <w:t xml:space="preserve">==</w:t>
      </w:r>
      <w:r>
        <w:rPr>
          <w:rStyle w:val="NormalTok"/>
        </w:rPr>
        <w:t xml:space="preserve">0</w:t>
      </w:r>
      <w:r>
        <w:rPr>
          <w:rStyle w:val="OperatorTok"/>
        </w:rPr>
        <w:t xml:space="preserve">.</w:t>
      </w:r>
      <w:r>
        <w:rPr>
          <w:rStyle w:val="FunctionTok"/>
        </w:rPr>
        <w:t xml:space="preserve">3</w:t>
      </w:r>
      <w:r>
        <w:rPr>
          <w:rStyle w:val="OperatorTok"/>
        </w:rPr>
        <w:t xml:space="preserve">.</w:t>
      </w:r>
      <w:r>
        <w:rPr>
          <w:rStyle w:val="FunctionTok"/>
        </w:rPr>
        <w:t xml:space="preserve">16</w:t>
      </w:r>
      <w:r>
        <w:br/>
      </w:r>
      <w:r>
        <w:br/>
      </w:r>
      <w:r>
        <w:rPr>
          <w:rStyle w:val="CommentTok"/>
        </w:rPr>
        <w:t xml:space="preserve"># M3GNet (requirements-m3gnet.txt)</w:t>
      </w:r>
      <w:r>
        <w:br/>
      </w:r>
      <w:r>
        <w:rPr>
          <w:rStyle w:val="NormalTok"/>
        </w:rPr>
        <w:t xml:space="preserve">pip install torch</w:t>
      </w:r>
      <w:r>
        <w:rPr>
          <w:rStyle w:val="OperatorTok"/>
        </w:rPr>
        <w:t xml:space="preserve">==</w:t>
      </w:r>
      <w:r>
        <w:rPr>
          <w:rStyle w:val="NormalTok"/>
        </w:rPr>
        <w:t xml:space="preserve">2</w:t>
      </w:r>
      <w:r>
        <w:rPr>
          <w:rStyle w:val="OperatorTok"/>
        </w:rPr>
        <w:t xml:space="preserve">.</w:t>
      </w:r>
      <w:r>
        <w:rPr>
          <w:rStyle w:val="FunctionTok"/>
        </w:rPr>
        <w:t xml:space="preserve">4</w:t>
      </w:r>
      <w:r>
        <w:rPr>
          <w:rStyle w:val="OperatorTok"/>
        </w:rPr>
        <w:t xml:space="preserve">.</w:t>
      </w:r>
      <w:r>
        <w:rPr>
          <w:rStyle w:val="FunctionTok"/>
        </w:rPr>
        <w:t xml:space="preserve">0</w:t>
      </w:r>
      <w:r>
        <w:rPr>
          <w:rStyle w:val="OperatorTok"/>
        </w:rPr>
        <w:t xml:space="preserve">+</w:t>
      </w:r>
      <w:r>
        <w:rPr>
          <w:rStyle w:val="NormalTok"/>
        </w:rPr>
        <w:t xml:space="preserve">cu121 </w:t>
      </w:r>
      <w:r>
        <w:rPr>
          <w:rStyle w:val="OperatorTok"/>
        </w:rPr>
        <w:t xml:space="preserve">--</w:t>
      </w:r>
      <w:r>
        <w:rPr>
          <w:rStyle w:val="NormalTok"/>
        </w:rPr>
        <w:t xml:space="preserve">index</w:t>
      </w:r>
      <w:r>
        <w:rPr>
          <w:rStyle w:val="OperatorTok"/>
        </w:rPr>
        <w:t xml:space="preserve">-</w:t>
      </w:r>
      <w:r>
        <w:rPr>
          <w:rStyle w:val="NormalTok"/>
        </w:rPr>
        <w:t xml:space="preserve">url https</w:t>
      </w:r>
      <w:r>
        <w:rPr>
          <w:rStyle w:val="OperatorTok"/>
        </w:rPr>
        <w:t xml:space="preserve">://</w:t>
      </w:r>
      <w:r>
        <w:rPr>
          <w:rStyle w:val="NormalTok"/>
        </w:rPr>
        <w:t xml:space="preserve">download</w:t>
      </w:r>
      <w:r>
        <w:rPr>
          <w:rStyle w:val="OperatorTok"/>
        </w:rPr>
        <w:t xml:space="preserve">.</w:t>
      </w:r>
      <w:r>
        <w:rPr>
          <w:rStyle w:val="FunctionTok"/>
        </w:rPr>
        <w:t xml:space="preserve">pytorch</w:t>
      </w:r>
      <w:r>
        <w:rPr>
          <w:rStyle w:val="OperatorTok"/>
        </w:rPr>
        <w:t xml:space="preserve">.</w:t>
      </w:r>
      <w:r>
        <w:rPr>
          <w:rStyle w:val="FunctionTok"/>
        </w:rPr>
        <w:t xml:space="preserve">org</w:t>
      </w:r>
      <w:r>
        <w:rPr>
          <w:rStyle w:val="OperatorTok"/>
        </w:rPr>
        <w:t xml:space="preserve">/</w:t>
      </w:r>
      <w:r>
        <w:rPr>
          <w:rStyle w:val="NormalTok"/>
        </w:rPr>
        <w:t xml:space="preserve">whl</w:t>
      </w:r>
      <w:r>
        <w:rPr>
          <w:rStyle w:val="OperatorTok"/>
        </w:rPr>
        <w:t xml:space="preserve">/</w:t>
      </w:r>
      <w:r>
        <w:rPr>
          <w:rStyle w:val="NormalTok"/>
        </w:rPr>
        <w:t xml:space="preserve">cu121</w:t>
      </w:r>
      <w:r>
        <w:br/>
      </w:r>
      <w:r>
        <w:rPr>
          <w:rStyle w:val="NormalTok"/>
        </w:rPr>
        <w:t xml:space="preserve">pip install dgl</w:t>
      </w:r>
      <w:r>
        <w:rPr>
          <w:rStyle w:val="OperatorTok"/>
        </w:rPr>
        <w:t xml:space="preserve">==</w:t>
      </w:r>
      <w:r>
        <w:rPr>
          <w:rStyle w:val="NormalTok"/>
        </w:rPr>
        <w:t xml:space="preserve">2</w:t>
      </w:r>
      <w:r>
        <w:rPr>
          <w:rStyle w:val="OperatorTok"/>
        </w:rPr>
        <w:t xml:space="preserve">.</w:t>
      </w:r>
      <w:r>
        <w:rPr>
          <w:rStyle w:val="FunctionTok"/>
        </w:rPr>
        <w:t xml:space="preserve">4</w:t>
      </w:r>
      <w:r>
        <w:rPr>
          <w:rStyle w:val="OperatorTok"/>
        </w:rPr>
        <w:t xml:space="preserve">.</w:t>
      </w:r>
      <w:r>
        <w:rPr>
          <w:rStyle w:val="FunctionTok"/>
        </w:rPr>
        <w:t xml:space="preserve">0</w:t>
      </w:r>
      <w:r>
        <w:rPr>
          <w:rStyle w:val="OperatorTok"/>
        </w:rPr>
        <w:t xml:space="preserve">+</w:t>
      </w:r>
      <w:r>
        <w:rPr>
          <w:rStyle w:val="NormalTok"/>
        </w:rPr>
        <w:t xml:space="preserve">cu121 </w:t>
      </w:r>
      <w:r>
        <w:rPr>
          <w:rStyle w:val="OperatorTok"/>
        </w:rPr>
        <w:t xml:space="preserve">-</w:t>
      </w:r>
      <w:r>
        <w:rPr>
          <w:rStyle w:val="NormalTok"/>
        </w:rPr>
        <w:t xml:space="preserve">f https</w:t>
      </w:r>
      <w:r>
        <w:rPr>
          <w:rStyle w:val="OperatorTok"/>
        </w:rPr>
        <w:t xml:space="preserve">://</w:t>
      </w:r>
      <w:r>
        <w:rPr>
          <w:rStyle w:val="KeywordTok"/>
        </w:rPr>
        <w:t xml:space="preserve">data</w:t>
      </w:r>
      <w:r>
        <w:rPr>
          <w:rStyle w:val="OperatorTok"/>
        </w:rPr>
        <w:t xml:space="preserve">.</w:t>
      </w:r>
      <w:r>
        <w:rPr>
          <w:rStyle w:val="FunctionTok"/>
        </w:rPr>
        <w:t xml:space="preserve">dgl</w:t>
      </w:r>
      <w:r>
        <w:rPr>
          <w:rStyle w:val="OperatorTok"/>
        </w:rPr>
        <w:t xml:space="preserve">.</w:t>
      </w:r>
      <w:r>
        <w:rPr>
          <w:rStyle w:val="FunctionTok"/>
        </w:rPr>
        <w:t xml:space="preserve">ai</w:t>
      </w:r>
      <w:r>
        <w:rPr>
          <w:rStyle w:val="OperatorTok"/>
        </w:rPr>
        <w:t xml:space="preserve">/</w:t>
      </w:r>
      <w:r>
        <w:rPr>
          <w:rStyle w:val="NormalTok"/>
        </w:rPr>
        <w:t xml:space="preserve">wheels</w:t>
      </w:r>
      <w:r>
        <w:rPr>
          <w:rStyle w:val="OperatorTok"/>
        </w:rPr>
        <w:t xml:space="preserve">/</w:t>
      </w:r>
      <w:r>
        <w:rPr>
          <w:rStyle w:val="NormalTok"/>
        </w:rPr>
        <w:t xml:space="preserve">torch</w:t>
      </w:r>
      <w:r>
        <w:rPr>
          <w:rStyle w:val="OperatorTok"/>
        </w:rPr>
        <w:t xml:space="preserve">-</w:t>
      </w:r>
      <w:r>
        <w:rPr>
          <w:rStyle w:val="NormalTok"/>
        </w:rPr>
        <w:t xml:space="preserve">2</w:t>
      </w:r>
      <w:r>
        <w:rPr>
          <w:rStyle w:val="OperatorTok"/>
        </w:rPr>
        <w:t xml:space="preserve">.</w:t>
      </w:r>
      <w:r>
        <w:rPr>
          <w:rStyle w:val="FunctionTok"/>
        </w:rPr>
        <w:t xml:space="preserve">4</w:t>
      </w:r>
      <w:r>
        <w:rPr>
          <w:rStyle w:val="OperatorTok"/>
        </w:rPr>
        <w:t xml:space="preserve">/</w:t>
      </w:r>
      <w:r>
        <w:rPr>
          <w:rStyle w:val="NormalTok"/>
        </w:rPr>
        <w:t xml:space="preserve">cu121</w:t>
      </w:r>
      <w:r>
        <w:rPr>
          <w:rStyle w:val="OperatorTok"/>
        </w:rPr>
        <w:t xml:space="preserve">/</w:t>
      </w:r>
      <w:r>
        <w:rPr>
          <w:rStyle w:val="NormalTok"/>
        </w:rPr>
        <w:t xml:space="preserve">repo</w:t>
      </w:r>
      <w:r>
        <w:rPr>
          <w:rStyle w:val="OperatorTok"/>
        </w:rPr>
        <w:t xml:space="preserve">.</w:t>
      </w:r>
      <w:r>
        <w:rPr>
          <w:rStyle w:val="FunctionTok"/>
        </w:rPr>
        <w:t xml:space="preserve">html</w:t>
      </w:r>
      <w:r>
        <w:br/>
      </w:r>
      <w:r>
        <w:rPr>
          <w:rStyle w:val="NormalTok"/>
        </w:rPr>
        <w:t xml:space="preserve">pip install torchdata</w:t>
      </w:r>
      <w:r>
        <w:rPr>
          <w:rStyle w:val="OperatorTok"/>
        </w:rPr>
        <w:t xml:space="preserve">==</w:t>
      </w:r>
      <w:r>
        <w:rPr>
          <w:rStyle w:val="NormalTok"/>
        </w:rPr>
        <w:t xml:space="preserve">0</w:t>
      </w:r>
      <w:r>
        <w:rPr>
          <w:rStyle w:val="OperatorTok"/>
        </w:rPr>
        <w:t xml:space="preserve">.</w:t>
      </w:r>
      <w:r>
        <w:rPr>
          <w:rStyle w:val="FunctionTok"/>
        </w:rPr>
        <w:t xml:space="preserve">8</w:t>
      </w:r>
      <w:r>
        <w:rPr>
          <w:rStyle w:val="OperatorTok"/>
        </w:rPr>
        <w:t xml:space="preserve">.</w:t>
      </w:r>
      <w:r>
        <w:rPr>
          <w:rStyle w:val="FunctionTok"/>
        </w:rPr>
        <w:t xml:space="preserve">0</w:t>
      </w:r>
      <w:r>
        <w:br/>
      </w:r>
      <w:r>
        <w:rPr>
          <w:rStyle w:val="NormalTok"/>
        </w:rPr>
        <w:t xml:space="preserve">pip install matgl</w:t>
      </w:r>
      <w:r>
        <w:rPr>
          <w:rStyle w:val="OperatorTok"/>
        </w:rPr>
        <w:t xml:space="preserve">==</w:t>
      </w:r>
      <w:r>
        <w:rPr>
          <w:rStyle w:val="NormalTok"/>
        </w:rPr>
        <w:t xml:space="preserve">2</w:t>
      </w:r>
      <w:r>
        <w:rPr>
          <w:rStyle w:val="OperatorTok"/>
        </w:rPr>
        <w:t xml:space="preserve">.</w:t>
      </w:r>
      <w:r>
        <w:rPr>
          <w:rStyle w:val="FunctionTok"/>
        </w:rPr>
        <w:t xml:space="preserve">0</w:t>
      </w:r>
      <w:r>
        <w:rPr>
          <w:rStyle w:val="OperatorTok"/>
        </w:rPr>
        <w:t xml:space="preserve">.</w:t>
      </w:r>
      <w:r>
        <w:rPr>
          <w:rStyle w:val="FunctionTok"/>
        </w:rPr>
        <w:t xml:space="preserve">6</w:t>
      </w:r>
      <w:r>
        <w:br/>
      </w:r>
      <w:r>
        <w:br/>
      </w:r>
      <w:r>
        <w:rPr>
          <w:rStyle w:val="CommentTok"/>
        </w:rPr>
        <w:t xml:space="preserve"># SevenNet (requirements-sevennet.txt)</w:t>
      </w:r>
      <w:r>
        <w:br/>
      </w:r>
      <w:r>
        <w:rPr>
          <w:rStyle w:val="NormalTok"/>
        </w:rPr>
        <w:t xml:space="preserve">pip install sevenn</w:t>
      </w:r>
      <w:r>
        <w:rPr>
          <w:rStyle w:val="OperatorTok"/>
        </w:rPr>
        <w:t xml:space="preserve">==</w:t>
      </w:r>
      <w:r>
        <w:rPr>
          <w:rStyle w:val="NormalTok"/>
        </w:rPr>
        <w:t xml:space="preserve">0</w:t>
      </w:r>
      <w:r>
        <w:rPr>
          <w:rStyle w:val="OperatorTok"/>
        </w:rPr>
        <w:t xml:space="preserve">.</w:t>
      </w:r>
      <w:r>
        <w:rPr>
          <w:rStyle w:val="FunctionTok"/>
        </w:rPr>
        <w:t xml:space="preserve">12</w:t>
      </w:r>
      <w:r>
        <w:rPr>
          <w:rStyle w:val="OperatorTok"/>
        </w:rPr>
        <w:t xml:space="preserve">.</w:t>
      </w:r>
      <w:r>
        <w:rPr>
          <w:rStyle w:val="FunctionTok"/>
        </w:rPr>
        <w:t xml:space="preserve">1</w:t>
      </w:r>
      <w:r>
        <w:br/>
      </w:r>
      <w:r>
        <w:br/>
      </w:r>
      <w:r>
        <w:rPr>
          <w:rStyle w:val="CommentTok"/>
        </w:rPr>
        <w:t xml:space="preserve"># ORB-v3 (requirements-orb.txt) - uses cu118 wheel, compatible with CUDA 12.x driver</w:t>
      </w:r>
      <w:r>
        <w:br/>
      </w:r>
      <w:r>
        <w:rPr>
          <w:rStyle w:val="NormalTok"/>
        </w:rPr>
        <w:t xml:space="preserve">pip install torch</w:t>
      </w:r>
      <w:r>
        <w:rPr>
          <w:rStyle w:val="OperatorTok"/>
        </w:rPr>
        <w:t xml:space="preserve">==</w:t>
      </w:r>
      <w:r>
        <w:rPr>
          <w:rStyle w:val="NormalTok"/>
        </w:rPr>
        <w:t xml:space="preserve">2</w:t>
      </w:r>
      <w:r>
        <w:rPr>
          <w:rStyle w:val="OperatorTok"/>
        </w:rPr>
        <w:t xml:space="preserve">.</w:t>
      </w:r>
      <w:r>
        <w:rPr>
          <w:rStyle w:val="FunctionTok"/>
        </w:rPr>
        <w:t xml:space="preserve">6</w:t>
      </w:r>
      <w:r>
        <w:rPr>
          <w:rStyle w:val="OperatorTok"/>
        </w:rPr>
        <w:t xml:space="preserve">.</w:t>
      </w:r>
      <w:r>
        <w:rPr>
          <w:rStyle w:val="FunctionTok"/>
        </w:rPr>
        <w:t xml:space="preserve">0</w:t>
      </w:r>
      <w:r>
        <w:rPr>
          <w:rStyle w:val="OperatorTok"/>
        </w:rPr>
        <w:t xml:space="preserve">+</w:t>
      </w:r>
      <w:r>
        <w:rPr>
          <w:rStyle w:val="NormalTok"/>
        </w:rPr>
        <w:t xml:space="preserve">cu118 </w:t>
      </w:r>
      <w:r>
        <w:rPr>
          <w:rStyle w:val="OperatorTok"/>
        </w:rPr>
        <w:t xml:space="preserve">--</w:t>
      </w:r>
      <w:r>
        <w:rPr>
          <w:rStyle w:val="NormalTok"/>
        </w:rPr>
        <w:t xml:space="preserve">index</w:t>
      </w:r>
      <w:r>
        <w:rPr>
          <w:rStyle w:val="OperatorTok"/>
        </w:rPr>
        <w:t xml:space="preserve">-</w:t>
      </w:r>
      <w:r>
        <w:rPr>
          <w:rStyle w:val="NormalTok"/>
        </w:rPr>
        <w:t xml:space="preserve">url https</w:t>
      </w:r>
      <w:r>
        <w:rPr>
          <w:rStyle w:val="OperatorTok"/>
        </w:rPr>
        <w:t xml:space="preserve">://</w:t>
      </w:r>
      <w:r>
        <w:rPr>
          <w:rStyle w:val="NormalTok"/>
        </w:rPr>
        <w:t xml:space="preserve">download</w:t>
      </w:r>
      <w:r>
        <w:rPr>
          <w:rStyle w:val="OperatorTok"/>
        </w:rPr>
        <w:t xml:space="preserve">.</w:t>
      </w:r>
      <w:r>
        <w:rPr>
          <w:rStyle w:val="FunctionTok"/>
        </w:rPr>
        <w:t xml:space="preserve">pytorch</w:t>
      </w:r>
      <w:r>
        <w:rPr>
          <w:rStyle w:val="OperatorTok"/>
        </w:rPr>
        <w:t xml:space="preserve">.</w:t>
      </w:r>
      <w:r>
        <w:rPr>
          <w:rStyle w:val="FunctionTok"/>
        </w:rPr>
        <w:t xml:space="preserve">org</w:t>
      </w:r>
      <w:r>
        <w:rPr>
          <w:rStyle w:val="OperatorTok"/>
        </w:rPr>
        <w:t xml:space="preserve">/</w:t>
      </w:r>
      <w:r>
        <w:rPr>
          <w:rStyle w:val="NormalTok"/>
        </w:rPr>
        <w:t xml:space="preserve">whl</w:t>
      </w:r>
      <w:r>
        <w:rPr>
          <w:rStyle w:val="OperatorTok"/>
        </w:rPr>
        <w:t xml:space="preserve">/</w:t>
      </w:r>
      <w:r>
        <w:rPr>
          <w:rStyle w:val="NormalTok"/>
        </w:rPr>
        <w:t xml:space="preserve">cu118</w:t>
      </w:r>
      <w:r>
        <w:br/>
      </w:r>
      <w:r>
        <w:rPr>
          <w:rStyle w:val="NormalTok"/>
        </w:rPr>
        <w:t xml:space="preserve">pip install orb</w:t>
      </w:r>
      <w:r>
        <w:rPr>
          <w:rStyle w:val="OperatorTok"/>
        </w:rPr>
        <w:t xml:space="preserve">-</w:t>
      </w:r>
      <w:r>
        <w:rPr>
          <w:rStyle w:val="NormalTok"/>
        </w:rPr>
        <w:t xml:space="preserve">models</w:t>
      </w:r>
      <w:r>
        <w:rPr>
          <w:rStyle w:val="OperatorTok"/>
        </w:rPr>
        <w:t xml:space="preserve">==</w:t>
      </w:r>
      <w:r>
        <w:rPr>
          <w:rStyle w:val="NormalTok"/>
        </w:rPr>
        <w:t xml:space="preserve">0</w:t>
      </w:r>
      <w:r>
        <w:rPr>
          <w:rStyle w:val="OperatorTok"/>
        </w:rPr>
        <w:t xml:space="preserve">.</w:t>
      </w:r>
      <w:r>
        <w:rPr>
          <w:rStyle w:val="FunctionTok"/>
        </w:rPr>
        <w:t xml:space="preserve">5</w:t>
      </w:r>
      <w:r>
        <w:rPr>
          <w:rStyle w:val="OperatorTok"/>
        </w:rPr>
        <w:t xml:space="preserve">.</w:t>
      </w:r>
      <w:r>
        <w:rPr>
          <w:rStyle w:val="FunctionTok"/>
        </w:rPr>
        <w:t xml:space="preserve">5</w:t>
      </w:r>
    </w:p>
    <w:p>
      <w:pPr>
        <w:pStyle w:val="FirstParagraph"/>
      </w:pPr>
      <w:r>
        <w:t xml:space="preserve">The runner sets</w:t>
      </w:r>
      <w:r>
        <w:t xml:space="preserve"> </w:t>
      </w:r>
      <w:r>
        <w:rPr>
          <w:rStyle w:val="VerbatimChar"/>
        </w:rPr>
        <w:t xml:space="preserve">MATGL_BACKEND=DGL</w:t>
      </w:r>
      <w:r>
        <w:t xml:space="preserve"> </w:t>
      </w:r>
      <w:r>
        <w:t xml:space="preserve">at runtime via</w:t>
      </w:r>
      <w:r>
        <w:t xml:space="preserve"> </w:t>
      </w:r>
      <w:r>
        <w:rPr>
          <w:rStyle w:val="VerbatimChar"/>
        </w:rPr>
        <w:t xml:space="preserve">matgl.set_backend("DGL")</w:t>
      </w:r>
      <w:r>
        <w:t xml:space="preserve"> </w:t>
      </w:r>
      <w:r>
        <w:t xml:space="preserve">in</w:t>
      </w:r>
      <w:r>
        <w:t xml:space="preserve"> </w:t>
      </w:r>
      <w:r>
        <w:rPr>
          <w:rStyle w:val="VerbatimChar"/>
        </w:rPr>
        <w:t xml:space="preserve">load_calculator()</w:t>
      </w:r>
      <w:r>
        <w:t xml:space="preserve">.</w:t>
      </w:r>
    </w:p>
    <w:bookmarkEnd w:id="30"/>
    <w:bookmarkStart w:id="31" w:name="rust-toolchain-for-windows"/>
    <w:p>
      <w:pPr>
        <w:pStyle w:val="Heading4"/>
      </w:pPr>
      <w:r>
        <w:t xml:space="preserve">2.2.5 Rust Toolchain for Windows</w:t>
      </w:r>
    </w:p>
    <w:p>
      <w:pPr>
        <w:pStyle w:val="FirstParagraph"/>
      </w:pPr>
      <w:r>
        <w:t xml:space="preserve">Install Rust via</w:t>
      </w:r>
      <w:r>
        <w:t xml:space="preserve"> </w:t>
      </w:r>
      <w:r>
        <w:rPr>
          <w:rStyle w:val="VerbatimChar"/>
        </w:rPr>
        <w:t xml:space="preserve">rustup-init.exe</w:t>
      </w:r>
      <w:r>
        <w:t xml:space="preserve"> </w:t>
      </w:r>
      <w:r>
        <w:t xml:space="preserve">with the MSVC target (</w:t>
      </w:r>
      <w:r>
        <w:rPr>
          <w:rStyle w:val="VerbatimChar"/>
        </w:rPr>
        <w:t xml:space="preserve">x86_64-pc-windows-msvc</w:t>
      </w:r>
      <w:r>
        <w:t xml:space="preserve">). Visual Studio Build Tools 2022 provides the</w:t>
      </w:r>
      <w:r>
        <w:t xml:space="preserve"> </w:t>
      </w:r>
      <w:r>
        <w:rPr>
          <w:rStyle w:val="VerbatimChar"/>
        </w:rPr>
        <w:t xml:space="preserve">cl.exe</w:t>
      </w:r>
      <w:r>
        <w:t xml:space="preserve"> </w:t>
      </w:r>
      <w:r>
        <w:t xml:space="preserve">linker:</w:t>
      </w:r>
    </w:p>
    <w:p>
      <w:pPr>
        <w:pStyle w:val="SourceCode"/>
      </w:pPr>
      <w:r>
        <w:rPr>
          <w:rStyle w:val="NormalTok"/>
        </w:rPr>
        <w:t xml:space="preserve">rustup target add x86_64</w:t>
      </w:r>
      <w:r>
        <w:rPr>
          <w:rStyle w:val="OperatorTok"/>
        </w:rPr>
        <w:t xml:space="preserve">-</w:t>
      </w:r>
      <w:r>
        <w:rPr>
          <w:rStyle w:val="NormalTok"/>
        </w:rPr>
        <w:t xml:space="preserve">pc</w:t>
      </w:r>
      <w:r>
        <w:rPr>
          <w:rStyle w:val="OperatorTok"/>
        </w:rPr>
        <w:t xml:space="preserve">-</w:t>
      </w:r>
      <w:r>
        <w:rPr>
          <w:rStyle w:val="NormalTok"/>
        </w:rPr>
        <w:t xml:space="preserve">windows</w:t>
      </w:r>
      <w:r>
        <w:rPr>
          <w:rStyle w:val="OperatorTok"/>
        </w:rPr>
        <w:t xml:space="preserve">-</w:t>
      </w:r>
      <w:r>
        <w:rPr>
          <w:rStyle w:val="NormalTok"/>
        </w:rPr>
        <w:t xml:space="preserve">msvc</w:t>
      </w:r>
      <w:r>
        <w:br/>
      </w:r>
      <w:r>
        <w:rPr>
          <w:rStyle w:val="FunctionTok"/>
        </w:rPr>
        <w:t xml:space="preserve">cd</w:t>
      </w:r>
      <w:r>
        <w:rPr>
          <w:rStyle w:val="NormalTok"/>
        </w:rPr>
        <w:t xml:space="preserve"> atlas</w:t>
      </w:r>
      <w:r>
        <w:rPr>
          <w:rStyle w:val="OperatorTok"/>
        </w:rPr>
        <w:t xml:space="preserve">-</w:t>
      </w:r>
      <w:r>
        <w:rPr>
          <w:rStyle w:val="NormalTok"/>
        </w:rPr>
        <w:t xml:space="preserve">distill</w:t>
      </w:r>
      <w:r>
        <w:br/>
      </w:r>
      <w:r>
        <w:rPr>
          <w:rStyle w:val="NormalTok"/>
        </w:rPr>
        <w:t xml:space="preserve">cargo build </w:t>
      </w:r>
      <w:r>
        <w:rPr>
          <w:rStyle w:val="OperatorTok"/>
        </w:rPr>
        <w:t xml:space="preserve">--</w:t>
      </w:r>
      <w:r>
        <w:rPr>
          <w:rStyle w:val="NormalTok"/>
        </w:rPr>
        <w:t xml:space="preserve">release </w:t>
      </w:r>
      <w:r>
        <w:rPr>
          <w:rStyle w:val="OperatorTok"/>
        </w:rPr>
        <w:t xml:space="preserve">--</w:t>
      </w:r>
      <w:r>
        <w:rPr>
          <w:rStyle w:val="NormalTok"/>
        </w:rPr>
        <w:t xml:space="preserve">bin atlas</w:t>
      </w:r>
      <w:r>
        <w:rPr>
          <w:rStyle w:val="OperatorTok"/>
        </w:rPr>
        <w:t xml:space="preserve">-</w:t>
      </w:r>
      <w:r>
        <w:rPr>
          <w:rStyle w:val="NormalTok"/>
        </w:rPr>
        <w:t xml:space="preserve">distill</w:t>
      </w:r>
    </w:p>
    <w:p>
      <w:pPr>
        <w:pStyle w:val="FirstParagraph"/>
      </w:pPr>
      <w:r>
        <w:t xml:space="preserve">The resulting</w:t>
      </w:r>
      <w:r>
        <w:t xml:space="preserve"> </w:t>
      </w:r>
      <w:r>
        <w:rPr>
          <w:rStyle w:val="VerbatimChar"/>
        </w:rPr>
        <w:t xml:space="preserve">atlas-distill.exe</w:t>
      </w:r>
      <w:r>
        <w:t xml:space="preserve"> </w:t>
      </w:r>
      <w:r>
        <w:t xml:space="preserve">is referenced by</w:t>
      </w:r>
      <w:r>
        <w:t xml:space="preserve"> </w:t>
      </w:r>
      <w:r>
        <w:rPr>
          <w:rStyle w:val="VerbatimChar"/>
        </w:rPr>
        <w:t xml:space="preserve">ATLAS_DISTILL_BIN</w:t>
      </w:r>
      <w:r>
        <w:t xml:space="preserve">.</w:t>
      </w:r>
    </w:p>
    <w:bookmarkEnd w:id="31"/>
    <w:bookmarkEnd w:id="32"/>
    <w:bookmarkStart w:id="36" w:name="native-windows-runner-with-warm-cache"/>
    <w:p>
      <w:pPr>
        <w:pStyle w:val="Heading3"/>
      </w:pPr>
      <w:r>
        <w:t xml:space="preserve">2.3 Native Windows Runner with Warm-Cache</w:t>
      </w:r>
    </w:p>
    <w:bookmarkStart w:id="33" w:name="win_runner.py-native-windows-entry-point"/>
    <w:p>
      <w:pPr>
        <w:pStyle w:val="Heading4"/>
      </w:pPr>
      <w:r>
        <w:t xml:space="preserve">2.3.1 win_runner.py: Native Windows Entry Point</w:t>
      </w:r>
    </w:p>
    <w:p>
      <w:pPr>
        <w:pStyle w:val="FirstParagraph"/>
      </w:pPr>
      <w:r>
        <w:rPr>
          <w:rStyle w:val="VerbatimChar"/>
        </w:rPr>
        <w:t xml:space="preserve">win_runner.py</w:t>
      </w:r>
      <w:r>
        <w:t xml:space="preserve"> </w:t>
      </w:r>
      <w:r>
        <w:t xml:space="preserve">reuses</w:t>
      </w:r>
      <w:r>
        <w:t xml:space="preserve"> </w:t>
      </w:r>
      <w:r>
        <w:rPr>
          <w:rStyle w:val="VerbatimChar"/>
        </w:rPr>
        <w:t xml:space="preserve">mlip_cell_runner.py</w:t>
      </w:r>
      <w:r>
        <w:t xml:space="preserve">’s</w:t>
      </w:r>
      <w:r>
        <w:t xml:space="preserve"> </w:t>
      </w:r>
      <w:r>
        <w:rPr>
          <w:rStyle w:val="VerbatimChar"/>
        </w:rPr>
        <w:t xml:space="preserve">load_calculator()</w:t>
      </w:r>
      <w:r>
        <w:t xml:space="preserve"> </w:t>
      </w:r>
      <w:r>
        <w:t xml:space="preserve">and</w:t>
      </w:r>
      <w:r>
        <w:t xml:space="preserve"> </w:t>
      </w:r>
      <w:r>
        <w:rPr>
          <w:rStyle w:val="VerbatimChar"/>
        </w:rPr>
        <w:t xml:space="preserve">run_row()</w:t>
      </w:r>
      <w:r>
        <w:t xml:space="preserve"> </w:t>
      </w:r>
      <w:r>
        <w:t xml:space="preserve">functions but wraps them in a</w:t>
      </w:r>
      <w:r>
        <w:t xml:space="preserve"> </w:t>
      </w:r>
      <w:r>
        <w:rPr>
          <w:rStyle w:val="VerbatimChar"/>
        </w:rPr>
        <w:t xml:space="preserve">CalculatorPool</w:t>
      </w:r>
      <w:r>
        <w:t xml:space="preserve"> </w:t>
      </w:r>
      <w:r>
        <w:t xml:space="preserve">for warm caching. It lives in the repository root and uses</w:t>
      </w:r>
      <w:r>
        <w:t xml:space="preserve"> </w:t>
      </w:r>
      <w:r>
        <w:rPr>
          <w:rStyle w:val="VerbatimChar"/>
        </w:rPr>
        <w:t xml:space="preserve">pathlib.Path</w:t>
      </w:r>
      <w:r>
        <w:t xml:space="preserve"> </w:t>
      </w:r>
      <w:r>
        <w:t xml:space="preserve">throughout.</w:t>
      </w:r>
    </w:p>
    <w:p>
      <w:pPr>
        <w:pStyle w:val="SourceCode"/>
      </w:pPr>
      <w:r>
        <w:rPr>
          <w:rStyle w:val="CommentTok"/>
        </w:rPr>
        <w:t xml:space="preserve"># win_runner.py</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pathlib</w:t>
      </w:r>
      <w:r>
        <w:br/>
      </w: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OrderedDict</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torch</w:t>
      </w:r>
      <w:r>
        <w:br/>
      </w:r>
      <w:r>
        <w:br/>
      </w:r>
      <w:r>
        <w:rPr>
          <w:rStyle w:val="NormalTok"/>
        </w:rPr>
        <w:t xml:space="preserve">_repo_root </w:t>
      </w:r>
      <w:r>
        <w:rPr>
          <w:rStyle w:val="OperatorTok"/>
        </w:rPr>
        <w:t xml:space="preserve">=</w:t>
      </w:r>
      <w:r>
        <w:rPr>
          <w:rStyle w:val="NormalTok"/>
        </w:rPr>
        <w:t xml:space="preserve"> pathlib.Path(</w:t>
      </w:r>
      <w:r>
        <w:rPr>
          <w:rStyle w:val="VariableTok"/>
        </w:rPr>
        <w:t xml:space="preserve">__file__</w:t>
      </w:r>
      <w:r>
        <w:rPr>
          <w:rStyle w:val="NormalTok"/>
        </w:rPr>
        <w:t xml:space="preserve">).resolve().parent</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(_repo_root </w:t>
      </w:r>
      <w:r>
        <w:rPr>
          <w:rStyle w:val="OperatorTok"/>
        </w:rPr>
        <w:t xml:space="preserve">/</w:t>
      </w:r>
      <w:r>
        <w:rPr>
          <w:rStyle w:val="NormalTok"/>
        </w:rPr>
        <w:t xml:space="preserve"> </w:t>
      </w:r>
      <w:r>
        <w:rPr>
          <w:rStyle w:val="StringTok"/>
        </w:rPr>
        <w:t xml:space="preserve">"gcp"</w:t>
      </w:r>
      <w:r>
        <w:rPr>
          <w:rStyle w:val="NormalTok"/>
        </w:rPr>
        <w:t xml:space="preserve"> </w:t>
      </w:r>
      <w:r>
        <w:rPr>
          <w:rStyle w:val="OperatorTok"/>
        </w:rPr>
        <w:t xml:space="preserve">/</w:t>
      </w:r>
      <w:r>
        <w:rPr>
          <w:rStyle w:val="NormalTok"/>
        </w:rPr>
        <w:t xml:space="preserve"> </w:t>
      </w:r>
      <w:r>
        <w:rPr>
          <w:rStyle w:val="StringTok"/>
        </w:rPr>
        <w:t xml:space="preserve">"mlip-cell-runner"</w:t>
      </w:r>
      <w:r>
        <w:rPr>
          <w:rStyle w:val="NormalTok"/>
        </w:rPr>
        <w:t xml:space="preserve">))</w:t>
      </w:r>
      <w:r>
        <w:br/>
      </w:r>
      <w:r>
        <w:br/>
      </w:r>
      <w:r>
        <w:rPr>
          <w:rStyle w:val="ImportTok"/>
        </w:rPr>
        <w:t xml:space="preserve">from</w:t>
      </w:r>
      <w:r>
        <w:rPr>
          <w:rStyle w:val="NormalTok"/>
        </w:rPr>
        <w:t xml:space="preserve"> mlip_cell_runner </w:t>
      </w:r>
      <w:r>
        <w:rPr>
          <w:rStyle w:val="ImportTok"/>
        </w:rPr>
        <w:t xml:space="preserve">import</w:t>
      </w:r>
      <w:r>
        <w:rPr>
          <w:rStyle w:val="NormalTok"/>
        </w:rPr>
        <w:t xml:space="preserve"> (</w:t>
      </w:r>
      <w:r>
        <w:br/>
      </w:r>
      <w:r>
        <w:rPr>
          <w:rStyle w:val="NormalTok"/>
        </w:rPr>
        <w:t xml:space="preserve">    load_calculator,</w:t>
      </w:r>
      <w:r>
        <w:br/>
      </w:r>
      <w:r>
        <w:rPr>
          <w:rStyle w:val="NormalTok"/>
        </w:rPr>
        <w:t xml:space="preserve">    runtime_versions,</w:t>
      </w:r>
      <w:r>
        <w:br/>
      </w:r>
      <w:r>
        <w:rPr>
          <w:rStyle w:val="NormalTok"/>
        </w:rPr>
        <w:t xml:space="preserve">)</w:t>
      </w:r>
      <w:r>
        <w:br/>
      </w:r>
      <w:r>
        <w:rPr>
          <w:rStyle w:val="ImportTok"/>
        </w:rPr>
        <w:t xml:space="preserve">from</w:t>
      </w:r>
      <w:r>
        <w:rPr>
          <w:rStyle w:val="NormalTok"/>
        </w:rPr>
        <w:t xml:space="preserve"> fixture_contract </w:t>
      </w:r>
      <w:r>
        <w:rPr>
          <w:rStyle w:val="ImportTok"/>
        </w:rPr>
        <w:t xml:space="preserve">import</w:t>
      </w:r>
      <w:r>
        <w:rPr>
          <w:rStyle w:val="NormalTok"/>
        </w:rPr>
        <w:t xml:space="preserve"> run_row, validate_manifest</w:t>
      </w:r>
      <w:r>
        <w:br/>
      </w:r>
      <w:r>
        <w:br/>
      </w:r>
      <w:r>
        <w:rPr>
          <w:rStyle w:val="NormalTok"/>
        </w:rPr>
        <w:t xml:space="preserve">DEFAULT_ARTIFACT_ROOT </w:t>
      </w:r>
      <w:r>
        <w:rPr>
          <w:rStyle w:val="OperatorTok"/>
        </w:rPr>
        <w:t xml:space="preserve">=</w:t>
      </w:r>
      <w:r>
        <w:rPr>
          <w:rStyle w:val="NormalTok"/>
        </w:rPr>
        <w:t xml:space="preserve"> pathlib.Path(</w:t>
      </w:r>
      <w:r>
        <w:br/>
      </w:r>
      <w:r>
        <w:rPr>
          <w:rStyle w:val="NormalTok"/>
        </w:rPr>
        <w:t xml:space="preserve">    os.environ.get(</w:t>
      </w:r>
      <w:r>
        <w:rPr>
          <w:rStyle w:val="StringTok"/>
        </w:rPr>
        <w:t xml:space="preserve">"LOCALAPPDATA"</w:t>
      </w:r>
      <w:r>
        <w:rPr>
          <w:rStyle w:val="NormalTok"/>
        </w:rPr>
        <w:t xml:space="preserve">, </w:t>
      </w:r>
      <w:r>
        <w:rPr>
          <w:rStyle w:val="VerbatimStringTok"/>
        </w:rPr>
        <w:t xml:space="preserve">r"C:\Users\%USERNAME%\AppData\Local"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"lupine"</w:t>
      </w:r>
      <w:r>
        <w:rPr>
          <w:rStyle w:val="NormalTok"/>
        </w:rPr>
        <w:t xml:space="preserve"> </w:t>
      </w:r>
      <w:r>
        <w:rPr>
          <w:rStyle w:val="OperatorTok"/>
        </w:rPr>
        <w:t xml:space="preserve">/</w:t>
      </w:r>
      <w:r>
        <w:rPr>
          <w:rStyle w:val="NormalTok"/>
        </w:rPr>
        <w:t xml:space="preserve"> </w:t>
      </w:r>
      <w:r>
        <w:rPr>
          <w:rStyle w:val="StringTok"/>
        </w:rPr>
        <w:t xml:space="preserve">"artifacts"</w:t>
      </w:r>
      <w:r>
        <w:br/>
      </w:r>
      <w:r>
        <w:br/>
      </w:r>
      <w:r>
        <w:rPr>
          <w:rStyle w:val="NormalTok"/>
        </w:rPr>
        <w:t xml:space="preserve">VRAM_BUDGET_GB </w:t>
      </w:r>
      <w:r>
        <w:rPr>
          <w:rStyle w:val="OperatorTok"/>
        </w:rPr>
        <w:t xml:space="preserve">=</w:t>
      </w:r>
      <w:r>
        <w:rPr>
          <w:rStyle w:val="NormalTok"/>
        </w:rPr>
        <w:t xml:space="preserve"> </w:t>
      </w:r>
      <w:r>
        <w:rPr>
          <w:rStyle w:val="FloatTok"/>
        </w:rPr>
        <w:t xml:space="preserve">19.0</w:t>
      </w:r>
      <w:r>
        <w:br/>
      </w:r>
      <w:r>
        <w:rPr>
          <w:rStyle w:val="NormalTok"/>
        </w:rPr>
        <w:t xml:space="preserve">BACKEND_VRAM_PEAK_GB </w:t>
      </w:r>
      <w:r>
        <w:rPr>
          <w:rStyle w:val="OperatorTok"/>
        </w:rPr>
        <w:t xml:space="preserve">=</w:t>
      </w:r>
      <w:r>
        <w:rPr>
          <w:rStyle w:val="NormalTok"/>
        </w:rPr>
        <w:t xml:space="preserve"> {</w:t>
      </w:r>
      <w:r>
        <w:br/>
      </w:r>
      <w:r>
        <w:rPr>
          <w:rStyle w:val="NormalTok"/>
        </w:rPr>
        <w:t xml:space="preserve">    </w:t>
      </w:r>
      <w:r>
        <w:rPr>
          <w:rStyle w:val="StringTok"/>
        </w:rPr>
        <w:t xml:space="preserve">"chgnet"</w:t>
      </w:r>
      <w:r>
        <w:rPr>
          <w:rStyle w:val="NormalTok"/>
        </w:rPr>
        <w:t xml:space="preserve">: </w:t>
      </w:r>
      <w:r>
        <w:rPr>
          <w:rStyle w:val="FloatTok"/>
        </w:rPr>
        <w:t xml:space="preserve">2.1</w:t>
      </w:r>
      <w:r>
        <w:rPr>
          <w:rStyle w:val="NormalTok"/>
        </w:rPr>
        <w:t xml:space="preserve">, </w:t>
      </w:r>
      <w:r>
        <w:rPr>
          <w:rStyle w:val="StringTok"/>
        </w:rPr>
        <w:t xml:space="preserve">"mace-mp-0"</w:t>
      </w:r>
      <w:r>
        <w:rPr>
          <w:rStyle w:val="NormalTok"/>
        </w:rPr>
        <w:t xml:space="preserve">: </w:t>
      </w:r>
      <w:r>
        <w:rPr>
          <w:rStyle w:val="FloatTok"/>
        </w:rPr>
        <w:t xml:space="preserve">5.8</w:t>
      </w:r>
      <w:r>
        <w:rPr>
          <w:rStyle w:val="NormalTok"/>
        </w:rPr>
        <w:t xml:space="preserve">, </w:t>
      </w:r>
      <w:r>
        <w:rPr>
          <w:rStyle w:val="StringTok"/>
        </w:rPr>
        <w:t xml:space="preserve">"m3gnet"</w:t>
      </w:r>
      <w:r>
        <w:rPr>
          <w:rStyle w:val="NormalTok"/>
        </w:rPr>
        <w:t xml:space="preserve">: </w:t>
      </w:r>
      <w:r>
        <w:rPr>
          <w:rStyle w:val="FloatTok"/>
        </w:rPr>
        <w:t xml:space="preserve">4.2</w:t>
      </w:r>
      <w:r>
        <w:rPr>
          <w:rStyle w:val="NormalTok"/>
        </w:rPr>
        <w:t xml:space="preserve">,</w:t>
      </w:r>
      <w:r>
        <w:br/>
      </w:r>
      <w:r>
        <w:rPr>
          <w:rStyle w:val="NormalTok"/>
        </w:rPr>
        <w:t xml:space="preserve">    </w:t>
      </w:r>
      <w:r>
        <w:rPr>
          <w:rStyle w:val="StringTok"/>
        </w:rPr>
        <w:t xml:space="preserve">"sevennet"</w:t>
      </w:r>
      <w:r>
        <w:rPr>
          <w:rStyle w:val="NormalTok"/>
        </w:rPr>
        <w:t xml:space="preserve">: </w:t>
      </w:r>
      <w:r>
        <w:rPr>
          <w:rStyle w:val="FloatTok"/>
        </w:rPr>
        <w:t xml:space="preserve">2.9</w:t>
      </w:r>
      <w:r>
        <w:rPr>
          <w:rStyle w:val="NormalTok"/>
        </w:rPr>
        <w:t xml:space="preserve">, </w:t>
      </w:r>
      <w:r>
        <w:rPr>
          <w:rStyle w:val="StringTok"/>
        </w:rPr>
        <w:t xml:space="preserve">"orb-v3"</w:t>
      </w:r>
      <w:r>
        <w:rPr>
          <w:rStyle w:val="NormalTok"/>
        </w:rPr>
        <w:t xml:space="preserve">: </w:t>
      </w:r>
      <w:r>
        <w:rPr>
          <w:rStyle w:val="FloatTok"/>
        </w:rPr>
        <w:t xml:space="preserve">6.5</w:t>
      </w:r>
      <w:r>
        <w:rPr>
          <w:rStyle w:val="NormalTok"/>
        </w:rPr>
        <w:t xml:space="preserve">,</w:t>
      </w:r>
      <w:r>
        <w:br/>
      </w:r>
      <w:r>
        <w:rPr>
          <w:rStyle w:val="NormalTok"/>
        </w:rPr>
        <w:t xml:space="preserve">}</w:t>
      </w:r>
      <w:r>
        <w:br/>
      </w:r>
      <w:r>
        <w:rPr>
          <w:rStyle w:val="NormalTok"/>
        </w:rPr>
        <w:t xml:space="preserve">ROW_IDS </w:t>
      </w:r>
      <w:r>
        <w:rPr>
          <w:rStyle w:val="OperatorTok"/>
        </w:rPr>
        <w:t xml:space="preserve">=</w:t>
      </w:r>
      <w:r>
        <w:rPr>
          <w:rStyle w:val="NormalTok"/>
        </w:rPr>
        <w:t xml:space="preserve"> (</w:t>
      </w:r>
      <w:r>
        <w:rPr>
          <w:rStyle w:val="StringTok"/>
        </w:rPr>
        <w:t xml:space="preserve">"elastic_constants"</w:t>
      </w:r>
      <w:r>
        <w:rPr>
          <w:rStyle w:val="NormalTok"/>
        </w:rPr>
        <w:t xml:space="preserve">, </w:t>
      </w:r>
      <w:r>
        <w:rPr>
          <w:rStyle w:val="StringTok"/>
        </w:rPr>
        <w:t xml:space="preserve">"energy_volume"</w:t>
      </w:r>
      <w:r>
        <w:rPr>
          <w:rStyle w:val="NormalTok"/>
        </w:rPr>
        <w:t xml:space="preserve">, </w:t>
      </w:r>
      <w:r>
        <w:rPr>
          <w:rStyle w:val="StringTok"/>
        </w:rPr>
        <w:t xml:space="preserve">"forces"</w:t>
      </w:r>
      <w:r>
        <w:rPr>
          <w:rStyle w:val="NormalTok"/>
        </w:rPr>
        <w:t xml:space="preserve">, </w:t>
      </w:r>
      <w:r>
        <w:rPr>
          <w:rStyle w:val="StringTok"/>
        </w:rPr>
        <w:t xml:space="preserve">"stress"</w:t>
      </w:r>
      <w:r>
        <w:rPr>
          <w:rStyle w:val="NormalTok"/>
        </w:rPr>
        <w:t xml:space="preserve">, </w:t>
      </w:r>
      <w:r>
        <w:rPr>
          <w:rStyle w:val="StringTok"/>
        </w:rPr>
        <w:t xml:space="preserve">"relaxation_stability"</w:t>
      </w:r>
      <w:r>
        <w:rPr>
          <w:rStyle w:val="NormalTok"/>
        </w:rPr>
        <w:t xml:space="preserve">)</w:t>
      </w:r>
      <w:r>
        <w:br/>
      </w:r>
      <w:r>
        <w:br/>
      </w:r>
      <w:r>
        <w:br/>
      </w:r>
      <w:r>
        <w:rPr>
          <w:rStyle w:val="KeywordTok"/>
        </w:rPr>
        <w:t xml:space="preserve">class</w:t>
      </w:r>
      <w:r>
        <w:rPr>
          <w:rStyle w:val="NormalTok"/>
        </w:rPr>
        <w:t xml:space="preserve"> CalculatorPool:</w:t>
      </w:r>
      <w:r>
        <w:br/>
      </w:r>
      <w:r>
        <w:rPr>
          <w:rStyle w:val="NormalTok"/>
        </w:rPr>
        <w:t xml:space="preserve">    </w:t>
      </w:r>
      <w:r>
        <w:rPr>
          <w:rStyle w:val="CommentTok"/>
        </w:rPr>
        <w:t xml:space="preserve">"""LRU cache of ASE calculators with WDDM-aware eviction."""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budget_gb: </w:t>
      </w:r>
      <w:r>
        <w:rPr>
          <w:rStyle w:val="BuiltInTok"/>
        </w:rPr>
        <w:t xml:space="preserve">float</w:t>
      </w:r>
      <w:r>
        <w:rPr>
          <w:rStyle w:val="NormalTok"/>
        </w:rPr>
        <w:t xml:space="preserve"> </w:t>
      </w:r>
      <w:r>
        <w:rPr>
          <w:rStyle w:val="OperatorTok"/>
        </w:rPr>
        <w:t xml:space="preserve">=</w:t>
      </w:r>
      <w:r>
        <w:rPr>
          <w:rStyle w:val="NormalTok"/>
        </w:rPr>
        <w:t xml:space="preserve"> VRAM_BUDGET_GB)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.budget_gb </w:t>
      </w:r>
      <w:r>
        <w:rPr>
          <w:rStyle w:val="OperatorTok"/>
        </w:rPr>
        <w:t xml:space="preserve">=</w:t>
      </w:r>
      <w:r>
        <w:rPr>
          <w:rStyle w:val="NormalTok"/>
        </w:rPr>
        <w:t xml:space="preserve"> budget_gb</w:t>
      </w:r>
      <w:r>
        <w:br/>
      </w:r>
      <w:r>
        <w:rPr>
          <w:rStyle w:val="NormalTok"/>
        </w:rPr>
        <w:t xml:space="preserve">        </w:t>
      </w:r>
      <w:r>
        <w:rPr>
          <w:rStyle w:val="VariableTok"/>
        </w:rPr>
        <w:t xml:space="preserve">self</w:t>
      </w:r>
      <w:r>
        <w:rPr>
          <w:rStyle w:val="NormalTok"/>
        </w:rPr>
        <w:t xml:space="preserve">._cache: OrderedDict[</w:t>
      </w:r>
      <w:r>
        <w:rPr>
          <w:rStyle w:val="BuiltInTok"/>
        </w:rPr>
        <w:t xml:space="preserve">str</w:t>
      </w:r>
      <w:r>
        <w:rPr>
          <w:rStyle w:val="NormalTok"/>
        </w:rPr>
        <w:t xml:space="preserve">, Any] </w:t>
      </w:r>
      <w:r>
        <w:rPr>
          <w:rStyle w:val="OperatorTok"/>
        </w:rPr>
        <w:t xml:space="preserve">=</w:t>
      </w:r>
      <w:r>
        <w:rPr>
          <w:rStyle w:val="NormalTok"/>
        </w:rPr>
        <w:t xml:space="preserve"> OrderedDict()</w:t>
      </w:r>
      <w:r>
        <w:br/>
      </w:r>
      <w:r>
        <w:rPr>
          <w:rStyle w:val="NormalTok"/>
        </w:rPr>
        <w:t xml:space="preserve">        </w:t>
      </w:r>
      <w:r>
        <w:rPr>
          <w:rStyle w:val="VariableTok"/>
        </w:rPr>
        <w:t xml:space="preserve">self</w:t>
      </w:r>
      <w:r>
        <w:rPr>
          <w:rStyle w:val="NormalTok"/>
        </w:rPr>
        <w:t xml:space="preserve">._current_vram_gb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_evict_to_fit(</w:t>
      </w:r>
      <w:r>
        <w:rPr>
          <w:rStyle w:val="VariableTok"/>
        </w:rPr>
        <w:t xml:space="preserve">self</w:t>
      </w:r>
      <w:r>
        <w:rPr>
          <w:rStyle w:val="NormalTok"/>
        </w:rPr>
        <w:t xml:space="preserve">, required_gb: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._current_vram_gb </w:t>
      </w:r>
      <w:r>
        <w:rPr>
          <w:rStyle w:val="OperatorTok"/>
        </w:rPr>
        <w:t xml:space="preserve">+</w:t>
      </w:r>
      <w:r>
        <w:rPr>
          <w:rStyle w:val="NormalTok"/>
        </w:rPr>
        <w:t xml:space="preserve"> required_gb </w:t>
      </w:r>
      <w:r>
        <w:rPr>
          <w:rStyle w:val="OperatorTok"/>
        </w:rPr>
        <w:t xml:space="preserve">&gt;</w:t>
      </w:r>
      <w:r>
        <w:rPr>
          <w:rStyle w:val="NormalTok"/>
        </w:rPr>
        <w:t xml:space="preserve"> </w:t>
      </w:r>
      <w:r>
        <w:rPr>
          <w:rStyle w:val="VariableTok"/>
        </w:rPr>
        <w:t xml:space="preserve">self</w:t>
      </w:r>
      <w:r>
        <w:rPr>
          <w:rStyle w:val="NormalTok"/>
        </w:rPr>
        <w:t xml:space="preserve">.budget_gb </w:t>
      </w:r>
      <w:r>
        <w:rPr>
          <w:rStyle w:val="KeywordTok"/>
        </w:rPr>
        <w:t xml:space="preserve">and</w:t>
      </w:r>
      <w:r>
        <w:rPr>
          <w:rStyle w:val="NormalTok"/>
        </w:rPr>
        <w:t xml:space="preserve"> </w:t>
      </w:r>
      <w:r>
        <w:rPr>
          <w:rStyle w:val="VariableTok"/>
        </w:rPr>
        <w:t xml:space="preserve">self</w:t>
      </w:r>
      <w:r>
        <w:rPr>
          <w:rStyle w:val="NormalTok"/>
        </w:rPr>
        <w:t xml:space="preserve">._cache:</w:t>
      </w:r>
      <w:r>
        <w:br/>
      </w:r>
      <w:r>
        <w:rPr>
          <w:rStyle w:val="NormalTok"/>
        </w:rPr>
        <w:t xml:space="preserve">            oldest_key, _ </w:t>
      </w:r>
      <w:r>
        <w:rPr>
          <w:rStyle w:val="OperatorTok"/>
        </w:rPr>
        <w:t xml:space="preserve">=</w:t>
      </w:r>
      <w:r>
        <w:rPr>
          <w:rStyle w:val="NormalTok"/>
        </w:rPr>
        <w:t xml:space="preserve"> </w:t>
      </w:r>
      <w:r>
        <w:rPr>
          <w:rStyle w:val="VariableTok"/>
        </w:rPr>
        <w:t xml:space="preserve">self</w:t>
      </w:r>
      <w:r>
        <w:rPr>
          <w:rStyle w:val="NormalTok"/>
        </w:rPr>
        <w:t xml:space="preserve">._cache.popitem(last</w:t>
      </w:r>
      <w:r>
        <w:rPr>
          <w:rStyle w:val="OperatorTok"/>
        </w:rPr>
        <w:t xml:space="preserve">=</w:t>
      </w:r>
      <w:r>
        <w:rPr>
          <w:rStyle w:val="VariableTok"/>
        </w:rPr>
        <w:t xml:space="preserve">False</w:t>
      </w:r>
      <w:r>
        <w:rPr>
          <w:rStyle w:val="NormalTok"/>
        </w:rPr>
        <w:t xml:space="preserve">)</w:t>
      </w:r>
      <w:r>
        <w:br/>
      </w:r>
      <w:r>
        <w:rPr>
          <w:rStyle w:val="NormalTok"/>
        </w:rPr>
        <w:t xml:space="preserve">            freed </w:t>
      </w:r>
      <w:r>
        <w:rPr>
          <w:rStyle w:val="OperatorTok"/>
        </w:rPr>
        <w:t xml:space="preserve">=</w:t>
      </w:r>
      <w:r>
        <w:rPr>
          <w:rStyle w:val="NormalTok"/>
        </w:rPr>
        <w:t xml:space="preserve"> BACKEND_VRAM_PEAK_GB.get(oldest_key, </w:t>
      </w:r>
      <w:r>
        <w:rPr>
          <w:rStyle w:val="FloatTok"/>
        </w:rPr>
        <w:t xml:space="preserve">0.0</w:t>
      </w:r>
      <w:r>
        <w:rPr>
          <w:rStyle w:val="NormalTok"/>
        </w:rPr>
        <w:t xml:space="preserve">)</w:t>
      </w:r>
      <w:r>
        <w:br/>
      </w:r>
      <w:r>
        <w:rPr>
          <w:rStyle w:val="NormalTok"/>
        </w:rPr>
        <w:t xml:space="preserve">            </w:t>
      </w:r>
      <w:r>
        <w:rPr>
          <w:rStyle w:val="VariableTok"/>
        </w:rPr>
        <w:t xml:space="preserve">self</w:t>
      </w:r>
      <w:r>
        <w:rPr>
          <w:rStyle w:val="NormalTok"/>
        </w:rPr>
        <w:t xml:space="preserve">._current_vram_gb </w:t>
      </w:r>
      <w:r>
        <w:rPr>
          <w:rStyle w:val="OperatorTok"/>
        </w:rPr>
        <w:t xml:space="preserve">-=</w:t>
      </w:r>
      <w:r>
        <w:rPr>
          <w:rStyle w:val="NormalTok"/>
        </w:rPr>
        <w:t xml:space="preserve"> freed</w:t>
      </w:r>
      <w:r>
        <w:br/>
      </w:r>
      <w:r>
        <w:rPr>
          <w:rStyle w:val="NormalTok"/>
        </w:rPr>
        <w:t xml:space="preserve">            </w:t>
      </w:r>
      <w:r>
        <w:rPr>
          <w:rStyle w:val="BuiltInTok"/>
        </w:rPr>
        <w:t xml:space="preserve">print</w:t>
      </w:r>
      <w:r>
        <w:rPr>
          <w:rStyle w:val="NormalTok"/>
        </w:rPr>
        <w:t xml:space="preserve">(</w:t>
      </w:r>
      <w:r>
        <w:rPr>
          <w:rStyle w:val="SpecialStringTok"/>
        </w:rPr>
        <w:t xml:space="preserve">f"[pool] Evicted </w:t>
      </w:r>
      <w:r>
        <w:rPr>
          <w:rStyle w:val="SpecialCharTok"/>
        </w:rPr>
        <w:t xml:space="preserve">{</w:t>
      </w:r>
      <w:r>
        <w:rPr>
          <w:rStyle w:val="NormalTok"/>
        </w:rPr>
        <w:t xml:space="preserve">oldest_key</w:t>
      </w:r>
      <w:r>
        <w:rPr>
          <w:rStyle w:val="SpecialCharTok"/>
        </w:rPr>
        <w:t xml:space="preserve">}</w:t>
      </w:r>
      <w:r>
        <w:rPr>
          <w:rStyle w:val="SpecialStringTok"/>
        </w:rPr>
        <w:t xml:space="preserve"> (</w:t>
      </w:r>
      <w:r>
        <w:rPr>
          <w:rStyle w:val="SpecialCharTok"/>
        </w:rPr>
        <w:t xml:space="preserve">{</w:t>
      </w:r>
      <w:r>
        <w:rPr>
          <w:rStyle w:val="NormalTok"/>
        </w:rPr>
        <w:t xml:space="preserve">freed</w:t>
      </w:r>
      <w:r>
        <w:rPr>
          <w:rStyle w:val="SpecialCharTok"/>
        </w:rPr>
        <w:t xml:space="preserve">:.1f}</w:t>
      </w:r>
      <w:r>
        <w:rPr>
          <w:rStyle w:val="SpecialStringTok"/>
        </w:rPr>
        <w:t xml:space="preserve"> GB freed)"</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torch.cuda.empty_cache()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mlip_id: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mlip_id </w:t>
      </w:r>
      <w:r>
        <w:rPr>
          <w:rStyle w:val="KeywordTok"/>
        </w:rPr>
        <w:t xml:space="preserve">in</w:t>
      </w:r>
      <w:r>
        <w:rPr>
          <w:rStyle w:val="NormalTok"/>
        </w:rPr>
        <w:t xml:space="preserve"> </w:t>
      </w:r>
      <w:r>
        <w:rPr>
          <w:rStyle w:val="VariableTok"/>
        </w:rPr>
        <w:t xml:space="preserve">self</w:t>
      </w:r>
      <w:r>
        <w:rPr>
          <w:rStyle w:val="NormalTok"/>
        </w:rPr>
        <w:t xml:space="preserve">._cache:</w:t>
      </w:r>
      <w:r>
        <w:br/>
      </w:r>
      <w:r>
        <w:rPr>
          <w:rStyle w:val="NormalTok"/>
        </w:rPr>
        <w:t xml:space="preserve">            </w:t>
      </w:r>
      <w:r>
        <w:rPr>
          <w:rStyle w:val="VariableTok"/>
        </w:rPr>
        <w:t xml:space="preserve">self</w:t>
      </w:r>
      <w:r>
        <w:rPr>
          <w:rStyle w:val="NormalTok"/>
        </w:rPr>
        <w:t xml:space="preserve">._cache.move_to_end(mlip_id)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._cache[mlip_id]</w:t>
      </w:r>
      <w:r>
        <w:br/>
      </w:r>
      <w:r>
        <w:rPr>
          <w:rStyle w:val="NormalTok"/>
        </w:rPr>
        <w:t xml:space="preserve">        required </w:t>
      </w:r>
      <w:r>
        <w:rPr>
          <w:rStyle w:val="OperatorTok"/>
        </w:rPr>
        <w:t xml:space="preserve">=</w:t>
      </w:r>
      <w:r>
        <w:rPr>
          <w:rStyle w:val="NormalTok"/>
        </w:rPr>
        <w:t xml:space="preserve"> BACKEND_VRAM_PEAK_GB.get(mlip_id, </w:t>
      </w:r>
      <w:r>
        <w:rPr>
          <w:rStyle w:val="FloatTok"/>
        </w:rPr>
        <w:t xml:space="preserve">0.0</w:t>
      </w:r>
      <w:r>
        <w:rPr>
          <w:rStyle w:val="NormalTok"/>
        </w:rPr>
        <w:t xml:space="preserve">)</w:t>
      </w:r>
      <w:r>
        <w:br/>
      </w:r>
      <w:r>
        <w:rPr>
          <w:rStyle w:val="NormalTok"/>
        </w:rPr>
        <w:t xml:space="preserve">        </w:t>
      </w:r>
      <w:r>
        <w:rPr>
          <w:rStyle w:val="VariableTok"/>
        </w:rPr>
        <w:t xml:space="preserve">self</w:t>
      </w:r>
      <w:r>
        <w:rPr>
          <w:rStyle w:val="NormalTok"/>
        </w:rPr>
        <w:t xml:space="preserve">._evict_to_fit(required)</w:t>
      </w:r>
      <w:r>
        <w:br/>
      </w:r>
      <w:r>
        <w:rPr>
          <w:rStyle w:val="NormalTok"/>
        </w:rPr>
        <w:t xml:space="preserve">        </w:t>
      </w:r>
      <w:r>
        <w:rPr>
          <w:rStyle w:val="BuiltInTok"/>
        </w:rPr>
        <w:t xml:space="preserve">print</w:t>
      </w:r>
      <w:r>
        <w:rPr>
          <w:rStyle w:val="NormalTok"/>
        </w:rPr>
        <w:t xml:space="preserve">(</w:t>
      </w:r>
      <w:r>
        <w:rPr>
          <w:rStyle w:val="SpecialStringTok"/>
        </w:rPr>
        <w:t xml:space="preserve">f"[pool] Loading </w:t>
      </w:r>
      <w:r>
        <w:rPr>
          <w:rStyle w:val="SpecialCharTok"/>
        </w:rPr>
        <w:t xml:space="preserve">{</w:t>
      </w:r>
      <w:r>
        <w:rPr>
          <w:rStyle w:val="NormalTok"/>
        </w:rPr>
        <w:t xml:space="preserve">mlip_id</w:t>
      </w:r>
      <w:r>
        <w:rPr>
          <w:rStyle w:val="SpecialCharTok"/>
        </w:rPr>
        <w:t xml:space="preserve">}</w:t>
      </w:r>
      <w:r>
        <w:rPr>
          <w:rStyle w:val="SpecialStringTok"/>
        </w:rPr>
        <w:t xml:space="preserve"> ..."</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calc </w:t>
      </w:r>
      <w:r>
        <w:rPr>
          <w:rStyle w:val="OperatorTok"/>
        </w:rPr>
        <w:t xml:space="preserve">=</w:t>
      </w:r>
      <w:r>
        <w:rPr>
          <w:rStyle w:val="NormalTok"/>
        </w:rPr>
        <w:t xml:space="preserve"> load_calculator(mlip_id)</w:t>
      </w:r>
      <w:r>
        <w:br/>
      </w:r>
      <w:r>
        <w:rPr>
          <w:rStyle w:val="NormalTok"/>
        </w:rPr>
        <w:t xml:space="preserve">        load_s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rPr>
          <w:rStyle w:val="NormalTok"/>
        </w:rPr>
        <w:t xml:space="preserve">        </w:t>
      </w:r>
      <w:r>
        <w:rPr>
          <w:rStyle w:val="BuiltInTok"/>
        </w:rPr>
        <w:t xml:space="preserve">print</w:t>
      </w:r>
      <w:r>
        <w:rPr>
          <w:rStyle w:val="NormalTok"/>
        </w:rPr>
        <w:t xml:space="preserve">(</w:t>
      </w:r>
      <w:r>
        <w:rPr>
          <w:rStyle w:val="SpecialStringTok"/>
        </w:rPr>
        <w:t xml:space="preserve">f"[pool] </w:t>
      </w:r>
      <w:r>
        <w:rPr>
          <w:rStyle w:val="SpecialCharTok"/>
        </w:rPr>
        <w:t xml:space="preserve">{</w:t>
      </w:r>
      <w:r>
        <w:rPr>
          <w:rStyle w:val="NormalTok"/>
        </w:rPr>
        <w:t xml:space="preserve">mlip_id</w:t>
      </w:r>
      <w:r>
        <w:rPr>
          <w:rStyle w:val="SpecialCharTok"/>
        </w:rPr>
        <w:t xml:space="preserve">}</w:t>
      </w:r>
      <w:r>
        <w:rPr>
          <w:rStyle w:val="SpecialStringTok"/>
        </w:rPr>
        <w:t xml:space="preserve"> loaded in </w:t>
      </w:r>
      <w:r>
        <w:rPr>
          <w:rStyle w:val="SpecialCharTok"/>
        </w:rPr>
        <w:t xml:space="preserve">{</w:t>
      </w:r>
      <w:r>
        <w:rPr>
          <w:rStyle w:val="NormalTok"/>
        </w:rPr>
        <w:t xml:space="preserve">load_s</w:t>
      </w:r>
      <w:r>
        <w:rPr>
          <w:rStyle w:val="SpecialCharTok"/>
        </w:rPr>
        <w:t xml:space="preserve">:.2f}</w:t>
      </w:r>
      <w:r>
        <w:rPr>
          <w:rStyle w:val="SpecialStringTok"/>
        </w:rPr>
        <w:t xml:space="preserve">s"</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._cache[mlip_id] </w:t>
      </w:r>
      <w:r>
        <w:rPr>
          <w:rStyle w:val="OperatorTok"/>
        </w:rPr>
        <w:t xml:space="preserve">=</w:t>
      </w:r>
      <w:r>
        <w:rPr>
          <w:rStyle w:val="NormalTok"/>
        </w:rPr>
        <w:t xml:space="preserve"> calc</w:t>
      </w:r>
      <w:r>
        <w:br/>
      </w:r>
      <w:r>
        <w:rPr>
          <w:rStyle w:val="NormalTok"/>
        </w:rPr>
        <w:t xml:space="preserve">        </w:t>
      </w:r>
      <w:r>
        <w:rPr>
          <w:rStyle w:val="VariableTok"/>
        </w:rPr>
        <w:t xml:space="preserve">self</w:t>
      </w:r>
      <w:r>
        <w:rPr>
          <w:rStyle w:val="NormalTok"/>
        </w:rPr>
        <w:t xml:space="preserve">._current_vram_gb </w:t>
      </w:r>
      <w:r>
        <w:rPr>
          <w:rStyle w:val="OperatorTok"/>
        </w:rPr>
        <w:t xml:space="preserve">+=</w:t>
      </w:r>
      <w:r>
        <w:rPr>
          <w:rStyle w:val="NormalTok"/>
        </w:rPr>
        <w:t xml:space="preserve"> required</w:t>
      </w:r>
      <w:r>
        <w:br/>
      </w:r>
      <w:r>
        <w:rPr>
          <w:rStyle w:val="NormalTok"/>
        </w:rPr>
        <w:t xml:space="preserve">        </w:t>
      </w:r>
      <w:r>
        <w:rPr>
          <w:rStyle w:val="ControlFlowTok"/>
        </w:rPr>
        <w:t xml:space="preserve">return</w:t>
      </w:r>
      <w:r>
        <w:rPr>
          <w:rStyle w:val="NormalTok"/>
        </w:rPr>
        <w:t xml:space="preserve"> calc</w:t>
      </w:r>
      <w:r>
        <w:br/>
      </w:r>
      <w:r>
        <w:br/>
      </w:r>
      <w:r>
        <w:rPr>
          <w:rStyle w:val="NormalTok"/>
        </w:rPr>
        <w:t xml:space="preserve">    </w:t>
      </w:r>
      <w:r>
        <w:rPr>
          <w:rStyle w:val="KeywordTok"/>
        </w:rPr>
        <w:t xml:space="preserve">def</w:t>
      </w:r>
      <w:r>
        <w:rPr>
          <w:rStyle w:val="NormalTok"/>
        </w:rPr>
        <w:t xml:space="preserve"> clear(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._cache.clear()</w:t>
      </w:r>
      <w:r>
        <w:br/>
      </w:r>
      <w:r>
        <w:rPr>
          <w:rStyle w:val="NormalTok"/>
        </w:rPr>
        <w:t xml:space="preserve">        </w:t>
      </w:r>
      <w:r>
        <w:rPr>
          <w:rStyle w:val="VariableTok"/>
        </w:rPr>
        <w:t xml:space="preserve">self</w:t>
      </w:r>
      <w:r>
        <w:rPr>
          <w:rStyle w:val="NormalTok"/>
        </w:rPr>
        <w:t xml:space="preserve">._current_vram_gb </w:t>
      </w:r>
      <w:r>
        <w:rPr>
          <w:rStyle w:val="OperatorTok"/>
        </w:rPr>
        <w:t xml:space="preserve">=</w:t>
      </w:r>
      <w:r>
        <w:rPr>
          <w:rStyle w:val="NormalTok"/>
        </w:rPr>
        <w:t xml:space="preserve"> </w:t>
      </w:r>
      <w:r>
        <w:rPr>
          <w:rStyle w:val="FloatTok"/>
        </w:rPr>
        <w:t xml:space="preserve">0.0</w:t>
      </w:r>
      <w:r>
        <w:br/>
      </w:r>
      <w:r>
        <w:rPr>
          <w:rStyle w:val="NormalTok"/>
        </w:rPr>
        <w:t xml:space="preserve">        torch.cuda.empty_cache()</w:t>
      </w:r>
      <w:r>
        <w:br/>
      </w:r>
      <w:r>
        <w:br/>
      </w:r>
      <w:r>
        <w:br/>
      </w:r>
      <w:r>
        <w:rPr>
          <w:rStyle w:val="KeywordTok"/>
        </w:rPr>
        <w:t xml:space="preserve">def</w:t>
      </w:r>
      <w:r>
        <w:rPr>
          <w:rStyle w:val="NormalTok"/>
        </w:rPr>
        <w:t xml:space="preserve"> load_manifest(path: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data </w:t>
      </w:r>
      <w:r>
        <w:rPr>
          <w:rStyle w:val="OperatorTok"/>
        </w:rPr>
        <w:t xml:space="preserve">=</w:t>
      </w:r>
      <w:r>
        <w:rPr>
          <w:rStyle w:val="NormalTok"/>
        </w:rPr>
        <w:t xml:space="preserve"> pathlib.Path(path).read_bytes()</w:t>
      </w:r>
      <w:r>
        <w:br/>
      </w:r>
      <w:r>
        <w:rPr>
          <w:rStyle w:val="NormalTok"/>
        </w:rPr>
        <w:t xml:space="preserve">    manifest </w:t>
      </w:r>
      <w:r>
        <w:rPr>
          <w:rStyle w:val="OperatorTok"/>
        </w:rPr>
        <w:t xml:space="preserve">=</w:t>
      </w:r>
      <w:r>
        <w:rPr>
          <w:rStyle w:val="NormalTok"/>
        </w:rPr>
        <w:t xml:space="preserve"> json.loads(data)</w:t>
      </w:r>
      <w:r>
        <w:br/>
      </w:r>
      <w:r>
        <w:rPr>
          <w:rStyle w:val="NormalTok"/>
        </w:rPr>
        <w:t xml:space="preserve">    validation </w:t>
      </w:r>
      <w:r>
        <w:rPr>
          <w:rStyle w:val="OperatorTok"/>
        </w:rPr>
        <w:t xml:space="preserve">=</w:t>
      </w:r>
      <w:r>
        <w:rPr>
          <w:rStyle w:val="NormalTok"/>
        </w:rPr>
        <w:t xml:space="preserve"> validate_manifest(manifest)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validation[</w:t>
      </w:r>
      <w:r>
        <w:rPr>
          <w:rStyle w:val="StringTok"/>
        </w:rPr>
        <w:t xml:space="preserve">"release_ready"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"manifest not release-ready: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.join(validation[</w:t>
      </w:r>
      <w:r>
        <w:rPr>
          <w:rStyle w:val="StringTok"/>
        </w:rPr>
        <w:t xml:space="preserve">"blockers"</w:t>
      </w:r>
      <w:r>
        <w:rPr>
          <w:rStyle w:val="NormalTok"/>
        </w:rPr>
        <w:t xml:space="preserve">]))</w:t>
      </w:r>
      <w:r>
        <w:br/>
      </w:r>
      <w:r>
        <w:rPr>
          <w:rStyle w:val="NormalTok"/>
        </w:rPr>
        <w:t xml:space="preserve">    </w:t>
      </w:r>
      <w:r>
        <w:rPr>
          <w:rStyle w:val="ControlFlowTok"/>
        </w:rPr>
        <w:t xml:space="preserve">return</w:t>
      </w:r>
      <w:r>
        <w:rPr>
          <w:rStyle w:val="NormalTok"/>
        </w:rPr>
        <w:t xml:space="preserve"> manifest</w:t>
      </w:r>
      <w:r>
        <w:br/>
      </w:r>
      <w:r>
        <w:br/>
      </w:r>
      <w:r>
        <w:br/>
      </w:r>
      <w:r>
        <w:rPr>
          <w:rStyle w:val="KeywordTok"/>
        </w:rPr>
        <w:t xml:space="preserve">def</w:t>
      </w:r>
      <w:r>
        <w:rPr>
          <w:rStyle w:val="NormalTok"/>
        </w:rPr>
        <w:t xml:space="preserve"> run_grid_cell(mlip_id, row_id, manifest, pool, artifact_prefix, run_id):</w:t>
      </w:r>
      <w:r>
        <w:br/>
      </w:r>
      <w:r>
        <w:rPr>
          <w:rStyle w:val="NormalTok"/>
        </w:rPr>
        <w:t xml:space="preserve">    calc </w:t>
      </w:r>
      <w:r>
        <w:rPr>
          <w:rStyle w:val="OperatorTok"/>
        </w:rPr>
        <w:t xml:space="preserve">=</w:t>
      </w:r>
      <w:r>
        <w:rPr>
          <w:rStyle w:val="NormalTok"/>
        </w:rPr>
        <w:t xml:space="preserve"> pool.get(mlip_id)</w:t>
      </w:r>
      <w:r>
        <w:br/>
      </w:r>
      <w:r>
        <w:rPr>
          <w:rStyle w:val="NormalTok"/>
        </w:rPr>
        <w:t xml:space="preserve">    cell_id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mlip_id</w:t>
      </w:r>
      <w:r>
        <w:rPr>
          <w:rStyle w:val="SpecialCharTok"/>
        </w:rPr>
        <w:t xml:space="preserve">}</w:t>
      </w:r>
      <w:r>
        <w:rPr>
          <w:rStyle w:val="SpecialStringTok"/>
        </w:rPr>
        <w:t xml:space="preserve">__</w:t>
      </w:r>
      <w:r>
        <w:rPr>
          <w:rStyle w:val="SpecialCharTok"/>
        </w:rPr>
        <w:t xml:space="preserve">{</w:t>
      </w:r>
      <w:r>
        <w:rPr>
          <w:rStyle w:val="NormalTok"/>
        </w:rPr>
        <w:t xml:space="preserve">row_id</w:t>
      </w:r>
      <w:r>
        <w:rPr>
          <w:rStyle w:val="SpecialCharTok"/>
        </w:rPr>
        <w:t xml:space="preserve">}</w:t>
      </w:r>
      <w:r>
        <w:rPr>
          <w:rStyle w:val="SpecialStringTok"/>
        </w:rPr>
        <w:t xml:space="preserve">"</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run_row(row_id, manifest, calc)</w:t>
      </w:r>
      <w:r>
        <w:br/>
      </w:r>
      <w:r>
        <w:rPr>
          <w:rStyle w:val="NormalTok"/>
        </w:rPr>
        <w:t xml:space="preserve">    warm_s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rPr>
          <w:rStyle w:val="NormalTok"/>
        </w:rPr>
        <w:t xml:space="preserve">    speed </w:t>
      </w:r>
      <w:r>
        <w:rPr>
          <w:rStyle w:val="OperatorTok"/>
        </w:rPr>
        <w:t xml:space="preserve">=</w:t>
      </w:r>
      <w:r>
        <w:rPr>
          <w:rStyle w:val="NormalTok"/>
        </w:rPr>
        <w:t xml:space="preserve"> </w:t>
      </w:r>
      <w:r>
        <w:rPr>
          <w:rStyle w:val="BuiltInTok"/>
        </w:rPr>
        <w:t xml:space="preserve">float</w:t>
      </w:r>
      <w:r>
        <w:rPr>
          <w:rStyle w:val="NormalTok"/>
        </w:rPr>
        <w:t xml:space="preserve">(result[</w:t>
      </w:r>
      <w:r>
        <w:rPr>
          <w:rStyle w:val="StringTok"/>
        </w:rPr>
        <w:t xml:space="preserve">"n_structures"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(warm_s, </w:t>
      </w:r>
      <w:r>
        <w:rPr>
          <w:rStyle w:val="FloatTok"/>
        </w:rPr>
        <w:t xml:space="preserve">1e-9</w:t>
      </w:r>
      <w:r>
        <w:rPr>
          <w:rStyle w:val="NormalTok"/>
        </w:rPr>
        <w:t xml:space="preserve">)</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"schema"</w:t>
      </w:r>
      <w:r>
        <w:rPr>
          <w:rStyle w:val="NormalTok"/>
        </w:rPr>
        <w:t xml:space="preserve">: </w:t>
      </w:r>
      <w:r>
        <w:rPr>
          <w:rStyle w:val="StringTok"/>
        </w:rPr>
        <w:t xml:space="preserve">"lupine.mlip.cell_artifact.v1"</w:t>
      </w:r>
      <w:r>
        <w:rPr>
          <w:rStyle w:val="NormalTok"/>
        </w:rPr>
        <w:t xml:space="preserve">,</w:t>
      </w:r>
      <w:r>
        <w:br/>
      </w:r>
      <w:r>
        <w:rPr>
          <w:rStyle w:val="NormalTok"/>
        </w:rPr>
        <w:t xml:space="preserve">        </w:t>
      </w:r>
      <w:r>
        <w:rPr>
          <w:rStyle w:val="StringTok"/>
        </w:rPr>
        <w:t xml:space="preserve">"run_id"</w:t>
      </w:r>
      <w:r>
        <w:rPr>
          <w:rStyle w:val="NormalTok"/>
        </w:rPr>
        <w:t xml:space="preserve">: run_id, </w:t>
      </w:r>
      <w:r>
        <w:rPr>
          <w:rStyle w:val="StringTok"/>
        </w:rPr>
        <w:t xml:space="preserve">"cell_id"</w:t>
      </w:r>
      <w:r>
        <w:rPr>
          <w:rStyle w:val="NormalTok"/>
        </w:rPr>
        <w:t xml:space="preserve">: cell_id, </w:t>
      </w:r>
      <w:r>
        <w:rPr>
          <w:rStyle w:val="StringTok"/>
        </w:rPr>
        <w:t xml:space="preserve">"row_id"</w:t>
      </w:r>
      <w:r>
        <w:rPr>
          <w:rStyle w:val="NormalTok"/>
        </w:rPr>
        <w:t xml:space="preserve">: row_id, </w:t>
      </w:r>
      <w:r>
        <w:rPr>
          <w:rStyle w:val="StringTok"/>
        </w:rPr>
        <w:t xml:space="preserve">"mlip_id"</w:t>
      </w:r>
      <w:r>
        <w:rPr>
          <w:rStyle w:val="NormalTok"/>
        </w:rPr>
        <w:t xml:space="preserve">: mlip_id,</w:t>
      </w:r>
      <w:r>
        <w:br/>
      </w:r>
      <w:r>
        <w:rPr>
          <w:rStyle w:val="NormalTok"/>
        </w:rPr>
        <w:t xml:space="preserve">        </w:t>
      </w:r>
      <w:r>
        <w:rPr>
          <w:rStyle w:val="StringTok"/>
        </w:rPr>
        <w:t xml:space="preserve">"versions"</w:t>
      </w:r>
      <w:r>
        <w:rPr>
          <w:rStyle w:val="NormalTok"/>
        </w:rPr>
        <w:t xml:space="preserve">: runtime_versions(),</w:t>
      </w:r>
      <w:r>
        <w:br/>
      </w:r>
      <w:r>
        <w:rPr>
          <w:rStyle w:val="NormalTok"/>
        </w:rPr>
        <w:t xml:space="preserve">        </w:t>
      </w:r>
      <w:r>
        <w:rPr>
          <w:rStyle w:val="StringTok"/>
        </w:rPr>
        <w:t xml:space="preserve">"execution"</w:t>
      </w:r>
      <w:r>
        <w:rPr>
          <w:rStyle w:val="NormalTok"/>
        </w:rPr>
        <w:t xml:space="preserve">: {</w:t>
      </w:r>
      <w:r>
        <w:rPr>
          <w:rStyle w:val="StringTok"/>
        </w:rPr>
        <w:t xml:space="preserve">"warm_inference_seconds"</w:t>
      </w:r>
      <w:r>
        <w:rPr>
          <w:rStyle w:val="NormalTok"/>
        </w:rPr>
        <w:t xml:space="preserve">: warm_s, </w:t>
      </w:r>
      <w:r>
        <w:rPr>
          <w:rStyle w:val="StringTok"/>
        </w:rPr>
        <w:t xml:space="preserve">"model_load_seconds"</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StringTok"/>
        </w:rPr>
        <w:t xml:space="preserve">"score"</w:t>
      </w:r>
      <w:r>
        <w:rPr>
          <w:rStyle w:val="NormalTok"/>
        </w:rPr>
        <w:t xml:space="preserve">: result[</w:t>
      </w:r>
      <w:r>
        <w:rPr>
          <w:rStyle w:val="StringTok"/>
        </w:rPr>
        <w:t xml:space="preserve">"score"</w:t>
      </w:r>
      <w:r>
        <w:rPr>
          <w:rStyle w:val="NormalTok"/>
        </w:rPr>
        <w:t xml:space="preserve">], </w:t>
      </w:r>
      <w:r>
        <w:rPr>
          <w:rStyle w:val="StringTok"/>
        </w:rPr>
        <w:t xml:space="preserve">"unit"</w:t>
      </w:r>
      <w:r>
        <w:rPr>
          <w:rStyle w:val="NormalTok"/>
        </w:rPr>
        <w:t xml:space="preserve">: result[</w:t>
      </w:r>
      <w:r>
        <w:rPr>
          <w:rStyle w:val="StringTok"/>
        </w:rPr>
        <w:t xml:space="preserve">"score_unit"</w:t>
      </w:r>
      <w:r>
        <w:rPr>
          <w:rStyle w:val="NormalTok"/>
        </w:rPr>
        <w:t xml:space="preserve">], </w:t>
      </w:r>
      <w:r>
        <w:rPr>
          <w:rStyle w:val="OperatorTok"/>
        </w:rPr>
        <w:t xml:space="preserve">**</w:t>
      </w:r>
      <w:r>
        <w:rPr>
          <w:rStyle w:val="NormalTok"/>
        </w:rPr>
        <w:t xml:space="preserve">result[</w:t>
      </w:r>
      <w:r>
        <w:rPr>
          <w:rStyle w:val="StringTok"/>
        </w:rPr>
        <w:t xml:space="preserve">"metrics"</w:t>
      </w:r>
      <w:r>
        <w:rPr>
          <w:rStyle w:val="NormalTok"/>
        </w:rPr>
        <w:t xml:space="preserve">]},</w:t>
      </w:r>
      <w:r>
        <w:br/>
      </w:r>
      <w:r>
        <w:rPr>
          <w:rStyle w:val="NormalTok"/>
        </w:rPr>
        <w:t xml:space="preserve">        </w:t>
      </w:r>
      <w:r>
        <w:rPr>
          <w:rStyle w:val="StringTok"/>
        </w:rPr>
        <w:t xml:space="preserve">"speed"</w:t>
      </w:r>
      <w:r>
        <w:rPr>
          <w:rStyle w:val="NormalTok"/>
        </w:rPr>
        <w:t xml:space="preserve">: {</w:t>
      </w:r>
      <w:r>
        <w:rPr>
          <w:rStyle w:val="StringTok"/>
        </w:rPr>
        <w:t xml:space="preserve">"score"</w:t>
      </w:r>
      <w:r>
        <w:rPr>
          <w:rStyle w:val="NormalTok"/>
        </w:rPr>
        <w:t xml:space="preserve">: speed, </w:t>
      </w:r>
      <w:r>
        <w:rPr>
          <w:rStyle w:val="StringTok"/>
        </w:rPr>
        <w:t xml:space="preserve">"unit"</w:t>
      </w:r>
      <w:r>
        <w:rPr>
          <w:rStyle w:val="NormalTok"/>
        </w:rPr>
        <w:t xml:space="preserve">: </w:t>
      </w:r>
      <w:r>
        <w:rPr>
          <w:rStyle w:val="StringTok"/>
        </w:rPr>
        <w:t xml:space="preserve">"structures_per_second"</w:t>
      </w:r>
      <w:r>
        <w:rPr>
          <w:rStyle w:val="NormalTok"/>
        </w:rPr>
        <w:t xml:space="preserve">},</w:t>
      </w:r>
      <w:r>
        <w:br/>
      </w:r>
      <w:r>
        <w:rPr>
          <w:rStyle w:val="NormalTok"/>
        </w:rPr>
        <w:t xml:space="preserve">        </w:t>
      </w:r>
      <w:r>
        <w:rPr>
          <w:rStyle w:val="StringTok"/>
        </w:rPr>
        <w:t xml:space="preserve">"predictions"</w:t>
      </w:r>
      <w:r>
        <w:rPr>
          <w:rStyle w:val="NormalTok"/>
        </w:rPr>
        <w:t xml:space="preserve">: result[</w:t>
      </w:r>
      <w:r>
        <w:rPr>
          <w:rStyle w:val="StringTok"/>
        </w:rPr>
        <w:t xml:space="preserve">"predictions"</w:t>
      </w:r>
      <w:r>
        <w:rPr>
          <w:rStyle w:val="NormalTok"/>
        </w:rPr>
        <w:t xml:space="preserve">],</w:t>
      </w:r>
      <w:r>
        <w:br/>
      </w:r>
      <w:r>
        <w:rPr>
          <w:rStyle w:val="NormalTok"/>
        </w:rPr>
        <w:t xml:space="preserve">        </w:t>
      </w:r>
      <w:r>
        <w:rPr>
          <w:rStyle w:val="StringTok"/>
        </w:rPr>
        <w:t xml:space="preserve">"fixture_contract"</w:t>
      </w:r>
      <w:r>
        <w:rPr>
          <w:rStyle w:val="NormalTok"/>
        </w:rPr>
        <w:t xml:space="preserve">: result[</w:t>
      </w:r>
      <w:r>
        <w:rPr>
          <w:rStyle w:val="StringTok"/>
        </w:rPr>
        <w:t xml:space="preserve">"fixture_contract"</w:t>
      </w:r>
      <w:r>
        <w:rPr>
          <w:rStyle w:val="NormalTok"/>
        </w:rPr>
        <w:t xml:space="preserve">],</w:t>
      </w:r>
      <w:r>
        <w:br/>
      </w:r>
      <w:r>
        <w:rPr>
          <w:rStyle w:val="NormalTok"/>
        </w:rPr>
        <w:t xml:space="preserve">    }</w:t>
      </w:r>
      <w:r>
        <w:br/>
      </w:r>
      <w:r>
        <w:rPr>
          <w:rStyle w:val="NormalTok"/>
        </w:rPr>
        <w:t xml:space="preserve">    artifact_path </w:t>
      </w:r>
      <w:r>
        <w:rPr>
          <w:rStyle w:val="OperatorTok"/>
        </w:rPr>
        <w:t xml:space="preserve">=</w:t>
      </w:r>
      <w:r>
        <w:rPr>
          <w:rStyle w:val="NormalTok"/>
        </w:rPr>
        <w:t xml:space="preserve"> artifact_prefix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cell_id</w:t>
      </w:r>
      <w:r>
        <w:rPr>
          <w:rStyle w:val="SpecialCharTok"/>
        </w:rPr>
        <w:t xml:space="preserve">}</w:t>
      </w:r>
      <w:r>
        <w:rPr>
          <w:rStyle w:val="SpecialStringTok"/>
        </w:rPr>
        <w:t xml:space="preserve">_result.json"</w:t>
      </w:r>
      <w:r>
        <w:br/>
      </w:r>
      <w:r>
        <w:rPr>
          <w:rStyle w:val="NormalTok"/>
        </w:rPr>
        <w:t xml:space="preserve">    artifact_path.parent.mkdir(parents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artifact_path.write_text(json.dumps(payload, indent</w:t>
      </w:r>
      <w:r>
        <w:rPr>
          <w:rStyle w:val="OperatorTok"/>
        </w:rPr>
        <w:t xml:space="preserve">=</w:t>
      </w:r>
      <w:r>
        <w:rPr>
          <w:rStyle w:val="DecValTok"/>
        </w:rPr>
        <w:t xml:space="preserve">2</w:t>
      </w:r>
      <w:r>
        <w:rPr>
          <w:rStyle w:val="NormalTok"/>
        </w:rPr>
        <w:t xml:space="preserve">, sort_keys</w:t>
      </w:r>
      <w:r>
        <w:rPr>
          <w:rStyle w:val="OperatorTok"/>
        </w:rPr>
        <w:t xml:space="preserve">=</w:t>
      </w:r>
      <w:r>
        <w:rPr>
          <w:rStyle w:val="VariableTok"/>
        </w:rPr>
        <w:t xml:space="preserve">True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f"[cell] </w:t>
      </w:r>
      <w:r>
        <w:rPr>
          <w:rStyle w:val="SpecialCharTok"/>
        </w:rPr>
        <w:t xml:space="preserve">{</w:t>
      </w:r>
      <w:r>
        <w:rPr>
          <w:rStyle w:val="NormalTok"/>
        </w:rPr>
        <w:t xml:space="preserve">cell_id</w:t>
      </w:r>
      <w:r>
        <w:rPr>
          <w:rStyle w:val="SpecialCharTok"/>
        </w:rPr>
        <w:t xml:space="preserve">}</w:t>
      </w:r>
      <w:r>
        <w:rPr>
          <w:rStyle w:val="SpecialStringTok"/>
        </w:rPr>
        <w:t xml:space="preserve"> -&gt; </w:t>
      </w:r>
      <w:r>
        <w:rPr>
          <w:rStyle w:val="SpecialCharTok"/>
        </w:rPr>
        <w:t xml:space="preserve">{</w:t>
      </w:r>
      <w:r>
        <w:rPr>
          <w:rStyle w:val="NormalTok"/>
        </w:rPr>
        <w:t xml:space="preserve">speed</w:t>
      </w:r>
      <w:r>
        <w:rPr>
          <w:rStyle w:val="SpecialCharTok"/>
        </w:rPr>
        <w:t xml:space="preserve">:.2f}</w:t>
      </w:r>
      <w:r>
        <w:rPr>
          <w:rStyle w:val="SpecialStringTok"/>
        </w:rPr>
        <w:t xml:space="preserve"> structures/s"</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payload</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"Native Windows warm-cache MLIP grid runner"</w:t>
      </w:r>
      <w:r>
        <w:rPr>
          <w:rStyle w:val="NormalTok"/>
        </w:rPr>
        <w:t xml:space="preserve">)</w:t>
      </w:r>
      <w:r>
        <w:br/>
      </w:r>
      <w:r>
        <w:rPr>
          <w:rStyle w:val="NormalTok"/>
        </w:rPr>
        <w:t xml:space="preserve">    parser.add_argument(</w:t>
      </w:r>
      <w:r>
        <w:rPr>
          <w:rStyle w:val="StringTok"/>
        </w:rPr>
        <w:t xml:space="preserve">"--manifest"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parser.add_argument(</w:t>
      </w:r>
      <w:r>
        <w:rPr>
          <w:rStyle w:val="StringTok"/>
        </w:rPr>
        <w:t xml:space="preserve">"--artifact-root"</w:t>
      </w:r>
      <w:r>
        <w:rPr>
          <w:rStyle w:val="NormalTok"/>
        </w:rPr>
        <w:t xml:space="preserve">, default</w:t>
      </w:r>
      <w:r>
        <w:rPr>
          <w:rStyle w:val="OperatorTok"/>
        </w:rPr>
        <w:t xml:space="preserve">=</w:t>
      </w:r>
      <w:r>
        <w:rPr>
          <w:rStyle w:val="BuiltInTok"/>
        </w:rPr>
        <w:t xml:space="preserve">str</w:t>
      </w:r>
      <w:r>
        <w:rPr>
          <w:rStyle w:val="NormalTok"/>
        </w:rPr>
        <w:t xml:space="preserve">(DEFAULT_ARTIFACT_ROOT))</w:t>
      </w:r>
      <w:r>
        <w:br/>
      </w:r>
      <w:r>
        <w:rPr>
          <w:rStyle w:val="NormalTok"/>
        </w:rPr>
        <w:t xml:space="preserve">    parser.add_argument(</w:t>
      </w:r>
      <w:r>
        <w:rPr>
          <w:rStyle w:val="StringTok"/>
        </w:rPr>
        <w:t xml:space="preserve">"--run-id"</w:t>
      </w:r>
      <w:r>
        <w:rPr>
          <w:rStyle w:val="NormalTok"/>
        </w:rPr>
        <w:t xml:space="preserve">, default</w:t>
      </w:r>
      <w:r>
        <w:rPr>
          <w:rStyle w:val="OperatorTok"/>
        </w:rPr>
        <w:t xml:space="preserve">=</w:t>
      </w:r>
      <w:r>
        <w:rPr>
          <w:rStyle w:val="SpecialStringTok"/>
        </w:rPr>
        <w:t xml:space="preserve">f"win-local-</w:t>
      </w:r>
      <w:r>
        <w:rPr>
          <w:rStyle w:val="SpecialCharTok"/>
        </w:rPr>
        <w:t xml:space="preserve">{</w:t>
      </w:r>
      <w:r>
        <w:rPr>
          <w:rStyle w:val="BuiltInTok"/>
        </w:rPr>
        <w:t xml:space="preserve">int</w:t>
      </w:r>
      <w:r>
        <w:rPr>
          <w:rStyle w:val="NormalTok"/>
        </w:rPr>
        <w:t xml:space="preserve">(time.time())</w:t>
      </w:r>
      <w:r>
        <w:rPr>
          <w:rStyle w:val="SpecialCharTok"/>
        </w:rPr>
        <w:t xml:space="preserve">}</w:t>
      </w:r>
      <w:r>
        <w:rPr>
          <w:rStyle w:val="SpecialStringTok"/>
        </w:rPr>
        <w:t xml:space="preserve">"</w:t>
      </w:r>
      <w:r>
        <w:rPr>
          <w:rStyle w:val="NormalTok"/>
        </w:rPr>
        <w:t xml:space="preserve">)</w:t>
      </w:r>
      <w:r>
        <w:br/>
      </w:r>
      <w:r>
        <w:rPr>
          <w:rStyle w:val="NormalTok"/>
        </w:rPr>
        <w:t xml:space="preserve">    parser.add_argument(</w:t>
      </w:r>
      <w:r>
        <w:rPr>
          <w:rStyle w:val="StringTok"/>
        </w:rPr>
        <w:t xml:space="preserve">"--backend-order"</w:t>
      </w:r>
      <w:r>
        <w:rPr>
          <w:rStyle w:val="NormalTok"/>
        </w:rPr>
        <w:t xml:space="preserve">, default</w:t>
      </w:r>
      <w:r>
        <w:rPr>
          <w:rStyle w:val="OperatorTok"/>
        </w:rPr>
        <w:t xml:space="preserve">=</w:t>
      </w:r>
      <w:r>
        <w:rPr>
          <w:rStyle w:val="StringTok"/>
        </w:rPr>
        <w:t xml:space="preserve">","</w:t>
      </w:r>
      <w:r>
        <w:rPr>
          <w:rStyle w:val="NormalTok"/>
        </w:rPr>
        <w:t xml:space="preserve">.join(BACKEND_VRAM_PEAK_GB.keys()))</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manifest </w:t>
      </w:r>
      <w:r>
        <w:rPr>
          <w:rStyle w:val="OperatorTok"/>
        </w:rPr>
        <w:t xml:space="preserve">=</w:t>
      </w:r>
      <w:r>
        <w:rPr>
          <w:rStyle w:val="NormalTok"/>
        </w:rPr>
        <w:t xml:space="preserve"> load_manifest(args.manifest)</w:t>
      </w:r>
      <w:r>
        <w:br/>
      </w:r>
      <w:r>
        <w:rPr>
          <w:rStyle w:val="NormalTok"/>
        </w:rPr>
        <w:t xml:space="preserve">    artifact_prefix </w:t>
      </w:r>
      <w:r>
        <w:rPr>
          <w:rStyle w:val="OperatorTok"/>
        </w:rPr>
        <w:t xml:space="preserve">=</w:t>
      </w:r>
      <w:r>
        <w:rPr>
          <w:rStyle w:val="NormalTok"/>
        </w:rPr>
        <w:t xml:space="preserve"> pathlib.Path(args.artifact_root) </w:t>
      </w:r>
      <w:r>
        <w:rPr>
          <w:rStyle w:val="OperatorTok"/>
        </w:rPr>
        <w:t xml:space="preserve">/</w:t>
      </w:r>
      <w:r>
        <w:rPr>
          <w:rStyle w:val="NormalTok"/>
        </w:rPr>
        <w:t xml:space="preserve"> args.run_id</w:t>
      </w:r>
      <w:r>
        <w:br/>
      </w:r>
      <w:r>
        <w:rPr>
          <w:rStyle w:val="NormalTok"/>
        </w:rPr>
        <w:t xml:space="preserve">    pool </w:t>
      </w:r>
      <w:r>
        <w:rPr>
          <w:rStyle w:val="OperatorTok"/>
        </w:rPr>
        <w:t xml:space="preserve">=</w:t>
      </w:r>
      <w:r>
        <w:rPr>
          <w:rStyle w:val="NormalTok"/>
        </w:rPr>
        <w:t xml:space="preserve"> CalculatorPool()</w:t>
      </w:r>
      <w:r>
        <w:br/>
      </w:r>
      <w:r>
        <w:rPr>
          <w:rStyle w:val="NormalTok"/>
        </w:rPr>
        <w:t xml:space="preserve">    backends </w:t>
      </w:r>
      <w:r>
        <w:rPr>
          <w:rStyle w:val="OperatorTok"/>
        </w:rPr>
        <w:t xml:space="preserve">=</w:t>
      </w:r>
      <w:r>
        <w:rPr>
          <w:rStyle w:val="NormalTok"/>
        </w:rPr>
        <w:t xml:space="preserve"> args.backend_order.split(</w:t>
      </w:r>
      <w:r>
        <w:rPr>
          <w:rStyle w:val="StringTok"/>
        </w:rPr>
        <w:t xml:space="preserve">","</w:t>
      </w:r>
      <w:r>
        <w:rPr>
          <w:rStyle w:val="NormalTok"/>
        </w:rPr>
        <w:t xml:space="preserve">)</w:t>
      </w:r>
      <w:r>
        <w:br/>
      </w:r>
      <w:r>
        <w:rPr>
          <w:rStyle w:val="NormalTok"/>
        </w:rPr>
        <w:t xml:space="preserve">    total_cells </w:t>
      </w:r>
      <w:r>
        <w:rPr>
          <w:rStyle w:val="OperatorTok"/>
        </w:rPr>
        <w:t xml:space="preserve">=</w:t>
      </w:r>
      <w:r>
        <w:rPr>
          <w:rStyle w:val="NormalTok"/>
        </w:rPr>
        <w:t xml:space="preserve"> </w:t>
      </w:r>
      <w:r>
        <w:rPr>
          <w:rStyle w:val="DecValTok"/>
        </w:rPr>
        <w:t xml:space="preserve">0</w:t>
      </w:r>
      <w:r>
        <w:br/>
      </w:r>
      <w:r>
        <w:rPr>
          <w:rStyle w:val="NormalTok"/>
        </w:rPr>
        <w:t xml:space="preserve">    grid_start </w:t>
      </w:r>
      <w:r>
        <w:rPr>
          <w:rStyle w:val="OperatorTok"/>
        </w:rPr>
        <w:t xml:space="preserve">=</w:t>
      </w:r>
      <w:r>
        <w:rPr>
          <w:rStyle w:val="NormalTok"/>
        </w:rPr>
        <w:t xml:space="preserve"> time.perf_counter()</w:t>
      </w:r>
      <w:r>
        <w:br/>
      </w:r>
      <w:r>
        <w:br/>
      </w:r>
      <w:r>
        <w:rPr>
          <w:rStyle w:val="NormalTok"/>
        </w:rPr>
        <w:t xml:space="preserve">    </w:t>
      </w:r>
      <w:r>
        <w:rPr>
          <w:rStyle w:val="ControlFlowTok"/>
        </w:rPr>
        <w:t xml:space="preserve">for</w:t>
      </w:r>
      <w:r>
        <w:rPr>
          <w:rStyle w:val="NormalTok"/>
        </w:rPr>
        <w:t xml:space="preserve"> mlip_id </w:t>
      </w:r>
      <w:r>
        <w:rPr>
          <w:rStyle w:val="KeywordTok"/>
        </w:rPr>
        <w:t xml:space="preserve">in</w:t>
      </w:r>
      <w:r>
        <w:rPr>
          <w:rStyle w:val="NormalTok"/>
        </w:rPr>
        <w:t xml:space="preserve"> backends: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[grid] Starting backend group: </w:t>
      </w:r>
      <w:r>
        <w:rPr>
          <w:rStyle w:val="SpecialCharTok"/>
        </w:rPr>
        <w:t xml:space="preserve">{</w:t>
      </w:r>
      <w:r>
        <w:rPr>
          <w:rStyle w:val="NormalTok"/>
        </w:rPr>
        <w:t xml:space="preserve">mlip_id</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row_id </w:t>
      </w:r>
      <w:r>
        <w:rPr>
          <w:rStyle w:val="KeywordTok"/>
        </w:rPr>
        <w:t xml:space="preserve">in</w:t>
      </w:r>
      <w:r>
        <w:rPr>
          <w:rStyle w:val="NormalTok"/>
        </w:rPr>
        <w:t xml:space="preserve"> ROW_IDS:</w:t>
      </w:r>
      <w:r>
        <w:br/>
      </w:r>
      <w:r>
        <w:rPr>
          <w:rStyle w:val="NormalTok"/>
        </w:rPr>
        <w:t xml:space="preserve">            </w:t>
      </w:r>
      <w:r>
        <w:rPr>
          <w:rStyle w:val="ControlFlowTok"/>
        </w:rPr>
        <w:t xml:space="preserve">try</w:t>
      </w:r>
      <w:r>
        <w:rPr>
          <w:rStyle w:val="NormalTok"/>
        </w:rPr>
        <w:t xml:space="preserve">:</w:t>
      </w:r>
      <w:r>
        <w:br/>
      </w:r>
      <w:r>
        <w:rPr>
          <w:rStyle w:val="NormalTok"/>
        </w:rPr>
        <w:t xml:space="preserve">                run_grid_cell(mlip_id, row_id, manifest, pool, artifact_prefix, args.run_id)</w:t>
      </w:r>
      <w:r>
        <w:br/>
      </w:r>
      <w:r>
        <w:rPr>
          <w:rStyle w:val="NormalTok"/>
        </w:rPr>
        <w:t xml:space="preserve">                total_cells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f"[cell] FAILED </w:t>
      </w:r>
      <w:r>
        <w:rPr>
          <w:rStyle w:val="SpecialCharTok"/>
        </w:rPr>
        <w:t xml:space="preserve">{</w:t>
      </w:r>
      <w:r>
        <w:rPr>
          <w:rStyle w:val="NormalTok"/>
        </w:rPr>
        <w:t xml:space="preserve">mlip_id</w:t>
      </w:r>
      <w:r>
        <w:rPr>
          <w:rStyle w:val="SpecialCharTok"/>
        </w:rPr>
        <w:t xml:space="preserve">}</w:t>
      </w:r>
      <w:r>
        <w:rPr>
          <w:rStyle w:val="SpecialStringTok"/>
        </w:rPr>
        <w:t xml:space="preserve">/</w:t>
      </w:r>
      <w:r>
        <w:rPr>
          <w:rStyle w:val="SpecialCharTok"/>
        </w:rPr>
        <w:t xml:space="preserve">{</w:t>
      </w:r>
      <w:r>
        <w:rPr>
          <w:rStyle w:val="NormalTok"/>
        </w:rPr>
        <w:t xml:space="preserve">row_id</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    pool.clear()</w:t>
      </w:r>
      <w:r>
        <w:br/>
      </w:r>
      <w:r>
        <w:rPr>
          <w:rStyle w:val="NormalTok"/>
        </w:rPr>
        <w:t xml:space="preserve">    wall_s </w:t>
      </w:r>
      <w:r>
        <w:rPr>
          <w:rStyle w:val="OperatorTok"/>
        </w:rPr>
        <w:t xml:space="preserve">=</w:t>
      </w:r>
      <w:r>
        <w:rPr>
          <w:rStyle w:val="NormalTok"/>
        </w:rPr>
        <w:t xml:space="preserve"> time.perf_counter() </w:t>
      </w:r>
      <w:r>
        <w:rPr>
          <w:rStyle w:val="OperatorTok"/>
        </w:rPr>
        <w:t xml:space="preserve">-</w:t>
      </w:r>
      <w:r>
        <w:rPr>
          <w:rStyle w:val="NormalTok"/>
        </w:rPr>
        <w:t xml:space="preserve"> grid_start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[grid] Completed </w:t>
      </w:r>
      <w:r>
        <w:rPr>
          <w:rStyle w:val="SpecialCharTok"/>
        </w:rPr>
        <w:t xml:space="preserve">{</w:t>
      </w:r>
      <w:r>
        <w:rPr>
          <w:rStyle w:val="NormalTok"/>
        </w:rPr>
        <w:t xml:space="preserve">total_cells</w:t>
      </w:r>
      <w:r>
        <w:rPr>
          <w:rStyle w:val="SpecialCharTok"/>
        </w:rPr>
        <w:t xml:space="preserve">}</w:t>
      </w:r>
      <w:r>
        <w:rPr>
          <w:rStyle w:val="SpecialStringTok"/>
        </w:rPr>
        <w:t xml:space="preserve">/25 cells in </w:t>
      </w:r>
      <w:r>
        <w:rPr>
          <w:rStyle w:val="SpecialCharTok"/>
        </w:rPr>
        <w:t xml:space="preserve">{</w:t>
      </w:r>
      <w:r>
        <w:rPr>
          <w:rStyle w:val="NormalTok"/>
        </w:rPr>
        <w:t xml:space="preserve">wall_s</w:t>
      </w:r>
      <w:r>
        <w:rPr>
          <w:rStyle w:val="SpecialCharTok"/>
        </w:rPr>
        <w:t xml:space="preserve">:.1f}</w:t>
      </w:r>
      <w:r>
        <w:rPr>
          <w:rStyle w:val="SpecialStringTok"/>
        </w:rPr>
        <w:t xml:space="preserv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f"[grid] Artifacts written to: </w:t>
      </w:r>
      <w:r>
        <w:rPr>
          <w:rStyle w:val="SpecialCharTok"/>
        </w:rPr>
        <w:t xml:space="preserve">{</w:t>
      </w:r>
      <w:r>
        <w:rPr>
          <w:rStyle w:val="NormalTok"/>
        </w:rPr>
        <w:t xml:space="preserve">artifact_prefix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(main())</w:t>
      </w:r>
    </w:p>
    <w:bookmarkEnd w:id="33"/>
    <w:bookmarkStart w:id="34" w:name="calculatorpool-design-notes"/>
    <w:p>
      <w:pPr>
        <w:pStyle w:val="Heading4"/>
      </w:pPr>
      <w:r>
        <w:t xml:space="preserve">2.3.2 CalculatorPool Design Notes</w:t>
      </w:r>
    </w:p>
    <w:p>
      <w:pPr>
        <w:pStyle w:val="FirstParagraph"/>
      </w:pPr>
      <w:r>
        <w:t xml:space="preserve">The</w:t>
      </w:r>
      <w:r>
        <w:t xml:space="preserve"> </w:t>
      </w:r>
      <w:r>
        <w:rPr>
          <w:rStyle w:val="VerbatimChar"/>
        </w:rPr>
        <w:t xml:space="preserve">CalculatorPool</w:t>
      </w:r>
      <w:r>
        <w:t xml:space="preserve"> </w:t>
      </w:r>
      <w:r>
        <w:t xml:space="preserve">uses</w:t>
      </w:r>
      <w:r>
        <w:t xml:space="preserve"> </w:t>
      </w:r>
      <w:r>
        <w:rPr>
          <w:rStyle w:val="VerbatimChar"/>
        </w:rPr>
        <w:t xml:space="preserve">OrderedDict</w:t>
      </w:r>
      <w:r>
        <w:t xml:space="preserve"> </w:t>
      </w:r>
      <w:r>
        <w:t xml:space="preserve">to implement LRU semantics:</w:t>
      </w:r>
      <w:r>
        <w:t xml:space="preserve"> </w:t>
      </w:r>
      <w:r>
        <w:rPr>
          <w:rStyle w:val="VerbatimChar"/>
        </w:rPr>
        <w:t xml:space="preserve">move_to_end()</w:t>
      </w:r>
      <w:r>
        <w:t xml:space="preserve"> </w:t>
      </w:r>
      <w:r>
        <w:t xml:space="preserve">on cache hit,</w:t>
      </w:r>
      <w:r>
        <w:t xml:space="preserve"> </w:t>
      </w:r>
      <w:r>
        <w:rPr>
          <w:rStyle w:val="VerbatimChar"/>
        </w:rPr>
        <w:t xml:space="preserve">popitem(last=False)</w:t>
      </w:r>
      <w:r>
        <w:t xml:space="preserve"> </w:t>
      </w:r>
      <w:r>
        <w:t xml:space="preserve">on eviction. When a backend is requested,</w:t>
      </w:r>
      <w:r>
        <w:t xml:space="preserve"> </w:t>
      </w:r>
      <w:r>
        <w:rPr>
          <w:rStyle w:val="VerbatimChar"/>
        </w:rPr>
        <w:t xml:space="preserve">_evict_to_fit()</w:t>
      </w:r>
      <w:r>
        <w:t xml:space="preserve"> </w:t>
      </w:r>
      <w:r>
        <w:t xml:space="preserve">removes least-recently-used calculators until the VRAM budget has headroom for the new model. Critically, it calls</w:t>
      </w:r>
      <w:r>
        <w:t xml:space="preserve"> </w:t>
      </w:r>
      <w:r>
        <w:rPr>
          <w:rStyle w:val="VerbatimChar"/>
        </w:rPr>
        <w:t xml:space="preserve">torch.cuda.empty_cache()</w:t>
      </w:r>
      <w:r>
        <w:t xml:space="preserve"> </w:t>
      </w:r>
      <w:r>
        <w:t xml:space="preserve">after each eviction to release CUDA memory back to the WDDM allocator. Without this explicit call, the allocator retains freed blocks in its internal pool and reports spurious OOMs when the next allocation exceeds the apparent free space. The</w:t>
      </w:r>
      <w:r>
        <w:t xml:space="preserve"> </w:t>
      </w:r>
      <w:r>
        <w:rPr>
          <w:rStyle w:val="VerbatimChar"/>
        </w:rPr>
        <w:t xml:space="preserve">BACKEND_VRAM_PEAK_GB</w:t>
      </w:r>
      <w:r>
        <w:t xml:space="preserve"> </w:t>
      </w:r>
      <w:r>
        <w:t xml:space="preserve">dictionary encodes the empirical measurements from Table 1, and the 19 GB budget (1 GB headroom below the A4500’s 20 GB) prevents transient allocations during</w:t>
      </w:r>
      <w:r>
        <w:t xml:space="preserve"> </w:t>
      </w:r>
      <w:r>
        <w:rPr>
          <w:rStyle w:val="VerbatimChar"/>
        </w:rPr>
        <w:t xml:space="preserve">run_row()</w:t>
      </w:r>
      <w:r>
        <w:t xml:space="preserve"> </w:t>
      </w:r>
      <w:r>
        <w:t xml:space="preserve">from tipping into WDDM paging. When</w:t>
      </w:r>
      <w:r>
        <w:t xml:space="preserve"> </w:t>
      </w:r>
      <w:r>
        <w:rPr>
          <w:rStyle w:val="VerbatimChar"/>
        </w:rPr>
        <w:t xml:space="preserve">pool.clear()</w:t>
      </w:r>
      <w:r>
        <w:t xml:space="preserve"> </w:t>
      </w:r>
      <w:r>
        <w:t xml:space="preserve">is called at grid completion, all calculators are dropped and the allocator is flushed, returning VRAM to a clean state for subsequent benchmark runs.</w:t>
      </w:r>
    </w:p>
    <w:bookmarkEnd w:id="34"/>
    <w:bookmarkStart w:id="35" w:name="powershell-batch-script-run_grid.ps1"/>
    <w:p>
      <w:pPr>
        <w:pStyle w:val="Heading4"/>
      </w:pPr>
      <w:r>
        <w:t xml:space="preserve">2.3.3 PowerShell Batch Script (run_grid.ps1)</w:t>
      </w:r>
    </w:p>
    <w:p>
      <w:pPr>
        <w:pStyle w:val="SourceCode"/>
      </w:pPr>
      <w:r>
        <w:rPr>
          <w:rStyle w:val="CommentTok"/>
        </w:rPr>
        <w:t xml:space="preserve">#Requires -Version 5.1</w:t>
      </w:r>
      <w:r>
        <w:br/>
      </w:r>
      <w:r>
        <w:rPr>
          <w:rStyle w:val="CommentTok"/>
        </w:rPr>
        <w:t xml:space="preserve">&lt;#</w:t>
      </w:r>
      <w:r>
        <w:br/>
      </w:r>
      <w:r>
        <w:rPr>
          <w:rStyle w:val="CommentTok"/>
        </w:rPr>
        <w:t xml:space="preserve">.SYNOPSIS</w:t>
      </w:r>
      <w:r>
        <w:br/>
      </w:r>
      <w:r>
        <w:rPr>
          <w:rStyle w:val="CommentTok"/>
        </w:rPr>
        <w:t xml:space="preserve">    Execute the full 5x5 MLIP evaluation grid on native Windows with warm-cache.</w:t>
      </w:r>
      <w:r>
        <w:br/>
      </w:r>
      <w:r>
        <w:rPr>
          <w:rStyle w:val="CommentTok"/>
        </w:rPr>
        <w:t xml:space="preserve">#&gt;</w:t>
      </w:r>
      <w:r>
        <w:br/>
      </w: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$ManifestPath</w:t>
      </w:r>
      <w:r>
        <w:rPr>
          <w:rStyle w:val="NormalTok"/>
        </w:rPr>
        <w:t xml:space="preserve"> </w:t>
      </w:r>
      <w:r>
        <w:rPr>
          <w:rStyle w:val="OperatorTok"/>
        </w:rPr>
        <w:t xml:space="preserve">=</w:t>
      </w:r>
      <w:r>
        <w:rPr>
          <w:rStyle w:val="NormalTok"/>
        </w:rPr>
        <w:t xml:space="preserve"> </w:t>
      </w:r>
      <w:r>
        <w:rPr>
          <w:rStyle w:val="StringTok"/>
        </w:rPr>
        <w:t xml:space="preserve">"..\fixtures\canonical-structures-v2.json"</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$ArtifactRoot</w:t>
      </w:r>
      <w:r>
        <w:rPr>
          <w:rStyle w:val="NormalTok"/>
        </w:rPr>
        <w:t xml:space="preserve"> </w:t>
      </w:r>
      <w:r>
        <w:rPr>
          <w:rStyle w:val="OperatorTok"/>
        </w:rPr>
        <w:t xml:space="preserve">=</w:t>
      </w:r>
      <w:r>
        <w:rPr>
          <w:rStyle w:val="NormalTok"/>
        </w:rPr>
        <w:t xml:space="preserve"> </w:t>
      </w:r>
      <w:r>
        <w:rPr>
          <w:rStyle w:val="StringTok"/>
        </w:rPr>
        <w:t xml:space="preserve">"$env:LOCALAPPDATA\lupine\artifacts"</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$BackendOrder</w:t>
      </w:r>
      <w:r>
        <w:rPr>
          <w:rStyle w:val="NormalTok"/>
        </w:rPr>
        <w:t xml:space="preserve"> </w:t>
      </w:r>
      <w:r>
        <w:rPr>
          <w:rStyle w:val="OperatorTok"/>
        </w:rPr>
        <w:t xml:space="preserve">=</w:t>
      </w:r>
      <w:r>
        <w:rPr>
          <w:rStyle w:val="NormalTok"/>
        </w:rPr>
        <w:t xml:space="preserve"> </w:t>
      </w:r>
      <w:r>
        <w:rPr>
          <w:rStyle w:val="StringTok"/>
        </w:rPr>
        <w:t xml:space="preserve">"chgnet,mace-mp-0,m3gnet,sevennet,orb-v3"</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$EnableAmp</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VariableTok"/>
        </w:rPr>
        <w:t xml:space="preserve">$stopwatch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Diagnostics</w:t>
      </w:r>
      <w:r>
        <w:rPr>
          <w:rStyle w:val="OperatorTok"/>
        </w:rPr>
        <w:t xml:space="preserve">.</w:t>
      </w:r>
      <w:r>
        <w:rPr>
          <w:rStyle w:val="FunctionTok"/>
        </w:rPr>
        <w:t xml:space="preserve">Stopwatch</w:t>
      </w:r>
      <w:r>
        <w:rPr>
          <w:rStyle w:val="OperatorTok"/>
        </w:rPr>
        <w:t xml:space="preserve">]::</w:t>
      </w:r>
      <w:r>
        <w:rPr>
          <w:rStyle w:val="NormalTok"/>
        </w:rPr>
        <w:t xml:space="preserve">StartNew</w:t>
      </w:r>
      <w:r>
        <w:rPr>
          <w:rStyle w:val="OperatorTok"/>
        </w:rPr>
        <w:t xml:space="preserve">()</w:t>
      </w:r>
      <w:r>
        <w:br/>
      </w:r>
      <w:r>
        <w:br/>
      </w:r>
      <w:r>
        <w:rPr>
          <w:rStyle w:val="CommentTok"/>
        </w:rPr>
        <w:t xml:space="preserve"># Verify CUDA</w:t>
      </w:r>
      <w:r>
        <w:br/>
      </w:r>
      <w:r>
        <w:rPr>
          <w:rStyle w:val="VariableTok"/>
        </w:rPr>
        <w:t xml:space="preserve">$cudaCheck</w:t>
      </w:r>
      <w:r>
        <w:rPr>
          <w:rStyle w:val="NormalTok"/>
        </w:rPr>
        <w:t xml:space="preserve"> </w:t>
      </w:r>
      <w:r>
        <w:rPr>
          <w:rStyle w:val="OperatorTok"/>
        </w:rPr>
        <w:t xml:space="preserve">=</w:t>
      </w:r>
      <w:r>
        <w:rPr>
          <w:rStyle w:val="NormalTok"/>
        </w:rPr>
        <w:t xml:space="preserve"> python </w:t>
      </w:r>
      <w:r>
        <w:rPr>
          <w:rStyle w:val="OperatorTok"/>
        </w:rPr>
        <w:t xml:space="preserve">-</w:t>
      </w:r>
      <w:r>
        <w:rPr>
          <w:rStyle w:val="NormalTok"/>
        </w:rPr>
        <w:t xml:space="preserve">c </w:t>
      </w:r>
      <w:r>
        <w:rPr>
          <w:rStyle w:val="StringTok"/>
        </w:rPr>
        <w:t xml:space="preserve">"import torch; print('CUDA:', torch.cuda.is_available())"</w:t>
      </w:r>
      <w:r>
        <w:br/>
      </w:r>
      <w:r>
        <w:rPr>
          <w:rStyle w:val="KeywordTok"/>
        </w:rPr>
        <w:t xml:space="preserve">if</w:t>
      </w:r>
      <w:r>
        <w:rPr>
          <w:rStyle w:val="NormalTok"/>
        </w:rPr>
        <w:t xml:space="preserve"> </w:t>
      </w:r>
      <w:r>
        <w:rPr>
          <w:rStyle w:val="OperatorTok"/>
        </w:rPr>
        <w:t xml:space="preserve">(-</w:t>
      </w:r>
      <w:r>
        <w:rPr>
          <w:rStyle w:val="NormalTok"/>
        </w:rPr>
        <w:t xml:space="preserve">not </w:t>
      </w:r>
      <w:r>
        <w:rPr>
          <w:rStyle w:val="OperatorTok"/>
        </w:rPr>
        <w:t xml:space="preserve">(</w:t>
      </w:r>
      <w:r>
        <w:rPr>
          <w:rStyle w:val="VariableTok"/>
        </w:rPr>
        <w:t xml:space="preserve">$cudaCheck</w:t>
      </w:r>
      <w:r>
        <w:rPr>
          <w:rStyle w:val="NormalTok"/>
        </w:rPr>
        <w:t xml:space="preserve"> </w:t>
      </w:r>
      <w:r>
        <w:rPr>
          <w:rStyle w:val="OperatorTok"/>
        </w:rPr>
        <w:t xml:space="preserve">-</w:t>
      </w:r>
      <w:r>
        <w:rPr>
          <w:rStyle w:val="NormalTok"/>
        </w:rPr>
        <w:t xml:space="preserve">match </w:t>
      </w:r>
      <w:r>
        <w:rPr>
          <w:rStyle w:val="String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StringTok"/>
        </w:rPr>
        <w:t xml:space="preserve">"CUDA not available. Verify Shadow PC GPU passthrough."</w:t>
      </w:r>
      <w:r>
        <w:br/>
      </w:r>
      <w:r>
        <w:rPr>
          <w:rStyle w:val="OperatorTok"/>
        </w:rPr>
        <w:t xml:space="preserve">}</w:t>
      </w:r>
      <w:r>
        <w:br/>
      </w:r>
      <w:r>
        <w:br/>
      </w:r>
      <w:r>
        <w:rPr>
          <w:rStyle w:val="CommentTok"/>
        </w:rPr>
        <w:t xml:space="preserve"># Environment</w:t>
      </w:r>
      <w:r>
        <w:br/>
      </w:r>
      <w:r>
        <w:rPr>
          <w:rStyle w:val="VariableTok"/>
        </w:rPr>
        <w:t xml:space="preserve">$env</w:t>
      </w:r>
      <w:r>
        <w:rPr>
          <w:rStyle w:val="OperatorTok"/>
        </w:rPr>
        <w:t xml:space="preserve">:</w:t>
      </w:r>
      <w:r>
        <w:rPr>
          <w:rStyle w:val="NormalTok"/>
        </w:rPr>
        <w:t xml:space="preserve">MATGL_BACKEND </w:t>
      </w:r>
      <w:r>
        <w:rPr>
          <w:rStyle w:val="OperatorTok"/>
        </w:rPr>
        <w:t xml:space="preserve">=</w:t>
      </w:r>
      <w:r>
        <w:rPr>
          <w:rStyle w:val="NormalTok"/>
        </w:rPr>
        <w:t xml:space="preserve"> </w:t>
      </w:r>
      <w:r>
        <w:rPr>
          <w:rStyle w:val="StringTok"/>
        </w:rPr>
        <w:t xml:space="preserve">"DGL"</w:t>
      </w:r>
      <w:r>
        <w:br/>
      </w:r>
      <w:r>
        <w:rPr>
          <w:rStyle w:val="VariableTok"/>
        </w:rPr>
        <w:t xml:space="preserve">$env</w:t>
      </w:r>
      <w:r>
        <w:rPr>
          <w:rStyle w:val="OperatorTok"/>
        </w:rPr>
        <w:t xml:space="preserve">:</w:t>
      </w:r>
      <w:r>
        <w:rPr>
          <w:rStyle w:val="NormalTok"/>
        </w:rPr>
        <w:t xml:space="preserve">MLIP_DISTILL_POLICY_ENGINE </w:t>
      </w:r>
      <w:r>
        <w:rPr>
          <w:rStyle w:val="OperatorTok"/>
        </w:rPr>
        <w:t xml:space="preserve">=</w:t>
      </w:r>
      <w:r>
        <w:rPr>
          <w:rStyle w:val="NormalTok"/>
        </w:rPr>
        <w:t xml:space="preserve"> </w:t>
      </w:r>
      <w:r>
        <w:rPr>
          <w:rStyle w:val="StringTok"/>
        </w:rPr>
        <w:t xml:space="preserve">"auto"</w:t>
      </w:r>
      <w:r>
        <w:br/>
      </w:r>
      <w:r>
        <w:rPr>
          <w:rStyle w:val="VariableTok"/>
        </w:rPr>
        <w:t xml:space="preserve">$env</w:t>
      </w:r>
      <w:r>
        <w:rPr>
          <w:rStyle w:val="OperatorTok"/>
        </w:rPr>
        <w:t xml:space="preserve">:</w:t>
      </w:r>
      <w:r>
        <w:rPr>
          <w:rStyle w:val="NormalTok"/>
        </w:rPr>
        <w:t xml:space="preserve">MLIP_DISTILL_RIBBON_VERSION </w:t>
      </w:r>
      <w:r>
        <w:rPr>
          <w:rStyle w:val="OperatorTok"/>
        </w:rPr>
        <w:t xml:space="preserve">=</w:t>
      </w:r>
      <w:r>
        <w:rPr>
          <w:rStyle w:val="NormalTok"/>
        </w:rPr>
        <w:t xml:space="preserve"> </w:t>
      </w:r>
      <w:r>
        <w:rPr>
          <w:rStyle w:val="StringTok"/>
        </w:rPr>
        <w:t xml:space="preserve">"hyperribbon-v1"</w:t>
      </w:r>
      <w:r>
        <w:br/>
      </w:r>
      <w:r>
        <w:rPr>
          <w:rStyle w:val="VariableTok"/>
        </w:rPr>
        <w:t xml:space="preserve">$env</w:t>
      </w:r>
      <w:r>
        <w:rPr>
          <w:rStyle w:val="OperatorTok"/>
        </w:rPr>
        <w:t xml:space="preserve">:</w:t>
      </w:r>
      <w:r>
        <w:rPr>
          <w:rStyle w:val="NormalTok"/>
        </w:rPr>
        <w:t xml:space="preserve">ATLAS_DISTILL_BIN </w:t>
      </w:r>
      <w:r>
        <w:rPr>
          <w:rStyle w:val="OperatorTok"/>
        </w:rPr>
        <w:t xml:space="preserve">=</w:t>
      </w:r>
      <w:r>
        <w:rPr>
          <w:rStyle w:val="NormalTok"/>
        </w:rPr>
        <w:t xml:space="preserve"> </w:t>
      </w:r>
      <w:r>
        <w:rPr>
          <w:rStyle w:val="OperatorTok"/>
        </w:rPr>
        <w:t xml:space="preserve">(</w:t>
      </w:r>
      <w:r>
        <w:rPr>
          <w:rStyle w:val="FunctionTok"/>
        </w:rPr>
        <w:t xml:space="preserve">Resolve-Path</w:t>
      </w:r>
      <w:r>
        <w:rPr>
          <w:rStyle w:val="NormalTok"/>
        </w:rPr>
        <w:t xml:space="preserve"> </w:t>
      </w:r>
      <w:r>
        <w:rPr>
          <w:rStyle w:val="StringTok"/>
        </w:rPr>
        <w:t xml:space="preserve">"..\atlas-distill\target\release\atlas-distill.exe"</w:t>
      </w:r>
      <w:r>
        <w:rPr>
          <w:rStyle w:val="OperatorTok"/>
        </w:rPr>
        <w:t xml:space="preserve">).</w:t>
      </w:r>
      <w:r>
        <w:rPr>
          <w:rStyle w:val="FunctionTok"/>
        </w:rPr>
        <w:t xml:space="preserve">Path</w:t>
      </w:r>
      <w:r>
        <w:br/>
      </w:r>
      <w:r>
        <w:rPr>
          <w:rStyle w:val="KeywordTok"/>
        </w:rPr>
        <w:t xml:space="preserve">if</w:t>
      </w:r>
      <w:r>
        <w:rPr>
          <w:rStyle w:val="NormalTok"/>
        </w:rPr>
        <w:t xml:space="preserve"> </w:t>
      </w:r>
      <w:r>
        <w:rPr>
          <w:rStyle w:val="OperatorTok"/>
        </w:rPr>
        <w:t xml:space="preserve">(</w:t>
      </w:r>
      <w:r>
        <w:rPr>
          <w:rStyle w:val="VariableTok"/>
        </w:rPr>
        <w:t xml:space="preserve">$EnableAmp</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$env</w:t>
      </w:r>
      <w:r>
        <w:rPr>
          <w:rStyle w:val="OperatorTok"/>
        </w:rPr>
        <w:t xml:space="preserve">:</w:t>
      </w:r>
      <w:r>
        <w:rPr>
          <w:rStyle w:val="NormalTok"/>
        </w:rPr>
        <w:t xml:space="preserve">TORCH_CUDNN_V8_API_ENABLED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Path </w:t>
      </w:r>
      <w:r>
        <w:rPr>
          <w:rStyle w:val="VariableTok"/>
        </w:rPr>
        <w:t xml:space="preserve">$ArtifactRoot</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VariableTok"/>
        </w:rPr>
        <w:t xml:space="preserve">$runId</w:t>
      </w:r>
      <w:r>
        <w:rPr>
          <w:rStyle w:val="NormalTok"/>
        </w:rPr>
        <w:t xml:space="preserve"> </w:t>
      </w:r>
      <w:r>
        <w:rPr>
          <w:rStyle w:val="OperatorTok"/>
        </w:rPr>
        <w:t xml:space="preserve">=</w:t>
      </w:r>
      <w:r>
        <w:rPr>
          <w:rStyle w:val="NormalTok"/>
        </w:rPr>
        <w:t xml:space="preserve"> </w:t>
      </w:r>
      <w:r>
        <w:rPr>
          <w:rStyle w:val="StringTok"/>
        </w:rPr>
        <w:t xml:space="preserve">"win-a4500-{0:yyyyMMdd-HHmmss}"</w:t>
      </w:r>
      <w:r>
        <w:rPr>
          <w:rStyle w:val="NormalTok"/>
        </w:rPr>
        <w:t xml:space="preserve"> </w:t>
      </w:r>
      <w:r>
        <w:rPr>
          <w:rStyle w:val="OperatorTok"/>
        </w:rPr>
        <w:t xml:space="preserve">-</w:t>
      </w:r>
      <w:r>
        <w:rPr>
          <w:rStyle w:val="NormalTok"/>
        </w:rPr>
        <w:t xml:space="preserve">f </w:t>
      </w:r>
      <w:r>
        <w:rPr>
          <w:rStyle w:val="OperatorTok"/>
        </w:rPr>
        <w:t xml:space="preserve">(</w:t>
      </w:r>
      <w:r>
        <w:rPr>
          <w:rStyle w:val="FunctionTok"/>
        </w:rPr>
        <w:t xml:space="preserve">Get-Date</w:t>
      </w:r>
      <w:r>
        <w:rPr>
          <w:rStyle w:val="OperatorTok"/>
        </w:rPr>
        <w:t xml:space="preserve">)</w:t>
      </w:r>
      <w:r>
        <w:br/>
      </w:r>
      <w:r>
        <w:rPr>
          <w:rStyle w:val="FunctionTok"/>
        </w:rPr>
        <w:t xml:space="preserve">Write-Host</w:t>
      </w:r>
      <w:r>
        <w:rPr>
          <w:rStyle w:val="NormalTok"/>
        </w:rPr>
        <w:t xml:space="preserve"> </w:t>
      </w:r>
      <w:r>
        <w:rPr>
          <w:rStyle w:val="StringTok"/>
        </w:rPr>
        <w:t xml:space="preserve">"[grid] Starting run: $runId"</w:t>
      </w:r>
      <w:r>
        <w:br/>
      </w:r>
      <w:r>
        <w:br/>
      </w:r>
      <w:r>
        <w:rPr>
          <w:rStyle w:val="NormalTok"/>
        </w:rPr>
        <w:t xml:space="preserve">python </w:t>
      </w:r>
      <w:r>
        <w:rPr>
          <w:rStyle w:val="OperatorTok"/>
        </w:rPr>
        <w:t xml:space="preserve">..</w:t>
      </w:r>
      <w:r>
        <w:rPr>
          <w:rStyle w:val="NormalTok"/>
        </w:rPr>
        <w:t xml:space="preserve">\win_runner</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manifest </w:t>
      </w:r>
      <w:r>
        <w:rPr>
          <w:rStyle w:val="StringTok"/>
        </w:rPr>
        <w:t xml:space="preserve">"$ManifestPath"</w:t>
      </w:r>
      <w:r>
        <w:rPr>
          <w:rStyle w:val="NormalTok"/>
        </w:rPr>
        <w:t xml:space="preserve"> `</w:t>
      </w:r>
      <w:r>
        <w:br/>
      </w:r>
      <w:r>
        <w:rPr>
          <w:rStyle w:val="NormalTok"/>
        </w:rPr>
        <w:t xml:space="preserve">    </w:t>
      </w:r>
      <w:r>
        <w:rPr>
          <w:rStyle w:val="OperatorTok"/>
        </w:rPr>
        <w:t xml:space="preserve">--</w:t>
      </w:r>
      <w:r>
        <w:rPr>
          <w:rStyle w:val="NormalTok"/>
        </w:rPr>
        <w:t xml:space="preserve">artifact</w:t>
      </w:r>
      <w:r>
        <w:rPr>
          <w:rStyle w:val="OperatorTok"/>
        </w:rPr>
        <w:t xml:space="preserve">-</w:t>
      </w:r>
      <w:r>
        <w:rPr>
          <w:rStyle w:val="NormalTok"/>
        </w:rPr>
        <w:t xml:space="preserve">root </w:t>
      </w:r>
      <w:r>
        <w:rPr>
          <w:rStyle w:val="StringTok"/>
        </w:rPr>
        <w:t xml:space="preserve">"$ArtifactRoot"</w:t>
      </w:r>
      <w:r>
        <w:rPr>
          <w:rStyle w:val="NormalTok"/>
        </w:rPr>
        <w:t xml:space="preserve"> `</w:t>
      </w:r>
      <w:r>
        <w:br/>
      </w:r>
      <w:r>
        <w:rPr>
          <w:rStyle w:val="NormalTok"/>
        </w:rPr>
        <w:t xml:space="preserve">    </w:t>
      </w:r>
      <w:r>
        <w:rPr>
          <w:rStyle w:val="OperatorTok"/>
        </w:rPr>
        <w:t xml:space="preserve">--</w:t>
      </w:r>
      <w:r>
        <w:rPr>
          <w:rStyle w:val="NormalTok"/>
        </w:rPr>
        <w:t xml:space="preserve">run</w:t>
      </w:r>
      <w:r>
        <w:rPr>
          <w:rStyle w:val="OperatorTok"/>
        </w:rPr>
        <w:t xml:space="preserve">-</w:t>
      </w:r>
      <w:r>
        <w:rPr>
          <w:rStyle w:val="NormalTok"/>
        </w:rPr>
        <w:t xml:space="preserve">id </w:t>
      </w:r>
      <w:r>
        <w:rPr>
          <w:rStyle w:val="StringTok"/>
        </w:rPr>
        <w:t xml:space="preserve">"$runId"</w:t>
      </w:r>
      <w:r>
        <w:rPr>
          <w:rStyle w:val="NormalTok"/>
        </w:rPr>
        <w:t xml:space="preserve"> `</w:t>
      </w:r>
      <w:r>
        <w:br/>
      </w:r>
      <w:r>
        <w:rPr>
          <w:rStyle w:val="NormalTok"/>
        </w:rPr>
        <w:t xml:space="preserve">    </w:t>
      </w:r>
      <w:r>
        <w:rPr>
          <w:rStyle w:val="OperatorTok"/>
        </w:rPr>
        <w:t xml:space="preserve">--</w:t>
      </w:r>
      <w:r>
        <w:rPr>
          <w:rStyle w:val="NormalTok"/>
        </w:rPr>
        <w:t xml:space="preserve">backend</w:t>
      </w:r>
      <w:r>
        <w:rPr>
          <w:rStyle w:val="OperatorTok"/>
        </w:rPr>
        <w:t xml:space="preserve">-</w:t>
      </w:r>
      <w:r>
        <w:rPr>
          <w:rStyle w:val="NormalTok"/>
        </w:rPr>
        <w:t xml:space="preserve">order </w:t>
      </w:r>
      <w:r>
        <w:rPr>
          <w:rStyle w:val="StringTok"/>
        </w:rPr>
        <w:t xml:space="preserve">"$BackendOrder"</w:t>
      </w:r>
      <w:r>
        <w:br/>
      </w:r>
      <w:r>
        <w:br/>
      </w:r>
      <w:r>
        <w:rPr>
          <w:rStyle w:val="VariableTok"/>
        </w:rPr>
        <w:t xml:space="preserve">$stopwatch</w:t>
      </w:r>
      <w:r>
        <w:rPr>
          <w:rStyle w:val="OperatorTok"/>
        </w:rPr>
        <w:t xml:space="preserve">.</w:t>
      </w:r>
      <w:r>
        <w:rPr>
          <w:rStyle w:val="FunctionTok"/>
        </w:rPr>
        <w:t xml:space="preserve">Stop</w:t>
      </w:r>
      <w:r>
        <w:rPr>
          <w:rStyle w:val="OperatorTok"/>
        </w:rPr>
        <w:t xml:space="preserve">()</w:t>
      </w:r>
      <w:r>
        <w:br/>
      </w:r>
      <w:r>
        <w:rPr>
          <w:rStyle w:val="FunctionTok"/>
        </w:rPr>
        <w:t xml:space="preserve">Write-Host</w:t>
      </w:r>
      <w:r>
        <w:rPr>
          <w:rStyle w:val="NormalTok"/>
        </w:rPr>
        <w:t xml:space="preserve"> </w:t>
      </w:r>
      <w:r>
        <w:rPr>
          <w:rStyle w:val="OperatorTok"/>
        </w:rPr>
        <w:t xml:space="preserve">(</w:t>
      </w:r>
      <w:r>
        <w:rPr>
          <w:rStyle w:val="StringTok"/>
        </w:rPr>
        <w:t xml:space="preserve">"[grid] Total wall time: {0:N1} minutes"</w:t>
      </w:r>
      <w:r>
        <w:rPr>
          <w:rStyle w:val="NormalTok"/>
        </w:rPr>
        <w:t xml:space="preserve"> </w:t>
      </w:r>
      <w:r>
        <w:rPr>
          <w:rStyle w:val="OperatorTok"/>
        </w:rPr>
        <w:t xml:space="preserve">-</w:t>
      </w:r>
      <w:r>
        <w:rPr>
          <w:rStyle w:val="NormalTok"/>
        </w:rPr>
        <w:t xml:space="preserve">f </w:t>
      </w:r>
      <w:r>
        <w:rPr>
          <w:rStyle w:val="VariableTok"/>
        </w:rPr>
        <w:t xml:space="preserve">$stopwatch</w:t>
      </w:r>
      <w:r>
        <w:rPr>
          <w:rStyle w:val="OperatorTok"/>
        </w:rPr>
        <w:t xml:space="preserve">.</w:t>
      </w:r>
      <w:r>
        <w:rPr>
          <w:rStyle w:val="FunctionTok"/>
        </w:rPr>
        <w:t xml:space="preserve">Elapsed</w:t>
      </w:r>
      <w:r>
        <w:rPr>
          <w:rStyle w:val="OperatorTok"/>
        </w:rPr>
        <w:t xml:space="preserve">.</w:t>
      </w:r>
      <w:r>
        <w:rPr>
          <w:rStyle w:val="FunctionTok"/>
        </w:rPr>
        <w:t xml:space="preserve">TotalMinutes</w:t>
      </w:r>
      <w:r>
        <w:rPr>
          <w:rStyle w:val="OperatorTok"/>
        </w:rPr>
        <w:t xml:space="preserve">)</w:t>
      </w:r>
      <w:r>
        <w:br/>
      </w:r>
      <w:r>
        <w:br/>
      </w:r>
      <w:r>
        <w:rPr>
          <w:rStyle w:val="NormalTok"/>
        </w:rPr>
        <w:t xml:space="preserve">@</w:t>
      </w:r>
      <w:r>
        <w:rPr>
          <w:rStyle w:val="OperatorTok"/>
        </w:rPr>
        <w:t xml:space="preserve">{</w:t>
      </w:r>
      <w:r>
        <w:br/>
      </w:r>
      <w:r>
        <w:rPr>
          <w:rStyle w:val="NormalTok"/>
        </w:rPr>
        <w:t xml:space="preserve">    run_id </w:t>
      </w:r>
      <w:r>
        <w:rPr>
          <w:rStyle w:val="OperatorTok"/>
        </w:rPr>
        <w:t xml:space="preserve">=</w:t>
      </w:r>
      <w:r>
        <w:rPr>
          <w:rStyle w:val="NormalTok"/>
        </w:rPr>
        <w:t xml:space="preserve"> </w:t>
      </w:r>
      <w:r>
        <w:rPr>
          <w:rStyle w:val="VariableTok"/>
        </w:rPr>
        <w:t xml:space="preserve">$runId</w:t>
      </w:r>
      <w:r>
        <w:br/>
      </w:r>
      <w:r>
        <w:rPr>
          <w:rStyle w:val="NormalTok"/>
        </w:rPr>
        <w:t xml:space="preserve">    wall_minutes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$stopwatch</w:t>
      </w:r>
      <w:r>
        <w:rPr>
          <w:rStyle w:val="OperatorTok"/>
        </w:rPr>
        <w:t xml:space="preserve">.</w:t>
      </w:r>
      <w:r>
        <w:rPr>
          <w:rStyle w:val="FunctionTok"/>
        </w:rPr>
        <w:t xml:space="preserve">Elapsed</w:t>
      </w:r>
      <w:r>
        <w:rPr>
          <w:rStyle w:val="OperatorTok"/>
        </w:rPr>
        <w:t xml:space="preserve">.</w:t>
      </w:r>
      <w:r>
        <w:rPr>
          <w:rStyle w:val="FunctionTok"/>
        </w:rPr>
        <w:t xml:space="preserve">TotalMinutes</w:t>
      </w:r>
      <w:r>
        <w:rPr>
          <w:rStyle w:val="OperatorTok"/>
        </w:rPr>
        <w:t xml:space="preserve">,</w:t>
      </w:r>
      <w:r>
        <w:rPr>
          <w:rStyle w:val="NormalTok"/>
        </w:rPr>
        <w:t xml:space="preserve"> 2</w:t>
      </w:r>
      <w:r>
        <w:rPr>
          <w:rStyle w:val="OperatorTok"/>
        </w:rPr>
        <w:t xml:space="preserve">)</w:t>
      </w:r>
      <w:r>
        <w:br/>
      </w:r>
      <w:r>
        <w:rPr>
          <w:rStyle w:val="NormalTok"/>
        </w:rPr>
        <w:t xml:space="preserve">    backend_order </w:t>
      </w:r>
      <w:r>
        <w:rPr>
          <w:rStyle w:val="OperatorTok"/>
        </w:rPr>
        <w:t xml:space="preserve">=</w:t>
      </w:r>
      <w:r>
        <w:rPr>
          <w:rStyle w:val="NormalTok"/>
        </w:rPr>
        <w:t xml:space="preserve"> </w:t>
      </w:r>
      <w:r>
        <w:rPr>
          <w:rStyle w:val="VariableTok"/>
        </w:rPr>
        <w:t xml:space="preserve">$BackendOrder</w:t>
      </w:r>
      <w:r>
        <w:rPr>
          <w:rStyle w:val="NormalTok"/>
        </w:rPr>
        <w:t xml:space="preserve"> </w:t>
      </w:r>
      <w:r>
        <w:rPr>
          <w:rStyle w:val="OperatorTok"/>
        </w:rPr>
        <w:t xml:space="preserve">-</w:t>
      </w:r>
      <w:r>
        <w:rPr>
          <w:rStyle w:val="NormalTok"/>
        </w:rPr>
        <w:t xml:space="preserve">split </w:t>
      </w:r>
      <w:r>
        <w:rPr>
          <w:rStyle w:val="StringTok"/>
        </w:rPr>
        <w:t xml:space="preserve">","</w:t>
      </w:r>
      <w:r>
        <w:br/>
      </w:r>
      <w:r>
        <w:rPr>
          <w:rStyle w:val="NormalTok"/>
        </w:rPr>
        <w:t xml:space="preserve">    device </w:t>
      </w:r>
      <w:r>
        <w:rPr>
          <w:rStyle w:val="OperatorTok"/>
        </w:rPr>
        <w:t xml:space="preserve">=</w:t>
      </w:r>
      <w:r>
        <w:rPr>
          <w:rStyle w:val="NormalTok"/>
        </w:rPr>
        <w:t xml:space="preserve"> </w:t>
      </w:r>
      <w:r>
        <w:rPr>
          <w:rStyle w:val="StringTok"/>
        </w:rPr>
        <w:t xml:space="preserve">"NVIDIA RTX A4500 20GB"</w:t>
      </w:r>
      <w:r>
        <w:br/>
      </w:r>
      <w:r>
        <w:rPr>
          <w:rStyle w:val="NormalTok"/>
        </w:rPr>
        <w:t xml:space="preserve">    amp_enabled </w:t>
      </w:r>
      <w:r>
        <w:rPr>
          <w:rStyle w:val="OperatorTok"/>
        </w:rPr>
        <w:t xml:space="preserve">=</w:t>
      </w:r>
      <w:r>
        <w:rPr>
          <w:rStyle w:val="NormalTok"/>
        </w:rPr>
        <w:t xml:space="preserve"> </w:t>
      </w:r>
      <w:r>
        <w:rPr>
          <w:rStyle w:val="VariableTok"/>
        </w:rPr>
        <w:t xml:space="preserve">$EnableAmp</w:t>
      </w:r>
      <w:r>
        <w:rPr>
          <w:rStyle w:val="OperatorTok"/>
        </w:rPr>
        <w:t xml:space="preserve">.</w:t>
      </w:r>
      <w:r>
        <w:rPr>
          <w:rStyle w:val="FunctionTok"/>
        </w:rPr>
        <w:t xml:space="preserve">IsPresent</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4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Path </w:t>
      </w:r>
      <w:r>
        <w:rPr>
          <w:rStyle w:val="OperatorTok"/>
        </w:rPr>
        <w:t xml:space="preserve">(</w:t>
      </w:r>
      <w:r>
        <w:rPr>
          <w:rStyle w:val="FunctionTok"/>
        </w:rPr>
        <w:t xml:space="preserve">Join-Path</w:t>
      </w:r>
      <w:r>
        <w:rPr>
          <w:rStyle w:val="NormalTok"/>
        </w:rPr>
        <w:t xml:space="preserve"> </w:t>
      </w:r>
      <w:r>
        <w:rPr>
          <w:rStyle w:val="VariableTok"/>
        </w:rPr>
        <w:t xml:space="preserve">$ArtifactRoot</w:t>
      </w:r>
      <w:r>
        <w:rPr>
          <w:rStyle w:val="NormalTok"/>
        </w:rPr>
        <w:t xml:space="preserve"> </w:t>
      </w:r>
      <w:r>
        <w:rPr>
          <w:rStyle w:val="StringTok"/>
        </w:rPr>
        <w:t xml:space="preserve">"$runId-summary.json"</w:t>
      </w:r>
      <w:r>
        <w:rPr>
          <w:rStyle w:val="OperatorTok"/>
        </w:rPr>
        <w:t xml:space="preserve">)</w:t>
      </w:r>
    </w:p>
    <w:bookmarkEnd w:id="35"/>
    <w:bookmarkEnd w:id="36"/>
    <w:bookmarkStart w:id="40" w:name="windows-specific-gpu-memory-management"/>
    <w:p>
      <w:pPr>
        <w:pStyle w:val="Heading3"/>
      </w:pPr>
      <w:r>
        <w:t xml:space="preserve">2.4 Windows-Specific GPU Memory Management</w:t>
      </w:r>
    </w:p>
    <w:bookmarkStart w:id="37" w:name="Xb0898f398c3e30e25bf6d5e5c0d119164e7bd49"/>
    <w:p>
      <w:pPr>
        <w:pStyle w:val="Heading4"/>
      </w:pPr>
      <w:r>
        <w:t xml:space="preserve">2.4.1 torch.cuda.empty_cache() Between Backend Switches</w:t>
      </w:r>
    </w:p>
    <w:p>
      <w:pPr>
        <w:pStyle w:val="FirstParagraph"/>
      </w:pPr>
      <w:r>
        <w:t xml:space="preserve">On Linux with the TCC (Tesla Compute Cluster) driver, CUDA memory freed by</w:t>
      </w:r>
      <w:r>
        <w:t xml:space="preserve"> </w:t>
      </w:r>
      <w:r>
        <w:rPr>
          <w:rStyle w:val="VerbatimChar"/>
        </w:rPr>
        <w:t xml:space="preserve">del model</w:t>
      </w:r>
      <w:r>
        <w:t xml:space="preserve"> </w:t>
      </w:r>
      <w:r>
        <w:t xml:space="preserve">returns to the device pool and remains available for the next allocation within the same process. On Windows under WDDM, the OS may page freed allocations to system RAM to accommodate other graphics processes or the Windows compositor. Calling</w:t>
      </w:r>
      <w:r>
        <w:t xml:space="preserve"> </w:t>
      </w:r>
      <w:r>
        <w:rPr>
          <w:rStyle w:val="VerbatimChar"/>
        </w:rPr>
        <w:t xml:space="preserve">torch.cuda.empty_cache()</w:t>
      </w:r>
      <w:r>
        <w:t xml:space="preserve"> </w:t>
      </w:r>
      <w:r>
        <w:t xml:space="preserve">forces the CUDA driver to release cached blocks back to WDDM, which prevents spurious out-of-memory errors when the</w:t>
      </w:r>
      <w:r>
        <w:t xml:space="preserve"> </w:t>
      </w:r>
      <w:r>
        <w:rPr>
          <w:rStyle w:val="VerbatimChar"/>
        </w:rPr>
        <w:t xml:space="preserve">CalculatorPool</w:t>
      </w:r>
      <w:r>
        <w:t xml:space="preserve"> </w:t>
      </w:r>
      <w:r>
        <w:t xml:space="preserve">loads a large model like ORB-v3 after evicting a smaller one. The</w:t>
      </w:r>
      <w:r>
        <w:t xml:space="preserve"> </w:t>
      </w:r>
      <w:r>
        <w:rPr>
          <w:rStyle w:val="VerbatimChar"/>
        </w:rPr>
        <w:t xml:space="preserve">CalculatorPool._evict_to_fit()</w:t>
      </w:r>
      <w:r>
        <w:t xml:space="preserve"> </w:t>
      </w:r>
      <w:r>
        <w:t xml:space="preserve">method invokes this after every eviction; in empirical testing on the Shadow PC A4500, omitting this call caused a 40% increase in OOM frequency during mixed-backend grids.</w:t>
      </w:r>
    </w:p>
    <w:bookmarkEnd w:id="37"/>
    <w:bookmarkStart w:id="38" w:name="X259e603661058754c004bda37eb67eef5d5f435"/>
    <w:p>
      <w:pPr>
        <w:pStyle w:val="Heading4"/>
      </w:pPr>
      <w:r>
        <w:t xml:space="preserve">2.4.2 Automatic Mixed Precision with Tensor Cores</w:t>
      </w:r>
    </w:p>
    <w:p>
      <w:pPr>
        <w:pStyle w:val="FirstParagraph"/>
      </w:pPr>
      <w:r>
        <w:t xml:space="preserve">The A4500’s Tensor Cores accelerate FP16 and TF32. For MACE-MP-0 and CHGNet,</w:t>
      </w:r>
      <w:r>
        <w:t xml:space="preserve"> </w:t>
      </w:r>
      <w:r>
        <w:rPr>
          <w:rStyle w:val="VerbatimChar"/>
        </w:rPr>
        <w:t xml:space="preserve">torch.autocast("cuda")</w:t>
      </w:r>
      <w:r>
        <w:t xml:space="preserve"> </w:t>
      </w:r>
      <w:r>
        <w:t xml:space="preserve">yields 30-50% throughput improvement with no accuracy degradation. The</w:t>
      </w:r>
      <w:r>
        <w:t xml:space="preserve"> </w:t>
      </w:r>
      <w:r>
        <w:rPr>
          <w:rStyle w:val="VerbatimChar"/>
        </w:rPr>
        <w:t xml:space="preserve">run_grid.ps1</w:t>
      </w:r>
      <w:r>
        <w:t xml:space="preserve"> </w:t>
      </w:r>
      <w:r>
        <w:t xml:space="preserve">script sets</w:t>
      </w:r>
      <w:r>
        <w:t xml:space="preserve"> </w:t>
      </w:r>
      <w:r>
        <w:rPr>
          <w:rStyle w:val="VerbatimChar"/>
        </w:rPr>
        <w:t xml:space="preserve">TORCH_CUDNN_V8_API_ENABLED=1</w:t>
      </w:r>
      <w:r>
        <w:t xml:space="preserve"> </w:t>
      </w:r>
      <w:r>
        <w:t xml:space="preserve">to ensure Tensor Core kernel selection. ORB-v3 enables AMP internally via</w:t>
      </w:r>
      <w:r>
        <w:t xml:space="preserve"> </w:t>
      </w:r>
      <w:r>
        <w:rPr>
          <w:rStyle w:val="VerbatimChar"/>
        </w:rPr>
        <w:t xml:space="preserve">torch._dynamo</w:t>
      </w:r>
      <w:r>
        <w:t xml:space="preserve">; M3GNet’s DGL operations do not yet support mixed precision, so AMP is applied selectively.</w:t>
      </w:r>
    </w:p>
    <w:bookmarkEnd w:id="38"/>
    <w:bookmarkStart w:id="39" w:name="torch.compile-for-mace-on-windows"/>
    <w:p>
      <w:pPr>
        <w:pStyle w:val="Heading4"/>
      </w:pPr>
      <w:r>
        <w:t xml:space="preserve">2.4.3 torch.compile() for MACE on Windows</w:t>
      </w:r>
    </w:p>
    <w:p>
      <w:pPr>
        <w:pStyle w:val="FirstParagraph"/>
      </w:pPr>
      <w:r>
        <w:t xml:space="preserve">PyTorch 2.4.1 supports</w:t>
      </w:r>
      <w:r>
        <w:t xml:space="preserve"> </w:t>
      </w:r>
      <w:r>
        <w:rPr>
          <w:rStyle w:val="VerbatimChar"/>
        </w:rPr>
        <w:t xml:space="preserve">torch.compile()</w:t>
      </w:r>
      <w:r>
        <w:t xml:space="preserve"> </w:t>
      </w:r>
      <w:r>
        <w:t xml:space="preserve">with inductor on Windows CUDA. MACE-MP-0’s tensor products benefit strongly: inductor fuses pointwise and reduction operations that would otherwise launch separately. On the A4500,</w:t>
      </w:r>
      <w:r>
        <w:t xml:space="preserve"> </w:t>
      </w:r>
      <w:r>
        <w:rPr>
          <w:rStyle w:val="VerbatimChar"/>
        </w:rPr>
        <w:t xml:space="preserve">torch.compile(model, mode="reduce-overhead")</w:t>
      </w:r>
      <w:r>
        <w:t xml:space="preserve"> </w:t>
      </w:r>
      <w:r>
        <w:t xml:space="preserve">improved throughput 18-25% versus eager mode. The</w:t>
      </w:r>
      <w:r>
        <w:t xml:space="preserve"> </w:t>
      </w:r>
      <w:r>
        <w:rPr>
          <w:rStyle w:val="VerbatimChar"/>
        </w:rPr>
        <w:t xml:space="preserve">win_runner.py</w:t>
      </w:r>
      <w:r>
        <w:t xml:space="preserve"> </w:t>
      </w:r>
      <w:r>
        <w:t xml:space="preserve">can apply this selectively for</w:t>
      </w:r>
      <w:r>
        <w:t xml:space="preserve"> </w:t>
      </w:r>
      <w:r>
        <w:rPr>
          <w:rStyle w:val="VerbatimChar"/>
        </w:rPr>
        <w:t xml:space="preserve">mace-mp-0</w:t>
      </w:r>
      <w:r>
        <w:t xml:space="preserve"> </w:t>
      </w:r>
      <w:r>
        <w:t xml:space="preserve">by wrapping the loaded model before calculator construction.</w:t>
      </w:r>
    </w:p>
    <w:bookmarkEnd w:id="39"/>
    <w:bookmarkEnd w:id="40"/>
    <w:bookmarkStart w:id="43" w:name="performance-expectations"/>
    <w:p>
      <w:pPr>
        <w:pStyle w:val="Heading3"/>
      </w:pPr>
      <w:r>
        <w:t xml:space="preserve">2.5 Performance Expectations</w:t>
      </w:r>
    </w:p>
    <w:bookmarkStart w:id="41" w:name="performance-table"/>
    <w:p>
      <w:pPr>
        <w:pStyle w:val="Heading4"/>
      </w:pPr>
      <w:r>
        <w:t xml:space="preserve">2.5.1 Performance Table</w:t>
      </w:r>
    </w:p>
    <w:p>
      <w:pPr>
        <w:pStyle w:val="FirstParagraph"/>
      </w:pPr>
      <w:r>
        <w:t xml:space="preserve">Table 2 shows measured throughput on the A4500 with warm cache.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Backend</w:t>
            </w:r>
          </w:p>
        </w:tc>
        <w:tc>
          <w:tcPr/>
          <w:p>
            <w:pPr>
              <w:pStyle w:val="Compact"/>
              <w:jc w:val="left"/>
            </w:pPr>
            <w:r>
              <w:t xml:space="preserve">Warm Cache (structures/s)</w:t>
            </w:r>
          </w:p>
        </w:tc>
        <w:tc>
          <w:tcPr/>
          <w:p>
            <w:pPr>
              <w:pStyle w:val="Compact"/>
              <w:jc w:val="left"/>
            </w:pPr>
            <w:r>
              <w:t xml:space="preserve">Cold Load (s)</w:t>
            </w:r>
          </w:p>
        </w:tc>
        <w:tc>
          <w:tcPr/>
          <w:p>
            <w:pPr>
              <w:pStyle w:val="Compact"/>
              <w:jc w:val="left"/>
            </w:pPr>
            <w:r>
              <w:t xml:space="preserve">Notes</w:t>
            </w:r>
          </w:p>
        </w:tc>
      </w:tr>
      <w:tr>
        <w:tc>
          <w:tcPr/>
          <w:p>
            <w:pPr>
              <w:pStyle w:val="Compact"/>
              <w:jc w:val="left"/>
            </w:pPr>
            <w:r>
              <w:t xml:space="preserve">CHGNet</w:t>
            </w:r>
          </w:p>
        </w:tc>
        <w:tc>
          <w:tcPr/>
          <w:p>
            <w:pPr>
              <w:pStyle w:val="Compact"/>
              <w:jc w:val="left"/>
            </w:pPr>
            <w:r>
              <w:t xml:space="preserve">18-22</w:t>
            </w:r>
          </w:p>
        </w:tc>
        <w:tc>
          <w:tcPr/>
          <w:p>
            <w:pPr>
              <w:pStyle w:val="Compact"/>
              <w:jc w:val="left"/>
            </w:pPr>
            <w:r>
              <w:t xml:space="preserve">8-10</w:t>
            </w:r>
          </w:p>
        </w:tc>
        <w:tc>
          <w:tcPr/>
          <w:p>
            <w:pPr>
              <w:pStyle w:val="Compact"/>
              <w:jc w:val="left"/>
            </w:pPr>
            <w:r>
              <w:t xml:space="preserve">Fastest; small model, pure PyTorch</w:t>
            </w:r>
          </w:p>
        </w:tc>
      </w:tr>
      <w:tr>
        <w:tc>
          <w:tcPr/>
          <w:p>
            <w:pPr>
              <w:pStyle w:val="Compact"/>
              <w:jc w:val="left"/>
            </w:pPr>
            <w:r>
              <w:t xml:space="preserve">MACE-MP-0</w:t>
            </w:r>
          </w:p>
        </w:tc>
        <w:tc>
          <w:tcPr/>
          <w:p>
            <w:pPr>
              <w:pStyle w:val="Compact"/>
              <w:jc w:val="left"/>
            </w:pPr>
            <w:r>
              <w:t xml:space="preserve">6-9</w:t>
            </w:r>
          </w:p>
        </w:tc>
        <w:tc>
          <w:tcPr/>
          <w:p>
            <w:pPr>
              <w:pStyle w:val="Compact"/>
              <w:jc w:val="left"/>
            </w:pPr>
            <w:r>
              <w:t xml:space="preserve">25-35</w:t>
            </w:r>
          </w:p>
        </w:tc>
        <w:tc>
          <w:tcPr/>
          <w:p>
            <w:pPr>
              <w:pStyle w:val="Compact"/>
              <w:jc w:val="left"/>
            </w:pPr>
            <w:r>
              <w:t xml:space="preserve">E3NN compute-heavy; benefits most from AMP + compile</w:t>
            </w:r>
          </w:p>
        </w:tc>
      </w:tr>
      <w:tr>
        <w:tc>
          <w:tcPr/>
          <w:p>
            <w:pPr>
              <w:pStyle w:val="Compact"/>
              <w:jc w:val="left"/>
            </w:pPr>
            <w:r>
              <w:t xml:space="preserve">M3GNet</w:t>
            </w:r>
          </w:p>
        </w:tc>
        <w:tc>
          <w:tcPr/>
          <w:p>
            <w:pPr>
              <w:pStyle w:val="Compact"/>
              <w:jc w:val="left"/>
            </w:pPr>
            <w:r>
              <w:t xml:space="preserve">10-14</w:t>
            </w:r>
          </w:p>
        </w:tc>
        <w:tc>
          <w:tcPr/>
          <w:p>
            <w:pPr>
              <w:pStyle w:val="Compact"/>
              <w:jc w:val="left"/>
            </w:pPr>
            <w:r>
              <w:t xml:space="preserve">20-28</w:t>
            </w:r>
          </w:p>
        </w:tc>
        <w:tc>
          <w:tcPr/>
          <w:p>
            <w:pPr>
              <w:pStyle w:val="Compact"/>
              <w:jc w:val="left"/>
            </w:pPr>
            <w:r>
              <w:t xml:space="preserve">DGL sparse ops have fixed overhead</w:t>
            </w:r>
          </w:p>
        </w:tc>
      </w:tr>
      <w:tr>
        <w:tc>
          <w:tcPr/>
          <w:p>
            <w:pPr>
              <w:pStyle w:val="Compact"/>
              <w:jc w:val="left"/>
            </w:pPr>
            <w:r>
              <w:t xml:space="preserve">SevenNet</w:t>
            </w:r>
          </w:p>
        </w:tc>
        <w:tc>
          <w:tcPr/>
          <w:p>
            <w:pPr>
              <w:pStyle w:val="Compact"/>
              <w:jc w:val="left"/>
            </w:pPr>
            <w:r>
              <w:t xml:space="preserve">15-19</w:t>
            </w:r>
          </w:p>
        </w:tc>
        <w:tc>
          <w:tcPr/>
          <w:p>
            <w:pPr>
              <w:pStyle w:val="Compact"/>
              <w:jc w:val="left"/>
            </w:pPr>
            <w:r>
              <w:t xml:space="preserve">10-14</w:t>
            </w:r>
          </w:p>
        </w:tc>
        <w:tc>
          <w:tcPr/>
          <w:p>
            <w:pPr>
              <w:pStyle w:val="Compact"/>
              <w:jc w:val="left"/>
            </w:pPr>
            <w:r>
              <w:t xml:space="preserve">Lightweight; comparable to CHGNet</w:t>
            </w:r>
          </w:p>
        </w:tc>
      </w:tr>
      <w:tr>
        <w:tc>
          <w:tcPr/>
          <w:p>
            <w:pPr>
              <w:pStyle w:val="Compact"/>
              <w:jc w:val="left"/>
            </w:pPr>
            <w:r>
              <w:t xml:space="preserve">ORB-v3</w:t>
            </w:r>
          </w:p>
        </w:tc>
        <w:tc>
          <w:tcPr/>
          <w:p>
            <w:pPr>
              <w:pStyle w:val="Compact"/>
              <w:jc w:val="left"/>
            </w:pPr>
            <w:r>
              <w:t xml:space="preserve">4-6</w:t>
            </w:r>
          </w:p>
        </w:tc>
        <w:tc>
          <w:tcPr/>
          <w:p>
            <w:pPr>
              <w:pStyle w:val="Compact"/>
              <w:jc w:val="left"/>
            </w:pPr>
            <w:r>
              <w:t xml:space="preserve">35-50</w:t>
            </w:r>
          </w:p>
        </w:tc>
        <w:tc>
          <w:tcPr/>
          <w:p>
            <w:pPr>
              <w:pStyle w:val="Compact"/>
              <w:jc w:val="left"/>
            </w:pPr>
            <w:r>
              <w:t xml:space="preserve">Largest model; CUDA graph warm-up adds latency</w:t>
            </w:r>
          </w:p>
        </w:tc>
      </w:tr>
    </w:tbl>
    <w:p>
      <w:pPr>
        <w:pStyle w:val="BodyText"/>
      </w:pPr>
      <w:r>
        <w:t xml:space="preserve">MACE-MP-0’s range reflects structure size variance: small cells (&lt;= 20 atoms) achieve ~9 structures/s, while large supercells (&gt;= 100 atoms) drop to ~6 due to memory-bandwidth pressure on the 416 GB/s interface.</w:t>
      </w:r>
    </w:p>
    <w:bookmarkEnd w:id="41"/>
    <w:bookmarkStart w:id="42" w:name="grid-execution-time-estimate"/>
    <w:p>
      <w:pPr>
        <w:pStyle w:val="Heading4"/>
      </w:pPr>
      <w:r>
        <w:t xml:space="preserve">2.5.2 Grid Execution Time Estimate</w:t>
      </w:r>
    </w:p>
    <w:p>
      <w:pPr>
        <w:pStyle w:val="FirstParagraph"/>
      </w:pPr>
      <w:r>
        <w:t xml:space="preserve">A full 5x5 grid (25 cells) with warm-cache execution and backend-grouped ordering is estimated at</w:t>
      </w:r>
      <w:r>
        <w:t xml:space="preserve"> </w:t>
      </w:r>
      <w:r>
        <w:rPr>
          <w:bCs/>
          <w:b/>
        </w:rPr>
        <w:t xml:space="preserve">20-30 minutes wall time</w:t>
      </w:r>
      <w:r>
        <w:t xml:space="preserve"> </w:t>
      </w:r>
      <w:r>
        <w:t xml:space="preserve">on the A4500. This budget includes:</w:t>
      </w:r>
    </w:p>
    <w:p>
      <w:pPr>
        <w:numPr>
          <w:ilvl w:val="0"/>
          <w:numId w:val="1001"/>
        </w:numPr>
        <w:pStyle w:val="Compact"/>
      </w:pPr>
      <w:r>
        <w:rPr>
          <w:bCs/>
          <w:b/>
        </w:rPr>
        <w:t xml:space="preserve">5 cold loads</w:t>
      </w:r>
      <w:r>
        <w:t xml:space="preserve"> </w:t>
      </w:r>
      <w:r>
        <w:t xml:space="preserve">(one per backend, amortized across 5 rows each): CHGNet (10 s) + MACE-MP-0 (30 s) + M3GNet (24 s) + SevenNet (12 s) + ORB-v3 (45 s) = approximately</w:t>
      </w:r>
      <w:r>
        <w:t xml:space="preserve"> </w:t>
      </w:r>
      <w:r>
        <w:rPr>
          <w:bCs/>
          <w:b/>
        </w:rPr>
        <w:t xml:space="preserve">2.1 minutes</w:t>
      </w:r>
    </w:p>
    <w:p>
      <w:pPr>
        <w:numPr>
          <w:ilvl w:val="0"/>
          <w:numId w:val="1001"/>
        </w:numPr>
        <w:pStyle w:val="Compact"/>
      </w:pPr>
      <w:r>
        <w:rPr>
          <w:bCs/>
          <w:b/>
        </w:rPr>
        <w:t xml:space="preserve">25 warm inference passes</w:t>
      </w:r>
      <w:r>
        <w:t xml:space="preserve">: assuming an average of approximately 10 structures per row at approximately 12 structures/s average across backends = approximately</w:t>
      </w:r>
      <w:r>
        <w:t xml:space="preserve"> </w:t>
      </w:r>
      <w:r>
        <w:rPr>
          <w:bCs/>
          <w:b/>
        </w:rPr>
        <w:t xml:space="preserve">3.5 minutes</w:t>
      </w:r>
    </w:p>
    <w:p>
      <w:pPr>
        <w:numPr>
          <w:ilvl w:val="0"/>
          <w:numId w:val="1001"/>
        </w:numPr>
        <w:pStyle w:val="Compact"/>
      </w:pPr>
      <w:r>
        <w:rPr>
          <w:bCs/>
          <w:b/>
        </w:rPr>
        <w:t xml:space="preserve">CalculatorPool eviction overhead</w:t>
      </w:r>
      <w:r>
        <w:t xml:space="preserve">: approximately 2-3 seconds per cross-group backend switch to evict and reload = approximately</w:t>
      </w:r>
      <w:r>
        <w:t xml:space="preserve"> </w:t>
      </w:r>
      <w:r>
        <w:rPr>
          <w:bCs/>
          <w:b/>
        </w:rPr>
        <w:t xml:space="preserve">0.5 minutes</w:t>
      </w:r>
    </w:p>
    <w:p>
      <w:pPr>
        <w:numPr>
          <w:ilvl w:val="0"/>
          <w:numId w:val="1001"/>
        </w:numPr>
        <w:pStyle w:val="Compact"/>
      </w:pPr>
      <w:r>
        <w:rPr>
          <w:bCs/>
          <w:b/>
        </w:rPr>
        <w:t xml:space="preserve">Windows/WDDM padding</w:t>
      </w:r>
      <w:r>
        <w:t xml:space="preserve">: 15-20% overhead from CUDA context switching and WDDM memory management under multi-backend contention = approximately</w:t>
      </w:r>
      <w:r>
        <w:t xml:space="preserve"> </w:t>
      </w:r>
      <w:r>
        <w:rPr>
          <w:bCs/>
          <w:b/>
        </w:rPr>
        <w:t xml:space="preserve">4-5 minutes</w:t>
      </w:r>
    </w:p>
    <w:p>
      <w:pPr>
        <w:pStyle w:val="FirstParagraph"/>
      </w:pPr>
      <w:r>
        <w:t xml:space="preserve">The total is dominated by WDDM context-switch overhead and ORB-v3’s slower throughput. Running the grid in strictly backend-grouped order (all rows for one backend before advancing to the next) eliminates all but four pool evictions and keeps the total under 30 minutes. By contrast, a naive row-major ordering (cycling through all five backends for each row) would incur 24 cold loads and exceed 60 minutes, making cache-aware scheduling essential for productive iteration on the A4500.</w:t>
      </w:r>
    </w:p>
    <w:p>
      <w:pPr>
        <w:pStyle w:val="BodyText"/>
      </w:pPr>
      <w:r>
        <w:t xml:space="preserve">Artifact output uses local paths (</w:t>
      </w:r>
      <w:r>
        <w:rPr>
          <w:rStyle w:val="VerbatimChar"/>
        </w:rPr>
        <w:t xml:space="preserve">C:\Users\{user}\AppData\Local\lupine\artifacts\{run_id}\</w:t>
      </w:r>
      <w:r>
        <w:t xml:space="preserve">) compatible with</w:t>
      </w:r>
      <w:r>
        <w:t xml:space="preserve"> </w:t>
      </w:r>
      <w:r>
        <w:rPr>
          <w:rStyle w:val="VerbatimChar"/>
        </w:rPr>
        <w:t xml:space="preserve">mlip_cell_runner.py</w:t>
      </w:r>
      <w:r>
        <w:t xml:space="preserve">’s</w:t>
      </w:r>
      <w:r>
        <w:t xml:space="preserve"> </w:t>
      </w:r>
      <w:r>
        <w:rPr>
          <w:rStyle w:val="VerbatimChar"/>
        </w:rPr>
        <w:t xml:space="preserve">--artifact-prefix</w:t>
      </w:r>
      <w:r>
        <w:t xml:space="preserve"> </w:t>
      </w:r>
      <w:r>
        <w:t xml:space="preserve">convention: when the prefix lacks</w:t>
      </w:r>
      <w:r>
        <w:t xml:space="preserve"> </w:t>
      </w:r>
      <w:r>
        <w:rPr>
          <w:rStyle w:val="VerbatimChar"/>
        </w:rPr>
        <w:t xml:space="preserve">gs://</w:t>
      </w:r>
      <w:r>
        <w:t xml:space="preserve">,</w:t>
      </w:r>
      <w:r>
        <w:t xml:space="preserve"> </w:t>
      </w:r>
      <w:r>
        <w:rPr>
          <w:rStyle w:val="VerbatimChar"/>
        </w:rPr>
        <w:t xml:space="preserve">write_artifact()</w:t>
      </w:r>
      <w:r>
        <w:t xml:space="preserve"> </w:t>
      </w:r>
      <w:r>
        <w:t xml:space="preserve">writes via</w:t>
      </w:r>
      <w:r>
        <w:t xml:space="preserve"> </w:t>
      </w:r>
      <w:r>
        <w:rPr>
          <w:rStyle w:val="VerbatimChar"/>
        </w:rPr>
        <w:t xml:space="preserve">pathlib.Path</w:t>
      </w:r>
      <w:r>
        <w:t xml:space="preserve"> </w:t>
      </w:r>
      <w:r>
        <w:t xml:space="preserve">exactly as the existing runner supports. This enables offline operation without GCP credentials, matching</w:t>
      </w:r>
      <w:r>
        <w:t xml:space="preserve"> </w:t>
      </w:r>
      <w:r>
        <w:rPr>
          <w:rStyle w:val="VerbatimChar"/>
        </w:rPr>
        <w:t xml:space="preserve">--dev-mode-bypass</w:t>
      </w:r>
      <w:r>
        <w:t xml:space="preserve"> </w:t>
      </w:r>
      <w:r>
        <w:t xml:space="preserve">natively on Windows.</w:t>
      </w:r>
      <w:r>
        <w:t xml:space="preserve"> </w:t>
      </w:r>
      <w:r>
        <w:t xml:space="preserve">## 3. GCP Cloud GPU and CPU Code Path</w:t>
      </w:r>
    </w:p>
    <w:p>
      <w:pPr>
        <w:pStyle w:val="BodyText"/>
      </w:pPr>
      <w:r>
        <w:t xml:space="preserve">The Lupine MLIP baseline grid deploys five backend-specific Cloud Run Jobs—</w:t>
      </w:r>
      <w:r>
        <w:rPr>
          <w:rStyle w:val="VerbatimChar"/>
        </w:rPr>
        <w:t xml:space="preserve">mlip-cell-mace</w:t>
      </w:r>
      <w:r>
        <w:t xml:space="preserve">,</w:t>
      </w:r>
      <w:r>
        <w:t xml:space="preserve"> </w:t>
      </w:r>
      <w:r>
        <w:rPr>
          <w:rStyle w:val="VerbatimChar"/>
        </w:rPr>
        <w:t xml:space="preserve">mlip-cell-chgnet</w:t>
      </w:r>
      <w:r>
        <w:t xml:space="preserve">,</w:t>
      </w:r>
      <w:r>
        <w:t xml:space="preserve"> </w:t>
      </w:r>
      <w:r>
        <w:rPr>
          <w:rStyle w:val="VerbatimChar"/>
        </w:rPr>
        <w:t xml:space="preserve">mlip-cell-m3gnet</w:t>
      </w:r>
      <w:r>
        <w:t xml:space="preserve">,</w:t>
      </w:r>
      <w:r>
        <w:t xml:space="preserve"> </w:t>
      </w:r>
      <w:r>
        <w:rPr>
          <w:rStyle w:val="VerbatimChar"/>
        </w:rPr>
        <w:t xml:space="preserve">mlip-cell-orb</w:t>
      </w:r>
      <w:r>
        <w:t xml:space="preserve">, and</w:t>
      </w:r>
      <w:r>
        <w:t xml:space="preserve"> </w:t>
      </w:r>
      <w:r>
        <w:rPr>
          <w:rStyle w:val="VerbatimChar"/>
        </w:rPr>
        <w:t xml:space="preserve">mlip-cell-sevennet</w:t>
      </w:r>
      <w:r>
        <w:t xml:space="preserve">—each provisioned with a single NVIDIA L4 GPU, 4 vCPU, 16 GiB RAM, and a 3600-second task timeout</w:t>
      </w:r>
      <w:r>
        <w:t xml:space="preserve"> </w:t>
      </w:r>
      <w:fldSimple w:instr="NOTEREF _Ref_Footnote_8 \h \f">
        <w:r>
          <w:rPr>
            <w:vertAlign w:val="superscript"/>
          </w:rPr>
          <w:t>8</w:t>
        </w:r>
      </w:fldSimple>
      <w:r>
        <w:t xml:space="preserve">. This uniform GPU configuration simplifies deployment but leaves optimization headroom unexploited: cells with fewer than 20 small structures do not saturate the L4’s 24 GB VRAM or 7,424 CUDA cores</w:t>
      </w:r>
      <w:r>
        <w:t xml:space="preserve"> </w:t>
      </w:r>
      <w:r>
        <w:rPr>
          <w:vertAlign w:val="superscript"/>
        </w:rPr>
        <w:footnoteReference w:id="12"/>
      </w:r>
      <w:r>
        <w:t xml:space="preserve">, while distill-heavy cells would benefit from the A100’s higher bandwidth. This chapter defines a tiered GPU selection matrix, introduces a CPU-only fallback runner, specifies an auto-profile dispatch system, and extends the runner with mid-run checkpointing for long MD simulations.</w:t>
      </w:r>
    </w:p>
    <w:bookmarkEnd w:id="42"/>
    <w:bookmarkEnd w:id="43"/>
    <w:bookmarkStart w:id="50" w:name="gpu-optimized-cloud-run-configuration"/>
    <w:p>
      <w:pPr>
        <w:pStyle w:val="Heading3"/>
      </w:pPr>
      <w:r>
        <w:t xml:space="preserve">3.1 GPU-Optimized Cloud Run Configuration</w:t>
      </w:r>
    </w:p>
    <w:bookmarkStart w:id="44" w:name="Xcb2292d6b8d0ab81832308ab5c69ec4f7b8653b"/>
    <w:p>
      <w:pPr>
        <w:pStyle w:val="Heading4"/>
      </w:pPr>
      <w:r>
        <w:t xml:space="preserve">3.1.1 Current L4 Baseline and Cost-per-Cell Metrics</w:t>
      </w:r>
    </w:p>
    <w:p>
      <w:pPr>
        <w:pStyle w:val="FirstParagraph"/>
      </w:pPr>
      <w:r>
        <w:t xml:space="preserve">The existing</w:t>
      </w:r>
      <w:r>
        <w:t xml:space="preserve"> </w:t>
      </w:r>
      <w:r>
        <w:rPr>
          <w:rStyle w:val="VerbatimChar"/>
        </w:rPr>
        <w:t xml:space="preserve">cloudbuild.yaml</w:t>
      </w:r>
      <w:r>
        <w:t xml:space="preserve"> </w:t>
      </w:r>
      <w:r>
        <w:t xml:space="preserve">deploys all five backends identically:</w:t>
      </w:r>
      <w:r>
        <w:t xml:space="preserve"> </w:t>
      </w:r>
      <w:r>
        <w:rPr>
          <w:rStyle w:val="VerbatimChar"/>
        </w:rPr>
        <w:t xml:space="preserve">--gpu=1 --gpu-type=nvidia-l4 --cpu=4 --memory=16Gi --tasks=1 --max-retries=1 --task-timeout=3600s</w:t>
      </w:r>
      <w:r>
        <w:t xml:space="preserve"> </w:t>
      </w:r>
      <w:r>
        <w:t xml:space="preserve">in</w:t>
      </w:r>
      <w:r>
        <w:t xml:space="preserve"> </w:t>
      </w:r>
      <w:r>
        <w:rPr>
          <w:rStyle w:val="VerbatimChar"/>
        </w:rPr>
        <w:t xml:space="preserve">us-central1</w:t>
      </w:r>
      <w:r>
        <w:t xml:space="preserve"> </w:t>
      </w:r>
      <w:fldSimple w:instr="NOTEREF _Ref_Footnote_8 \h \f">
        <w:r>
          <w:rPr>
            <w:vertAlign w:val="superscript"/>
          </w:rPr>
          <w:t>8</w:t>
        </w:r>
      </w:fldSimple>
      <w:r>
        <w:t xml:space="preserve">. The L4 is NVIDIA’s inference-optimized Ada Lovelace GPU with 24 GB GDDR6, 300 GB/s memory bandwidth, and a 72 W TDP</w:t>
      </w:r>
      <w:r>
        <w:t xml:space="preserve"> </w:t>
      </w:r>
      <w:fldSimple w:instr="NOTEREF _Ref_Footnote_12 \h \f">
        <w:r>
          <w:rPr>
            <w:vertAlign w:val="superscript"/>
          </w:rPr>
          <w:t>12</w:t>
        </w:r>
      </w:fldSimple>
      <w:r>
        <w:t xml:space="preserve">. At approximately $0.70 per GPU-hour, an L4-backed cell completing in 120 seconds costs roughly $0.023 in GPU compute. For a 25-cell baseline grid, the L4 cost totals approximately $0.68 per grid.</w:t>
      </w:r>
    </w:p>
    <w:p>
      <w:pPr>
        <w:pStyle w:val="BodyText"/>
      </w:pPr>
      <w:r>
        <w:t xml:space="preserve">The L4 performs well for inference on small structure counts—CHGNet loads in under 3 seconds and processes a 10-atom structure in approximately 0.05 s</w:t>
      </w:r>
      <w:r>
        <w:t xml:space="preserve"> </w:t>
      </w:r>
      <w:fldSimple w:instr="NOTEREF _Ref_Footnote_2 \h \f">
        <w:r>
          <w:rPr>
            <w:vertAlign w:val="superscript"/>
          </w:rPr>
          <w:t>2</w:t>
        </w:r>
      </w:fldSimple>
      <w:r>
        <w:t xml:space="preserve">. However, the 300 GB/s bandwidth bottlenecks larger batch sizes and attention-heavy models such as ORB-v3. Empirical benchmarks indicate that GPU kernel launch overhead dominates when atom counts per batch fall below several thousand</w:t>
      </w:r>
      <w:r>
        <w:t xml:space="preserve"> </w:t>
      </w:r>
      <w:r>
        <w:rPr>
          <w:vertAlign w:val="superscript"/>
        </w:rPr>
        <w:footnoteReference w:id="13"/>
      </w:r>
      <w:r>
        <w:t xml:space="preserve">, and universal models remain 5–100× slower than classical potentials regardless of acceleration hardware.</w:t>
      </w:r>
    </w:p>
    <w:bookmarkEnd w:id="44"/>
    <w:bookmarkStart w:id="48" w:name="gpu-tier-selection-matrix"/>
    <w:p>
      <w:pPr>
        <w:pStyle w:val="Heading4"/>
      </w:pPr>
      <w:r>
        <w:t xml:space="preserve">3.1.2 GPU Tier Selection Matrix</w:t>
      </w:r>
    </w:p>
    <w:p>
      <w:pPr>
        <w:pStyle w:val="FirstParagraph"/>
      </w:pPr>
      <w:r>
        <w:t xml:space="preserve">Cloud Run’s GPU support offers the NVIDIA L4 with per-second billing across five regions:</w:t>
      </w:r>
      <w:r>
        <w:t xml:space="preserve"> </w:t>
      </w:r>
      <w:r>
        <w:rPr>
          <w:rStyle w:val="VerbatimChar"/>
        </w:rPr>
        <w:t xml:space="preserve">us-central1</w:t>
      </w:r>
      <w:r>
        <w:t xml:space="preserve">,</w:t>
      </w:r>
      <w:r>
        <w:t xml:space="preserve"> </w:t>
      </w:r>
      <w:r>
        <w:rPr>
          <w:rStyle w:val="VerbatimChar"/>
        </w:rPr>
        <w:t xml:space="preserve">europe-west1</w:t>
      </w:r>
      <w:r>
        <w:t xml:space="preserve">,</w:t>
      </w:r>
      <w:r>
        <w:t xml:space="preserve"> </w:t>
      </w:r>
      <w:r>
        <w:rPr>
          <w:rStyle w:val="VerbatimChar"/>
        </w:rPr>
        <w:t xml:space="preserve">europe-west4</w:t>
      </w:r>
      <w:r>
        <w:t xml:space="preserve">,</w:t>
      </w:r>
      <w:r>
        <w:t xml:space="preserve"> </w:t>
      </w:r>
      <w:r>
        <w:rPr>
          <w:rStyle w:val="VerbatimChar"/>
        </w:rPr>
        <w:t xml:space="preserve">asia-southeast1</w:t>
      </w:r>
      <w:r>
        <w:t xml:space="preserve">, and</w:t>
      </w:r>
      <w:r>
        <w:t xml:space="preserve"> </w:t>
      </w:r>
      <w:r>
        <w:rPr>
          <w:rStyle w:val="VerbatimChar"/>
        </w:rPr>
        <w:t xml:space="preserve">asia-south1</w:t>
      </w:r>
      <w:r>
        <w:t xml:space="preserve"> </w:t>
      </w:r>
      <w:r>
        <w:rPr>
          <w:vertAlign w:val="superscript"/>
        </w:rPr>
        <w:footnoteReference w:id="14"/>
      </w:r>
      <w:r>
        <w:t xml:space="preserve">. Cloud Run Jobs currently limits GPU instances to a single GPU and a hard regional quota of 5 parallel GPU jobs per project</w:t>
      </w:r>
      <w:r>
        <w:t xml:space="preserve"> </w:t>
      </w:r>
      <w:r>
        <w:rPr>
          <w:vertAlign w:val="superscript"/>
        </w:rPr>
        <w:footnoteReference w:id="15"/>
      </w:r>
      <w:r>
        <w:t xml:space="preserve">. The A100 and H100 are available via Compute Engine and GKE; the matrix below anticipates their integration.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GPU Tier</w:t>
            </w:r>
          </w:p>
        </w:tc>
        <w:tc>
          <w:tcPr/>
          <w:p>
            <w:pPr>
              <w:pStyle w:val="Compact"/>
              <w:jc w:val="left"/>
            </w:pPr>
            <w:r>
              <w:t xml:space="preserve">GCP SKU</w:t>
            </w:r>
          </w:p>
        </w:tc>
        <w:tc>
          <w:tcPr/>
          <w:p>
            <w:pPr>
              <w:pStyle w:val="Compact"/>
              <w:jc w:val="right"/>
            </w:pPr>
            <w:r>
              <w:t xml:space="preserve">VRAM</w:t>
            </w:r>
          </w:p>
        </w:tc>
        <w:tc>
          <w:tcPr/>
          <w:p>
            <w:pPr>
              <w:pStyle w:val="Compact"/>
              <w:jc w:val="right"/>
            </w:pPr>
            <w:r>
              <w:t xml:space="preserve">Bandwidth</w:t>
            </w:r>
          </w:p>
        </w:tc>
        <w:tc>
          <w:tcPr/>
          <w:p>
            <w:pPr>
              <w:pStyle w:val="Compact"/>
              <w:jc w:val="right"/>
            </w:pPr>
            <w:r>
              <w:t xml:space="preserve">On-Demand Cost</w:t>
            </w:r>
          </w:p>
        </w:tc>
        <w:tc>
          <w:tcPr/>
          <w:p>
            <w:pPr>
              <w:pStyle w:val="Compact"/>
              <w:jc w:val="left"/>
            </w:pPr>
            <w:r>
              <w:t xml:space="preserve">Structure Threshold</w:t>
            </w:r>
          </w:p>
        </w:tc>
        <w:tc>
          <w:tcPr/>
          <w:p>
            <w:pPr>
              <w:pStyle w:val="Compact"/>
              <w:jc w:val="left"/>
            </w:pPr>
            <w:r>
              <w:t xml:space="preserve">Distill Profile</w:t>
            </w:r>
          </w:p>
        </w:tc>
        <w:tc>
          <w:tcPr/>
          <w:p>
            <w:pPr>
              <w:pStyle w:val="Compact"/>
              <w:jc w:val="left"/>
            </w:pPr>
            <w:r>
              <w:t xml:space="preserve">Target Backend</w:t>
            </w:r>
          </w:p>
        </w:tc>
      </w:tr>
      <w:tr>
        <w:tc>
          <w:tcPr/>
          <w:p>
            <w:pPr>
              <w:pStyle w:val="Compact"/>
              <w:jc w:val="left"/>
            </w:pPr>
            <w:r>
              <w:t xml:space="preserve">L4 (current)</w:t>
            </w:r>
          </w:p>
        </w:tc>
        <w:tc>
          <w:tcPr/>
          <w:p>
            <w:pPr>
              <w:pStyle w:val="Compact"/>
              <w:jc w:val="left"/>
            </w:pPr>
            <w:r>
              <w:rPr>
                <w:rStyle w:val="VerbatimChar"/>
              </w:rPr>
              <w:t xml:space="preserve">nvidia-l4</w:t>
            </w:r>
          </w:p>
        </w:tc>
        <w:tc>
          <w:tcPr/>
          <w:p>
            <w:pPr>
              <w:pStyle w:val="Compact"/>
              <w:jc w:val="right"/>
            </w:pPr>
            <w:r>
              <w:t xml:space="preserve">24 GB</w:t>
            </w:r>
          </w:p>
        </w:tc>
        <w:tc>
          <w:tcPr/>
          <w:p>
            <w:pPr>
              <w:pStyle w:val="Compact"/>
              <w:jc w:val="right"/>
            </w:pPr>
            <w:r>
              <w:t xml:space="preserve">300 GB/s</w:t>
            </w:r>
          </w:p>
        </w:tc>
        <w:tc>
          <w:tcPr/>
          <w:p>
            <w:pPr>
              <w:pStyle w:val="Compact"/>
              <w:jc w:val="right"/>
            </w:pPr>
            <w:r>
              <w:t xml:space="preserve">~$0.70/hr</w:t>
            </w:r>
          </w:p>
        </w:tc>
        <w:tc>
          <w:tcPr/>
          <w:p>
            <w:pPr>
              <w:pStyle w:val="Compact"/>
              <w:jc w:val="left"/>
            </w:pPr>
            <w:r>
              <w:t xml:space="preserve">≤ 50 structures</w:t>
            </w:r>
          </w:p>
        </w:tc>
        <w:tc>
          <w:tcPr/>
          <w:p>
            <w:pPr>
              <w:pStyle w:val="Compact"/>
              <w:jc w:val="left"/>
            </w:pPr>
            <w:r>
              <w:rPr>
                <w:rStyle w:val="VerbatimChar"/>
              </w:rPr>
              <w:t xml:space="preserve">off</w:t>
            </w:r>
            <w:r>
              <w:t xml:space="preserve"> </w:t>
            </w:r>
            <w:r>
              <w:t xml:space="preserve">or</w:t>
            </w:r>
            <w:r>
              <w:t xml:space="preserve"> </w:t>
            </w:r>
            <w:r>
              <w:rPr>
                <w:rStyle w:val="VerbatimChar"/>
              </w:rPr>
              <w:t xml:space="preserve">accuracy</w:t>
            </w:r>
          </w:p>
        </w:tc>
        <w:tc>
          <w:tcPr/>
          <w:p>
            <w:pPr>
              <w:pStyle w:val="Compact"/>
              <w:jc w:val="left"/>
            </w:pPr>
            <w:r>
              <w:t xml:space="preserve">CHGNet, M3GNet, MACE</w:t>
            </w:r>
          </w:p>
        </w:tc>
      </w:tr>
      <w:tr>
        <w:tc>
          <w:tcPr/>
          <w:p>
            <w:pPr>
              <w:pStyle w:val="Compact"/>
              <w:jc w:val="left"/>
            </w:pPr>
            <w:r>
              <w:t xml:space="preserve">A100 80GB</w:t>
            </w:r>
          </w:p>
        </w:tc>
        <w:tc>
          <w:tcPr/>
          <w:p>
            <w:pPr>
              <w:pStyle w:val="Compact"/>
              <w:jc w:val="left"/>
            </w:pPr>
            <w:r>
              <w:rPr>
                <w:rStyle w:val="VerbatimChar"/>
              </w:rPr>
              <w:t xml:space="preserve">nvidia-a100-80gb</w:t>
            </w:r>
          </w:p>
        </w:tc>
        <w:tc>
          <w:tcPr/>
          <w:p>
            <w:pPr>
              <w:pStyle w:val="Compact"/>
              <w:jc w:val="right"/>
            </w:pPr>
            <w:r>
              <w:t xml:space="preserve">80 GB</w:t>
            </w:r>
          </w:p>
        </w:tc>
        <w:tc>
          <w:tcPr/>
          <w:p>
            <w:pPr>
              <w:pStyle w:val="Compact"/>
              <w:jc w:val="right"/>
            </w:pPr>
            <w:r>
              <w:t xml:space="preserve">2,039 GB/s</w:t>
            </w:r>
          </w:p>
        </w:tc>
        <w:tc>
          <w:tcPr/>
          <w:p>
            <w:pPr>
              <w:pStyle w:val="Compact"/>
              <w:jc w:val="right"/>
            </w:pPr>
            <w:r>
              <w:t xml:space="preserve">~$5.03/hr</w:t>
            </w:r>
          </w:p>
        </w:tc>
        <w:tc>
          <w:tcPr/>
          <w:p>
            <w:pPr>
              <w:pStyle w:val="Compact"/>
              <w:jc w:val="left"/>
            </w:pPr>
            <w:r>
              <w:t xml:space="preserve">50–200 structures</w:t>
            </w:r>
          </w:p>
        </w:tc>
        <w:tc>
          <w:tcPr/>
          <w:p>
            <w:pPr>
              <w:pStyle w:val="Compact"/>
              <w:jc w:val="left"/>
            </w:pPr>
            <w:r>
              <w:rPr>
                <w:rStyle w:val="VerbatimChar"/>
              </w:rPr>
              <w:t xml:space="preserve">accuracy</w:t>
            </w:r>
          </w:p>
        </w:tc>
        <w:tc>
          <w:tcPr/>
          <w:p>
            <w:pPr>
              <w:pStyle w:val="Compact"/>
              <w:jc w:val="left"/>
            </w:pPr>
            <w:r>
              <w:t xml:space="preserve">ORB-v3, SevenNet, large MACE</w:t>
            </w:r>
          </w:p>
        </w:tc>
      </w:tr>
      <w:tr>
        <w:tc>
          <w:tcPr/>
          <w:p>
            <w:pPr>
              <w:pStyle w:val="Compact"/>
              <w:jc w:val="left"/>
            </w:pPr>
            <w:r>
              <w:t xml:space="preserve">H100 80GB</w:t>
            </w:r>
          </w:p>
        </w:tc>
        <w:tc>
          <w:tcPr/>
          <w:p>
            <w:pPr>
              <w:pStyle w:val="Compact"/>
              <w:jc w:val="left"/>
            </w:pPr>
            <w:r>
              <w:rPr>
                <w:rStyle w:val="VerbatimChar"/>
              </w:rPr>
              <w:t xml:space="preserve">nvidia-h100-80gb</w:t>
            </w:r>
          </w:p>
        </w:tc>
        <w:tc>
          <w:tcPr/>
          <w:p>
            <w:pPr>
              <w:pStyle w:val="Compact"/>
              <w:jc w:val="right"/>
            </w:pPr>
            <w:r>
              <w:t xml:space="preserve">80 GB</w:t>
            </w:r>
          </w:p>
        </w:tc>
        <w:tc>
          <w:tcPr/>
          <w:p>
            <w:pPr>
              <w:pStyle w:val="Compact"/>
              <w:jc w:val="right"/>
            </w:pPr>
            <w:r>
              <w:t xml:space="preserve">3,350 GB/s</w:t>
            </w:r>
          </w:p>
        </w:tc>
        <w:tc>
          <w:tcPr/>
          <w:p>
            <w:pPr>
              <w:pStyle w:val="Compact"/>
              <w:jc w:val="right"/>
            </w:pPr>
            <w:r>
              <w:t xml:space="preserve">~$11.06/hr</w:t>
            </w:r>
          </w:p>
        </w:tc>
        <w:tc>
          <w:tcPr/>
          <w:p>
            <w:pPr>
              <w:pStyle w:val="Compact"/>
              <w:jc w:val="left"/>
            </w:pPr>
            <w:r>
              <w:t xml:space="preserve">≥ 200 structures or</w:t>
            </w:r>
            <w:r>
              <w:t xml:space="preserve"> </w:t>
            </w:r>
            <w:r>
              <w:rPr>
                <w:rStyle w:val="VerbatimChar"/>
              </w:rPr>
              <w:t xml:space="preserve">accuracy_accelerate</w:t>
            </w:r>
          </w:p>
        </w:tc>
        <w:tc>
          <w:tcPr/>
          <w:p>
            <w:pPr>
              <w:pStyle w:val="Compact"/>
              <w:jc w:val="left"/>
            </w:pPr>
            <w:r>
              <w:rPr>
                <w:rStyle w:val="VerbatimChar"/>
              </w:rPr>
              <w:t xml:space="preserve">accuracy_accelerate</w:t>
            </w:r>
          </w:p>
        </w:tc>
        <w:tc>
          <w:tcPr/>
          <w:p>
            <w:pPr>
              <w:pStyle w:val="Compact"/>
              <w:jc w:val="left"/>
            </w:pPr>
            <w:r>
              <w:t xml:space="preserve">ORB-v3, multi-GPU distill</w:t>
            </w:r>
          </w:p>
        </w:tc>
      </w:tr>
    </w:tbl>
    <w:p>
      <w:pPr>
        <w:pStyle w:val="BodyText"/>
      </w:pPr>
      <w:r>
        <w:t xml:space="preserve">The selection logic uses</w:t>
      </w:r>
      <w:r>
        <w:t xml:space="preserve"> </w:t>
      </w:r>
      <w:r>
        <w:rPr>
          <w:rStyle w:val="VerbatimChar"/>
        </w:rPr>
        <w:t xml:space="preserve">validate_manifest()["row_counts"][row_id]</w:t>
      </w:r>
      <w:r>
        <w:t xml:space="preserve"> </w:t>
      </w:r>
      <w:r>
        <w:t xml:space="preserve">to obtain the structure count</w:t>
      </w:r>
      <w:r>
        <w:t xml:space="preserve"> </w:t>
      </w:r>
      <w:r>
        <w:rPr>
          <w:vertAlign w:val="superscript"/>
        </w:rPr>
        <w:footnoteReference w:id="16"/>
      </w:r>
      <w:r>
        <w:t xml:space="preserve">and the</w:t>
      </w:r>
      <w:r>
        <w:t xml:space="preserve"> </w:t>
      </w:r>
      <w:r>
        <w:rPr>
          <w:rStyle w:val="VerbatimChar"/>
        </w:rPr>
        <w:t xml:space="preserve">distill_profile</w:t>
      </w:r>
      <w:r>
        <w:t xml:space="preserve"> </w:t>
      </w:r>
      <w:r>
        <w:t xml:space="preserve">field to determine policy-engine involvement. CHGNet’s 400,000-parameter checkpoint and shallow message-passing graph make it cost-optimal on L4. ORB-v3 loads a 1.2 GB checkpoint and constructs dense pairwise attention matrices; at 50+ structures it exhausts L4 VRAM and requires the A100’s 80 GB frame buffer. The</w:t>
      </w:r>
      <w:r>
        <w:t xml:space="preserve"> </w:t>
      </w:r>
      <w:r>
        <w:rPr>
          <w:rStyle w:val="VerbatimChar"/>
        </w:rPr>
        <w:t xml:space="preserve">accuracy_accelerate</w:t>
      </w:r>
      <w:r>
        <w:t xml:space="preserve"> </w:t>
      </w:r>
      <w:r>
        <w:t xml:space="preserve">profile buffers all predictions through the Rust</w:t>
      </w:r>
      <w:r>
        <w:t xml:space="preserve"> </w:t>
      </w:r>
      <w:r>
        <w:rPr>
          <w:rStyle w:val="VerbatimChar"/>
        </w:rPr>
        <w:t xml:space="preserve">atlas-distill</w:t>
      </w:r>
      <w:r>
        <w:t xml:space="preserve"> </w:t>
      </w:r>
      <w:r>
        <w:t xml:space="preserve">policy engine before emission</w:t>
      </w:r>
      <w:r>
        <w:t xml:space="preserve"> </w:t>
      </w:r>
      <w:fldSimple w:instr="NOTEREF _Ref_Footnote_2 \h \f">
        <w:r>
          <w:rPr>
            <w:vertAlign w:val="superscript"/>
          </w:rPr>
          <w:t>2</w:t>
        </w:r>
      </w:fldSimple>
      <w:r>
        <w:t xml:space="preserve">, adding per-structure CPU latency that the H100’s throughput can amortize across large batches.</w:t>
      </w:r>
    </w:p>
    <w:p>
      <w:pPr>
        <w:pStyle w:val="CaptionedFigure"/>
      </w:pPr>
      <w:r>
        <w:drawing>
          <wp:inline>
            <wp:extent cx="5334000" cy="2898149"/>
            <wp:effectExtent b="0" l="0" r="0" t="0"/>
            <wp:docPr descr="GPU Tier Comparison" title="" id="46" name="Picture"/>
            <a:graphic>
              <a:graphicData uri="http://schemas.openxmlformats.org/drawingml/2006/picture">
                <pic:pic>
                  <pic:nvPicPr>
                    <pic:cNvPr descr="/mnt/agents/output/gpu_tier_comparison.png" id="47" name="Picture"/>
                    <pic:cNvPicPr>
                      <a:picLocks noChangeArrowheads="1" noChangeAspect="1"/>
                    </pic:cNvPicPr>
                  </pic:nvPicPr>
                  <pic:blipFill>
                    <a:blip r:embed="rId45"/>
                    <a:stretch>
                      <a:fillRect/>
                    </a:stretch>
                  </pic:blipFill>
                  <pic:spPr bwMode="auto">
                    <a:xfrm>
                      <a:off x="0" y="0"/>
                      <a:ext cx="5334000" cy="2898149"/>
                    </a:xfrm>
                    <a:prstGeom prst="rect">
                      <a:avLst/>
                    </a:prstGeom>
                    <a:noFill/>
                    <a:ln w="9525">
                      <a:noFill/>
                      <a:headEnd/>
                      <a:tailEnd/>
                    </a:ln>
                  </pic:spPr>
                </pic:pic>
              </a:graphicData>
            </a:graphic>
          </wp:inline>
        </w:drawing>
      </w:r>
    </w:p>
    <w:p>
      <w:pPr>
        <w:pStyle w:val="ImageCaption"/>
      </w:pPr>
      <w:r>
        <w:t xml:space="preserve">GPU Tier Comparison</w:t>
      </w:r>
    </w:p>
    <w:p>
      <w:pPr>
        <w:pStyle w:val="BodyText"/>
      </w:pPr>
      <w:r>
        <w:rPr>
          <w:iCs/>
          <w:i/>
        </w:rPr>
        <w:t xml:space="preserve">Figure 3.1: VRAM capacity, memory bandwidth, and on-demand hourly cost across GCP GPU tiers. The L4 offers the lowest cost for small-batch inference; the A100’s 80 GB HBM2e at 2,039 GB/s is the inflection point where both capacity and bandwidth accommodate all five backends at batch sizes up to 200 structures. Source: GCP pricing and NVIDIA product briefs (2024–2025)</w:t>
      </w:r>
      <w:r>
        <w:rPr>
          <w:iCs/>
          <w:i/>
        </w:rPr>
        <w:t xml:space="preserve"> </w:t>
      </w:r>
      <w:fldSimple w:instr="NOTEREF _Ref_Footnote_12 \h \f">
        <w:r>
          <w:rPr>
            <w:vertAlign w:val="superscript"/>
          </w:rPr>
          <w:t>12</w:t>
        </w:r>
      </w:fldSimple>
      <w:r>
        <w:rPr>
          <w:iCs/>
          <w:i/>
        </w:rPr>
        <w:t xml:space="preserve"> </w:t>
      </w:r>
      <w:fldSimple w:instr="NOTEREF _Ref_Footnote_15 \h \f">
        <w:r>
          <w:rPr>
            <w:vertAlign w:val="superscript"/>
          </w:rPr>
          <w:t>15</w:t>
        </w:r>
      </w:fldSimple>
      <w:r>
        <w:rPr>
          <w:iCs/>
          <w:i/>
        </w:rPr>
        <w:t xml:space="preserve">.</w:t>
      </w:r>
    </w:p>
    <w:p>
      <w:pPr>
        <w:pStyle w:val="BodyText"/>
      </w:pPr>
      <w:r>
        <w:t xml:space="preserve">The cost delta between tiers is substantial: the A100 costs 7.2× more per hour than the L4, and the H100 costs 15.8× more. The A100 becomes cost-competitive only when its higher throughput reduces wall-clock time sufficiently to offset the hourly rate, or when structure counts exceed the L4’s VRAM and force batch splitting.</w:t>
      </w:r>
    </w:p>
    <w:bookmarkEnd w:id="48"/>
    <w:bookmarkStart w:id="49" w:name="X82c1e4c4fe91a75ab5e9a348df55a935afaaae8"/>
    <w:p>
      <w:pPr>
        <w:pStyle w:val="Heading4"/>
      </w:pPr>
      <w:r>
        <w:t xml:space="preserve">3.1.3 Multi-GPU Cell Runner for Distill Operations</w:t>
      </w:r>
    </w:p>
    <w:p>
      <w:pPr>
        <w:pStyle w:val="FirstParagraph"/>
      </w:pPr>
      <w:r>
        <w:t xml:space="preserve">While Cloud Run limits jobs to a single GPU, the runner can be extended for GKE or Compute Engine deployments using</w:t>
      </w:r>
      <w:r>
        <w:t xml:space="preserve"> </w:t>
      </w:r>
      <w:r>
        <w:rPr>
          <w:rStyle w:val="VerbatimChar"/>
        </w:rPr>
        <w:t xml:space="preserve">torch.nn.DataParallel</w:t>
      </w:r>
      <w:r>
        <w:t xml:space="preserve">. The</w:t>
      </w:r>
      <w:r>
        <w:t xml:space="preserve"> </w:t>
      </w:r>
      <w:r>
        <w:rPr>
          <w:rStyle w:val="VerbatimChar"/>
        </w:rPr>
        <w:t xml:space="preserve">load_calculator()</w:t>
      </w:r>
      <w:r>
        <w:t xml:space="preserve"> </w:t>
      </w:r>
      <w:r>
        <w:t xml:space="preserve">function in</w:t>
      </w:r>
      <w:r>
        <w:t xml:space="preserve"> </w:t>
      </w:r>
      <w:r>
        <w:rPr>
          <w:rStyle w:val="VerbatimChar"/>
        </w:rPr>
        <w:t xml:space="preserve">mlip_cell_runner.py</w:t>
      </w:r>
      <w:r>
        <w:t xml:space="preserve"> </w:t>
      </w:r>
      <w:r>
        <w:t xml:space="preserve">returns a PyTorch-backed calculator object</w:t>
      </w:r>
      <w:r>
        <w:t xml:space="preserve"> </w:t>
      </w:r>
      <w:fldSimple w:instr="NOTEREF _Ref_Footnote_2 \h \f">
        <w:r>
          <w:rPr>
            <w:vertAlign w:val="superscript"/>
          </w:rPr>
          <w:t>2</w:t>
        </w:r>
      </w:fldSimple>
      <w:r>
        <w:t xml:space="preserve">; wrapping it requires only multi-device detection at startup:</w:t>
      </w:r>
    </w:p>
    <w:p>
      <w:pPr>
        <w:pStyle w:val="SourceCode"/>
      </w:pPr>
      <w:r>
        <w:rPr>
          <w:rStyle w:val="KeywordTok"/>
        </w:rPr>
        <w:t xml:space="preserve">def</w:t>
      </w:r>
      <w:r>
        <w:rPr>
          <w:rStyle w:val="NormalTok"/>
        </w:rPr>
        <w:t xml:space="preserve"> device()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ControlFlowTok"/>
        </w:rPr>
        <w:t xml:space="preserve">if</w:t>
      </w:r>
      <w:r>
        <w:rPr>
          <w:rStyle w:val="NormalTok"/>
        </w:rPr>
        <w:t xml:space="preserve"> torch.cuda.device_count()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"cuda"</w:t>
      </w:r>
      <w:r>
        <w:rPr>
          <w:rStyle w:val="NormalTok"/>
        </w:rPr>
        <w:t xml:space="preserve">  </w:t>
      </w:r>
      <w:r>
        <w:rPr>
          <w:rStyle w:val="CommentTok"/>
        </w:rPr>
        <w:t xml:space="preserve"># DataParallel handles device scattering</w:t>
      </w:r>
      <w:r>
        <w:br/>
      </w:r>
      <w:r>
        <w:rPr>
          <w:rStyle w:val="NormalTok"/>
        </w:rPr>
        <w:t xml:space="preserve">    </w:t>
      </w:r>
      <w:r>
        <w:rPr>
          <w:rStyle w:val="ControlFlowTok"/>
        </w:rPr>
        <w:t xml:space="preserve">return</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br/>
      </w:r>
      <w:r>
        <w:rPr>
          <w:rStyle w:val="KeywordTok"/>
        </w:rPr>
        <w:t xml:space="preserve">def</w:t>
      </w:r>
      <w:r>
        <w:rPr>
          <w:rStyle w:val="NormalTok"/>
        </w:rPr>
        <w:t xml:space="preserve"> maybe_wrap_parallel(calc):</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ControlFlowTok"/>
        </w:rPr>
        <w:t xml:space="preserve">if</w:t>
      </w:r>
      <w:r>
        <w:rPr>
          <w:rStyle w:val="NormalTok"/>
        </w:rPr>
        <w:t xml:space="preserve"> torch.cuda.device_count()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torch.nn.DataParallel(calc)</w:t>
      </w:r>
      <w:r>
        <w:br/>
      </w:r>
      <w:r>
        <w:rPr>
          <w:rStyle w:val="NormalTok"/>
        </w:rPr>
        <w:t xml:space="preserve">    </w:t>
      </w:r>
      <w:r>
        <w:rPr>
          <w:rStyle w:val="ControlFlowTok"/>
        </w:rPr>
        <w:t xml:space="preserve">return</w:t>
      </w:r>
      <w:r>
        <w:rPr>
          <w:rStyle w:val="NormalTok"/>
        </w:rPr>
        <w:t xml:space="preserve"> calc</w:t>
      </w:r>
    </w:p>
    <w:p>
      <w:pPr>
        <w:pStyle w:val="FirstParagraph"/>
      </w:pPr>
      <w:r>
        <w:t xml:space="preserve">Ghost atom synchronization for message-passing models preserves domain decomposition on restart; changing GPU count between checkpoint and resume triggers automatic neighbor list rebuilds without affecting physical correctness</w:t>
      </w:r>
      <w:r>
        <w:t xml:space="preserve"> </w:t>
      </w:r>
      <w:fldSimple w:instr="NOTEREF _Ref_Footnote_13 \h \f">
        <w:r>
          <w:rPr>
            <w:vertAlign w:val="superscript"/>
          </w:rPr>
          <w:t>13</w:t>
        </w:r>
      </w:fldSimple>
      <w:r>
        <w:t xml:space="preserve">.</w:t>
      </w:r>
    </w:p>
    <w:bookmarkEnd w:id="49"/>
    <w:bookmarkEnd w:id="50"/>
    <w:bookmarkStart w:id="54" w:name="cpu-only-fallback-runner"/>
    <w:p>
      <w:pPr>
        <w:pStyle w:val="Heading3"/>
      </w:pPr>
      <w:r>
        <w:t xml:space="preserve">3.2 CPU-Only Fallback Runner</w:t>
      </w:r>
    </w:p>
    <w:bookmarkStart w:id="51" w:name="cpu_cell_runner.py-and-dockerfile.cpu"/>
    <w:p>
      <w:pPr>
        <w:pStyle w:val="Heading4"/>
      </w:pPr>
      <w:r>
        <w:t xml:space="preserve">3.2.1</w:t>
      </w:r>
      <w:r>
        <w:t xml:space="preserve"> </w:t>
      </w:r>
      <w:r>
        <w:rPr>
          <w:rStyle w:val="VerbatimChar"/>
        </w:rPr>
        <w:t xml:space="preserve">cpu_cell_runner.py</w:t>
      </w:r>
      <w:r>
        <w:t xml:space="preserve"> </w:t>
      </w:r>
      <w:r>
        <w:t xml:space="preserve">and</w:t>
      </w:r>
      <w:r>
        <w:t xml:space="preserve"> </w:t>
      </w:r>
      <w:r>
        <w:rPr>
          <w:rStyle w:val="VerbatimChar"/>
        </w:rPr>
        <w:t xml:space="preserve">Dockerfile.cpu</w:t>
      </w:r>
    </w:p>
    <w:p>
      <w:pPr>
        <w:pStyle w:val="FirstParagraph"/>
      </w:pPr>
      <w:r>
        <w:t xml:space="preserve">The existing</w:t>
      </w:r>
      <w:r>
        <w:t xml:space="preserve"> </w:t>
      </w:r>
      <w:r>
        <w:rPr>
          <w:rStyle w:val="VerbatimChar"/>
        </w:rPr>
        <w:t xml:space="preserve">device()</w:t>
      </w:r>
      <w:r>
        <w:t xml:space="preserve"> </w:t>
      </w:r>
      <w:r>
        <w:t xml:space="preserve">function in</w:t>
      </w:r>
      <w:r>
        <w:t xml:space="preserve"> </w:t>
      </w:r>
      <w:r>
        <w:rPr>
          <w:rStyle w:val="VerbatimChar"/>
        </w:rPr>
        <w:t xml:space="preserve">mlip_cell_runner.py</w:t>
      </w:r>
      <w:r>
        <w:t xml:space="preserve"> </w:t>
      </w:r>
      <w:r>
        <w:t xml:space="preserve">already returns</w:t>
      </w:r>
      <w:r>
        <w:t xml:space="preserve"> </w:t>
      </w:r>
      <w:r>
        <w:rPr>
          <w:rStyle w:val="VerbatimChar"/>
        </w:rPr>
        <w:t xml:space="preserve">"cpu"</w:t>
      </w:r>
      <w:r>
        <w:t xml:space="preserve"> </w:t>
      </w:r>
      <w:r>
        <w:t xml:space="preserve">when CUDA is unavailable</w:t>
      </w:r>
      <w:r>
        <w:t xml:space="preserve"> </w:t>
      </w:r>
      <w:fldSimple w:instr="NOTEREF _Ref_Footnote_2 \h \f">
        <w:r>
          <w:rPr>
            <w:vertAlign w:val="superscript"/>
          </w:rPr>
          <w:t>2</w:t>
        </w:r>
      </w:fldSimple>
      <w:r>
        <w:t xml:space="preserve">. However, the current Docker image bundles the full CUDA 12.6.3 runtime (</w:t>
      </w:r>
      <w:r>
        <w:rPr>
          <w:rStyle w:val="VerbatimChar"/>
        </w:rPr>
        <w:t xml:space="preserve">nvidia/cuda:12.6.3-runtime-ubuntu22.04</w:t>
      </w:r>
      <w:r>
        <w:t xml:space="preserve">), producing a 4–5 GB image with 30–60 second cold-start times</w:t>
      </w:r>
      <w:r>
        <w:t xml:space="preserve"> </w:t>
      </w:r>
      <w:fldSimple w:instr="NOTEREF _Ref_Footnote_9 \h \f">
        <w:r>
          <w:rPr>
            <w:vertAlign w:val="superscript"/>
          </w:rPr>
          <w:t>9</w:t>
        </w:r>
      </w:fldSimple>
      <w:r>
        <w:t xml:space="preserve">. The CPU-only variant eliminates this overhead.</w:t>
      </w:r>
    </w:p>
    <w:p>
      <w:pPr>
        <w:pStyle w:val="BodyText"/>
      </w:pPr>
      <w:r>
        <w:t xml:space="preserve">The</w:t>
      </w:r>
      <w:r>
        <w:t xml:space="preserve"> </w:t>
      </w:r>
      <w:r>
        <w:rPr>
          <w:rStyle w:val="VerbatimChar"/>
        </w:rPr>
        <w:t xml:space="preserve">cpu_cell_runner.py</w:t>
      </w:r>
      <w:r>
        <w:t xml:space="preserve"> </w:t>
      </w:r>
      <w:r>
        <w:t xml:space="preserve">is a minimal wrapper that preserves the full</w:t>
      </w:r>
      <w:r>
        <w:t xml:space="preserve"> </w:t>
      </w:r>
      <w:r>
        <w:rPr>
          <w:rStyle w:val="VerbatimChar"/>
        </w:rPr>
        <w:t xml:space="preserve">run_cell()</w:t>
      </w:r>
      <w:r>
        <w:t xml:space="preserve">,</w:t>
      </w:r>
      <w:r>
        <w:t xml:space="preserve"> </w:t>
      </w:r>
      <w:r>
        <w:rPr>
          <w:rStyle w:val="VerbatimChar"/>
        </w:rPr>
        <w:t xml:space="preserve">write_artifact()</w:t>
      </w:r>
      <w:r>
        <w:t xml:space="preserve">, and</w:t>
      </w:r>
      <w:r>
        <w:t xml:space="preserve"> </w:t>
      </w:r>
      <w:r>
        <w:rPr>
          <w:rStyle w:val="VerbatimChar"/>
        </w:rPr>
        <w:t xml:space="preserve">emit_beat()</w:t>
      </w:r>
      <w:r>
        <w:t xml:space="preserve"> </w:t>
      </w:r>
      <w:r>
        <w:t xml:space="preserve">contracts:</w:t>
      </w:r>
    </w:p>
    <w:p>
      <w:pPr>
        <w:pStyle w:val="SourceCode"/>
      </w:pPr>
      <w:r>
        <w:rPr>
          <w:rStyle w:val="CommentTok"/>
        </w:rPr>
        <w:t xml:space="preserve">#!/usr/bin/env python3</w:t>
      </w:r>
      <w:r>
        <w:br/>
      </w:r>
      <w:r>
        <w:rPr>
          <w:rStyle w:val="ImportTok"/>
        </w:rPr>
        <w:t xml:space="preserve">import</w:t>
      </w:r>
      <w:r>
        <w:rPr>
          <w:rStyle w:val="NormalTok"/>
        </w:rPr>
        <w:t xml:space="preserve"> os</w:t>
      </w:r>
      <w:r>
        <w:br/>
      </w:r>
      <w:r>
        <w:rPr>
          <w:rStyle w:val="NormalTok"/>
        </w:rPr>
        <w:t xml:space="preserve">os.environ[</w:t>
      </w:r>
      <w:r>
        <w:rPr>
          <w:rStyle w:val="StringTok"/>
        </w:rPr>
        <w:t xml:space="preserve">"CUDA_VISIBLE_DEVICES"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os.environ[</w:t>
      </w:r>
      <w:r>
        <w:rPr>
          <w:rStyle w:val="StringTok"/>
        </w:rPr>
        <w:t xml:space="preserve">"OMP_NUM_THREADS"</w:t>
      </w:r>
      <w:r>
        <w:rPr>
          <w:rStyle w:val="NormalTok"/>
        </w:rPr>
        <w:t xml:space="preserve">] </w:t>
      </w:r>
      <w:r>
        <w:rPr>
          <w:rStyle w:val="OperatorTok"/>
        </w:rPr>
        <w:t xml:space="preserve">=</w:t>
      </w:r>
      <w:r>
        <w:rPr>
          <w:rStyle w:val="NormalTok"/>
        </w:rPr>
        <w:t xml:space="preserve"> </w:t>
      </w:r>
      <w:r>
        <w:rPr>
          <w:rStyle w:val="StringTok"/>
        </w:rPr>
        <w:t xml:space="preserve">"8"</w:t>
      </w:r>
      <w:r>
        <w:br/>
      </w:r>
      <w:r>
        <w:rPr>
          <w:rStyle w:val="NormalTok"/>
        </w:rPr>
        <w:t xml:space="preserve">os.environ[</w:t>
      </w:r>
      <w:r>
        <w:rPr>
          <w:rStyle w:val="StringTok"/>
        </w:rPr>
        <w:t xml:space="preserve">"MKL_NUM_THREADS"</w:t>
      </w:r>
      <w:r>
        <w:rPr>
          <w:rStyle w:val="NormalTok"/>
        </w:rPr>
        <w:t xml:space="preserve">] </w:t>
      </w:r>
      <w:r>
        <w:rPr>
          <w:rStyle w:val="OperatorTok"/>
        </w:rPr>
        <w:t xml:space="preserve">=</w:t>
      </w:r>
      <w:r>
        <w:rPr>
          <w:rStyle w:val="NormalTok"/>
        </w:rPr>
        <w:t xml:space="preserve"> </w:t>
      </w:r>
      <w:r>
        <w:rPr>
          <w:rStyle w:val="StringTok"/>
        </w:rPr>
        <w:t xml:space="preserve">"8"</w:t>
      </w:r>
      <w:r>
        <w:br/>
      </w:r>
      <w:r>
        <w:rPr>
          <w:rStyle w:val="NormalTok"/>
        </w:rPr>
        <w:t xml:space="preserve">os.environ[</w:t>
      </w:r>
      <w:r>
        <w:rPr>
          <w:rStyle w:val="StringTok"/>
        </w:rPr>
        <w:t xml:space="preserve">"OPENBLAS_NUM_THREADS"</w:t>
      </w:r>
      <w:r>
        <w:rPr>
          <w:rStyle w:val="NormalTok"/>
        </w:rPr>
        <w:t xml:space="preserve">] </w:t>
      </w:r>
      <w:r>
        <w:rPr>
          <w:rStyle w:val="OperatorTok"/>
        </w:rPr>
        <w:t xml:space="preserve">=</w:t>
      </w:r>
      <w:r>
        <w:rPr>
          <w:rStyle w:val="NormalTok"/>
        </w:rPr>
        <w:t xml:space="preserve"> </w:t>
      </w:r>
      <w:r>
        <w:rPr>
          <w:rStyle w:val="StringTok"/>
        </w:rPr>
        <w:t xml:space="preserve">"8"</w:t>
      </w:r>
      <w:r>
        <w:br/>
      </w:r>
      <w:r>
        <w:rPr>
          <w:rStyle w:val="ImportTok"/>
        </w:rPr>
        <w:t xml:space="preserve">from</w:t>
      </w:r>
      <w:r>
        <w:rPr>
          <w:rStyle w:val="NormalTok"/>
        </w:rPr>
        <w:t xml:space="preserve"> mlip_cell_runner </w:t>
      </w:r>
      <w:r>
        <w:rPr>
          <w:rStyle w:val="ImportTok"/>
        </w:rPr>
        <w:t xml:space="preserve">import</w:t>
      </w:r>
      <w:r>
        <w:rPr>
          <w:rStyle w:val="NormalTok"/>
        </w:rPr>
        <w:t xml:space="preserve"> main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(main())</w:t>
      </w:r>
    </w:p>
    <w:p>
      <w:pPr>
        <w:pStyle w:val="FirstParagraph"/>
      </w:pPr>
      <w:r>
        <w:t xml:space="preserve">The</w:t>
      </w:r>
      <w:r>
        <w:t xml:space="preserve"> </w:t>
      </w:r>
      <w:r>
        <w:rPr>
          <w:rStyle w:val="VerbatimChar"/>
        </w:rPr>
        <w:t xml:space="preserve">Dockerfile.cpu</w:t>
      </w:r>
      <w:r>
        <w:t xml:space="preserve"> </w:t>
      </w:r>
      <w:r>
        <w:t xml:space="preserve">replaces the CUDA base with</w:t>
      </w:r>
      <w:r>
        <w:t xml:space="preserve"> </w:t>
      </w:r>
      <w:r>
        <w:rPr>
          <w:rStyle w:val="VerbatimChar"/>
        </w:rPr>
        <w:t xml:space="preserve">ubuntu:22.04</w:t>
      </w:r>
      <w:r>
        <w:t xml:space="preserve">, installs OpenBLAS, and uses the CPU-only PyTorch wheel (</w:t>
      </w:r>
      <w:r>
        <w:rPr>
          <w:rStyle w:val="VerbatimChar"/>
        </w:rPr>
        <w:t xml:space="preserve">torch==2.4.1+cpu</w:t>
      </w:r>
      <w:r>
        <w:t xml:space="preserve">, ~150 MB versus 2.3 GB for the CUDA wheel). The resulting image is approximately 1.5–2.0 GB—a 55–65% reduction—with cold-start times of 10–20 seconds versus 30–60 seconds for the GPU variant.</w:t>
      </w:r>
    </w:p>
    <w:bookmarkEnd w:id="51"/>
    <w:bookmarkStart w:id="52" w:name="backend-compatibility-matrix"/>
    <w:p>
      <w:pPr>
        <w:pStyle w:val="Heading4"/>
      </w:pPr>
      <w:r>
        <w:t xml:space="preserve">3.2.2 Backend Compatibility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CPU Viability</w:t>
            </w:r>
          </w:p>
        </w:tc>
        <w:tc>
          <w:tcPr/>
          <w:p>
            <w:pPr>
              <w:pStyle w:val="Compact"/>
              <w:jc w:val="right"/>
            </w:pPr>
            <w:r>
              <w:t xml:space="preserve">Model Size</w:t>
            </w:r>
          </w:p>
        </w:tc>
        <w:tc>
          <w:tcPr/>
          <w:p>
            <w:pPr>
              <w:pStyle w:val="Compact"/>
              <w:jc w:val="right"/>
            </w:pPr>
            <w:r>
              <w:t xml:space="preserve">CPU Overhead vs. GPU</w:t>
            </w:r>
          </w:p>
        </w:tc>
        <w:tc>
          <w:tcPr/>
          <w:p>
            <w:pPr>
              <w:pStyle w:val="Compact"/>
              <w:jc w:val="left"/>
            </w:pPr>
            <w:r>
              <w:t xml:space="preserve">Key Constraint</w:t>
            </w:r>
          </w:p>
        </w:tc>
      </w:tr>
      <w:tr>
        <w:tc>
          <w:tcPr/>
          <w:p>
            <w:pPr>
              <w:pStyle w:val="Compact"/>
              <w:jc w:val="left"/>
            </w:pPr>
            <w:r>
              <w:t xml:space="preserve">CHGNet</w:t>
            </w:r>
          </w:p>
        </w:tc>
        <w:tc>
          <w:tcPr/>
          <w:p>
            <w:pPr>
              <w:pStyle w:val="Compact"/>
              <w:jc w:val="left"/>
            </w:pPr>
            <w:r>
              <w:t xml:space="preserve">Excellent</w:t>
            </w:r>
          </w:p>
        </w:tc>
        <w:tc>
          <w:tcPr/>
          <w:p>
            <w:pPr>
              <w:pStyle w:val="Compact"/>
              <w:jc w:val="right"/>
            </w:pPr>
            <w:r>
              <w:t xml:space="preserve">~0.4 M params</w:t>
            </w:r>
          </w:p>
        </w:tc>
        <w:tc>
          <w:tcPr/>
          <w:p>
            <w:pPr>
              <w:pStyle w:val="Compact"/>
              <w:jc w:val="right"/>
            </w:pPr>
            <w:r>
              <w:t xml:space="preserve">8–12×</w:t>
            </w:r>
          </w:p>
        </w:tc>
        <w:tc>
          <w:tcPr/>
          <w:p>
            <w:pPr>
              <w:pStyle w:val="Compact"/>
              <w:jc w:val="left"/>
            </w:pPr>
            <w:r>
              <w:t xml:space="preserve">Negligible; fastest CPU backend</w:t>
            </w:r>
          </w:p>
        </w:tc>
      </w:tr>
      <w:tr>
        <w:tc>
          <w:tcPr/>
          <w:p>
            <w:pPr>
              <w:pStyle w:val="Compact"/>
              <w:jc w:val="left"/>
            </w:pPr>
            <w:r>
              <w:t xml:space="preserve">M3GNet</w:t>
            </w:r>
          </w:p>
        </w:tc>
        <w:tc>
          <w:tcPr/>
          <w:p>
            <w:pPr>
              <w:pStyle w:val="Compact"/>
              <w:jc w:val="left"/>
            </w:pPr>
            <w:r>
              <w:t xml:space="preserve">Good</w:t>
            </w:r>
          </w:p>
        </w:tc>
        <w:tc>
          <w:tcPr/>
          <w:p>
            <w:pPr>
              <w:pStyle w:val="Compact"/>
              <w:jc w:val="right"/>
            </w:pPr>
            <w:r>
              <w:t xml:space="preserve">~3.5 M params</w:t>
            </w:r>
          </w:p>
        </w:tc>
        <w:tc>
          <w:tcPr/>
          <w:p>
            <w:pPr>
              <w:pStyle w:val="Compact"/>
              <w:jc w:val="right"/>
            </w:pPr>
            <w:r>
              <w:t xml:space="preserve">10–15×</w:t>
            </w:r>
          </w:p>
        </w:tc>
        <w:tc>
          <w:tcPr/>
          <w:p>
            <w:pPr>
              <w:pStyle w:val="Compact"/>
              <w:jc w:val="left"/>
            </w:pPr>
            <w:r>
              <w:t xml:space="preserve">DGL sparse ops degrade on CPU</w:t>
            </w:r>
          </w:p>
        </w:tc>
      </w:tr>
      <w:tr>
        <w:tc>
          <w:tcPr/>
          <w:p>
            <w:pPr>
              <w:pStyle w:val="Compact"/>
              <w:jc w:val="left"/>
            </w:pPr>
            <w:r>
              <w:t xml:space="preserve">MACE</w:t>
            </w:r>
          </w:p>
        </w:tc>
        <w:tc>
          <w:tcPr/>
          <w:p>
            <w:pPr>
              <w:pStyle w:val="Compact"/>
              <w:jc w:val="left"/>
            </w:pPr>
            <w:r>
              <w:t xml:space="preserve">Moderate</w:t>
            </w:r>
          </w:p>
        </w:tc>
        <w:tc>
          <w:tcPr/>
          <w:p>
            <w:pPr>
              <w:pStyle w:val="Compact"/>
              <w:jc w:val="right"/>
            </w:pPr>
            <w:r>
              <w:t xml:space="preserve">~1.2 M params</w:t>
            </w:r>
          </w:p>
        </w:tc>
        <w:tc>
          <w:tcPr/>
          <w:p>
            <w:pPr>
              <w:pStyle w:val="Compact"/>
              <w:jc w:val="right"/>
            </w:pPr>
            <w:r>
              <w:t xml:space="preserve">15–25×</w:t>
            </w:r>
          </w:p>
        </w:tc>
        <w:tc>
          <w:tcPr/>
          <w:p>
            <w:pPr>
              <w:pStyle w:val="Compact"/>
              <w:jc w:val="left"/>
            </w:pPr>
            <w:r>
              <w:t xml:space="preserve">Attention-head GEMM without cuDNN</w:t>
            </w:r>
          </w:p>
        </w:tc>
      </w:tr>
      <w:tr>
        <w:tc>
          <w:tcPr/>
          <w:p>
            <w:pPr>
              <w:pStyle w:val="Compact"/>
              <w:jc w:val="left"/>
            </w:pPr>
            <w:r>
              <w:t xml:space="preserve">SevenNet</w:t>
            </w:r>
          </w:p>
        </w:tc>
        <w:tc>
          <w:tcPr/>
          <w:p>
            <w:pPr>
              <w:pStyle w:val="Compact"/>
              <w:jc w:val="left"/>
            </w:pPr>
            <w:r>
              <w:t xml:space="preserve">Moderate</w:t>
            </w:r>
          </w:p>
        </w:tc>
        <w:tc>
          <w:tcPr/>
          <w:p>
            <w:pPr>
              <w:pStyle w:val="Compact"/>
              <w:jc w:val="right"/>
            </w:pPr>
            <w:r>
              <w:t xml:space="preserve">~2.1 M params</w:t>
            </w:r>
          </w:p>
        </w:tc>
        <w:tc>
          <w:tcPr/>
          <w:p>
            <w:pPr>
              <w:pStyle w:val="Compact"/>
              <w:jc w:val="right"/>
            </w:pPr>
            <w:r>
              <w:t xml:space="preserve">12–20×</w:t>
            </w:r>
          </w:p>
        </w:tc>
        <w:tc>
          <w:tcPr/>
          <w:p>
            <w:pPr>
              <w:pStyle w:val="Compact"/>
              <w:jc w:val="left"/>
            </w:pPr>
            <w:r>
              <w:t xml:space="preserve">Message-passing depth moderate</w:t>
            </w:r>
          </w:p>
        </w:tc>
      </w:tr>
      <w:tr>
        <w:tc>
          <w:tcPr/>
          <w:p>
            <w:pPr>
              <w:pStyle w:val="Compact"/>
              <w:jc w:val="left"/>
            </w:pPr>
            <w:r>
              <w:t xml:space="preserve">ORB-v3</w:t>
            </w:r>
          </w:p>
        </w:tc>
        <w:tc>
          <w:tcPr/>
          <w:p>
            <w:pPr>
              <w:pStyle w:val="Compact"/>
              <w:jc w:val="left"/>
            </w:pPr>
            <w:r>
              <w:t xml:space="preserve">Poor</w:t>
            </w:r>
          </w:p>
        </w:tc>
        <w:tc>
          <w:tcPr/>
          <w:p>
            <w:pPr>
              <w:pStyle w:val="Compact"/>
              <w:jc w:val="right"/>
            </w:pPr>
            <w:r>
              <w:t xml:space="preserve">~25 M params</w:t>
            </w:r>
          </w:p>
        </w:tc>
        <w:tc>
          <w:tcPr/>
          <w:p>
            <w:pPr>
              <w:pStyle w:val="Compact"/>
              <w:jc w:val="right"/>
            </w:pPr>
            <w:r>
              <w:t xml:space="preserve">30–50×</w:t>
            </w:r>
          </w:p>
        </w:tc>
        <w:tc>
          <w:tcPr/>
          <w:p>
            <w:pPr>
              <w:pStyle w:val="Compact"/>
              <w:jc w:val="left"/>
            </w:pPr>
            <w:r>
              <w:t xml:space="preserve">Dense attention; 1.2 GB checkpoint</w:t>
            </w:r>
          </w:p>
        </w:tc>
      </w:tr>
    </w:tbl>
    <w:p>
      <w:pPr>
        <w:pStyle w:val="BodyText"/>
      </w:pPr>
      <w:r>
        <w:t xml:space="preserve">CHGNet and M3GNet are fully viable on CPU for small cells (≤ 20 structures). MACE’s equivariant message passing falls back to PyTorch CPU implementations that remain usable for single-digit structure counts. ORB-v3’s large parameter count makes CPU inference impractical; the CPU runner should therefore be deployed only for CHGNet, M3GNet, and optionally MACE cells with ≤ 20 structures and</w:t>
      </w:r>
      <w:r>
        <w:t xml:space="preserve"> </w:t>
      </w:r>
      <w:r>
        <w:rPr>
          <w:rStyle w:val="VerbatimChar"/>
        </w:rPr>
        <w:t xml:space="preserve">distill_profile=off</w:t>
      </w:r>
      <w:r>
        <w:t xml:space="preserve">.</w:t>
      </w:r>
    </w:p>
    <w:bookmarkEnd w:id="52"/>
    <w:bookmarkStart w:id="53" w:name="cloud-run-jobs-cpu-configuration"/>
    <w:p>
      <w:pPr>
        <w:pStyle w:val="Heading4"/>
      </w:pPr>
      <w:r>
        <w:t xml:space="preserve">3.2.3 Cloud Run Jobs CPU Configuration</w:t>
      </w:r>
    </w:p>
    <w:p>
      <w:pPr>
        <w:pStyle w:val="FirstParagraph"/>
      </w:pPr>
      <w:r>
        <w:t xml:space="preserve">The recommended CPU-only Cloud Run Job configuration is</w:t>
      </w:r>
      <w:r>
        <w:t xml:space="preserve"> </w:t>
      </w:r>
      <w:r>
        <w:rPr>
          <w:rStyle w:val="VerbatimChar"/>
        </w:rPr>
        <w:t xml:space="preserve">--cpu=8 --memory=32Gi --tasks=1 --max-retries=2 --task-timeout=3600s</w:t>
      </w:r>
      <w:r>
        <w:t xml:space="preserve">. At 8 vCPU × $0.00010/vCPU-second, a 300-second CPU cell costs $0.24 in compute—approximately 10× less than an L4-backed cell of the same duration. For CHGNet processing 10 structures in 180 seconds on CPU versus 45 seconds on L4, the cost is $0.014 (CPU) versus $0.009 (L4 GPU): the CPU is only marginally more expensive while consuming no GPU quota, preserving the limited 5-parallel-GPU regional budget for larger cells</w:t>
      </w:r>
      <w:r>
        <w:t xml:space="preserve"> </w:t>
      </w:r>
      <w:fldSimple w:instr="NOTEREF _Ref_Footnote_15 \h \f">
        <w:r>
          <w:rPr>
            <w:vertAlign w:val="superscript"/>
          </w:rPr>
          <w:t>15</w:t>
        </w:r>
      </w:fldSimple>
      <w:r>
        <w:t xml:space="preserve">.</w:t>
      </w:r>
    </w:p>
    <w:bookmarkEnd w:id="53"/>
    <w:bookmarkEnd w:id="54"/>
    <w:bookmarkStart w:id="57" w:name="auto-profile-dispatch-system"/>
    <w:p>
      <w:pPr>
        <w:pStyle w:val="Heading3"/>
      </w:pPr>
      <w:r>
        <w:t xml:space="preserve">3.3 Auto-Profile Dispatch System</w:t>
      </w:r>
    </w:p>
    <w:bookmarkStart w:id="55" w:name="X037236fdb92358ec77c22ff0848452bb0db2d27"/>
    <w:p>
      <w:pPr>
        <w:pStyle w:val="Heading4"/>
      </w:pPr>
      <w:r>
        <w:t xml:space="preserve">3.3.1 Profile Selector and Cost-Aware Scheduling</w:t>
      </w:r>
    </w:p>
    <w:p>
      <w:pPr>
        <w:pStyle w:val="FirstParagraph"/>
      </w:pPr>
      <w:r>
        <w:t xml:space="preserve">The</w:t>
      </w:r>
      <w:r>
        <w:t xml:space="preserve"> </w:t>
      </w:r>
      <w:r>
        <w:rPr>
          <w:rStyle w:val="VerbatimChar"/>
        </w:rPr>
        <w:t xml:space="preserve">tasks-consumer</w:t>
      </w:r>
      <w:r>
        <w:t xml:space="preserve"> </w:t>
      </w:r>
      <w:r>
        <w:t xml:space="preserve">service validates OIDC tokens, checks the target-job allowlist, and translates Cloud Tasks into</w:t>
      </w:r>
      <w:r>
        <w:t xml:space="preserve"> </w:t>
      </w:r>
      <w:r>
        <w:rPr>
          <w:rStyle w:val="VerbatimChar"/>
        </w:rPr>
        <w:t xml:space="preserve">gcloud run jobs execute</w:t>
      </w:r>
      <w:r>
        <w:t xml:space="preserve"> </w:t>
      </w:r>
      <w:r>
        <w:t xml:space="preserve">calls</w:t>
      </w:r>
      <w:r>
        <w:t xml:space="preserve"> </w:t>
      </w:r>
      <w:r>
        <w:rPr>
          <w:vertAlign w:val="superscript"/>
        </w:rPr>
        <w:footnoteReference w:id="17"/>
      </w:r>
      <w:r>
        <w:t xml:space="preserve">. The auto-profile extension adds a routing layer that inspects the task payload before invocation using three fields: structure count from</w:t>
      </w:r>
      <w:r>
        <w:t xml:space="preserve"> </w:t>
      </w:r>
      <w:r>
        <w:rPr>
          <w:rStyle w:val="VerbatimChar"/>
        </w:rPr>
        <w:t xml:space="preserve">validate_manifest()["row_counts"]</w:t>
      </w:r>
      <w:r>
        <w:t xml:space="preserve"> </w:t>
      </w:r>
      <w:fldSimple w:instr="NOTEREF _Ref_Footnote_16 \h \f">
        <w:r>
          <w:rPr>
            <w:vertAlign w:val="superscript"/>
          </w:rPr>
          <w:t>16</w:t>
        </w:r>
      </w:fldSimple>
      <w:r>
        <w:t xml:space="preserve">, backend type from</w:t>
      </w:r>
      <w:r>
        <w:t xml:space="preserve"> </w:t>
      </w:r>
      <w:r>
        <w:rPr>
          <w:rStyle w:val="VerbatimChar"/>
        </w:rPr>
        <w:t xml:space="preserve">mlip_id</w:t>
      </w:r>
      <w:r>
        <w:t xml:space="preserve">, and distill profile from</w:t>
      </w:r>
      <w:r>
        <w:t xml:space="preserve"> </w:t>
      </w:r>
      <w:r>
        <w:rPr>
          <w:rStyle w:val="VerbatimChar"/>
        </w:rPr>
        <w:t xml:space="preserve">distill_profile</w:t>
      </w:r>
      <w:r>
        <w:t xml:space="preserve">.</w:t>
      </w:r>
    </w:p>
    <w:p>
      <w:pPr>
        <w:pStyle w:val="SourceCode"/>
      </w:pPr>
      <w:r>
        <w:rPr>
          <w:rStyle w:val="KeywordTok"/>
        </w:rPr>
        <w:t xml:space="preserve">def</w:t>
      </w:r>
      <w:r>
        <w:rPr>
          <w:rStyle w:val="NormalTok"/>
        </w:rPr>
        <w:t xml:space="preserve"> select_execution_profile(structure_count: </w:t>
      </w:r>
      <w:r>
        <w:rPr>
          <w:rStyle w:val="BuiltInTok"/>
        </w:rPr>
        <w:t xml:space="preserve">int</w:t>
      </w:r>
      <w:r>
        <w:rPr>
          <w:rStyle w:val="NormalTok"/>
        </w:rPr>
        <w:t xml:space="preserve">, mlip_id: </w:t>
      </w:r>
      <w:r>
        <w:rPr>
          <w:rStyle w:val="BuiltInTok"/>
        </w:rPr>
        <w:t xml:space="preserve">str</w:t>
      </w:r>
      <w:r>
        <w:rPr>
          <w:rStyle w:val="NormalTok"/>
        </w:rPr>
        <w:t xml:space="preserve">,</w:t>
      </w:r>
      <w:r>
        <w:br/>
      </w:r>
      <w:r>
        <w:rPr>
          <w:rStyle w:val="NormalTok"/>
        </w:rPr>
        <w:t xml:space="preserve">                             distill_profile: </w:t>
      </w:r>
      <w:r>
        <w:rPr>
          <w:rStyle w:val="BuiltInTok"/>
        </w:rPr>
        <w:t xml:space="preserve">str</w:t>
      </w:r>
      <w:r>
        <w:rPr>
          <w:rStyle w:val="NormalTok"/>
        </w:rPr>
        <w:t xml:space="preserve">,</w:t>
      </w:r>
      <w:r>
        <w:br/>
      </w:r>
      <w:r>
        <w:rPr>
          <w:rStyle w:val="NormalTok"/>
        </w:rPr>
        <w:t xml:space="preserve">                             gpu_quota_available: </w:t>
      </w:r>
      <w:r>
        <w:rPr>
          <w:rStyle w:val="BuiltInTok"/>
        </w:rPr>
        <w:t xml:space="preserve">bool</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distill_profile </w:t>
      </w:r>
      <w:r>
        <w:rPr>
          <w:rStyle w:val="OperatorTok"/>
        </w:rPr>
        <w:t xml:space="preserve">==</w:t>
      </w:r>
      <w:r>
        <w:rPr>
          <w:rStyle w:val="NormalTok"/>
        </w:rPr>
        <w:t xml:space="preserve"> </w:t>
      </w:r>
      <w:r>
        <w:rPr>
          <w:rStyle w:val="StringTok"/>
        </w:rPr>
        <w:t xml:space="preserve">"accuracy_accelerate"</w:t>
      </w:r>
      <w:r>
        <w:rPr>
          <w:rStyle w:val="NormalTok"/>
        </w:rPr>
        <w:t xml:space="preserve"> </w:t>
      </w:r>
      <w:r>
        <w:rPr>
          <w:rStyle w:val="KeywordTok"/>
        </w:rPr>
        <w:t xml:space="preserve">and</w:t>
      </w:r>
      <w:r>
        <w:rPr>
          <w:rStyle w:val="NormalTok"/>
        </w:rPr>
        <w:t xml:space="preserve"> structure_count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"job_name"</w:t>
      </w:r>
      <w:r>
        <w:rPr>
          <w:rStyle w:val="NormalTok"/>
        </w:rPr>
        <w:t xml:space="preserve">: </w:t>
      </w:r>
      <w:r>
        <w:rPr>
          <w:rStyle w:val="SpecialStringTok"/>
        </w:rPr>
        <w:t xml:space="preserve">f"mlip-cell-</w:t>
      </w:r>
      <w:r>
        <w:rPr>
          <w:rStyle w:val="SpecialCharTok"/>
        </w:rPr>
        <w:t xml:space="preserve">{</w:t>
      </w:r>
      <w:r>
        <w:rPr>
          <w:rStyle w:val="NormalTok"/>
        </w:rPr>
        <w:t xml:space="preserve">mlip_id</w:t>
      </w:r>
      <w:r>
        <w:rPr>
          <w:rStyle w:val="SpecialCharTok"/>
        </w:rPr>
        <w:t xml:space="preserve">}</w:t>
      </w:r>
      <w:r>
        <w:rPr>
          <w:rStyle w:val="SpecialStringTok"/>
        </w:rPr>
        <w:t xml:space="preserve">-h100"</w:t>
      </w:r>
      <w:r>
        <w:rPr>
          <w:rStyle w:val="NormalTok"/>
        </w:rPr>
        <w:t xml:space="preserve">,</w:t>
      </w:r>
      <w:r>
        <w:br/>
      </w:r>
      <w:r>
        <w:rPr>
          <w:rStyle w:val="NormalTok"/>
        </w:rPr>
        <w:t xml:space="preserve">                </w:t>
      </w:r>
      <w:r>
        <w:rPr>
          <w:rStyle w:val="StringTok"/>
        </w:rPr>
        <w:t xml:space="preserve">"gpu_type"</w:t>
      </w:r>
      <w:r>
        <w:rPr>
          <w:rStyle w:val="NormalTok"/>
        </w:rPr>
        <w:t xml:space="preserve">: </w:t>
      </w:r>
      <w:r>
        <w:rPr>
          <w:rStyle w:val="StringTok"/>
        </w:rPr>
        <w:t xml:space="preserve">"nvidia-h100"</w:t>
      </w:r>
      <w:r>
        <w:rPr>
          <w:rStyle w:val="NormalTok"/>
        </w:rPr>
        <w:t xml:space="preserve">, </w:t>
      </w:r>
      <w:r>
        <w:rPr>
          <w:rStyle w:val="StringTok"/>
        </w:rPr>
        <w:t xml:space="preserve">"cpu"</w:t>
      </w:r>
      <w:r>
        <w:rPr>
          <w:rStyle w:val="NormalTok"/>
        </w:rPr>
        <w:t xml:space="preserve">: </w:t>
      </w:r>
      <w:r>
        <w:rPr>
          <w:rStyle w:val="DecValTok"/>
        </w:rPr>
        <w:t xml:space="preserve">8</w:t>
      </w:r>
      <w:r>
        <w:rPr>
          <w:rStyle w:val="NormalTok"/>
        </w:rPr>
        <w:t xml:space="preserve">, </w:t>
      </w:r>
      <w:r>
        <w:rPr>
          <w:rStyle w:val="StringTok"/>
        </w:rPr>
        <w:t xml:space="preserve">"memory"</w:t>
      </w:r>
      <w:r>
        <w:rPr>
          <w:rStyle w:val="NormalTok"/>
        </w:rPr>
        <w:t xml:space="preserve">: </w:t>
      </w:r>
      <w:r>
        <w:rPr>
          <w:rStyle w:val="StringTok"/>
        </w:rPr>
        <w:t xml:space="preserve">"32Gi"</w:t>
      </w:r>
      <w:r>
        <w:rPr>
          <w:rStyle w:val="NormalTok"/>
        </w:rPr>
        <w:t xml:space="preserve">}</w:t>
      </w:r>
      <w:r>
        <w:br/>
      </w:r>
      <w:r>
        <w:rPr>
          <w:rStyle w:val="NormalTok"/>
        </w:rPr>
        <w:t xml:space="preserve">    </w:t>
      </w:r>
      <w:r>
        <w:rPr>
          <w:rStyle w:val="ControlFlowTok"/>
        </w:rPr>
        <w:t xml:space="preserve">if</w:t>
      </w:r>
      <w:r>
        <w:rPr>
          <w:rStyle w:val="NormalTok"/>
        </w:rPr>
        <w:t xml:space="preserve"> (structure_count </w:t>
      </w:r>
      <w:r>
        <w:rPr>
          <w:rStyle w:val="OperatorTok"/>
        </w:rPr>
        <w:t xml:space="preserve">&gt;=</w:t>
      </w:r>
      <w:r>
        <w:rPr>
          <w:rStyle w:val="NormalTok"/>
        </w:rPr>
        <w:t xml:space="preserve"> </w:t>
      </w:r>
      <w:r>
        <w:rPr>
          <w:rStyle w:val="DecValTok"/>
        </w:rPr>
        <w:t xml:space="preserve">50</w:t>
      </w:r>
      <w:r>
        <w:rPr>
          <w:rStyle w:val="NormalTok"/>
        </w:rPr>
        <w:t xml:space="preserve"> </w:t>
      </w:r>
      <w:r>
        <w:rPr>
          <w:rStyle w:val="KeywordTok"/>
        </w:rPr>
        <w:t xml:space="preserve">or</w:t>
      </w:r>
      <w:r>
        <w:rPr>
          <w:rStyle w:val="NormalTok"/>
        </w:rPr>
        <w:t xml:space="preserve"> mlip_id </w:t>
      </w:r>
      <w:r>
        <w:rPr>
          <w:rStyle w:val="KeywordTok"/>
        </w:rPr>
        <w:t xml:space="preserve">in</w:t>
      </w:r>
      <w:r>
        <w:rPr>
          <w:rStyle w:val="NormalTok"/>
        </w:rPr>
        <w:t xml:space="preserve"> (</w:t>
      </w:r>
      <w:r>
        <w:rPr>
          <w:rStyle w:val="StringTok"/>
        </w:rPr>
        <w:t xml:space="preserve">"orb-v3"</w:t>
      </w:r>
      <w:r>
        <w:rPr>
          <w:rStyle w:val="NormalTok"/>
        </w:rPr>
        <w:t xml:space="preserve">, </w:t>
      </w:r>
      <w:r>
        <w:rPr>
          <w:rStyle w:val="StringTok"/>
        </w:rPr>
        <w:t xml:space="preserve">"sevennet"</w:t>
      </w:r>
      <w:r>
        <w:rPr>
          <w:rStyle w:val="NormalTok"/>
        </w:rPr>
        <w:t xml:space="preserve">)) </w:t>
      </w:r>
      <w:r>
        <w:rPr>
          <w:rStyle w:val="OperatorTok"/>
        </w:rPr>
        <w:t xml:space="preserve">\</w:t>
      </w:r>
      <w:r>
        <w:br/>
      </w:r>
      <w:r>
        <w:rPr>
          <w:rStyle w:val="NormalTok"/>
        </w:rPr>
        <w:t xml:space="preserve">       </w:t>
      </w:r>
      <w:r>
        <w:rPr>
          <w:rStyle w:val="KeywordTok"/>
        </w:rPr>
        <w:t xml:space="preserve">and</w:t>
      </w:r>
      <w:r>
        <w:rPr>
          <w:rStyle w:val="NormalTok"/>
        </w:rPr>
        <w:t xml:space="preserve"> gpu_quota_available:</w:t>
      </w:r>
      <w:r>
        <w:br/>
      </w:r>
      <w:r>
        <w:rPr>
          <w:rStyle w:val="NormalTok"/>
        </w:rPr>
        <w:t xml:space="preserve">        </w:t>
      </w:r>
      <w:r>
        <w:rPr>
          <w:rStyle w:val="ControlFlowTok"/>
        </w:rPr>
        <w:t xml:space="preserve">return</w:t>
      </w:r>
      <w:r>
        <w:rPr>
          <w:rStyle w:val="NormalTok"/>
        </w:rPr>
        <w:t xml:space="preserve"> {</w:t>
      </w:r>
      <w:r>
        <w:rPr>
          <w:rStyle w:val="StringTok"/>
        </w:rPr>
        <w:t xml:space="preserve">"job_name"</w:t>
      </w:r>
      <w:r>
        <w:rPr>
          <w:rStyle w:val="NormalTok"/>
        </w:rPr>
        <w:t xml:space="preserve">: </w:t>
      </w:r>
      <w:r>
        <w:rPr>
          <w:rStyle w:val="SpecialStringTok"/>
        </w:rPr>
        <w:t xml:space="preserve">f"mlip-cell-</w:t>
      </w:r>
      <w:r>
        <w:rPr>
          <w:rStyle w:val="SpecialCharTok"/>
        </w:rPr>
        <w:t xml:space="preserve">{</w:t>
      </w:r>
      <w:r>
        <w:rPr>
          <w:rStyle w:val="NormalTok"/>
        </w:rPr>
        <w:t xml:space="preserve">mlip_id</w:t>
      </w:r>
      <w:r>
        <w:rPr>
          <w:rStyle w:val="SpecialCharTok"/>
        </w:rPr>
        <w:t xml:space="preserve">}</w:t>
      </w:r>
      <w:r>
        <w:rPr>
          <w:rStyle w:val="SpecialStringTok"/>
        </w:rPr>
        <w:t xml:space="preserve">-a100"</w:t>
      </w:r>
      <w:r>
        <w:rPr>
          <w:rStyle w:val="NormalTok"/>
        </w:rPr>
        <w:t xml:space="preserve">,</w:t>
      </w:r>
      <w:r>
        <w:br/>
      </w:r>
      <w:r>
        <w:rPr>
          <w:rStyle w:val="NormalTok"/>
        </w:rPr>
        <w:t xml:space="preserve">                </w:t>
      </w:r>
      <w:r>
        <w:rPr>
          <w:rStyle w:val="StringTok"/>
        </w:rPr>
        <w:t xml:space="preserve">"gpu_type"</w:t>
      </w:r>
      <w:r>
        <w:rPr>
          <w:rStyle w:val="NormalTok"/>
        </w:rPr>
        <w:t xml:space="preserve">: </w:t>
      </w:r>
      <w:r>
        <w:rPr>
          <w:rStyle w:val="StringTok"/>
        </w:rPr>
        <w:t xml:space="preserve">"nvidia-a100"</w:t>
      </w:r>
      <w:r>
        <w:rPr>
          <w:rStyle w:val="NormalTok"/>
        </w:rPr>
        <w:t xml:space="preserve">, </w:t>
      </w:r>
      <w:r>
        <w:rPr>
          <w:rStyle w:val="StringTok"/>
        </w:rPr>
        <w:t xml:space="preserve">"cpu"</w:t>
      </w:r>
      <w:r>
        <w:rPr>
          <w:rStyle w:val="NormalTok"/>
        </w:rPr>
        <w:t xml:space="preserve">: </w:t>
      </w:r>
      <w:r>
        <w:rPr>
          <w:rStyle w:val="DecValTok"/>
        </w:rPr>
        <w:t xml:space="preserve">8</w:t>
      </w:r>
      <w:r>
        <w:rPr>
          <w:rStyle w:val="NormalTok"/>
        </w:rPr>
        <w:t xml:space="preserve">, </w:t>
      </w:r>
      <w:r>
        <w:rPr>
          <w:rStyle w:val="StringTok"/>
        </w:rPr>
        <w:t xml:space="preserve">"memory"</w:t>
      </w:r>
      <w:r>
        <w:rPr>
          <w:rStyle w:val="NormalTok"/>
        </w:rPr>
        <w:t xml:space="preserve">: </w:t>
      </w:r>
      <w:r>
        <w:rPr>
          <w:rStyle w:val="StringTok"/>
        </w:rPr>
        <w:t xml:space="preserve">"32Gi"</w:t>
      </w:r>
      <w:r>
        <w:rPr>
          <w:rStyle w:val="NormalTok"/>
        </w:rPr>
        <w:t xml:space="preserve">}</w:t>
      </w:r>
      <w:r>
        <w:br/>
      </w:r>
      <w:r>
        <w:rPr>
          <w:rStyle w:val="NormalTok"/>
        </w:rPr>
        <w:t xml:space="preserve">    </w:t>
      </w:r>
      <w:r>
        <w:rPr>
          <w:rStyle w:val="ControlFlowTok"/>
        </w:rPr>
        <w:t xml:space="preserve">if</w:t>
      </w:r>
      <w:r>
        <w:rPr>
          <w:rStyle w:val="NormalTok"/>
        </w:rPr>
        <w:t xml:space="preserve"> structure_count </w:t>
      </w:r>
      <w:r>
        <w:rPr>
          <w:rStyle w:val="OperatorTok"/>
        </w:rPr>
        <w:t xml:space="preserve">&gt;=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gpu_quota_available:</w:t>
      </w:r>
      <w:r>
        <w:br/>
      </w:r>
      <w:r>
        <w:rPr>
          <w:rStyle w:val="NormalTok"/>
        </w:rPr>
        <w:t xml:space="preserve">        </w:t>
      </w:r>
      <w:r>
        <w:rPr>
          <w:rStyle w:val="ControlFlowTok"/>
        </w:rPr>
        <w:t xml:space="preserve">return</w:t>
      </w:r>
      <w:r>
        <w:rPr>
          <w:rStyle w:val="NormalTok"/>
        </w:rPr>
        <w:t xml:space="preserve"> {</w:t>
      </w:r>
      <w:r>
        <w:rPr>
          <w:rStyle w:val="StringTok"/>
        </w:rPr>
        <w:t xml:space="preserve">"job_name"</w:t>
      </w:r>
      <w:r>
        <w:rPr>
          <w:rStyle w:val="NormalTok"/>
        </w:rPr>
        <w:t xml:space="preserve">: </w:t>
      </w:r>
      <w:r>
        <w:rPr>
          <w:rStyle w:val="SpecialStringTok"/>
        </w:rPr>
        <w:t xml:space="preserve">f"mlip-cell-</w:t>
      </w:r>
      <w:r>
        <w:rPr>
          <w:rStyle w:val="SpecialCharTok"/>
        </w:rPr>
        <w:t xml:space="preserve">{</w:t>
      </w:r>
      <w:r>
        <w:rPr>
          <w:rStyle w:val="NormalTok"/>
        </w:rPr>
        <w:t xml:space="preserve">mlip_id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"gpu_type"</w:t>
      </w:r>
      <w:r>
        <w:rPr>
          <w:rStyle w:val="NormalTok"/>
        </w:rPr>
        <w:t xml:space="preserve">: </w:t>
      </w:r>
      <w:r>
        <w:rPr>
          <w:rStyle w:val="StringTok"/>
        </w:rPr>
        <w:t xml:space="preserve">"nvidia-l4"</w:t>
      </w:r>
      <w:r>
        <w:rPr>
          <w:rStyle w:val="NormalTok"/>
        </w:rPr>
        <w:t xml:space="preserve">, </w:t>
      </w:r>
      <w:r>
        <w:rPr>
          <w:rStyle w:val="StringTok"/>
        </w:rPr>
        <w:t xml:space="preserve">"cpu"</w:t>
      </w:r>
      <w:r>
        <w:rPr>
          <w:rStyle w:val="NormalTok"/>
        </w:rPr>
        <w:t xml:space="preserve">: </w:t>
      </w:r>
      <w:r>
        <w:rPr>
          <w:rStyle w:val="DecValTok"/>
        </w:rPr>
        <w:t xml:space="preserve">4</w:t>
      </w:r>
      <w:r>
        <w:rPr>
          <w:rStyle w:val="NormalTok"/>
        </w:rPr>
        <w:t xml:space="preserve">, </w:t>
      </w:r>
      <w:r>
        <w:rPr>
          <w:rStyle w:val="StringTok"/>
        </w:rPr>
        <w:t xml:space="preserve">"memory"</w:t>
      </w:r>
      <w:r>
        <w:rPr>
          <w:rStyle w:val="NormalTok"/>
        </w:rPr>
        <w:t xml:space="preserve">: </w:t>
      </w:r>
      <w:r>
        <w:rPr>
          <w:rStyle w:val="StringTok"/>
        </w:rPr>
        <w:t xml:space="preserve">"16Gi"</w:t>
      </w:r>
      <w:r>
        <w:rPr>
          <w:rStyle w:val="NormalTok"/>
        </w:rPr>
        <w:t xml:space="preserve">}</w:t>
      </w:r>
      <w:r>
        <w:br/>
      </w:r>
      <w:r>
        <w:rPr>
          <w:rStyle w:val="NormalTok"/>
        </w:rPr>
        <w:t xml:space="preserve">    </w:t>
      </w:r>
      <w:r>
        <w:rPr>
          <w:rStyle w:val="ControlFlowTok"/>
        </w:rPr>
        <w:t xml:space="preserve">if</w:t>
      </w:r>
      <w:r>
        <w:rPr>
          <w:rStyle w:val="NormalTok"/>
        </w:rPr>
        <w:t xml:space="preserve"> mlip_id </w:t>
      </w:r>
      <w:r>
        <w:rPr>
          <w:rStyle w:val="KeywordTok"/>
        </w:rPr>
        <w:t xml:space="preserve">in</w:t>
      </w:r>
      <w:r>
        <w:rPr>
          <w:rStyle w:val="NormalTok"/>
        </w:rPr>
        <w:t xml:space="preserve"> (</w:t>
      </w:r>
      <w:r>
        <w:rPr>
          <w:rStyle w:val="StringTok"/>
        </w:rPr>
        <w:t xml:space="preserve">"chgnet"</w:t>
      </w:r>
      <w:r>
        <w:rPr>
          <w:rStyle w:val="NormalTok"/>
        </w:rPr>
        <w:t xml:space="preserve">, </w:t>
      </w:r>
      <w:r>
        <w:rPr>
          <w:rStyle w:val="StringTok"/>
        </w:rPr>
        <w:t xml:space="preserve">"m3gnet"</w:t>
      </w:r>
      <w:r>
        <w:rPr>
          <w:rStyle w:val="NormalTok"/>
        </w:rPr>
        <w:t xml:space="preserve">) </w:t>
      </w:r>
      <w:r>
        <w:rPr>
          <w:rStyle w:val="KeywordTok"/>
        </w:rPr>
        <w:t xml:space="preserve">or</w:t>
      </w:r>
      <w:r>
        <w:rPr>
          <w:rStyle w:val="NormalTok"/>
        </w:rPr>
        <w:t xml:space="preserve"> (mlip_id </w:t>
      </w:r>
      <w:r>
        <w:rPr>
          <w:rStyle w:val="OperatorTok"/>
        </w:rPr>
        <w:t xml:space="preserve">==</w:t>
      </w:r>
      <w:r>
        <w:rPr>
          <w:rStyle w:val="NormalTok"/>
        </w:rPr>
        <w:t xml:space="preserve"> </w:t>
      </w:r>
      <w:r>
        <w:rPr>
          <w:rStyle w:val="StringTok"/>
        </w:rPr>
        <w:t xml:space="preserve">"mace"</w:t>
      </w:r>
      <w:r>
        <w:rPr>
          <w:rStyle w:val="NormalTok"/>
        </w:rPr>
        <w:t xml:space="preserve"> </w:t>
      </w:r>
      <w:r>
        <w:rPr>
          <w:rStyle w:val="KeywordTok"/>
        </w:rPr>
        <w:t xml:space="preserve">and</w:t>
      </w:r>
      <w:r>
        <w:rPr>
          <w:rStyle w:val="NormalTok"/>
        </w:rPr>
        <w:t xml:space="preserve"> structure_count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"job_name"</w:t>
      </w:r>
      <w:r>
        <w:rPr>
          <w:rStyle w:val="NormalTok"/>
        </w:rPr>
        <w:t xml:space="preserve">: </w:t>
      </w:r>
      <w:r>
        <w:rPr>
          <w:rStyle w:val="SpecialStringTok"/>
        </w:rPr>
        <w:t xml:space="preserve">f"mlip-cell-</w:t>
      </w:r>
      <w:r>
        <w:rPr>
          <w:rStyle w:val="SpecialCharTok"/>
        </w:rPr>
        <w:t xml:space="preserve">{</w:t>
      </w:r>
      <w:r>
        <w:rPr>
          <w:rStyle w:val="NormalTok"/>
        </w:rPr>
        <w:t xml:space="preserve">mlip_id</w:t>
      </w:r>
      <w:r>
        <w:rPr>
          <w:rStyle w:val="SpecialCharTok"/>
        </w:rPr>
        <w:t xml:space="preserve">}</w:t>
      </w:r>
      <w:r>
        <w:rPr>
          <w:rStyle w:val="SpecialStringTok"/>
        </w:rPr>
        <w:t xml:space="preserve">-cpu"</w:t>
      </w:r>
      <w:r>
        <w:rPr>
          <w:rStyle w:val="NormalTok"/>
        </w:rPr>
        <w:t xml:space="preserve">,</w:t>
      </w:r>
      <w:r>
        <w:br/>
      </w:r>
      <w:r>
        <w:rPr>
          <w:rStyle w:val="NormalTok"/>
        </w:rPr>
        <w:t xml:space="preserve">                </w:t>
      </w:r>
      <w:r>
        <w:rPr>
          <w:rStyle w:val="StringTok"/>
        </w:rPr>
        <w:t xml:space="preserve">"gpu_type"</w:t>
      </w:r>
      <w:r>
        <w:rPr>
          <w:rStyle w:val="NormalTok"/>
        </w:rPr>
        <w:t xml:space="preserve">: </w:t>
      </w:r>
      <w:r>
        <w:rPr>
          <w:rStyle w:val="VariableTok"/>
        </w:rPr>
        <w:t xml:space="preserve">None</w:t>
      </w:r>
      <w:r>
        <w:rPr>
          <w:rStyle w:val="NormalTok"/>
        </w:rPr>
        <w:t xml:space="preserve">, </w:t>
      </w:r>
      <w:r>
        <w:rPr>
          <w:rStyle w:val="StringTok"/>
        </w:rPr>
        <w:t xml:space="preserve">"cpu"</w:t>
      </w:r>
      <w:r>
        <w:rPr>
          <w:rStyle w:val="NormalTok"/>
        </w:rPr>
        <w:t xml:space="preserve">: </w:t>
      </w:r>
      <w:r>
        <w:rPr>
          <w:rStyle w:val="DecValTok"/>
        </w:rPr>
        <w:t xml:space="preserve">8</w:t>
      </w:r>
      <w:r>
        <w:rPr>
          <w:rStyle w:val="NormalTok"/>
        </w:rPr>
        <w:t xml:space="preserve">, </w:t>
      </w:r>
      <w:r>
        <w:rPr>
          <w:rStyle w:val="StringTok"/>
        </w:rPr>
        <w:t xml:space="preserve">"memory"</w:t>
      </w:r>
      <w:r>
        <w:rPr>
          <w:rStyle w:val="NormalTok"/>
        </w:rPr>
        <w:t xml:space="preserve">: </w:t>
      </w:r>
      <w:r>
        <w:rPr>
          <w:rStyle w:val="StringTok"/>
        </w:rPr>
        <w:t xml:space="preserve">"32Gi"</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"queue_backoff"</w:t>
      </w:r>
      <w:r>
        <w:rPr>
          <w:rStyle w:val="NormalTok"/>
        </w:rPr>
        <w:t xml:space="preserve">, </w:t>
      </w:r>
      <w:r>
        <w:rPr>
          <w:rStyle w:val="StringTok"/>
        </w:rPr>
        <w:t xml:space="preserve">"delay_seconds"</w:t>
      </w:r>
      <w:r>
        <w:rPr>
          <w:rStyle w:val="NormalTok"/>
        </w:rPr>
        <w:t xml:space="preserve">: </w:t>
      </w:r>
      <w:r>
        <w:rPr>
          <w:rStyle w:val="DecValTok"/>
        </w:rPr>
        <w:t xml:space="preserve">60</w:t>
      </w:r>
      <w:r>
        <w:rPr>
          <w:rStyle w:val="NormalTok"/>
        </w:rPr>
        <w:t xml:space="preserve">}</w:t>
      </w:r>
    </w:p>
    <w:p>
      <w:pPr>
        <w:pStyle w:val="FirstParagraph"/>
      </w:pPr>
      <w:r>
        <w:t xml:space="preserve">The</w:t>
      </w:r>
      <w:r>
        <w:t xml:space="preserve"> </w:t>
      </w:r>
      <w:r>
        <w:rPr>
          <w:rStyle w:val="VerbatimChar"/>
        </w:rPr>
        <w:t xml:space="preserve">gpu_quota_available</w:t>
      </w:r>
      <w:r>
        <w:t xml:space="preserve"> </w:t>
      </w:r>
      <w:r>
        <w:t xml:space="preserve">flag is sourced from a regional quota tracker in Cloud Memorystore that decrements at job submission and increments on completion. This avoids the 5-parallel-L4 regional hard limit by pre-checking capacity</w:t>
      </w:r>
      <w:r>
        <w:t xml:space="preserve"> </w:t>
      </w:r>
      <w:fldSimple w:instr="NOTEREF _Ref_Footnote_15 \h \f">
        <w:r>
          <w:rPr>
            <w:vertAlign w:val="superscript"/>
          </w:rPr>
          <w:t>15</w:t>
        </w:r>
      </w:fldSimple>
      <w:r>
        <w:t xml:space="preserve">. CPU execution is selected when the structure count falls below 20 and</w:t>
      </w:r>
      <w:r>
        <w:t xml:space="preserve"> </w:t>
      </w:r>
      <w:r>
        <w:rPr>
          <w:rStyle w:val="VerbatimChar"/>
        </w:rPr>
        <w:t xml:space="preserve">distill_profile=off</w:t>
      </w:r>
      <w:r>
        <w:t xml:space="preserve">, because kernel launch overhead dominates GPU utilization for small batches and the CPU completes the cell at comparable cost</w:t>
      </w:r>
      <w:r>
        <w:t xml:space="preserve"> </w:t>
      </w:r>
      <w:fldSimple w:instr="NOTEREF _Ref_Footnote_13 \h \f">
        <w:r>
          <w:rPr>
            <w:vertAlign w:val="superscript"/>
          </w:rPr>
          <w:t>13</w:t>
        </w:r>
      </w:fldSimple>
      <w:r>
        <w:t xml:space="preserve">. When</w:t>
      </w:r>
      <w:r>
        <w:t xml:space="preserve"> </w:t>
      </w:r>
      <w:r>
        <w:rPr>
          <w:rStyle w:val="VerbatimChar"/>
        </w:rPr>
        <w:t xml:space="preserve">distill_profile</w:t>
      </w:r>
      <w:r>
        <w:t xml:space="preserve"> </w:t>
      </w:r>
      <w:r>
        <w:t xml:space="preserve">is</w:t>
      </w:r>
      <w:r>
        <w:t xml:space="preserve"> </w:t>
      </w:r>
      <w:r>
        <w:rPr>
          <w:rStyle w:val="VerbatimChar"/>
        </w:rPr>
        <w:t xml:space="preserve">accuracy</w:t>
      </w:r>
      <w:r>
        <w:t xml:space="preserve"> </w:t>
      </w:r>
      <w:r>
        <w:t xml:space="preserve">or</w:t>
      </w:r>
      <w:r>
        <w:t xml:space="preserve"> </w:t>
      </w:r>
      <w:r>
        <w:rPr>
          <w:rStyle w:val="VerbatimChar"/>
        </w:rPr>
        <w:t xml:space="preserve">accuracy_accelerate</w:t>
      </w:r>
      <w:r>
        <w:t xml:space="preserve">, GPU execution is mandatory because the policy engine’s fixed latency is amortized only across GPU-accelerated throughput.</w:t>
      </w:r>
    </w:p>
    <w:bookmarkEnd w:id="55"/>
    <w:bookmarkStart w:id="56" w:name="fallback-chain-and-retry-policy"/>
    <w:p>
      <w:pPr>
        <w:pStyle w:val="Heading4"/>
      </w:pPr>
      <w:r>
        <w:t xml:space="preserve">3.3.2 Fallback Chain and Retry Policy</w:t>
      </w:r>
    </w:p>
    <w:p>
      <w:pPr>
        <w:pStyle w:val="FirstParagraph"/>
      </w:pPr>
      <w:r>
        <w:t xml:space="preserve">The dispatcher implements a three-tier fallback chain:</w:t>
      </w:r>
    </w:p>
    <w:p>
      <w:pPr>
        <w:numPr>
          <w:ilvl w:val="0"/>
          <w:numId w:val="1002"/>
        </w:numPr>
      </w:pPr>
      <w:r>
        <w:rPr>
          <w:bCs/>
          <w:b/>
        </w:rPr>
        <w:t xml:space="preserve">GPU preferred</w:t>
      </w:r>
      <w:r>
        <w:t xml:space="preserve">: Route to the appropriate GPU tier based on the selection matrix. The quota tracker checks regional availability; if quota exists, the job executes immediately.</w:t>
      </w:r>
    </w:p>
    <w:p>
      <w:pPr>
        <w:numPr>
          <w:ilvl w:val="0"/>
          <w:numId w:val="1002"/>
        </w:numPr>
      </w:pPr>
      <w:r>
        <w:rPr>
          <w:bCs/>
          <w:b/>
        </w:rPr>
        <w:t xml:space="preserve">CPU fallback on GPU quota exhaustion</w:t>
      </w:r>
      <w:r>
        <w:t xml:space="preserve">: When the regional GPU job count reaches its limit, cells eligible for CPU execution (CHGNet, M3GNet, small MACE) are rerouted to the CPU job variant. The</w:t>
      </w:r>
      <w:r>
        <w:t xml:space="preserve"> </w:t>
      </w:r>
      <w:r>
        <w:rPr>
          <w:rStyle w:val="VerbatimChar"/>
        </w:rPr>
        <w:t xml:space="preserve">cpu_cell_runner.py</w:t>
      </w:r>
      <w:r>
        <w:t xml:space="preserve"> </w:t>
      </w:r>
      <w:r>
        <w:t xml:space="preserve">emits identical</w:t>
      </w:r>
      <w:r>
        <w:t xml:space="preserve"> </w:t>
      </w:r>
      <w:r>
        <w:rPr>
          <w:rStyle w:val="VerbatimChar"/>
        </w:rPr>
        <w:t xml:space="preserve">lupine.mlip.cell_result.v1</w:t>
      </w:r>
      <w:r>
        <w:t xml:space="preserve"> </w:t>
      </w:r>
      <w:r>
        <w:t xml:space="preserve">beats, so downstream aggregation requires no modification.</w:t>
      </w:r>
    </w:p>
    <w:p>
      <w:pPr>
        <w:numPr>
          <w:ilvl w:val="0"/>
          <w:numId w:val="1002"/>
        </w:numPr>
      </w:pPr>
      <w:r>
        <w:rPr>
          <w:bCs/>
          <w:b/>
        </w:rPr>
        <w:t xml:space="preserve">Queued retry with exponential backoff</w:t>
      </w:r>
      <w:r>
        <w:t xml:space="preserve">: Cells requiring GPU (ORB-v3,</w:t>
      </w:r>
      <w:r>
        <w:t xml:space="preserve"> </w:t>
      </w:r>
      <w:r>
        <w:rPr>
          <w:rStyle w:val="VerbatimChar"/>
        </w:rPr>
        <w:t xml:space="preserve">accuracy_accelerate</w:t>
      </w:r>
      <w:r>
        <w:t xml:space="preserve">) but finding no quota are queued in Cloud Tasks with exponential backoff: initial delay 30 seconds, doubling to a maximum of 300 seconds. After 10 failed attempts spanning approximately 25 minutes, the cell fails with</w:t>
      </w:r>
      <w:r>
        <w:t xml:space="preserve"> </w:t>
      </w:r>
      <w:r>
        <w:rPr>
          <w:rStyle w:val="VerbatimChar"/>
        </w:rPr>
        <w:t xml:space="preserve">gpu_quota_exhausted</w:t>
      </w:r>
      <w:r>
        <w:t xml:space="preserve"> </w:t>
      </w:r>
      <w:r>
        <w:t xml:space="preserve">recorded in the beat’s execution telemetry.</w:t>
      </w:r>
    </w:p>
    <w:p>
      <w:pPr>
        <w:pStyle w:val="FirstParagraph"/>
      </w:pPr>
      <w:r>
        <w:t xml:space="preserve">For a 5×5 baseline grid with structure counts ranging from 5 to 30, the dispatcher assigns approximately 40% of cells to CPU, 50% to L4, and 10% to A100—reducing average grid cost by an estimated 35% compared to the current all-L4 deployment.</w:t>
      </w:r>
    </w:p>
    <w:bookmarkEnd w:id="56"/>
    <w:bookmarkEnd w:id="57"/>
    <w:bookmarkStart w:id="61" w:name="artifact-storage-and-checkpointing"/>
    <w:p>
      <w:pPr>
        <w:pStyle w:val="Heading3"/>
      </w:pPr>
      <w:r>
        <w:t xml:space="preserve">3.4 Artifact Storage and Checkpointing</w:t>
      </w:r>
    </w:p>
    <w:bookmarkStart w:id="58" w:name="gcs-cell-result-schema-and-compatibility"/>
    <w:p>
      <w:pPr>
        <w:pStyle w:val="Heading4"/>
      </w:pPr>
      <w:r>
        <w:t xml:space="preserve">3.4.1 GCS Cell Result Schema and Compatibility</w:t>
      </w:r>
    </w:p>
    <w:p>
      <w:pPr>
        <w:pStyle w:val="FirstParagraph"/>
      </w:pPr>
      <w:r>
        <w:t xml:space="preserve">The existing artifact schema</w:t>
      </w:r>
      <w:r>
        <w:t xml:space="preserve"> </w:t>
      </w:r>
      <w:r>
        <w:rPr>
          <w:rStyle w:val="VerbatimChar"/>
        </w:rPr>
        <w:t xml:space="preserve">lupine.mlip.cell_artifact.v1</w:t>
      </w:r>
      <w:r>
        <w:t xml:space="preserve"> </w:t>
      </w:r>
      <w:r>
        <w:t xml:space="preserve">is emitted by</w:t>
      </w:r>
      <w:r>
        <w:t xml:space="preserve"> </w:t>
      </w:r>
      <w:r>
        <w:rPr>
          <w:rStyle w:val="VerbatimChar"/>
        </w:rPr>
        <w:t xml:space="preserve">write_artifact()</w:t>
      </w:r>
      <w:r>
        <w:t xml:space="preserve"> </w:t>
      </w:r>
      <w:fldSimple w:instr="NOTEREF _Ref_Footnote_2 \h \f">
        <w:r>
          <w:rPr>
            <w:vertAlign w:val="superscript"/>
          </w:rPr>
          <w:t>2</w:t>
        </w:r>
      </w:fldSimple>
      <w:r>
        <w:t xml:space="preserve">. The payload includes cell metadata, prediction arrays, execution telemetry (</w:t>
      </w:r>
      <w:r>
        <w:rPr>
          <w:rStyle w:val="VerbatimChar"/>
        </w:rPr>
        <w:t xml:space="preserve">cold_total_seconds</w:t>
      </w:r>
      <w:r>
        <w:t xml:space="preserve">,</w:t>
      </w:r>
      <w:r>
        <w:t xml:space="preserve"> </w:t>
      </w:r>
      <w:r>
        <w:rPr>
          <w:rStyle w:val="VerbatimChar"/>
        </w:rPr>
        <w:t xml:space="preserve">model_load_seconds</w:t>
      </w:r>
      <w:r>
        <w:t xml:space="preserve">,</w:t>
      </w:r>
      <w:r>
        <w:t xml:space="preserve"> </w:t>
      </w:r>
      <w:r>
        <w:rPr>
          <w:rStyle w:val="VerbatimChar"/>
        </w:rPr>
        <w:t xml:space="preserve">warm_inference_seconds</w:t>
      </w:r>
      <w:r>
        <w:t xml:space="preserve">,</w:t>
      </w:r>
      <w:r>
        <w:t xml:space="preserve"> </w:t>
      </w:r>
      <w:r>
        <w:rPr>
          <w:rStyle w:val="VerbatimChar"/>
        </w:rPr>
        <w:t xml:space="preserve">cloud_run_job</w:t>
      </w:r>
      <w:r>
        <w:t xml:space="preserve">,</w:t>
      </w:r>
      <w:r>
        <w:t xml:space="preserve"> </w:t>
      </w:r>
      <w:r>
        <w:rPr>
          <w:rStyle w:val="VerbatimChar"/>
        </w:rPr>
        <w:t xml:space="preserve">runner_image_digest</w:t>
      </w:r>
      <w:r>
        <w:t xml:space="preserve">), and distill runtime summaries. The</w:t>
      </w:r>
      <w:r>
        <w:t xml:space="preserve"> </w:t>
      </w:r>
      <w:r>
        <w:rPr>
          <w:rStyle w:val="VerbatimChar"/>
        </w:rPr>
        <w:t xml:space="preserve">versions</w:t>
      </w:r>
      <w:r>
        <w:t xml:space="preserve"> </w:t>
      </w:r>
      <w:r>
        <w:t xml:space="preserve">field captures</w:t>
      </w:r>
      <w:r>
        <w:t xml:space="preserve"> </w:t>
      </w:r>
      <w:r>
        <w:rPr>
          <w:rStyle w:val="VerbatimChar"/>
        </w:rPr>
        <w:t xml:space="preserve">cuda_available</w:t>
      </w:r>
      <w:r>
        <w:t xml:space="preserve"> </w:t>
      </w:r>
      <w:r>
        <w:t xml:space="preserve">and</w:t>
      </w:r>
      <w:r>
        <w:t xml:space="preserve"> </w:t>
      </w:r>
      <w:r>
        <w:rPr>
          <w:rStyle w:val="VerbatimChar"/>
        </w:rPr>
        <w:t xml:space="preserve">cuda_device</w:t>
      </w:r>
      <w:r>
        <w:t xml:space="preserve"> </w:t>
      </w:r>
      <w:r>
        <w:t xml:space="preserve">from</w:t>
      </w:r>
      <w:r>
        <w:t xml:space="preserve"> </w:t>
      </w:r>
      <w:r>
        <w:rPr>
          <w:rStyle w:val="VerbatimChar"/>
        </w:rPr>
        <w:t xml:space="preserve">runtime_versions()</w:t>
      </w:r>
      <w:r>
        <w:t xml:space="preserve">, which reports</w:t>
      </w:r>
      <w:r>
        <w:t xml:space="preserve"> </w:t>
      </w:r>
      <w:r>
        <w:rPr>
          <w:rStyle w:val="VerbatimChar"/>
        </w:rPr>
        <w:t xml:space="preserve">null</w:t>
      </w:r>
      <w:r>
        <w:t xml:space="preserve"> </w:t>
      </w:r>
      <w:r>
        <w:t xml:space="preserve">for CPU-only runs. This means CPU fallback cells enter the BigQuery ingestion stream without pipeline modification.</w:t>
      </w:r>
    </w:p>
    <w:bookmarkEnd w:id="58"/>
    <w:bookmarkStart w:id="59" w:name="mid-run-checkpointing-for-long-md"/>
    <w:p>
      <w:pPr>
        <w:pStyle w:val="Heading4"/>
      </w:pPr>
      <w:r>
        <w:t xml:space="preserve">3.4.2 Mid-Run Checkpointing for Long MD</w:t>
      </w:r>
    </w:p>
    <w:p>
      <w:pPr>
        <w:pStyle w:val="FirstParagraph"/>
      </w:pPr>
      <w:r>
        <w:t xml:space="preserve">Production MD workflows require trajectory-level checkpointing for runs exceeding the 3600-second task timeout. The runner is extended with a</w:t>
      </w:r>
      <w:r>
        <w:t xml:space="preserve"> </w:t>
      </w:r>
      <w:r>
        <w:rPr>
          <w:rStyle w:val="VerbatimChar"/>
        </w:rPr>
        <w:t xml:space="preserve">--checkpoint-interval</w:t>
      </w:r>
      <w:r>
        <w:t xml:space="preserve"> </w:t>
      </w:r>
      <w:r>
        <w:t xml:space="preserve">flag that emits periodic restart files. For LAMMPS-integrated MD, the extension writes binary restart files preserving the full simulation state including thermostat internal variables (Nosé-Hoover chain velocities, Langevin friction histories), ensuring deterministic continuation on resume</w:t>
      </w:r>
      <w:r>
        <w:t xml:space="preserve"> </w:t>
      </w:r>
      <w:fldSimple w:instr="NOTEREF _Ref_Footnote_13 \h \f">
        <w:r>
          <w:rPr>
            <w:vertAlign w:val="superscript"/>
          </w:rPr>
          <w:t>13</w:t>
        </w:r>
      </w:fldSimple>
      <w:r>
        <w:t xml:space="preserve">:</w:t>
      </w:r>
    </w:p>
    <w:p>
      <w:pPr>
        <w:pStyle w:val="SourceCode"/>
      </w:pPr>
      <w:r>
        <w:rPr>
          <w:rStyle w:val="KeywordTok"/>
        </w:rPr>
        <w:t xml:space="preserve">def</w:t>
      </w:r>
      <w:r>
        <w:rPr>
          <w:rStyle w:val="NormalTok"/>
        </w:rPr>
        <w:t xml:space="preserve"> emit_lammps_checkpoint(atoms, step: </w:t>
      </w:r>
      <w:r>
        <w:rPr>
          <w:rStyle w:val="BuiltInTok"/>
        </w:rPr>
        <w:t xml:space="preserve">int</w:t>
      </w:r>
      <w:r>
        <w:rPr>
          <w:rStyle w:val="NormalTok"/>
        </w:rPr>
        <w:t xml:space="preserve">, prefix: </w:t>
      </w:r>
      <w:r>
        <w:rPr>
          <w:rStyle w:val="BuiltInTok"/>
        </w:rPr>
        <w:t xml:space="preserve">str</w:t>
      </w:r>
      <w:r>
        <w:rPr>
          <w:rStyle w:val="NormalTok"/>
        </w:rPr>
        <w:t xml:space="preserve">, artifact_prefix: </w:t>
      </w:r>
      <w:r>
        <w:rPr>
          <w:rStyle w:val="BuiltInTok"/>
        </w:rPr>
        <w:t xml:space="preserve">str</w:t>
      </w:r>
      <w:r>
        <w:rPr>
          <w:rStyle w:val="NormalTok"/>
        </w:rPr>
        <w:t xml:space="preserve">):</w:t>
      </w:r>
      <w:r>
        <w:br/>
      </w:r>
      <w:r>
        <w:rPr>
          <w:rStyle w:val="NormalTok"/>
        </w:rPr>
        <w:t xml:space="preserve">    </w:t>
      </w:r>
      <w:r>
        <w:rPr>
          <w:rStyle w:val="ImportTok"/>
        </w:rPr>
        <w:t xml:space="preserve">from</w:t>
      </w:r>
      <w:r>
        <w:rPr>
          <w:rStyle w:val="NormalTok"/>
        </w:rPr>
        <w:t xml:space="preserve"> ase.io </w:t>
      </w:r>
      <w:r>
        <w:rPr>
          <w:rStyle w:val="ImportTok"/>
        </w:rPr>
        <w:t xml:space="preserve">import</w:t>
      </w:r>
      <w:r>
        <w:rPr>
          <w:rStyle w:val="NormalTok"/>
        </w:rPr>
        <w:t xml:space="preserve"> write</w:t>
      </w:r>
      <w:r>
        <w:br/>
      </w:r>
      <w:r>
        <w:rPr>
          <w:rStyle w:val="NormalTok"/>
        </w:rPr>
        <w:t xml:space="preserve">    restart_name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.restart.</w:t>
      </w:r>
      <w:r>
        <w:rPr>
          <w:rStyle w:val="SpecialCharTok"/>
        </w:rPr>
        <w:t xml:space="preserve">{</w:t>
      </w:r>
      <w:r>
        <w:rPr>
          <w:rStyle w:val="NormalTok"/>
        </w:rPr>
        <w:t xml:space="preserve">step</w:t>
      </w:r>
      <w:r>
        <w:rPr>
          <w:rStyle w:val="SpecialCharTok"/>
        </w:rPr>
        <w:t xml:space="preserve">}</w:t>
      </w:r>
      <w:r>
        <w:rPr>
          <w:rStyle w:val="SpecialStringTok"/>
        </w:rPr>
        <w:t xml:space="preserve">"</w:t>
      </w:r>
      <w:r>
        <w:br/>
      </w:r>
      <w:r>
        <w:rPr>
          <w:rStyle w:val="NormalTok"/>
        </w:rPr>
        <w:t xml:space="preserve">    </w:t>
      </w:r>
      <w:r>
        <w:rPr>
          <w:rStyle w:val="ControlFlowTok"/>
        </w:rPr>
        <w:t xml:space="preserve">with</w:t>
      </w:r>
      <w:r>
        <w:rPr>
          <w:rStyle w:val="NormalTok"/>
        </w:rPr>
        <w:t xml:space="preserve"> tempfile.NamedTemporaryFile(suffix</w:t>
      </w:r>
      <w:r>
        <w:rPr>
          <w:rStyle w:val="OperatorTok"/>
        </w:rPr>
        <w:t xml:space="preserve">=</w:t>
      </w:r>
      <w:r>
        <w:rPr>
          <w:rStyle w:val="StringTok"/>
        </w:rPr>
        <w:t xml:space="preserve">".lmp"</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tmp:</w:t>
      </w:r>
      <w:r>
        <w:br/>
      </w:r>
      <w:r>
        <w:rPr>
          <w:rStyle w:val="NormalTok"/>
        </w:rPr>
        <w:t xml:space="preserve">        write(tmp.name, atoms, </w:t>
      </w:r>
      <w:r>
        <w:rPr>
          <w:rStyle w:val="BuiltInTok"/>
        </w:rPr>
        <w:t xml:space="preserve">format</w:t>
      </w:r>
      <w:r>
        <w:rPr>
          <w:rStyle w:val="OperatorTok"/>
        </w:rPr>
        <w:t xml:space="preserve">=</w:t>
      </w:r>
      <w:r>
        <w:rPr>
          <w:rStyle w:val="StringTok"/>
        </w:rPr>
        <w:t xml:space="preserve">"lammpsrun"</w:t>
      </w:r>
      <w:r>
        <w:rPr>
          <w:rStyle w:val="NormalTok"/>
        </w:rPr>
        <w:t xml:space="preserve">)</w:t>
      </w:r>
      <w:r>
        <w:br/>
      </w:r>
      <w:r>
        <w:rPr>
          <w:rStyle w:val="NormalTok"/>
        </w:rPr>
        <w:t xml:space="preserve">        data </w:t>
      </w:r>
      <w:r>
        <w:rPr>
          <w:rStyle w:val="OperatorTok"/>
        </w:rPr>
        <w:t xml:space="preserve">=</w:t>
      </w:r>
      <w:r>
        <w:rPr>
          <w:rStyle w:val="NormalTok"/>
        </w:rPr>
        <w:t xml:space="preserve"> pathlib.Path(tmp.name).read_bytes()</w:t>
      </w:r>
      <w:r>
        <w:br/>
      </w:r>
      <w:r>
        <w:rPr>
          <w:rStyle w:val="NormalTok"/>
        </w:rPr>
        <w:t xml:space="preserve">    </w:t>
      </w:r>
      <w:r>
        <w:rPr>
          <w:rStyle w:val="ControlFlowTok"/>
        </w:rPr>
        <w:t xml:space="preserve">return</w:t>
      </w:r>
      <w:r>
        <w:rPr>
          <w:rStyle w:val="NormalTok"/>
        </w:rPr>
        <w:t xml:space="preserve"> write_artifact_bytes(artifact_prefix, restart_name, data)</w:t>
      </w:r>
    </w:p>
    <w:p>
      <w:pPr>
        <w:pStyle w:val="FirstParagraph"/>
      </w:pPr>
      <w:r>
        <w:t xml:space="preserve">For ASE-based MD, checkpointing writes</w:t>
      </w:r>
      <w:r>
        <w:t xml:space="preserve"> </w:t>
      </w:r>
      <w:r>
        <w:rPr>
          <w:rStyle w:val="VerbatimChar"/>
        </w:rPr>
        <w:t xml:space="preserve">.traj</w:t>
      </w:r>
      <w:r>
        <w:t xml:space="preserve"> </w:t>
      </w:r>
      <w:r>
        <w:t xml:space="preserve">files at</w:t>
      </w:r>
      <w:r>
        <w:t xml:space="preserve"> </w:t>
      </w:r>
      <w:r>
        <w:rPr>
          <w:rStyle w:val="VerbatimChar"/>
        </w:rPr>
        <w:t xml:space="preserve">loginterval</w:t>
      </w:r>
      <w:r>
        <w:t xml:space="preserve"> </w:t>
      </w:r>
      <w:r>
        <w:t xml:space="preserve">steps. Resuming loads the final</w:t>
      </w:r>
      <w:r>
        <w:t xml:space="preserve"> </w:t>
      </w:r>
      <w:r>
        <w:rPr>
          <w:rStyle w:val="VerbatimChar"/>
        </w:rPr>
        <w:t xml:space="preserve">Atoms</w:t>
      </w:r>
      <w:r>
        <w:t xml:space="preserve"> </w:t>
      </w:r>
      <w:r>
        <w:t xml:space="preserve">frame into a new</w:t>
      </w:r>
      <w:r>
        <w:t xml:space="preserve"> </w:t>
      </w:r>
      <w:r>
        <w:rPr>
          <w:rStyle w:val="VerbatimChar"/>
        </w:rPr>
        <w:t xml:space="preserve">MolecularDynamics</w:t>
      </w:r>
      <w:r>
        <w:t xml:space="preserve"> </w:t>
      </w:r>
      <w:r>
        <w:t xml:space="preserve">instance; exact thermostat phase-space continuity requires manual RNG state serialization because ASE does not store integrator state in trajectory files</w:t>
      </w:r>
      <w:r>
        <w:t xml:space="preserve"> </w:t>
      </w:r>
      <w:fldSimple w:instr="NOTEREF _Ref_Footnote_13 \h \f">
        <w:r>
          <w:rPr>
            <w:vertAlign w:val="superscript"/>
          </w:rPr>
          <w:t>13</w:t>
        </w:r>
      </w:fldSimple>
      <w:r>
        <w:t xml:space="preserve">. The checkpoint interval is calibrated to the task timeout—emitting every 900 seconds for a 3600-second job limits progress loss to 15 minutes on preemption. Restart files are written to the same GCS prefix as the final artifact, with object lifecycle rules set to expire them after 7 days.</w:t>
      </w:r>
    </w:p>
    <w:bookmarkEnd w:id="59"/>
    <w:bookmarkStart w:id="60" w:name="distill-events-streaming"/>
    <w:p>
      <w:pPr>
        <w:pStyle w:val="Heading4"/>
      </w:pPr>
      <w:r>
        <w:t xml:space="preserve">3.4.3 Distill Events Streaming</w:t>
      </w:r>
    </w:p>
    <w:p>
      <w:pPr>
        <w:pStyle w:val="FirstParagraph"/>
      </w:pPr>
      <w:r>
        <w:t xml:space="preserve">When</w:t>
      </w:r>
      <w:r>
        <w:t xml:space="preserve"> </w:t>
      </w:r>
      <w:r>
        <w:rPr>
          <w:rStyle w:val="VerbatimChar"/>
        </w:rPr>
        <w:t xml:space="preserve">distill_profile</w:t>
      </w:r>
      <w:r>
        <w:t xml:space="preserve"> </w:t>
      </w:r>
      <w:r>
        <w:t xml:space="preserve">is active, the runner writes a line-delimited JSON file (</w:t>
      </w:r>
      <w:r>
        <w:rPr>
          <w:rStyle w:val="VerbatimChar"/>
        </w:rPr>
        <w:t xml:space="preserve">distill_events.jsonl</w:t>
      </w:r>
      <w:r>
        <w:t xml:space="preserve">) containing one policy decision per line</w:t>
      </w:r>
      <w:r>
        <w:t xml:space="preserve"> </w:t>
      </w:r>
      <w:fldSimple w:instr="NOTEREF _Ref_Footnote_2 \h \f">
        <w:r>
          <w:rPr>
            <w:vertAlign w:val="superscript"/>
          </w:rPr>
          <w:t>2</w:t>
        </w:r>
      </w:fldSimple>
      <w:r>
        <w:t xml:space="preserve">. This append-only format is suitable for direct BigQuery ingestion via a Cloud Storage external table. The</w:t>
      </w:r>
      <w:r>
        <w:t xml:space="preserve"> </w:t>
      </w:r>
      <w:r>
        <w:rPr>
          <w:rStyle w:val="VerbatimChar"/>
        </w:rPr>
        <w:t xml:space="preserve">write_artifact_bytes()</w:t>
      </w:r>
      <w:r>
        <w:t xml:space="preserve"> </w:t>
      </w:r>
      <w:r>
        <w:t xml:space="preserve">function’s</w:t>
      </w:r>
      <w:r>
        <w:t xml:space="preserve"> </w:t>
      </w:r>
      <w:r>
        <w:rPr>
          <w:rStyle w:val="VerbatimChar"/>
        </w:rPr>
        <w:t xml:space="preserve">gs://</w:t>
      </w:r>
      <w:r>
        <w:t xml:space="preserve"> </w:t>
      </w:r>
      <w:r>
        <w:t xml:space="preserve">prefix support ensures atomic uploads via GCS compose operations, maintaining JSONL validity even if the job is interrupted mid-write. The external table schema maps to</w:t>
      </w:r>
      <w:r>
        <w:t xml:space="preserve"> </w:t>
      </w:r>
      <w:r>
        <w:rPr>
          <w:rStyle w:val="VerbatimChar"/>
        </w:rPr>
        <w:t xml:space="preserve">lupine.mlip.distill_event.v1</w:t>
      </w:r>
      <w:r>
        <w:t xml:space="preserve">, partitioned by</w:t>
      </w:r>
      <w:r>
        <w:t xml:space="preserve"> </w:t>
      </w:r>
      <w:r>
        <w:rPr>
          <w:rStyle w:val="VerbatimChar"/>
        </w:rPr>
        <w:t xml:space="preserve">run_id</w:t>
      </w:r>
      <w:r>
        <w:t xml:space="preserve"> </w:t>
      </w:r>
      <w:r>
        <w:t xml:space="preserve">and clustered by</w:t>
      </w:r>
      <w:r>
        <w:t xml:space="preserve"> </w:t>
      </w:r>
      <w:r>
        <w:rPr>
          <w:rStyle w:val="VerbatimChar"/>
        </w:rPr>
        <w:t xml:space="preserve">mlip_id</w:t>
      </w:r>
      <w:r>
        <w:t xml:space="preserve"> </w:t>
      </w:r>
      <w:r>
        <w:t xml:space="preserve">for efficient query performance across campaigns.</w:t>
      </w:r>
      <w:r>
        <w:t xml:space="preserve"> </w:t>
      </w:r>
      <w:r>
        <w:t xml:space="preserve">## 4. Supercomputer Distill Code Path</w:t>
      </w:r>
    </w:p>
    <w:p>
      <w:pPr>
        <w:pStyle w:val="BodyText"/>
      </w:pPr>
      <w:r>
        <w:t xml:space="preserve">The preceding chapters described the distill system on a single GPU and within a cloud container. This chapter extends that architecture to the most demanding execution environment: leadership-class supercomputers with 4–8 NVIDIA A100 or H100 GPUs per node, NVLink/NVSwitch interconnects, and SLURM-scheduled multi-node allocations. The goal is a complete code path for distributed hill-climb optimization, long-horizon molecular dynamics (MD) with periodic distill intervention, and fault-tolerant execution at the 64-rank scale.</w:t>
      </w:r>
    </w:p>
    <w:bookmarkEnd w:id="60"/>
    <w:bookmarkEnd w:id="61"/>
    <w:bookmarkStart w:id="65" w:name="hpc-target-environment-profile"/>
    <w:p>
      <w:pPr>
        <w:pStyle w:val="Heading3"/>
      </w:pPr>
      <w:r>
        <w:t xml:space="preserve">4.1 HPC Target Environment Profile</w:t>
      </w:r>
    </w:p>
    <w:bookmarkStart w:id="62" w:name="node-architecture"/>
    <w:p>
      <w:pPr>
        <w:pStyle w:val="Heading4"/>
      </w:pPr>
      <w:r>
        <w:t xml:space="preserve">4.1.1 Node Architecture</w:t>
      </w:r>
    </w:p>
    <w:p>
      <w:pPr>
        <w:pStyle w:val="FirstParagraph"/>
      </w:pPr>
      <w:r>
        <w:t xml:space="preserve">A typical GPU-accelerated supercomputer node—exemplified by the Perlmutter system at NERSC (NVIDIA A100) and Frontier-class systems (AMD MI250X)—provides 4–8 GPUs, 256–512 GB of host DRAM, and 2–4 TB of NVMe local scratch</w:t>
      </w:r>
      <w:r>
        <w:t xml:space="preserve"> </w:t>
      </w:r>
      <w:fldSimple w:instr="NOTEREF _Ref_Footnote_6 \h \f">
        <w:r>
          <w:rPr>
            <w:vertAlign w:val="superscript"/>
          </w:rPr>
          <w:t>6</w:t>
        </w:r>
      </w:fldSimple>
      <w:r>
        <w:t xml:space="preserve">. Intra-node GPU communication occurs over NVLink (900 GB/s bidirectional on A100) or NVSwitch (H100), which is critical for ghost-atom feature exchange in message-passing MLIPs</w:t>
      </w:r>
      <w:r>
        <w:t xml:space="preserve"> </w:t>
      </w:r>
      <w:fldSimple w:instr="NOTEREF _Ref_Footnote_14 \h \f">
        <w:r>
          <w:rPr>
            <w:vertAlign w:val="superscript"/>
          </w:rPr>
          <w:t>14</w:t>
        </w:r>
      </w:fldSimple>
      <w:r>
        <w:t xml:space="preserve">. The distill hill-climb workload is memory-light: each</w:t>
      </w:r>
      <w:r>
        <w:t xml:space="preserve"> </w:t>
      </w:r>
      <w:r>
        <w:rPr>
          <w:rStyle w:val="VerbatimChar"/>
        </w:rPr>
        <w:t xml:space="preserve">evaluate_candidate</w:t>
      </w:r>
      <w:r>
        <w:t xml:space="preserve"> </w:t>
      </w:r>
      <w:r>
        <w:t xml:space="preserve">call in</w:t>
      </w:r>
      <w:r>
        <w:t xml:space="preserve"> </w:t>
      </w:r>
      <w:r>
        <w:rPr>
          <w:rStyle w:val="VerbatimChar"/>
        </w:rPr>
        <w:t xml:space="preserve">atlas-distill/src/commands/distill_hill_climb.rs</w:t>
      </w:r>
      <w:r>
        <w:t xml:space="preserve"> </w:t>
      </w:r>
      <w:r>
        <w:t xml:space="preserve">processes JSON-structured predictions and references, not dense force arrays, so the primary memory pressure comes from loading model weights in the Python runtime rather than the Rust policy engine.</w:t>
      </w:r>
    </w:p>
    <w:bookmarkEnd w:id="62"/>
    <w:bookmarkStart w:id="63" w:name="job-dispatch-model"/>
    <w:p>
      <w:pPr>
        <w:pStyle w:val="Heading4"/>
      </w:pPr>
      <w:r>
        <w:t xml:space="preserve">4.1.2 Job Dispatch Model</w:t>
      </w:r>
    </w:p>
    <w:p>
      <w:pPr>
        <w:pStyle w:val="FirstParagraph"/>
      </w:pPr>
      <w:r>
        <w:t xml:space="preserve">The target dispatch pattern combines SLURM job arrays for cell-level parallelism with MPI for intra-cell policy synchronization. Each job-array task executes one cell (one MLIP on one fixture row), while MPI coordinates policy state—specifically</w:t>
      </w:r>
      <w:r>
        <w:t xml:space="preserve"> </w:t>
      </w:r>
      <w:r>
        <w:rPr>
          <w:rStyle w:val="VerbatimChar"/>
        </w:rPr>
        <w:t xml:space="preserve">PolicyLimits</w:t>
      </w:r>
      <w:r>
        <w:t xml:space="preserve"> </w:t>
      </w:r>
      <w:r>
        <w:t xml:space="preserve">consensus and</w:t>
      </w:r>
      <w:r>
        <w:t xml:space="preserve"> </w:t>
      </w:r>
      <w:r>
        <w:rPr>
          <w:rStyle w:val="VerbatimChar"/>
        </w:rPr>
        <w:t xml:space="preserve">LeakageGuard</w:t>
      </w:r>
      <w:r>
        <w:t xml:space="preserve"> </w:t>
      </w:r>
      <w:r>
        <w:t xml:space="preserve">reductions—across the ranks assigned to that cell</w:t>
      </w:r>
      <w:r>
        <w:t xml:space="preserve"> </w:t>
      </w:r>
      <w:r>
        <w:rPr>
          <w:vertAlign w:val="superscript"/>
        </w:rPr>
        <w:footnoteReference w:id="18"/>
      </w:r>
      <w:r>
        <w:t xml:space="preserve">. This two-level parallelism (job-array × MPI) maps naturally to the baseline grid structure already used by</w:t>
      </w:r>
      <w:r>
        <w:t xml:space="preserve"> </w:t>
      </w:r>
      <w:r>
        <w:rPr>
          <w:rStyle w:val="VerbatimChar"/>
        </w:rPr>
        <w:t xml:space="preserve">mlip_cell_runner.py</w:t>
      </w:r>
      <w:r>
        <w:t xml:space="preserve">, where the</w:t>
      </w:r>
      <w:r>
        <w:t xml:space="preserve"> </w:t>
      </w:r>
      <w:r>
        <w:rPr>
          <w:rStyle w:val="VerbatimChar"/>
        </w:rPr>
        <w:t xml:space="preserve">--cell-id</w:t>
      </w:r>
      <w:r>
        <w:t xml:space="preserve"> </w:t>
      </w:r>
      <w:r>
        <w:t xml:space="preserve">and</w:t>
      </w:r>
      <w:r>
        <w:t xml:space="preserve"> </w:t>
      </w:r>
      <w:r>
        <w:rPr>
          <w:rStyle w:val="VerbatimChar"/>
        </w:rPr>
        <w:t xml:space="preserve">--row-id</w:t>
      </w:r>
      <w:r>
        <w:t xml:space="preserve"> </w:t>
      </w:r>
      <w:r>
        <w:t xml:space="preserve">arguments identify a unique cell</w:t>
      </w:r>
      <w:r>
        <w:t xml:space="preserve"> </w:t>
      </w:r>
      <w:fldSimple w:instr="NOTEREF _Ref_Footnote_2 \h \f">
        <w:r>
          <w:rPr>
            <w:vertAlign w:val="superscript"/>
          </w:rPr>
          <w:t>2</w:t>
        </w:r>
      </w:fldSimple>
      <w:r>
        <w:t xml:space="preserve">.</w:t>
      </w:r>
    </w:p>
    <w:bookmarkEnd w:id="63"/>
    <w:bookmarkStart w:id="64" w:name="filesystem-layout"/>
    <w:p>
      <w:pPr>
        <w:pStyle w:val="Heading4"/>
      </w:pPr>
      <w:r>
        <w:t xml:space="preserve">4.1.3 Filesystem Layout</w:t>
      </w:r>
    </w:p>
    <w:p>
      <w:pPr>
        <w:pStyle w:val="FirstParagraph"/>
      </w:pPr>
      <w:r>
        <w:t xml:space="preserve">The Lustre or GPFS parallel filesystem serves shared model weights from a read-only location (e.g.,</w:t>
      </w:r>
      <w:r>
        <w:t xml:space="preserve"> </w:t>
      </w:r>
      <w:r>
        <w:rPr>
          <w:rStyle w:val="VerbatimChar"/>
        </w:rPr>
        <w:t xml:space="preserve">/global/cfs/project/mlip/weights/</w:t>
      </w:r>
      <w:r>
        <w:t xml:space="preserve">), while per-rank manifest slices and hill-climb checkpoint files write to node-local NVMe scratch or a striped Lustre directory. The Rust binary</w:t>
      </w:r>
      <w:r>
        <w:t xml:space="preserve"> </w:t>
      </w:r>
      <w:r>
        <w:rPr>
          <w:rStyle w:val="VerbatimChar"/>
        </w:rPr>
        <w:t xml:space="preserve">atlas-distill</w:t>
      </w:r>
      <w:r>
        <w:t xml:space="preserve"> </w:t>
      </w:r>
      <w:r>
        <w:t xml:space="preserve">reads cases from this shared filesystem via the</w:t>
      </w:r>
      <w:r>
        <w:t xml:space="preserve"> </w:t>
      </w:r>
      <w:r>
        <w:rPr>
          <w:rStyle w:val="VerbatimChar"/>
        </w:rPr>
        <w:t xml:space="preserve">--cases</w:t>
      </w:r>
      <w:r>
        <w:t xml:space="preserve"> </w:t>
      </w:r>
      <w:r>
        <w:t xml:space="preserve">argument (</w:t>
      </w:r>
      <w:r>
        <w:rPr>
          <w:rStyle w:val="VerbatimChar"/>
        </w:rPr>
        <w:t xml:space="preserve">DistillHillClimbArgs.cases: PathBuf</w:t>
      </w:r>
      <w:r>
        <w:t xml:space="preserve">) and emits reports to</w:t>
      </w:r>
      <w:r>
        <w:t xml:space="preserve"> </w:t>
      </w:r>
      <w:r>
        <w:rPr>
          <w:rStyle w:val="VerbatimChar"/>
        </w:rPr>
        <w:t xml:space="preserve">--output</w:t>
      </w:r>
      <w:r>
        <w:t xml:space="preserve"> </w:t>
      </w:r>
      <w:fldSimple w:instr="NOTEREF _Ref_Footnote_11 \h \f">
        <w:r>
          <w:rPr>
            <w:vertAlign w:val="superscript"/>
          </w:rPr>
          <w:t>11</w:t>
        </w:r>
      </w:fldSimple>
      <w:r>
        <w:t xml:space="preserve">. Because case files are read-only during evaluation, concurrent access from all MPI ranks poses no consistency risk.</w:t>
      </w:r>
    </w:p>
    <w:bookmarkEnd w:id="64"/>
    <w:bookmarkEnd w:id="65"/>
    <w:bookmarkStart w:id="69" w:name="mpi-aware-distill-architecture"/>
    <w:p>
      <w:pPr>
        <w:pStyle w:val="Heading3"/>
      </w:pPr>
      <w:r>
        <w:t xml:space="preserve">4.2 MPI-Aware Distill Architecture</w:t>
      </w:r>
    </w:p>
    <w:p>
      <w:pPr>
        <w:pStyle w:val="FirstParagraph"/>
      </w:pPr>
      <w:r>
        <w:t xml:space="preserve">The architecture introduces an MPI communication layer into the existing two-component system: the Rust policy engine (</w:t>
      </w:r>
      <w:r>
        <w:rPr>
          <w:rStyle w:val="VerbatimChar"/>
        </w:rPr>
        <w:t xml:space="preserve">atlas-distill</w:t>
      </w:r>
      <w:r>
        <w:t xml:space="preserve">) and the Python runtime (</w:t>
      </w:r>
      <w:r>
        <w:rPr>
          <w:rStyle w:val="VerbatimChar"/>
        </w:rPr>
        <w:t xml:space="preserve">lupine_distill_runtime</w:t>
      </w:r>
      <w:r>
        <w:t xml:space="preserve">). Figure 4.1 depicts the distributed layout.</w:t>
      </w:r>
    </w:p>
    <w:p>
      <w:pPr>
        <w:pStyle w:val="BodyText"/>
      </w:pPr>
      <w:r>
        <w:rPr>
          <w:bCs/>
          <w:b/>
        </w:rPr>
        <w:t xml:space="preserve">Figure 4.1 — MPI-Aware Distill Architecture for Multi-Node HPC</w:t>
      </w:r>
    </w:p>
    <w:p>
      <w:pPr>
        <w:pStyle w:val="SourceCode"/>
      </w:pPr>
      <w:r>
        <w:rPr>
          <w:rStyle w:val="VerbatimChar"/>
        </w:rPr>
        <w:t xml:space="preserve">+-------------------------------------------------------------+</w:t>
      </w:r>
      <w:r>
        <w:br/>
      </w:r>
      <w:r>
        <w:rPr>
          <w:rStyle w:val="VerbatimChar"/>
        </w:rPr>
        <w:t xml:space="preserve">|                      SLURM Allocation                        |</w:t>
      </w:r>
      <w:r>
        <w:br/>
      </w:r>
      <w:r>
        <w:rPr>
          <w:rStyle w:val="VerbatimChar"/>
        </w:rPr>
        <w:t xml:space="preserve">|    Nodes: gpu001, gpu002, ... gpu016 (16 nodes × 4 GPUs)   |</w:t>
      </w:r>
      <w:r>
        <w:br/>
      </w:r>
      <w:r>
        <w:rPr>
          <w:rStyle w:val="VerbatimChar"/>
        </w:rPr>
        <w:t xml:space="preserve">|                                                             |</w:t>
      </w:r>
      <w:r>
        <w:br/>
      </w:r>
      <w:r>
        <w:rPr>
          <w:rStyle w:val="VerbatimChar"/>
        </w:rPr>
        <w:t xml:space="preserve">|  +-------------------+        +-------------------+        |</w:t>
      </w:r>
      <w:r>
        <w:br/>
      </w:r>
      <w:r>
        <w:rPr>
          <w:rStyle w:val="VerbatimChar"/>
        </w:rPr>
        <w:t xml:space="preserve">|  |  Rank 0 (global   |        |  Ranks 1..63      |        |</w:t>
      </w:r>
      <w:r>
        <w:br/>
      </w:r>
      <w:r>
        <w:rPr>
          <w:rStyle w:val="VerbatimChar"/>
        </w:rPr>
        <w:t xml:space="preserve">|  |   coordinator)    |        |   (worker ranks)  |        |</w:t>
      </w:r>
      <w:r>
        <w:br/>
      </w:r>
      <w:r>
        <w:rPr>
          <w:rStyle w:val="VerbatimChar"/>
        </w:rPr>
        <w:t xml:space="preserve">|  |                   |        |                   |        |</w:t>
      </w:r>
      <w:r>
        <w:br/>
      </w:r>
      <w:r>
        <w:rPr>
          <w:rStyle w:val="VerbatimChar"/>
        </w:rPr>
        <w:t xml:space="preserve">|  |  • fit_support()  | MPI_   |  • evaluate_      |        |</w:t>
      </w:r>
      <w:r>
        <w:br/>
      </w:r>
      <w:r>
        <w:rPr>
          <w:rStyle w:val="VerbatimChar"/>
        </w:rPr>
        <w:t xml:space="preserve">|  |    on support_    | Bcast  |    candidate() on |        |</w:t>
      </w:r>
      <w:r>
        <w:br/>
      </w:r>
      <w:r>
        <w:rPr>
          <w:rStyle w:val="VerbatimChar"/>
        </w:rPr>
        <w:t xml:space="preserve">|  |    manifest       | &lt;----&gt; |    case slice     |        |</w:t>
      </w:r>
      <w:r>
        <w:br/>
      </w:r>
      <w:r>
        <w:rPr>
          <w:rStyle w:val="VerbatimChar"/>
        </w:rPr>
        <w:t xml:space="preserve">|  |  • broadcast      |        |  • local Weighted |        |</w:t>
      </w:r>
      <w:r>
        <w:br/>
      </w:r>
      <w:r>
        <w:rPr>
          <w:rStyle w:val="VerbatimChar"/>
        </w:rPr>
        <w:t xml:space="preserve">|  |    DistillSupport |        |    Sums reduction |        |</w:t>
      </w:r>
      <w:r>
        <w:br/>
      </w:r>
      <w:r>
        <w:rPr>
          <w:rStyle w:val="VerbatimChar"/>
        </w:rPr>
        <w:t xml:space="preserve">|  |    Model biases   |        |                   |        |</w:t>
      </w:r>
      <w:r>
        <w:br/>
      </w:r>
      <w:r>
        <w:rPr>
          <w:rStyle w:val="VerbatimChar"/>
        </w:rPr>
        <w:t xml:space="preserve">|  |  • MPI_Allreduce  |        |  • emit round-    |        |</w:t>
      </w:r>
      <w:r>
        <w:br/>
      </w:r>
      <w:r>
        <w:rPr>
          <w:rStyle w:val="VerbatimChar"/>
        </w:rPr>
        <w:t xml:space="preserve">|  |    on global best |        |    checkpoint to  |        |</w:t>
      </w:r>
      <w:r>
        <w:br/>
      </w:r>
      <w:r>
        <w:rPr>
          <w:rStyle w:val="VerbatimChar"/>
        </w:rPr>
        <w:t xml:space="preserve">|  |    candidate      |        |    node-local NVMe|        |</w:t>
      </w:r>
      <w:r>
        <w:br/>
      </w:r>
      <w:r>
        <w:rPr>
          <w:rStyle w:val="VerbatimChar"/>
        </w:rPr>
        <w:t xml:space="preserve">|  +-------------------+        +-------------------+        |</w:t>
      </w:r>
      <w:r>
        <w:br/>
      </w:r>
      <w:r>
        <w:rPr>
          <w:rStyle w:val="VerbatimChar"/>
        </w:rPr>
        <w:t xml:space="preserve">|                                                             |</w:t>
      </w:r>
      <w:r>
        <w:br/>
      </w:r>
      <w:r>
        <w:rPr>
          <w:rStyle w:val="VerbatimChar"/>
        </w:rPr>
        <w:t xml:space="preserve">|  Shared FS: /global/lustre/mlip/weights/ (read-only)       |</w:t>
      </w:r>
      <w:r>
        <w:br/>
      </w:r>
      <w:r>
        <w:rPr>
          <w:rStyle w:val="VerbatimChar"/>
        </w:rPr>
        <w:t xml:space="preserve">|  Per-rank:  /tmp/nvme/rank_{$MPI_RANK}/cases_slice.jsonl   |</w:t>
      </w:r>
      <w:r>
        <w:br/>
      </w:r>
      <w:r>
        <w:rPr>
          <w:rStyle w:val="VerbatimChar"/>
        </w:rPr>
        <w:t xml:space="preserve">|  Collective: /global/lustre/mlip/reports/ (MPI-IO)         |</w:t>
      </w:r>
      <w:r>
        <w:br/>
      </w:r>
      <w:r>
        <w:rPr>
          <w:rStyle w:val="VerbatimChar"/>
        </w:rPr>
        <w:t xml:space="preserve">+-------------------------------------------------------------+</w:t>
      </w:r>
    </w:p>
    <w:bookmarkStart w:id="66" w:name="distributed-policy-engine"/>
    <w:p>
      <w:pPr>
        <w:pStyle w:val="Heading4"/>
      </w:pPr>
      <w:r>
        <w:t xml:space="preserve">4.2.1 Distributed Policy Engine</w:t>
      </w:r>
    </w:p>
    <w:p>
      <w:pPr>
        <w:pStyle w:val="FirstParagraph"/>
      </w:pPr>
      <w:r>
        <w:t xml:space="preserve">The</w:t>
      </w:r>
      <w:r>
        <w:t xml:space="preserve"> </w:t>
      </w:r>
      <w:r>
        <w:rPr>
          <w:rStyle w:val="VerbatimChar"/>
        </w:rPr>
        <w:t xml:space="preserve">atlas-distill</w:t>
      </w:r>
      <w:r>
        <w:t xml:space="preserve"> </w:t>
      </w:r>
      <w:r>
        <w:t xml:space="preserve">binary is extended with an</w:t>
      </w:r>
      <w:r>
        <w:t xml:space="preserve"> </w:t>
      </w:r>
      <w:r>
        <w:rPr>
          <w:rStyle w:val="VerbatimChar"/>
        </w:rPr>
        <w:t xml:space="preserve">mpi</w:t>
      </w:r>
      <w:r>
        <w:t xml:space="preserve"> </w:t>
      </w:r>
      <w:r>
        <w:t xml:space="preserve">feature flag that links the</w:t>
      </w:r>
      <w:r>
        <w:t xml:space="preserve"> </w:t>
      </w:r>
      <w:r>
        <w:rPr>
          <w:rStyle w:val="VerbatimChar"/>
        </w:rPr>
        <w:t xml:space="preserve">rsmpi</w:t>
      </w:r>
      <w:r>
        <w:t xml:space="preserve"> </w:t>
      </w:r>
      <w:r>
        <w:t xml:space="preserve">crate (version 0.8.1) against the system OpenMPI or Cray MPICH library</w:t>
      </w:r>
      <w:r>
        <w:t xml:space="preserve"> </w:t>
      </w:r>
      <w:fldSimple w:instr="NOTEREF _Ref_Footnote_6 \h \f">
        <w:r>
          <w:rPr>
            <w:vertAlign w:val="superscript"/>
          </w:rPr>
          <w:t>6</w:t>
        </w:r>
      </w:fldSimple>
      <w:r>
        <w:t xml:space="preserve">. When compiled with</w:t>
      </w:r>
      <w:r>
        <w:t xml:space="preserve"> </w:t>
      </w:r>
      <w:r>
        <w:rPr>
          <w:rStyle w:val="VerbatimChar"/>
        </w:rPr>
        <w:t xml:space="preserve">--features mpi</w:t>
      </w:r>
      <w:r>
        <w:t xml:space="preserve">, the</w:t>
      </w:r>
      <w:r>
        <w:t xml:space="preserve"> </w:t>
      </w:r>
      <w:r>
        <w:rPr>
          <w:rStyle w:val="VerbatimChar"/>
        </w:rPr>
        <w:t xml:space="preserve">distill-hill-climb</w:t>
      </w:r>
      <w:r>
        <w:t xml:space="preserve"> </w:t>
      </w:r>
      <w:r>
        <w:t xml:space="preserve">subcommand initializes MPI at entry via</w:t>
      </w:r>
      <w:r>
        <w:t xml:space="preserve"> </w:t>
      </w:r>
      <w:r>
        <w:rPr>
          <w:rStyle w:val="VerbatimChar"/>
        </w:rPr>
        <w:t xml:space="preserve">mpi::initialize().unwrap()</w:t>
      </w:r>
      <w:r>
        <w:t xml:space="preserve">, obtains the world communicator, and distributes the case set across ranks. The</w:t>
      </w:r>
      <w:r>
        <w:t xml:space="preserve"> </w:t>
      </w:r>
      <w:r>
        <w:rPr>
          <w:rStyle w:val="VerbatimChar"/>
        </w:rPr>
        <w:t xml:space="preserve">PolicyLimits</w:t>
      </w:r>
      <w:r>
        <w:t xml:space="preserve"> </w:t>
      </w:r>
      <w:r>
        <w:t xml:space="preserve">struct in</w:t>
      </w:r>
      <w:r>
        <w:t xml:space="preserve"> </w:t>
      </w:r>
      <w:r>
        <w:rPr>
          <w:rStyle w:val="VerbatimChar"/>
        </w:rPr>
        <w:t xml:space="preserve">distill_policy.rs</w:t>
      </w:r>
      <w:r>
        <w:t xml:space="preserve"> </w:t>
      </w:r>
      <w:r>
        <w:t xml:space="preserve">is serializable to a byte vector via</w:t>
      </w:r>
      <w:r>
        <w:t xml:space="preserve"> </w:t>
      </w:r>
      <w:r>
        <w:rPr>
          <w:rStyle w:val="VerbatimChar"/>
        </w:rPr>
        <w:t xml:space="preserve">serde_json::to_vec</w:t>
      </w:r>
      <w:r>
        <w:t xml:space="preserve">, making it straightforward to broadcast across ranks with</w:t>
      </w:r>
      <w:r>
        <w:t xml:space="preserve"> </w:t>
      </w:r>
      <w:r>
        <w:rPr>
          <w:rStyle w:val="VerbatimChar"/>
        </w:rPr>
        <w:t xml:space="preserve">broadcast_into</w:t>
      </w:r>
      <w:r>
        <w:t xml:space="preserve"> </w:t>
      </w:r>
      <w:fldSimple w:instr="NOTEREF _Ref_Footnote_10 \h \f">
        <w:r>
          <w:rPr>
            <w:vertAlign w:val="superscript"/>
          </w:rPr>
          <w:t>10</w:t>
        </w:r>
      </w:fldSimple>
      <w:r>
        <w:t xml:space="preserve">.</w:t>
      </w:r>
    </w:p>
    <w:p>
      <w:pPr>
        <w:pStyle w:val="BodyText"/>
      </w:pPr>
      <w:r>
        <w:t xml:space="preserve">The core policy function</w:t>
      </w:r>
      <w:r>
        <w:t xml:space="preserve"> </w:t>
      </w:r>
      <w:r>
        <w:rPr>
          <w:rStyle w:val="VerbatimChar"/>
        </w:rPr>
        <w:t xml:space="preserve">decide_with_limits</w:t>
      </w:r>
      <w:r>
        <w:t xml:space="preserve"> </w:t>
      </w:r>
      <w:r>
        <w:t xml:space="preserve">is stateless and deterministic: given a</w:t>
      </w:r>
      <w:r>
        <w:t xml:space="preserve"> </w:t>
      </w:r>
      <w:r>
        <w:rPr>
          <w:rStyle w:val="VerbatimChar"/>
        </w:rPr>
        <w:t xml:space="preserve">PolicyRequest</w:t>
      </w:r>
      <w:r>
        <w:t xml:space="preserve">, a ribbon version, and a</w:t>
      </w:r>
      <w:r>
        <w:t xml:space="preserve"> </w:t>
      </w:r>
      <w:r>
        <w:rPr>
          <w:rStyle w:val="VerbatimChar"/>
        </w:rPr>
        <w:t xml:space="preserve">PolicyLimits</w:t>
      </w:r>
      <w:r>
        <w:t xml:space="preserve"> </w:t>
      </w:r>
      <w:r>
        <w:t xml:space="preserve">value, it returns the same</w:t>
      </w:r>
      <w:r>
        <w:t xml:space="preserve"> </w:t>
      </w:r>
      <w:r>
        <w:rPr>
          <w:rStyle w:val="VerbatimChar"/>
        </w:rPr>
        <w:t xml:space="preserve">PolicyDecision</w:t>
      </w:r>
      <w:r>
        <w:t xml:space="preserve"> </w:t>
      </w:r>
      <w:r>
        <w:t xml:space="preserve">on every rank</w:t>
      </w:r>
      <w:r>
        <w:t xml:space="preserve"> </w:t>
      </w:r>
      <w:fldSimple w:instr="NOTEREF _Ref_Footnote_10 \h \f">
        <w:r>
          <w:rPr>
            <w:vertAlign w:val="superscript"/>
          </w:rPr>
          <w:t>10</w:t>
        </w:r>
      </w:fldSimple>
      <w:r>
        <w:t xml:space="preserve">. This property eliminates the need for fine-grained MPI communication during candidate evaluation; each rank evaluates its assigned cases independently, and only the aggregated metrics require collective reduction.</w:t>
      </w:r>
    </w:p>
    <w:bookmarkEnd w:id="66"/>
    <w:bookmarkStart w:id="67" w:name="support-model-broadcast"/>
    <w:p>
      <w:pPr>
        <w:pStyle w:val="Heading4"/>
      </w:pPr>
      <w:r>
        <w:t xml:space="preserve">4.2.2 Support Model Broadcast</w:t>
      </w:r>
    </w:p>
    <w:p>
      <w:pPr>
        <w:pStyle w:val="FirstParagraph"/>
      </w:pPr>
      <w:r>
        <w:t xml:space="preserve">The</w:t>
      </w:r>
      <w:r>
        <w:t xml:space="preserve"> </w:t>
      </w:r>
      <w:r>
        <w:rPr>
          <w:rStyle w:val="VerbatimChar"/>
        </w:rPr>
        <w:t xml:space="preserve">DistillSupportModel::fit</w:t>
      </w:r>
      <w:r>
        <w:t xml:space="preserve"> </w:t>
      </w:r>
      <w:r>
        <w:t xml:space="preserve">method in</w:t>
      </w:r>
      <w:r>
        <w:t xml:space="preserve"> </w:t>
      </w:r>
      <w:r>
        <w:rPr>
          <w:rStyle w:val="VerbatimChar"/>
        </w:rPr>
        <w:t xml:space="preserve">session.py</w:t>
      </w:r>
      <w:r>
        <w:t xml:space="preserve"> </w:t>
      </w:r>
      <w:r>
        <w:t xml:space="preserve">computes per-row mean biases from support predictions—for example,</w:t>
      </w:r>
      <w:r>
        <w:t xml:space="preserve"> </w:t>
      </w:r>
      <w:r>
        <w:rPr>
          <w:rStyle w:val="VerbatimChar"/>
        </w:rPr>
        <w:t xml:space="preserve">energy_bias_ev_per_atom</w:t>
      </w:r>
      <w:r>
        <w:t xml:space="preserve"> </w:t>
      </w:r>
      <w:r>
        <w:t xml:space="preserve">for the</w:t>
      </w:r>
      <w:r>
        <w:t xml:space="preserve"> </w:t>
      </w:r>
      <w:r>
        <w:rPr>
          <w:rStyle w:val="VerbatimChar"/>
        </w:rPr>
        <w:t xml:space="preserve">energy_volume</w:t>
      </w:r>
      <w:r>
        <w:t xml:space="preserve"> </w:t>
      </w:r>
      <w:r>
        <w:t xml:space="preserve">row—and gates the correction by material overlap</w:t>
      </w:r>
      <w:r>
        <w:t xml:space="preserve"> </w:t>
      </w:r>
      <w:fldSimple w:instr="NOTEREF _Ref_Footnote_3 \h \f">
        <w:r>
          <w:rPr>
            <w:vertAlign w:val="superscript"/>
          </w:rPr>
          <w:t>3</w:t>
        </w:r>
      </w:fldSimple>
      <w:r>
        <w:t xml:space="preserve">. In the HPC path, rank 0 executes</w:t>
      </w:r>
      <w:r>
        <w:t xml:space="preserve"> </w:t>
      </w:r>
      <w:r>
        <w:rPr>
          <w:rStyle w:val="VerbatimChar"/>
        </w:rPr>
        <w:t xml:space="preserve">fit_support</w:t>
      </w:r>
      <w:r>
        <w:t xml:space="preserve"> </w:t>
      </w:r>
      <w:r>
        <w:t xml:space="preserve">on the full support manifest, serializes the resulting correction dictionary, and broadcasts it to all ranks via</w:t>
      </w:r>
      <w:r>
        <w:t xml:space="preserve"> </w:t>
      </w:r>
      <w:r>
        <w:rPr>
          <w:rStyle w:val="VerbatimChar"/>
        </w:rPr>
        <w:t xml:space="preserve">MPI_Bcast</w:t>
      </w:r>
      <w:r>
        <w:t xml:space="preserve">. Each worker rank then deserializes the correction into a local</w:t>
      </w:r>
      <w:r>
        <w:t xml:space="preserve"> </w:t>
      </w:r>
      <w:r>
        <w:rPr>
          <w:rStyle w:val="VerbatimChar"/>
        </w:rPr>
        <w:t xml:space="preserve">DistillSupportModel</w:t>
      </w:r>
      <w:r>
        <w:t xml:space="preserve"> </w:t>
      </w:r>
      <w:r>
        <w:t xml:space="preserve">instance before beginning its case slice evaluation. This pattern ensures that all ranks apply identical support corrections, preserving the deterministic property of the policy surface.</w:t>
      </w:r>
    </w:p>
    <w:bookmarkEnd w:id="67"/>
    <w:bookmarkStart w:id="68" w:name="global-leakage-guard"/>
    <w:p>
      <w:pPr>
        <w:pStyle w:val="Heading4"/>
      </w:pPr>
      <w:r>
        <w:t xml:space="preserve">4.2.3 Global Leakage Guard</w:t>
      </w:r>
    </w:p>
    <w:p>
      <w:pPr>
        <w:pStyle w:val="FirstParagraph"/>
      </w:pPr>
      <w:r>
        <w:t xml:space="preserve">The</w:t>
      </w:r>
      <w:r>
        <w:t xml:space="preserve"> </w:t>
      </w:r>
      <w:r>
        <w:rPr>
          <w:rStyle w:val="VerbatimChar"/>
        </w:rPr>
        <w:t xml:space="preserve">LeakageGuard</w:t>
      </w:r>
      <w:r>
        <w:t xml:space="preserve"> </w:t>
      </w:r>
      <w:r>
        <w:t xml:space="preserve">in the Python runtime checks that</w:t>
      </w:r>
      <w:r>
        <w:t xml:space="preserve"> </w:t>
      </w:r>
      <w:r>
        <w:rPr>
          <w:rStyle w:val="VerbatimChar"/>
        </w:rPr>
        <w:t xml:space="preserve">support_material_roots</w:t>
      </w:r>
      <w:r>
        <w:t xml:space="preserve"> </w:t>
      </w:r>
      <w:r>
        <w:t xml:space="preserve">and</w:t>
      </w:r>
      <w:r>
        <w:t xml:space="preserve"> </w:t>
      </w:r>
      <w:r>
        <w:rPr>
          <w:rStyle w:val="VerbatimChar"/>
        </w:rPr>
        <w:t xml:space="preserve">eval_material_roots</w:t>
      </w:r>
      <w:r>
        <w:t xml:space="preserve"> </w:t>
      </w:r>
      <w:r>
        <w:t xml:space="preserve">are disjoint sets, preventing data leakage between support and evaluation splits</w:t>
      </w:r>
      <w:r>
        <w:t xml:space="preserve"> </w:t>
      </w:r>
      <w:fldSimple w:instr="NOTEREF _Ref_Footnote_3 \h \f">
        <w:r>
          <w:rPr>
            <w:vertAlign w:val="superscript"/>
          </w:rPr>
          <w:t>3</w:t>
        </w:r>
      </w:fldSimple>
      <w:r>
        <w:t xml:space="preserve">. In single-process mode, this is a local set intersection. At HPC scale, each rank may hold a disjoint slice of evaluation predictions; a material root present on one rank but absent from rank 0’s view would evade detection. The HPC extension replaces the local check with a global reduction: each rank computes its local</w:t>
      </w:r>
      <w:r>
        <w:t xml:space="preserve"> </w:t>
      </w:r>
      <w:r>
        <w:rPr>
          <w:rStyle w:val="VerbatimChar"/>
        </w:rPr>
        <w:t xml:space="preserve">eval_material_roots</w:t>
      </w:r>
      <w:r>
        <w:t xml:space="preserve"> </w:t>
      </w:r>
      <w:r>
        <w:t xml:space="preserve">set, hashes the sorted elements to a 64-bit checksum, and participates in</w:t>
      </w:r>
      <w:r>
        <w:t xml:space="preserve"> </w:t>
      </w:r>
      <w:r>
        <w:rPr>
          <w:rStyle w:val="VerbatimChar"/>
        </w:rPr>
        <w:t xml:space="preserve">MPI_Allreduce</w:t>
      </w:r>
      <w:r>
        <w:t xml:space="preserve"> </w:t>
      </w:r>
      <w:r>
        <w:t xml:space="preserve">with</w:t>
      </w:r>
      <w:r>
        <w:t xml:space="preserve"> </w:t>
      </w:r>
      <w:r>
        <w:rPr>
          <w:rStyle w:val="VerbatimChar"/>
        </w:rPr>
        <w:t xml:space="preserve">MPI_BOR</w:t>
      </w:r>
      <w:r>
        <w:t xml:space="preserve">. Rank 0 reconstructs the global set and performs the disjointness check against the support roots. If overlap is detected, all ranks abort via</w:t>
      </w:r>
      <w:r>
        <w:t xml:space="preserve"> </w:t>
      </w:r>
      <w:r>
        <w:rPr>
          <w:rStyle w:val="VerbatimChar"/>
        </w:rPr>
        <w:t xml:space="preserve">MPI_Abort</w:t>
      </w:r>
      <w:r>
        <w:t xml:space="preserve"> </w:t>
      </w:r>
      <w:r>
        <w:t xml:space="preserve">before any evaluation results are committed.</w:t>
      </w:r>
    </w:p>
    <w:bookmarkEnd w:id="68"/>
    <w:bookmarkEnd w:id="69"/>
    <w:bookmarkStart w:id="73" w:name="distill-hill-climb-for-hpc"/>
    <w:p>
      <w:pPr>
        <w:pStyle w:val="Heading3"/>
      </w:pPr>
      <w:r>
        <w:t xml:space="preserve">4.3 Distill Hill-Climb for HPC</w:t>
      </w:r>
    </w:p>
    <w:bookmarkStart w:id="70" w:name="parallel-coordinate-search"/>
    <w:p>
      <w:pPr>
        <w:pStyle w:val="Heading4"/>
      </w:pPr>
      <w:r>
        <w:t xml:space="preserve">4.3.1 Parallel Coordinate Search</w:t>
      </w:r>
    </w:p>
    <w:p>
      <w:pPr>
        <w:pStyle w:val="FirstParagraph"/>
      </w:pPr>
      <w:r>
        <w:t xml:space="preserve">The</w:t>
      </w:r>
      <w:r>
        <w:t xml:space="preserve"> </w:t>
      </w:r>
      <w:r>
        <w:rPr>
          <w:rStyle w:val="VerbatimChar"/>
        </w:rPr>
        <w:t xml:space="preserve">hill_climb</w:t>
      </w:r>
      <w:r>
        <w:t xml:space="preserve"> </w:t>
      </w:r>
      <w:r>
        <w:t xml:space="preserve">function in</w:t>
      </w:r>
      <w:r>
        <w:t xml:space="preserve"> </w:t>
      </w:r>
      <w:r>
        <w:rPr>
          <w:rStyle w:val="VerbatimChar"/>
        </w:rPr>
        <w:t xml:space="preserve">distill_hill_climb.rs</w:t>
      </w:r>
      <w:r>
        <w:t xml:space="preserve"> </w:t>
      </w:r>
      <w:r>
        <w:t xml:space="preserve">performs coordinate search over five</w:t>
      </w:r>
      <w:r>
        <w:t xml:space="preserve"> </w:t>
      </w:r>
      <w:r>
        <w:rPr>
          <w:rStyle w:val="VerbatimChar"/>
        </w:rPr>
        <w:t xml:space="preserve">PolicyLimits</w:t>
      </w:r>
      <w:r>
        <w:t xml:space="preserve"> </w:t>
      </w:r>
      <w:r>
        <w:t xml:space="preserve">parameters (</w:t>
      </w:r>
      <w:r>
        <w:rPr>
          <w:rStyle w:val="VerbatimChar"/>
        </w:rPr>
        <w:t xml:space="preserve">max_energy_bias_ev_per_atom</w:t>
      </w:r>
      <w:r>
        <w:t xml:space="preserve">,</w:t>
      </w:r>
      <w:r>
        <w:t xml:space="preserve"> </w:t>
      </w:r>
      <w:r>
        <w:rPr>
          <w:rStyle w:val="VerbatimChar"/>
        </w:rPr>
        <w:t xml:space="preserve">max_stress_bias_gpa</w:t>
      </w:r>
      <w:r>
        <w:t xml:space="preserve">,</w:t>
      </w:r>
      <w:r>
        <w:t xml:space="preserve"> </w:t>
      </w:r>
      <w:r>
        <w:rPr>
          <w:rStyle w:val="VerbatimChar"/>
        </w:rPr>
        <w:t xml:space="preserve">max_force_bias_ev_per_angstrom</w:t>
      </w:r>
      <w:r>
        <w:t xml:space="preserve">,</w:t>
      </w:r>
      <w:r>
        <w:t xml:space="preserve"> </w:t>
      </w:r>
      <w:r>
        <w:rPr>
          <w:rStyle w:val="VerbatimChar"/>
        </w:rPr>
        <w:t xml:space="preserve">max_force_norm_ev_per_angstrom</w:t>
      </w:r>
      <w:r>
        <w:t xml:space="preserve">,</w:t>
      </w:r>
      <w:r>
        <w:t xml:space="preserve"> </w:t>
      </w:r>
      <w:r>
        <w:rPr>
          <w:rStyle w:val="VerbatimChar"/>
        </w:rPr>
        <w:t xml:space="preserve">max_stress_abs_gpa</w:t>
      </w:r>
      <w:r>
        <w:t xml:space="preserve">), applying four scale factors (</w:t>
      </w:r>
      <w:r>
        <w:rPr>
          <w:rStyle w:val="VerbatimChar"/>
        </w:rPr>
        <w:t xml:space="preserve">FACTORS: [0.5, 0.75, 1.25, 1.5]</w:t>
      </w:r>
      <w:r>
        <w:t xml:space="preserve">) to each parameter to generate 20 neighbors per candidate</w:t>
      </w:r>
      <w:r>
        <w:t xml:space="preserve"> </w:t>
      </w:r>
      <w:fldSimple w:instr="NOTEREF _Ref_Footnote_11 \h \f">
        <w:r>
          <w:rPr>
            <w:vertAlign w:val="superscript"/>
          </w:rPr>
          <w:t>11</w:t>
        </w:r>
      </w:fldSimple>
      <w:r>
        <w:t xml:space="preserve">. The algorithm runs for</w:t>
      </w:r>
      <w:r>
        <w:t xml:space="preserve"> </w:t>
      </w:r>
      <w:r>
        <w:rPr>
          <w:rStyle w:val="VerbatimChar"/>
        </w:rPr>
        <w:t xml:space="preserve">rounds = 3</w:t>
      </w:r>
      <w:r>
        <w:t xml:space="preserve"> </w:t>
      </w:r>
      <w:r>
        <w:t xml:space="preserve">rounds with</w:t>
      </w:r>
      <w:r>
        <w:t xml:space="preserve"> </w:t>
      </w:r>
      <w:r>
        <w:rPr>
          <w:rStyle w:val="VerbatimChar"/>
        </w:rPr>
        <w:t xml:space="preserve">beam_width = 4</w:t>
      </w:r>
      <w:r>
        <w:t xml:space="preserve">, retaining the top four candidates between rounds. Each candidate’s evaluation—computed by</w:t>
      </w:r>
      <w:r>
        <w:t xml:space="preserve"> </w:t>
      </w:r>
      <w:r>
        <w:rPr>
          <w:rStyle w:val="VerbatimChar"/>
        </w:rPr>
        <w:t xml:space="preserve">evaluate_candidate</w:t>
      </w:r>
      <w:r>
        <w:t xml:space="preserve">—iterates over all cases independently, computing a</w:t>
      </w:r>
      <w:r>
        <w:t xml:space="preserve"> </w:t>
      </w:r>
      <w:r>
        <w:rPr>
          <w:rStyle w:val="VerbatimChar"/>
        </w:rPr>
        <w:t xml:space="preserve">WeightedSums</w:t>
      </w:r>
      <w:r>
        <w:t xml:space="preserve"> </w:t>
      </w:r>
      <w:r>
        <w:t xml:space="preserve">aggregate that feeds into the objective score</w:t>
      </w:r>
      <w:r>
        <w:t xml:space="preserve"> </w:t>
      </w:r>
      <w:fldSimple w:instr="NOTEREF _Ref_Footnote_11 \h \f">
        <w:r>
          <w:rPr>
            <w:vertAlign w:val="superscript"/>
          </w:rPr>
          <w:t>11</w:t>
        </w:r>
      </w:fldSimple>
      <w:r>
        <w:t xml:space="preserve">.</w:t>
      </w:r>
    </w:p>
    <w:p>
      <w:pPr>
        <w:pStyle w:val="BodyText"/>
      </w:pPr>
      <w:r>
        <w:t xml:space="preserve">This structure is embarrassingly parallel across cases. The HPC extension partitions the case set by contiguous index ranges: rank</w:t>
      </w:r>
      <w:r>
        <w:t xml:space="preserve"> </w:t>
      </w:r>
      <m:oMath>
        <m:r>
          <m:t>r</m:t>
        </m:r>
      </m:oMath>
      <w:r>
        <w:t xml:space="preserve"> </w:t>
      </w:r>
      <w:r>
        <w:t xml:space="preserve">receives cases in the interval</w:t>
      </w:r>
      <w:r>
        <w:t xml:space="preserve"> </w:t>
      </w:r>
      <m:oMath>
        <m:r>
          <m:rPr>
            <m:sty m:val="p"/>
          </m:rPr>
          <m:t>[</m:t>
        </m:r>
        <m:r>
          <m:t>r</m:t>
        </m:r>
        <m:r>
          <m:rPr>
            <m:sty m:val="p"/>
          </m:rPr>
          <m:t>⋅</m:t>
        </m:r>
        <m:r>
          <m:rPr>
            <m:sty m:val="p"/>
          </m:rPr>
          <m:t>⌊</m:t>
        </m:r>
        <m:r>
          <m:t>N</m:t>
        </m:r>
        <m:r>
          <m:rPr>
            <m:sty m:val="p"/>
          </m:rPr>
          <m:t>/</m:t>
        </m:r>
        <m:r>
          <m:t>P</m:t>
        </m:r>
        <m:r>
          <m:rPr>
            <m:sty m:val="p"/>
          </m:rPr>
          <m:t>⌋</m:t>
        </m:r>
        <m:r>
          <m:rPr>
            <m:sty m:val="p"/>
          </m:rPr>
          <m:t>,</m:t>
        </m:r>
        <m:r>
          <m:rPr>
            <m:sty m:val="p"/>
          </m:rPr>
          <m:t>min</m:t>
        </m:r>
        <m:d>
          <m:dPr>
            <m:begChr m:val="("/>
            <m:endChr m:val=")"/>
            <m:sepChr m:val=""/>
            <m:grow/>
          </m:dPr>
          <m:e>
            <m:d>
              <m:dPr>
                <m:begChr m:val="("/>
                <m:endChr m:val=")"/>
                <m:sepChr m:val=""/>
                <m:grow/>
              </m:dPr>
              <m:e>
                <m:r>
                  <m:t>r</m:t>
                </m:r>
                <m:r>
                  <m:rPr>
                    <m:sty m:val="p"/>
                  </m:rPr>
                  <m:t>+</m:t>
                </m:r>
                <m:r>
                  <m:t>1</m:t>
                </m:r>
              </m:e>
            </m:d>
            <m:r>
              <m:rPr>
                <m:sty m:val="p"/>
              </m:rPr>
              <m:t>⋅</m:t>
            </m:r>
            <m:r>
              <m:rPr>
                <m:sty m:val="p"/>
              </m:rPr>
              <m:t>⌊</m:t>
            </m:r>
            <m:r>
              <m:t>N</m:t>
            </m:r>
            <m:r>
              <m:rPr>
                <m:sty m:val="p"/>
              </m:rPr>
              <m:t>/</m:t>
            </m:r>
            <m:r>
              <m:t>P</m:t>
            </m:r>
            <m:r>
              <m:rPr>
                <m:sty m:val="p"/>
              </m:rPr>
              <m:t>⌋</m:t>
            </m:r>
            <m:r>
              <m:rPr>
                <m:sty m:val="p"/>
              </m:rPr>
              <m:t>,</m:t>
            </m:r>
            <m:r>
              <m:t>N</m:t>
            </m:r>
          </m:e>
        </m:d>
        <m:r>
          <m:rPr>
            <m:sty m:val="p"/>
          </m:rPr>
          <m:t>)</m:t>
        </m:r>
      </m:oMath>
      <w:r>
        <w:t xml:space="preserve"> </w:t>
      </w:r>
      <w:r>
        <w:t xml:space="preserve">for</w:t>
      </w:r>
      <w:r>
        <w:t xml:space="preserve"> </w:t>
      </w:r>
      <m:oMath>
        <m:r>
          <m:t>P</m:t>
        </m:r>
      </m:oMath>
      <w:r>
        <w:t xml:space="preserve"> </w:t>
      </w:r>
      <w:r>
        <w:t xml:space="preserve">ranks and</w:t>
      </w:r>
      <w:r>
        <w:t xml:space="preserve"> </w:t>
      </w:r>
      <m:oMath>
        <m:r>
          <m:t>N</m:t>
        </m:r>
      </m:oMath>
      <w:r>
        <w:t xml:space="preserve"> </w:t>
      </w:r>
      <w:r>
        <w:t xml:space="preserve">total cases. After each rank evaluates its slice, an</w:t>
      </w:r>
      <w:r>
        <w:t xml:space="preserve"> </w:t>
      </w:r>
      <w:r>
        <w:rPr>
          <w:rStyle w:val="VerbatimChar"/>
        </w:rPr>
        <w:t xml:space="preserve">MPI_Allreduce</w:t>
      </w:r>
      <w:r>
        <w:t xml:space="preserve"> </w:t>
      </w:r>
      <w:r>
        <w:t xml:space="preserve">combines the</w:t>
      </w:r>
      <w:r>
        <w:t xml:space="preserve"> </w:t>
      </w:r>
      <w:r>
        <w:rPr>
          <w:rStyle w:val="VerbatimChar"/>
        </w:rPr>
        <w:t xml:space="preserve">WeightedSums</w:t>
      </w:r>
      <w:r>
        <w:t xml:space="preserve"> </w:t>
      </w:r>
      <w:r>
        <w:t xml:space="preserve">fields (objective score, accuracy delta, refusal count, etc.) across all ranks using</w:t>
      </w:r>
      <w:r>
        <w:t xml:space="preserve"> </w:t>
      </w:r>
      <w:r>
        <w:rPr>
          <w:rStyle w:val="VerbatimChar"/>
        </w:rPr>
        <w:t xml:space="preserve">UserOperation::commutative</w:t>
      </w:r>
      <w:r>
        <w:t xml:space="preserve"> </w:t>
      </w:r>
      <w:r>
        <w:t xml:space="preserve">to sum the weighted components</w:t>
      </w:r>
      <w:r>
        <w:t xml:space="preserve"> </w:t>
      </w:r>
      <w:fldSimple w:instr="NOTEREF _Ref_Footnote_6 \h \f">
        <w:r>
          <w:rPr>
            <w:vertAlign w:val="superscript"/>
          </w:rPr>
          <w:t>6</w:t>
        </w:r>
      </w:fldSimple>
      <w:r>
        <w:t xml:space="preserve">. The reduced</w:t>
      </w:r>
      <w:r>
        <w:t xml:space="preserve"> </w:t>
      </w:r>
      <w:r>
        <w:rPr>
          <w:rStyle w:val="VerbatimChar"/>
        </w:rPr>
        <w:t xml:space="preserve">CandidateEvaluation</w:t>
      </w:r>
      <w:r>
        <w:t xml:space="preserve"> </w:t>
      </w:r>
      <w:r>
        <w:t xml:space="preserve">is then identical on every rank, and the beam selection proceeds locally without further communication.</w:t>
      </w:r>
    </w:p>
    <w:bookmarkEnd w:id="70"/>
    <w:bookmarkStart w:id="71" w:name="checkpoint-resilient-search"/>
    <w:p>
      <w:pPr>
        <w:pStyle w:val="Heading4"/>
      </w:pPr>
      <w:r>
        <w:t xml:space="preserve">4.3.2 Checkpoint-Resilient Search</w:t>
      </w:r>
    </w:p>
    <w:p>
      <w:pPr>
        <w:pStyle w:val="FirstParagraph"/>
      </w:pPr>
      <w:r>
        <w:t xml:space="preserve">Supercomputer allocations have mean-time-between-failures measured in hours at scale. The hill-climb extension emits a round checkpoint file after every coordinate-search round. On rank 0, the checkpoint contains the serialized</w:t>
      </w:r>
      <w:r>
        <w:t xml:space="preserve"> </w:t>
      </w:r>
      <w:r>
        <w:rPr>
          <w:rStyle w:val="VerbatimChar"/>
        </w:rPr>
        <w:t xml:space="preserve">frontier: Vec&lt;PolicyLimits&gt;</w:t>
      </w:r>
      <w:r>
        <w:t xml:space="preserve"> </w:t>
      </w:r>
      <w:r>
        <w:t xml:space="preserve">(the current beam), a</w:t>
      </w:r>
      <w:r>
        <w:t xml:space="preserve"> </w:t>
      </w:r>
      <w:r>
        <w:rPr>
          <w:rStyle w:val="VerbatimChar"/>
        </w:rPr>
        <w:t xml:space="preserve">HashSet&lt;String&gt;</w:t>
      </w:r>
      <w:r>
        <w:t xml:space="preserve"> </w:t>
      </w:r>
      <w:r>
        <w:t xml:space="preserve">of</w:t>
      </w:r>
      <w:r>
        <w:t xml:space="preserve"> </w:t>
      </w:r>
      <w:r>
        <w:rPr>
          <w:rStyle w:val="VerbatimChar"/>
        </w:rPr>
        <w:t xml:space="preserve">seen</w:t>
      </w:r>
      <w:r>
        <w:t xml:space="preserve"> </w:t>
      </w:r>
      <w:r>
        <w:t xml:space="preserve">candidate IDs, and the partial</w:t>
      </w:r>
      <w:r>
        <w:t xml:space="preserve"> </w:t>
      </w:r>
      <w:r>
        <w:rPr>
          <w:rStyle w:val="VerbatimChar"/>
        </w:rPr>
        <w:t xml:space="preserve">evaluated: Vec&lt;CandidateEvaluation&gt;</w:t>
      </w:r>
      <w:r>
        <w:t xml:space="preserve"> </w:t>
      </w:r>
      <w:fldSimple w:instr="NOTEREF _Ref_Footnote_11 \h \f">
        <w:r>
          <w:rPr>
            <w:vertAlign w:val="superscript"/>
          </w:rPr>
          <w:t>11</w:t>
        </w:r>
      </w:fldSimple>
      <w:r>
        <w:t xml:space="preserve">. Worker ranks write their local slice evaluations to node-local NVMe. If the job restarts, all ranks read the most recent round checkpoint; rank 0 broadcasts the</w:t>
      </w:r>
      <w:r>
        <w:t xml:space="preserve"> </w:t>
      </w:r>
      <w:r>
        <w:rPr>
          <w:rStyle w:val="VerbatimChar"/>
        </w:rPr>
        <w:t xml:space="preserve">frontier</w:t>
      </w:r>
      <w:r>
        <w:t xml:space="preserve"> </w:t>
      </w:r>
      <w:r>
        <w:t xml:space="preserve">and</w:t>
      </w:r>
      <w:r>
        <w:t xml:space="preserve"> </w:t>
      </w:r>
      <w:r>
        <w:rPr>
          <w:rStyle w:val="VerbatimChar"/>
        </w:rPr>
        <w:t xml:space="preserve">seen</w:t>
      </w:r>
      <w:r>
        <w:t xml:space="preserve"> </w:t>
      </w:r>
      <w:r>
        <w:t xml:space="preserve">set, and evaluation resumes from the interrupted round rather than from the beginning.</w:t>
      </w:r>
    </w:p>
    <w:p>
      <w:pPr>
        <w:pStyle w:val="BodyText"/>
      </w:pPr>
      <w:r>
        <w:t xml:space="preserve">The checkpoint format reuses the existing</w:t>
      </w:r>
      <w:r>
        <w:t xml:space="preserve"> </w:t>
      </w:r>
      <w:r>
        <w:rPr>
          <w:rStyle w:val="VerbatimChar"/>
        </w:rPr>
        <w:t xml:space="preserve">CandidateReport</w:t>
      </w:r>
      <w:r>
        <w:t xml:space="preserve"> </w:t>
      </w:r>
      <w:r>
        <w:t xml:space="preserve">serialization in</w:t>
      </w:r>
      <w:r>
        <w:t xml:space="preserve"> </w:t>
      </w:r>
      <w:r>
        <w:rPr>
          <w:rStyle w:val="VerbatimChar"/>
        </w:rPr>
        <w:t xml:space="preserve">distill_hill_climb.rs</w:t>
      </w:r>
      <w:r>
        <w:t xml:space="preserve">—JSON lines, one candidate per line—so the restart logic does not require a new schema. The round checkpoint path is derived from the</w:t>
      </w:r>
      <w:r>
        <w:t xml:space="preserve"> </w:t>
      </w:r>
      <w:r>
        <w:rPr>
          <w:rStyle w:val="VerbatimChar"/>
        </w:rPr>
        <w:t xml:space="preserve">--output</w:t>
      </w:r>
      <w:r>
        <w:t xml:space="preserve"> </w:t>
      </w:r>
      <w:r>
        <w:t xml:space="preserve">argument with a</w:t>
      </w:r>
      <w:r>
        <w:t xml:space="preserve"> </w:t>
      </w:r>
      <w:r>
        <w:rPr>
          <w:rStyle w:val="VerbatimChar"/>
        </w:rPr>
        <w:t xml:space="preserve">.round_{n}.jsonl</w:t>
      </w:r>
      <w:r>
        <w:t xml:space="preserve"> </w:t>
      </w:r>
      <w:r>
        <w:t xml:space="preserve">suffix. On a restart, the CLI accepts an optional</w:t>
      </w:r>
      <w:r>
        <w:t xml:space="preserve"> </w:t>
      </w:r>
      <w:r>
        <w:rPr>
          <w:rStyle w:val="VerbatimChar"/>
        </w:rPr>
        <w:t xml:space="preserve">--restart-from</w:t>
      </w:r>
      <w:r>
        <w:t xml:space="preserve"> </w:t>
      </w:r>
      <w:r>
        <w:t xml:space="preserve">flag pointing to the checkpoint directory.</w:t>
      </w:r>
    </w:p>
    <w:bookmarkEnd w:id="71"/>
    <w:bookmarkStart w:id="72" w:name="candidate-evaluation-performance"/>
    <w:p>
      <w:pPr>
        <w:pStyle w:val="Heading4"/>
      </w:pPr>
      <w:r>
        <w:t xml:space="preserve">4.3.3 Candidate Evaluation Performance</w:t>
      </w:r>
    </w:p>
    <w:p>
      <w:pPr>
        <w:pStyle w:val="FirstParagraph"/>
      </w:pPr>
      <w:r>
        <w:t xml:space="preserve">Table 4.1 presents the expected MPI speedup for hill-climb evaluation on the NIST equilibrium catalog, which contains 1,024 cases across the</w:t>
      </w:r>
      <w:r>
        <w:t xml:space="preserve"> </w:t>
      </w:r>
      <w:r>
        <w:rPr>
          <w:rStyle w:val="VerbatimChar"/>
        </w:rPr>
        <w:t xml:space="preserve">energy_volume</w:t>
      </w:r>
      <w:r>
        <w:t xml:space="preserve">,</w:t>
      </w:r>
      <w:r>
        <w:t xml:space="preserve"> </w:t>
      </w:r>
      <w:r>
        <w:rPr>
          <w:rStyle w:val="VerbatimChar"/>
        </w:rPr>
        <w:t xml:space="preserve">stress</w:t>
      </w:r>
      <w:r>
        <w:t xml:space="preserve">,</w:t>
      </w:r>
      <w:r>
        <w:t xml:space="preserve"> </w:t>
      </w:r>
      <w:r>
        <w:rPr>
          <w:rStyle w:val="VerbatimChar"/>
        </w:rPr>
        <w:t xml:space="preserve">elastic_constants</w:t>
      </w:r>
      <w:r>
        <w:t xml:space="preserve">,</w:t>
      </w:r>
      <w:r>
        <w:t xml:space="preserve"> </w:t>
      </w:r>
      <w:r>
        <w:rPr>
          <w:rStyle w:val="VerbatimChar"/>
        </w:rPr>
        <w:t xml:space="preserve">forces</w:t>
      </w:r>
      <w:r>
        <w:t xml:space="preserve">, and</w:t>
      </w:r>
      <w:r>
        <w:t xml:space="preserve"> </w:t>
      </w:r>
      <w:r>
        <w:rPr>
          <w:rStyle w:val="VerbatimChar"/>
        </w:rPr>
        <w:t xml:space="preserve">relaxation_stability</w:t>
      </w:r>
      <w:r>
        <w:t xml:space="preserve"> </w:t>
      </w:r>
      <w:r>
        <w:t xml:space="preserve">rows. The serial fraction of approximately 3.5% arises from case loading, beam reduction, report I/O, and support model broadcast; the remainder is case evaluation that scales linearly with rank count.</w:t>
      </w:r>
    </w:p>
    <w:p>
      <w:pPr>
        <w:pStyle w:val="BodyText"/>
      </w:pPr>
      <w:r>
        <w:rPr>
          <w:bCs/>
          <w:b/>
        </w:rPr>
        <w:t xml:space="preserve">Table 4.1 — Hill-Climb MPI Speedup: NIST Equilibrium Catalog (1,024 cases, 3 rounds, beam width 4)</w:t>
      </w:r>
    </w:p>
    <w:tbl>
      <w:tblPr>
        <w:tblStyle w:val="Table"/>
        <w:tblW w:type="pct" w:w="5000"/>
        <w:tblLook w:firstRow="1" w:lastRow="0" w:firstColumn="0" w:lastColumn="0" w:noHBand="0" w:noVBand="0" w:val="0020"/>
      </w:tblPr>
      <w:tblGrid>
        <w:gridCol w:w="799"/>
        <w:gridCol w:w="1235"/>
        <w:gridCol w:w="1743"/>
        <w:gridCol w:w="1235"/>
        <w:gridCol w:w="2906"/>
      </w:tblGrid>
      <w:tr>
        <w:trPr>
          <w:tblHeader w:val="true"/>
        </w:trPr>
        <w:tc>
          <w:tcPr/>
          <w:p>
            <w:pPr>
              <w:pStyle w:val="Compact"/>
              <w:jc w:val="left"/>
            </w:pPr>
            <w:r>
              <w:t xml:space="preserve">MPI Ranks</w:t>
            </w:r>
          </w:p>
        </w:tc>
        <w:tc>
          <w:tcPr/>
          <w:p>
            <w:pPr>
              <w:pStyle w:val="Compact"/>
              <w:jc w:val="left"/>
            </w:pPr>
            <w:r>
              <w:t xml:space="preserve">Expected Speedup</w:t>
            </w:r>
          </w:p>
        </w:tc>
        <w:tc>
          <w:tcPr/>
          <w:p>
            <w:pPr>
              <w:pStyle w:val="Compact"/>
              <w:jc w:val="left"/>
            </w:pPr>
            <w:r>
              <w:t xml:space="preserve">Parallel Efficiency (%)</w:t>
            </w:r>
          </w:p>
        </w:tc>
        <w:tc>
          <w:tcPr/>
          <w:p>
            <w:pPr>
              <w:pStyle w:val="Compact"/>
              <w:jc w:val="left"/>
            </w:pPr>
            <w:r>
              <w:t xml:space="preserve">Wall Time (min)</w:t>
            </w:r>
          </w:p>
        </w:tc>
        <w:tc>
          <w:tcPr/>
          <w:p>
            <w:pPr>
              <w:pStyle w:val="Compact"/>
              <w:jc w:val="left"/>
            </w:pPr>
            <w:r>
              <w:t xml:space="preserve">Candidates Evaluated per Rank per Round</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100.0</w:t>
            </w:r>
          </w:p>
        </w:tc>
        <w:tc>
          <w:tcPr/>
          <w:p>
            <w:pPr>
              <w:pStyle w:val="Compact"/>
              <w:jc w:val="left"/>
            </w:pPr>
            <w:r>
              <w:t xml:space="preserve">480.0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1.9×</w:t>
            </w:r>
          </w:p>
        </w:tc>
        <w:tc>
          <w:tcPr/>
          <w:p>
            <w:pPr>
              <w:pStyle w:val="Compact"/>
              <w:jc w:val="left"/>
            </w:pPr>
            <w:r>
              <w:t xml:space="preserve">95.2</w:t>
            </w:r>
          </w:p>
        </w:tc>
        <w:tc>
          <w:tcPr/>
          <w:p>
            <w:pPr>
              <w:pStyle w:val="Compact"/>
              <w:jc w:val="left"/>
            </w:pPr>
            <w:r>
              <w:t xml:space="preserve">252.1</w:t>
            </w:r>
          </w:p>
        </w:tc>
        <w:tc>
          <w:tcPr/>
          <w:p>
            <w:pPr>
              <w:pStyle w:val="Compact"/>
              <w:jc w:val="left"/>
            </w:pPr>
            <w:r>
              <w:t xml:space="preserve">~50</w:t>
            </w:r>
          </w:p>
        </w:tc>
      </w:tr>
      <w:tr>
        <w:tc>
          <w:tcPr/>
          <w:p>
            <w:pPr>
              <w:pStyle w:val="Compact"/>
              <w:jc w:val="left"/>
            </w:pPr>
            <w:r>
              <w:t xml:space="preserve">4</w:t>
            </w:r>
          </w:p>
        </w:tc>
        <w:tc>
          <w:tcPr/>
          <w:p>
            <w:pPr>
              <w:pStyle w:val="Compact"/>
              <w:jc w:val="left"/>
            </w:pPr>
            <w:r>
              <w:t xml:space="preserve">3.5×</w:t>
            </w:r>
          </w:p>
        </w:tc>
        <w:tc>
          <w:tcPr/>
          <w:p>
            <w:pPr>
              <w:pStyle w:val="Compact"/>
              <w:jc w:val="left"/>
            </w:pPr>
            <w:r>
              <w:t xml:space="preserve">87.9</w:t>
            </w:r>
          </w:p>
        </w:tc>
        <w:tc>
          <w:tcPr/>
          <w:p>
            <w:pPr>
              <w:pStyle w:val="Compact"/>
              <w:jc w:val="left"/>
            </w:pPr>
            <w:r>
              <w:t xml:space="preserve">136.6</w:t>
            </w:r>
          </w:p>
        </w:tc>
        <w:tc>
          <w:tcPr/>
          <w:p>
            <w:pPr>
              <w:pStyle w:val="Compact"/>
              <w:jc w:val="left"/>
            </w:pPr>
            <w:r>
              <w:t xml:space="preserve">~25</w:t>
            </w:r>
          </w:p>
        </w:tc>
      </w:tr>
      <w:tr>
        <w:tc>
          <w:tcPr/>
          <w:p>
            <w:pPr>
              <w:pStyle w:val="Compact"/>
              <w:jc w:val="left"/>
            </w:pPr>
            <w:r>
              <w:t xml:space="preserve">8</w:t>
            </w:r>
          </w:p>
        </w:tc>
        <w:tc>
          <w:tcPr/>
          <w:p>
            <w:pPr>
              <w:pStyle w:val="Compact"/>
              <w:jc w:val="left"/>
            </w:pPr>
            <w:r>
              <w:t xml:space="preserve">6.1×</w:t>
            </w:r>
          </w:p>
        </w:tc>
        <w:tc>
          <w:tcPr/>
          <w:p>
            <w:pPr>
              <w:pStyle w:val="Compact"/>
              <w:jc w:val="left"/>
            </w:pPr>
            <w:r>
              <w:t xml:space="preserve">76.9</w:t>
            </w:r>
          </w:p>
        </w:tc>
        <w:tc>
          <w:tcPr/>
          <w:p>
            <w:pPr>
              <w:pStyle w:val="Compact"/>
              <w:jc w:val="left"/>
            </w:pPr>
            <w:r>
              <w:t xml:space="preserve">78.1</w:t>
            </w:r>
          </w:p>
        </w:tc>
        <w:tc>
          <w:tcPr/>
          <w:p>
            <w:pPr>
              <w:pStyle w:val="Compact"/>
              <w:jc w:val="left"/>
            </w:pPr>
            <w:r>
              <w:t xml:space="preserve">~13</w:t>
            </w:r>
          </w:p>
        </w:tc>
      </w:tr>
      <w:tr>
        <w:tc>
          <w:tcPr/>
          <w:p>
            <w:pPr>
              <w:pStyle w:val="Compact"/>
              <w:jc w:val="left"/>
            </w:pPr>
            <w:r>
              <w:t xml:space="preserve">16</w:t>
            </w:r>
          </w:p>
        </w:tc>
        <w:tc>
          <w:tcPr/>
          <w:p>
            <w:pPr>
              <w:pStyle w:val="Compact"/>
              <w:jc w:val="left"/>
            </w:pPr>
            <w:r>
              <w:t xml:space="preserve">9.9×</w:t>
            </w:r>
          </w:p>
        </w:tc>
        <w:tc>
          <w:tcPr/>
          <w:p>
            <w:pPr>
              <w:pStyle w:val="Compact"/>
              <w:jc w:val="left"/>
            </w:pPr>
            <w:r>
              <w:t xml:space="preserve">61.9</w:t>
            </w:r>
          </w:p>
        </w:tc>
        <w:tc>
          <w:tcPr/>
          <w:p>
            <w:pPr>
              <w:pStyle w:val="Compact"/>
              <w:jc w:val="left"/>
            </w:pPr>
            <w:r>
              <w:t xml:space="preserve">48.5</w:t>
            </w:r>
          </w:p>
        </w:tc>
        <w:tc>
          <w:tcPr/>
          <w:p>
            <w:pPr>
              <w:pStyle w:val="Compact"/>
              <w:jc w:val="left"/>
            </w:pPr>
            <w:r>
              <w:t xml:space="preserve">~6</w:t>
            </w:r>
          </w:p>
        </w:tc>
      </w:tr>
      <w:tr>
        <w:tc>
          <w:tcPr/>
          <w:p>
            <w:pPr>
              <w:pStyle w:val="Compact"/>
              <w:jc w:val="left"/>
            </w:pPr>
            <w:r>
              <w:t xml:space="preserve">32</w:t>
            </w:r>
          </w:p>
        </w:tc>
        <w:tc>
          <w:tcPr/>
          <w:p>
            <w:pPr>
              <w:pStyle w:val="Compact"/>
              <w:jc w:val="left"/>
            </w:pPr>
            <w:r>
              <w:t xml:space="preserve">14.3×</w:t>
            </w:r>
          </w:p>
        </w:tc>
        <w:tc>
          <w:tcPr/>
          <w:p>
            <w:pPr>
              <w:pStyle w:val="Compact"/>
              <w:jc w:val="left"/>
            </w:pPr>
            <w:r>
              <w:t xml:space="preserve">44.6</w:t>
            </w:r>
          </w:p>
        </w:tc>
        <w:tc>
          <w:tcPr/>
          <w:p>
            <w:pPr>
              <w:pStyle w:val="Compact"/>
              <w:jc w:val="left"/>
            </w:pPr>
            <w:r>
              <w:t xml:space="preserve">33.6</w:t>
            </w:r>
          </w:p>
        </w:tc>
        <w:tc>
          <w:tcPr/>
          <w:p>
            <w:pPr>
              <w:pStyle w:val="Compact"/>
              <w:jc w:val="left"/>
            </w:pPr>
            <w:r>
              <w:t xml:space="preserve">~3</w:t>
            </w:r>
          </w:p>
        </w:tc>
      </w:tr>
      <w:tr>
        <w:tc>
          <w:tcPr/>
          <w:p>
            <w:pPr>
              <w:pStyle w:val="Compact"/>
              <w:jc w:val="left"/>
            </w:pPr>
            <w:r>
              <w:t xml:space="preserve">64</w:t>
            </w:r>
          </w:p>
        </w:tc>
        <w:tc>
          <w:tcPr/>
          <w:p>
            <w:pPr>
              <w:pStyle w:val="Compact"/>
              <w:jc w:val="left"/>
            </w:pPr>
            <w:r>
              <w:t xml:space="preserve">18.3×</w:t>
            </w:r>
          </w:p>
        </w:tc>
        <w:tc>
          <w:tcPr/>
          <w:p>
            <w:pPr>
              <w:pStyle w:val="Compact"/>
              <w:jc w:val="left"/>
            </w:pPr>
            <w:r>
              <w:t xml:space="preserve">28.6</w:t>
            </w:r>
          </w:p>
        </w:tc>
        <w:tc>
          <w:tcPr/>
          <w:p>
            <w:pPr>
              <w:pStyle w:val="Compact"/>
              <w:jc w:val="left"/>
            </w:pPr>
            <w:r>
              <w:t xml:space="preserve">26.2</w:t>
            </w:r>
          </w:p>
        </w:tc>
        <w:tc>
          <w:tcPr/>
          <w:p>
            <w:pPr>
              <w:pStyle w:val="Compact"/>
              <w:jc w:val="left"/>
            </w:pPr>
            <w:r>
              <w:t xml:space="preserve">~2</w:t>
            </w:r>
          </w:p>
        </w:tc>
      </w:tr>
    </w:tbl>
    <w:p>
      <w:pPr>
        <w:pStyle w:val="BodyText"/>
      </w:pPr>
      <w:r>
        <w:t xml:space="preserve">The data follow Amdahl’s law with a fitted serial fraction</w:t>
      </w:r>
      <w:r>
        <w:t xml:space="preserve"> </w:t>
      </w:r>
      <m:oMath>
        <m:r>
          <m:t>s</m:t>
        </m:r>
        <m:r>
          <m:rPr>
            <m:sty m:val="p"/>
          </m:rPr>
          <m:t>≈</m:t>
        </m:r>
        <m:r>
          <m:t>0.035</m:t>
        </m:r>
      </m:oMath>
      <w:r>
        <w:t xml:space="preserve">. At 64 ranks, the wall time drops from 8 hours to approximately 26 minutes—a 18.3× speedup with 28.6% parallel efficiency. The diminishing returns beyond 32 ranks reflect the logarithmic cost of</w:t>
      </w:r>
      <w:r>
        <w:t xml:space="preserve"> </w:t>
      </w:r>
      <w:r>
        <w:rPr>
          <w:rStyle w:val="VerbatimChar"/>
        </w:rPr>
        <w:t xml:space="preserve">MPI_Allreduce</w:t>
      </w:r>
      <w:r>
        <w:t xml:space="preserve"> </w:t>
      </w:r>
      <w:r>
        <w:t xml:space="preserve">on global-best aggregation and the increasing ratio of serial overhead to per-rank evaluation time. For production campaigns, the sweet spot lies at 16–32 ranks: below 10 minutes per hill-climb search while retaining better than 45% efficiency. The</w:t>
      </w:r>
      <w:r>
        <w:t xml:space="preserve"> </w:t>
      </w:r>
      <w:r>
        <w:t xml:space="preserve">“</w:t>
      </w:r>
      <w:r>
        <w:t xml:space="preserve">candidates evaluated per rank per round</w:t>
      </w:r>
      <w:r>
        <w:t xml:space="preserve">”</w:t>
      </w:r>
      <w:r>
        <w:t xml:space="preserve"> </w:t>
      </w:r>
      <w:r>
        <w:t xml:space="preserve">column is derived from the total candidate count across all rounds divided by rank count; at 64 ranks each rank evaluates roughly 2 candidates per round, which approaches the point where MPI communication overhead dominates useful computation.</w:t>
      </w:r>
    </w:p>
    <w:bookmarkEnd w:id="72"/>
    <w:bookmarkEnd w:id="73"/>
    <w:bookmarkStart w:id="78" w:name="X9a3cff8051615bf44a245df6f3ea4f7c4b18bf8"/>
    <w:p>
      <w:pPr>
        <w:pStyle w:val="Heading3"/>
      </w:pPr>
      <w:r>
        <w:t xml:space="preserve">4.4 Long-Horizon MD with Distill Intervention</w:t>
      </w:r>
    </w:p>
    <w:bookmarkStart w:id="74" w:name="phase-distill-pattern"/>
    <w:p>
      <w:pPr>
        <w:pStyle w:val="Heading4"/>
      </w:pPr>
      <w:r>
        <w:t xml:space="preserve">4.4.1 Phase-Distill Pattern</w:t>
      </w:r>
    </w:p>
    <w:p>
      <w:pPr>
        <w:pStyle w:val="FirstParagraph"/>
      </w:pPr>
      <w:r>
        <w:t xml:space="preserve">The supercomputer code path introduces a phase-distill execution pattern that interleaves standard MD propagation with distill policy evaluation on accumulated trajectory frames. The pattern runs as follows: (1) execute</w:t>
      </w:r>
      <w:r>
        <w:t xml:space="preserve"> </w:t>
      </w:r>
      <m:oMath>
        <m:r>
          <m:t>N</m:t>
        </m:r>
      </m:oMath>
      <w:r>
        <w:t xml:space="preserve"> </w:t>
      </w:r>
      <w:r>
        <w:t xml:space="preserve">MD steps using LAMMPS with the MLIP potential via the ML-IAP-Kokkos interface; (2) write a LAMMPS binary restart file preserving the full simulation state; (3) extract the accumulated trajectory frames and feed them through the distill pipeline—</w:t>
      </w:r>
      <w:r>
        <w:rPr>
          <w:rStyle w:val="VerbatimChar"/>
        </w:rPr>
        <w:t xml:space="preserve">DistillSession.fit_support</w:t>
      </w:r>
      <w:r>
        <w:t xml:space="preserve"> </w:t>
      </w:r>
      <w:r>
        <w:t xml:space="preserve">followed by</w:t>
      </w:r>
      <w:r>
        <w:t xml:space="preserve"> </w:t>
      </w:r>
      <w:r>
        <w:rPr>
          <w:rStyle w:val="VerbatimChar"/>
        </w:rPr>
        <w:t xml:space="preserve">apply_row_policy</w:t>
      </w:r>
      <w:r>
        <w:t xml:space="preserve">—to detect anomalies and apply corrections; (4) if corrections are applied, reload the potential with adjusted parameters and resume from the restart file; (5) repeat until the target step count is reached.</w:t>
      </w:r>
    </w:p>
    <w:p>
      <w:pPr>
        <w:pStyle w:val="BodyText"/>
      </w:pPr>
      <w:r>
        <w:t xml:space="preserve">This pattern differs from the single-shot inference in</w:t>
      </w:r>
      <w:r>
        <w:t xml:space="preserve"> </w:t>
      </w:r>
      <w:r>
        <w:rPr>
          <w:rStyle w:val="VerbatimChar"/>
        </w:rPr>
        <w:t xml:space="preserve">mlip_cell_runner.py</w:t>
      </w:r>
      <w:r>
        <w:t xml:space="preserve"> </w:t>
      </w:r>
      <w:r>
        <w:t xml:space="preserve">because it operates on a time-ordered trajectory rather than a static structure set. The distill policy gates—</w:t>
      </w:r>
      <w:r>
        <w:rPr>
          <w:rStyle w:val="VerbatimChar"/>
        </w:rPr>
        <w:t xml:space="preserve">refuse</w:t>
      </w:r>
      <w:r>
        <w:t xml:space="preserve">,</w:t>
      </w:r>
      <w:r>
        <w:t xml:space="preserve"> </w:t>
      </w:r>
      <w:r>
        <w:rPr>
          <w:rStyle w:val="VerbatimChar"/>
        </w:rPr>
        <w:t xml:space="preserve">tighten</w:t>
      </w:r>
      <w:r>
        <w:t xml:space="preserve">,</w:t>
      </w:r>
      <w:r>
        <w:t xml:space="preserve"> </w:t>
      </w:r>
      <w:r>
        <w:rPr>
          <w:rStyle w:val="VerbatimChar"/>
        </w:rPr>
        <w:t xml:space="preserve">delta_correct</w:t>
      </w:r>
      <w:r>
        <w:t xml:space="preserve">—act on each frame’s predicted energy, forces, and stress exactly as they do on static predictions</w:t>
      </w:r>
      <w:r>
        <w:t xml:space="preserve"> </w:t>
      </w:r>
      <w:fldSimple w:instr="NOTEREF _Ref_Footnote_10 \h \f">
        <w:r>
          <w:rPr>
            <w:vertAlign w:val="superscript"/>
          </w:rPr>
          <w:t>10</w:t>
        </w:r>
      </w:fldSimple>
      <w:r>
        <w:t xml:space="preserve">. A</w:t>
      </w:r>
      <w:r>
        <w:t xml:space="preserve"> </w:t>
      </w:r>
      <w:r>
        <w:rPr>
          <w:rStyle w:val="VerbatimChar"/>
        </w:rPr>
        <w:t xml:space="preserve">refuse</w:t>
      </w:r>
      <w:r>
        <w:t xml:space="preserve"> </w:t>
      </w:r>
      <w:r>
        <w:t xml:space="preserve">decision on a trajectory frame triggers an early-termination signal, while</w:t>
      </w:r>
      <w:r>
        <w:t xml:space="preserve"> </w:t>
      </w:r>
      <w:r>
        <w:rPr>
          <w:rStyle w:val="VerbatimChar"/>
        </w:rPr>
        <w:t xml:space="preserve">tighten</w:t>
      </w:r>
      <w:r>
        <w:t xml:space="preserve"> </w:t>
      </w:r>
      <w:r>
        <w:t xml:space="preserve">flags the frame for denser sampling or smaller timestep in the next phase.</w:t>
      </w:r>
    </w:p>
    <w:bookmarkEnd w:id="74"/>
    <w:bookmarkStart w:id="75" w:name="lammps-mlip-integration"/>
    <w:p>
      <w:pPr>
        <w:pStyle w:val="Heading4"/>
      </w:pPr>
      <w:r>
        <w:t xml:space="preserve">4.4.2 LAMMPS + MLIP Integration</w:t>
      </w:r>
    </w:p>
    <w:p>
      <w:pPr>
        <w:pStyle w:val="FirstParagraph"/>
      </w:pPr>
      <w:r>
        <w:t xml:space="preserve">In LAMMPS, MLIPs execute through the ML-IAP-Kokkos interface, which passes fp64 arrays to the PyTorch runtime on GPU</w:t>
      </w:r>
      <w:r>
        <w:t xml:space="preserve"> </w:t>
      </w:r>
      <w:fldSimple w:instr="NOTEREF _Ref_Footnote_14 \h \f">
        <w:r>
          <w:rPr>
            <w:vertAlign w:val="superscript"/>
          </w:rPr>
          <w:t>14</w:t>
        </w:r>
      </w:fldSimple>
      <w:r>
        <w:t xml:space="preserve">. The execution pipeline—neighbor list build, descriptor computation, model forward pass, and force derivation via autograd—runs on-device. For message-passing models such as MACE and CHGNet, ghost atoms must exchange feature data across MPI ranks. NVIDIA’s</w:t>
      </w:r>
      <w:r>
        <w:t xml:space="preserve"> </w:t>
      </w:r>
      <w:r>
        <w:rPr>
          <w:rStyle w:val="VerbatimChar"/>
        </w:rPr>
        <w:t xml:space="preserve">forward_exchange</w:t>
      </w:r>
      <w:r>
        <w:t xml:space="preserve"> </w:t>
      </w:r>
      <w:r>
        <w:t xml:space="preserve">and</w:t>
      </w:r>
      <w:r>
        <w:t xml:space="preserve"> </w:t>
      </w:r>
      <w:r>
        <w:rPr>
          <w:rStyle w:val="VerbatimChar"/>
        </w:rPr>
        <w:t xml:space="preserve">reverse_exchange</w:t>
      </w:r>
      <w:r>
        <w:t xml:space="preserve"> </w:t>
      </w:r>
      <w:r>
        <w:t xml:space="preserve">hooks copy ghost features from their real counterparts during the forward pass and sum gradient contributions back during the reverse pass</w:t>
      </w:r>
      <w:r>
        <w:t xml:space="preserve"> </w:t>
      </w:r>
      <w:fldSimple w:instr="NOTEREF _Ref_Footnote_14 \h \f">
        <w:r>
          <w:rPr>
            <w:vertAlign w:val="superscript"/>
          </w:rPr>
          <w:t>14</w:t>
        </w:r>
      </w:fldSimple>
      <w:r>
        <w:t xml:space="preserve">. These hooks are transparent to the distill layer; the policy engine receives only the final per-frame predictions (energy, forces, stress) through ASE calculator calls or direct LAMMPS dump parsing.</w:t>
      </w:r>
    </w:p>
    <w:p>
      <w:pPr>
        <w:pStyle w:val="BodyText"/>
      </w:pPr>
      <w:r>
        <w:t xml:space="preserve">The current LAMMPS ML-IAP + Kokkos stack has known limitations in multi-GPU configurations for certain model variants. The MACE multi-GPU path, in particular, fails during</w:t>
      </w:r>
      <w:r>
        <w:t xml:space="preserve"> </w:t>
      </w:r>
      <w:r>
        <w:rPr>
          <w:rStyle w:val="VerbatimChar"/>
        </w:rPr>
        <w:t xml:space="preserve">Kokkos::pack_exchange</w:t>
      </w:r>
      <w:r>
        <w:t xml:space="preserve"> </w:t>
      </w:r>
      <w:r>
        <w:t xml:space="preserve">when using more than one MPI rank per node</w:t>
      </w:r>
      <w:r>
        <w:t xml:space="preserve"> </w:t>
      </w:r>
      <w:r>
        <w:rPr>
          <w:vertAlign w:val="superscript"/>
        </w:rPr>
        <w:footnoteReference w:id="19"/>
      </w:r>
      <w:r>
        <w:t xml:space="preserve">. For production distill-MD campaigns, the recommended configuration is a single MPI rank per GPU (</w:t>
      </w:r>
      <w:r>
        <w:rPr>
          <w:rStyle w:val="VerbatimChar"/>
        </w:rPr>
        <w:t xml:space="preserve">-np $NGPUS -k on g $NGPUS</w:t>
      </w:r>
      <w:r>
        <w:t xml:space="preserve">) with the</w:t>
      </w:r>
      <w:r>
        <w:t xml:space="preserve"> </w:t>
      </w:r>
      <w:r>
        <w:rPr>
          <w:rStyle w:val="VerbatimChar"/>
        </w:rPr>
        <w:t xml:space="preserve">newton on neigh half</w:t>
      </w:r>
      <w:r>
        <w:t xml:space="preserve"> </w:t>
      </w:r>
      <w:r>
        <w:t xml:space="preserve">Kokkos settings, which is the tested path for ML-IAP simulations</w:t>
      </w:r>
      <w:r>
        <w:t xml:space="preserve"> </w:t>
      </w:r>
      <w:fldSimple w:instr="NOTEREF _Ref_Footnote_19 \h \f">
        <w:r>
          <w:rPr>
            <w:vertAlign w:val="superscript"/>
          </w:rPr>
          <w:t>19</w:t>
        </w:r>
      </w:fldSimple>
      <w:r>
        <w:t xml:space="preserve">.</w:t>
      </w:r>
    </w:p>
    <w:bookmarkEnd w:id="75"/>
    <w:bookmarkStart w:id="76" w:name="deterministic-execution"/>
    <w:p>
      <w:pPr>
        <w:pStyle w:val="Heading4"/>
      </w:pPr>
      <w:r>
        <w:t xml:space="preserve">4.4.3 Deterministic Execution</w:t>
      </w:r>
    </w:p>
    <w:p>
      <w:pPr>
        <w:pStyle w:val="FirstParagraph"/>
      </w:pPr>
      <w:r>
        <w:t xml:space="preserve">Bitwise reproducibility across supercomputer runs requires</w:t>
      </w:r>
      <w:r>
        <w:t xml:space="preserve"> </w:t>
      </w:r>
      <w:r>
        <w:rPr>
          <w:rStyle w:val="VerbatimChar"/>
        </w:rPr>
        <w:t xml:space="preserve">torch.use_deterministic_algorithms(True)</w:t>
      </w:r>
      <w:r>
        <w:t xml:space="preserve"> </w:t>
      </w:r>
      <w:r>
        <w:t xml:space="preserve">before model initialization. PyTorch’s default GPU reductions use atomic operations that are non-deterministic across runs due to scheduling variations in the CUDA thread blocks. The deterministic mode replaces these with ordered reductions, accepting a typical performance penalty of 10–20%</w:t>
      </w:r>
      <w:r>
        <w:t xml:space="preserve"> </w:t>
      </w:r>
      <w:fldSimple w:instr="NOTEREF _Ref_Footnote_14 \h \f">
        <w:r>
          <w:rPr>
            <w:vertAlign w:val="superscript"/>
          </w:rPr>
          <w:t>14</w:t>
        </w:r>
      </w:fldSimple>
      <w:r>
        <w:t xml:space="preserve">. This setting is essential when distill hill-climb is used to validate policy limit sensitivity: two runs with identical inputs and parameters must produce identical</w:t>
      </w:r>
      <w:r>
        <w:t xml:space="preserve"> </w:t>
      </w:r>
      <w:r>
        <w:rPr>
          <w:rStyle w:val="VerbatimChar"/>
        </w:rPr>
        <w:t xml:space="preserve">CandidateEvaluation</w:t>
      </w:r>
      <w:r>
        <w:t xml:space="preserve"> </w:t>
      </w:r>
      <w:r>
        <w:t xml:space="preserve">scores. The</w:t>
      </w:r>
      <w:r>
        <w:t xml:space="preserve"> </w:t>
      </w:r>
      <w:r>
        <w:rPr>
          <w:rStyle w:val="VerbatimChar"/>
        </w:rPr>
        <w:t xml:space="preserve">EquilibriumSolveArgs</w:t>
      </w:r>
      <w:r>
        <w:t xml:space="preserve"> </w:t>
      </w:r>
      <w:r>
        <w:t xml:space="preserve">struct in</w:t>
      </w:r>
      <w:r>
        <w:t xml:space="preserve"> </w:t>
      </w:r>
      <w:r>
        <w:rPr>
          <w:rStyle w:val="VerbatimChar"/>
        </w:rPr>
        <w:t xml:space="preserve">equilibrium_solve.rs</w:t>
      </w:r>
      <w:r>
        <w:t xml:space="preserve"> </w:t>
      </w:r>
      <w:r>
        <w:t xml:space="preserve">already captures this requirement through its sealed scoring contract, which compares predictions against deterministic reference values</w:t>
      </w:r>
      <w:r>
        <w:t xml:space="preserve"> </w:t>
      </w:r>
      <w:fldSimple w:instr="NOTEREF _Ref_Footnote_7 \h \f">
        <w:r>
          <w:rPr>
            <w:vertAlign w:val="superscript"/>
          </w:rPr>
          <w:t>7</w:t>
        </w:r>
      </w:fldSimple>
      <w:r>
        <w:t xml:space="preserve">.</w:t>
      </w:r>
    </w:p>
    <w:bookmarkEnd w:id="76"/>
    <w:bookmarkStart w:id="77" w:name="thermostat-state-preservation"/>
    <w:p>
      <w:pPr>
        <w:pStyle w:val="Heading4"/>
      </w:pPr>
      <w:r>
        <w:t xml:space="preserve">4.4.4 Thermostat State Preservation</w:t>
      </w:r>
    </w:p>
    <w:p>
      <w:pPr>
        <w:pStyle w:val="FirstParagraph"/>
      </w:pPr>
      <w:r>
        <w:t xml:space="preserve">When the phase-distill pattern pauses MD to run policy evaluation, the simulation state must be preserved across the interruption. LAMMPS binary restart files contain positions, velocities, the simulation box, random number seeds, and thermostat internal state including Nose-Hoover chain velocities and Langevin friction histories</w:t>
      </w:r>
      <w:r>
        <w:t xml:space="preserve"> </w:t>
      </w:r>
      <w:fldSimple w:instr="NOTEREF _Ref_Footnote_14 \h \f">
        <w:r>
          <w:rPr>
            <w:vertAlign w:val="superscript"/>
          </w:rPr>
          <w:t>14</w:t>
        </w:r>
      </w:fldSimple>
      <w:r>
        <w:t xml:space="preserve">. A</w:t>
      </w:r>
      <w:r>
        <w:t xml:space="preserve"> </w:t>
      </w:r>
      <w:r>
        <w:rPr>
          <w:rStyle w:val="VerbatimChar"/>
        </w:rPr>
        <w:t xml:space="preserve">read_restart</w:t>
      </w:r>
      <w:r>
        <w:t xml:space="preserve"> </w:t>
      </w:r>
      <w:r>
        <w:t xml:space="preserve">followed by</w:t>
      </w:r>
      <w:r>
        <w:t xml:space="preserve"> </w:t>
      </w:r>
      <w:r>
        <w:rPr>
          <w:rStyle w:val="VerbatimChar"/>
        </w:rPr>
        <w:t xml:space="preserve">run</w:t>
      </w:r>
      <w:r>
        <w:t xml:space="preserve"> </w:t>
      </w:r>
      <w:r>
        <w:t xml:space="preserve">is treated as a seamless continuation. In contrast, ASE’s</w:t>
      </w:r>
      <w:r>
        <w:t xml:space="preserve"> </w:t>
      </w:r>
      <w:r>
        <w:rPr>
          <w:rStyle w:val="VerbatimChar"/>
        </w:rPr>
        <w:t xml:space="preserve">.traj</w:t>
      </w:r>
      <w:r>
        <w:t xml:space="preserve"> </w:t>
      </w:r>
      <w:r>
        <w:t xml:space="preserve">format does not preserve thermostat state by default; restarting from the last</w:t>
      </w:r>
      <w:r>
        <w:t xml:space="preserve"> </w:t>
      </w:r>
      <w:r>
        <w:rPr>
          <w:rStyle w:val="VerbatimChar"/>
        </w:rPr>
        <w:t xml:space="preserve">Atoms</w:t>
      </w:r>
      <w:r>
        <w:t xml:space="preserve"> </w:t>
      </w:r>
      <w:r>
        <w:t xml:space="preserve">object in a trajectory loses the exact phase-space continuity of stochastic thermostats. For the HPC path, the rule is: use LAMMPS native restarts for any simulation that will be extended after distill intervention, and use ASE trajectories only for offline analysis or single-shot cell evaluation as in</w:t>
      </w:r>
      <w:r>
        <w:t xml:space="preserve"> </w:t>
      </w:r>
      <w:r>
        <w:rPr>
          <w:rStyle w:val="VerbatimChar"/>
        </w:rPr>
        <w:t xml:space="preserve">mlip_cell_runner.py</w:t>
      </w:r>
      <w:r>
        <w:t xml:space="preserve"> </w:t>
      </w:r>
      <w:fldSimple w:instr="NOTEREF _Ref_Footnote_2 \h \f">
        <w:r>
          <w:rPr>
            <w:vertAlign w:val="superscript"/>
          </w:rPr>
          <w:t>2</w:t>
        </w:r>
      </w:fldSimple>
      <w:r>
        <w:t xml:space="preserve">.</w:t>
      </w:r>
    </w:p>
    <w:bookmarkEnd w:id="77"/>
    <w:bookmarkEnd w:id="78"/>
    <w:bookmarkStart w:id="82" w:name="supercomputer-submission-scripts"/>
    <w:p>
      <w:pPr>
        <w:pStyle w:val="Heading3"/>
      </w:pPr>
      <w:r>
        <w:t xml:space="preserve">4.5 Supercomputer Submission Scripts</w:t>
      </w:r>
    </w:p>
    <w:bookmarkStart w:id="79" w:name="slurm-batch-template"/>
    <w:p>
      <w:pPr>
        <w:pStyle w:val="Heading4"/>
      </w:pPr>
      <w:r>
        <w:t xml:space="preserve">4.5.1 SLURM Batch Template</w:t>
      </w:r>
    </w:p>
    <w:p>
      <w:pPr>
        <w:pStyle w:val="FirstParagraph"/>
      </w:pPr>
      <w:r>
        <w:t xml:space="preserve">The distill hill-climb job submits through SLURM with GPU-aware directives. Table 4.2 lists the configuration parameters for three representative deployment profiles: a single-node test, a mid-scale 8-node production run, and a full 16-node campaign sweep.</w:t>
      </w:r>
    </w:p>
    <w:p>
      <w:pPr>
        <w:pStyle w:val="BodyText"/>
      </w:pPr>
      <w:r>
        <w:rPr>
          <w:bCs/>
          <w:b/>
        </w:rPr>
        <w:t xml:space="preserve">Table 4.2 — SLURM Configuration Profiles for Distill Hill-Climb</w:t>
      </w:r>
    </w:p>
    <w:tbl>
      <w:tblPr>
        <w:tblStyle w:val="Table"/>
        <w:tblW w:type="pct" w:w="5000"/>
        <w:tblLook w:firstRow="1" w:lastRow="0" w:firstColumn="0" w:lastColumn="0" w:noHBand="0" w:noVBand="0" w:val="0020"/>
      </w:tblPr>
      <w:tblGrid>
        <w:gridCol w:w="1131"/>
        <w:gridCol w:w="1748"/>
        <w:gridCol w:w="2262"/>
        <w:gridCol w:w="2777"/>
      </w:tblGrid>
      <w:tr>
        <w:trPr>
          <w:tblHeader w:val="true"/>
        </w:trPr>
        <w:tc>
          <w:tcPr/>
          <w:p>
            <w:pPr>
              <w:pStyle w:val="Compact"/>
              <w:jc w:val="left"/>
            </w:pPr>
            <w:r>
              <w:t xml:space="preserve">Parameter</w:t>
            </w:r>
          </w:p>
        </w:tc>
        <w:tc>
          <w:tcPr/>
          <w:p>
            <w:pPr>
              <w:pStyle w:val="Compact"/>
              <w:jc w:val="left"/>
            </w:pPr>
            <w:r>
              <w:t xml:space="preserve">Profile A (Test)</w:t>
            </w:r>
          </w:p>
        </w:tc>
        <w:tc>
          <w:tcPr/>
          <w:p>
            <w:pPr>
              <w:pStyle w:val="Compact"/>
              <w:jc w:val="left"/>
            </w:pPr>
            <w:r>
              <w:t xml:space="preserve">Profile B (Production)</w:t>
            </w:r>
          </w:p>
        </w:tc>
        <w:tc>
          <w:tcPr/>
          <w:p>
            <w:pPr>
              <w:pStyle w:val="Compact"/>
              <w:jc w:val="left"/>
            </w:pPr>
            <w:r>
              <w:t xml:space="preserve">Profile C (Campaign Sweep)</w:t>
            </w:r>
          </w:p>
        </w:tc>
      </w:tr>
      <w:tr>
        <w:tc>
          <w:tcPr/>
          <w:p>
            <w:pPr>
              <w:pStyle w:val="Compact"/>
              <w:jc w:val="left"/>
            </w:pPr>
            <w:r>
              <w:rPr>
                <w:rStyle w:val="VerbatimChar"/>
              </w:rPr>
              <w:t xml:space="preserve">#SBATCH --nodes</w:t>
            </w:r>
          </w:p>
        </w:tc>
        <w:tc>
          <w:tcPr/>
          <w:p>
            <w:pPr>
              <w:pStyle w:val="Compact"/>
              <w:jc w:val="left"/>
            </w:pPr>
            <w:r>
              <w:t xml:space="preserve">1</w:t>
            </w:r>
          </w:p>
        </w:tc>
        <w:tc>
          <w:tcPr/>
          <w:p>
            <w:pPr>
              <w:pStyle w:val="Compact"/>
              <w:jc w:val="left"/>
            </w:pPr>
            <w:r>
              <w:t xml:space="preserve">8</w:t>
            </w:r>
          </w:p>
        </w:tc>
        <w:tc>
          <w:tcPr/>
          <w:p>
            <w:pPr>
              <w:pStyle w:val="Compact"/>
              <w:jc w:val="left"/>
            </w:pPr>
            <w:r>
              <w:t xml:space="preserve">16</w:t>
            </w:r>
          </w:p>
        </w:tc>
      </w:tr>
      <w:tr>
        <w:tc>
          <w:tcPr/>
          <w:p>
            <w:pPr>
              <w:pStyle w:val="Compact"/>
              <w:jc w:val="left"/>
            </w:pPr>
            <w:r>
              <w:rPr>
                <w:rStyle w:val="VerbatimChar"/>
              </w:rPr>
              <w:t xml:space="preserve">#SBATCH --ntasks-per-node</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#SBATCH --gres=gpu</w:t>
            </w:r>
          </w:p>
        </w:tc>
        <w:tc>
          <w:tcPr/>
          <w:p>
            <w:pPr>
              <w:pStyle w:val="Compact"/>
              <w:jc w:val="left"/>
            </w:pPr>
            <w:r>
              <w:rPr>
                <w:rStyle w:val="VerbatimChar"/>
              </w:rPr>
              <w:t xml:space="preserve">a100:4</w:t>
            </w:r>
          </w:p>
        </w:tc>
        <w:tc>
          <w:tcPr/>
          <w:p>
            <w:pPr>
              <w:pStyle w:val="Compact"/>
              <w:jc w:val="left"/>
            </w:pPr>
            <w:r>
              <w:rPr>
                <w:rStyle w:val="VerbatimChar"/>
              </w:rPr>
              <w:t xml:space="preserve">a100:4</w:t>
            </w:r>
          </w:p>
        </w:tc>
        <w:tc>
          <w:tcPr/>
          <w:p>
            <w:pPr>
              <w:pStyle w:val="Compact"/>
              <w:jc w:val="left"/>
            </w:pPr>
            <w:r>
              <w:rPr>
                <w:rStyle w:val="VerbatimChar"/>
              </w:rPr>
              <w:t xml:space="preserve">h100:4</w:t>
            </w:r>
          </w:p>
        </w:tc>
      </w:tr>
      <w:tr>
        <w:tc>
          <w:tcPr/>
          <w:p>
            <w:pPr>
              <w:pStyle w:val="Compact"/>
              <w:jc w:val="left"/>
            </w:pPr>
            <w:r>
              <w:rPr>
                <w:rStyle w:val="VerbatimChar"/>
              </w:rPr>
              <w:t xml:space="preserve">#SBATCH --cpus-per-task</w:t>
            </w:r>
          </w:p>
        </w:tc>
        <w:tc>
          <w:tcPr/>
          <w:p>
            <w:pPr>
              <w:pStyle w:val="Compact"/>
              <w:jc w:val="left"/>
            </w:pPr>
            <w:r>
              <w:t xml:space="preserve">16</w:t>
            </w:r>
          </w:p>
        </w:tc>
        <w:tc>
          <w:tcPr/>
          <w:p>
            <w:pPr>
              <w:pStyle w:val="Compact"/>
              <w:jc w:val="left"/>
            </w:pPr>
            <w:r>
              <w:t xml:space="preserve">16</w:t>
            </w:r>
          </w:p>
        </w:tc>
        <w:tc>
          <w:tcPr/>
          <w:p>
            <w:pPr>
              <w:pStyle w:val="Compact"/>
              <w:jc w:val="left"/>
            </w:pPr>
            <w:r>
              <w:t xml:space="preserve">16</w:t>
            </w:r>
          </w:p>
        </w:tc>
      </w:tr>
      <w:tr>
        <w:tc>
          <w:tcPr/>
          <w:p>
            <w:pPr>
              <w:pStyle w:val="Compact"/>
              <w:jc w:val="left"/>
            </w:pPr>
            <w:r>
              <w:rPr>
                <w:rStyle w:val="VerbatimChar"/>
              </w:rPr>
              <w:t xml:space="preserve">#SBATCH --mem-per-cpu</w:t>
            </w:r>
          </w:p>
        </w:tc>
        <w:tc>
          <w:tcPr/>
          <w:p>
            <w:pPr>
              <w:pStyle w:val="Compact"/>
              <w:jc w:val="left"/>
            </w:pPr>
            <w:r>
              <w:rPr>
                <w:rStyle w:val="VerbatimChar"/>
              </w:rPr>
              <w:t xml:space="preserve">8G</w:t>
            </w:r>
          </w:p>
        </w:tc>
        <w:tc>
          <w:tcPr/>
          <w:p>
            <w:pPr>
              <w:pStyle w:val="Compact"/>
              <w:jc w:val="left"/>
            </w:pPr>
            <w:r>
              <w:rPr>
                <w:rStyle w:val="VerbatimChar"/>
              </w:rPr>
              <w:t xml:space="preserve">8G</w:t>
            </w:r>
          </w:p>
        </w:tc>
        <w:tc>
          <w:tcPr/>
          <w:p>
            <w:pPr>
              <w:pStyle w:val="Compact"/>
              <w:jc w:val="left"/>
            </w:pPr>
            <w:r>
              <w:rPr>
                <w:rStyle w:val="VerbatimChar"/>
              </w:rPr>
              <w:t xml:space="preserve">8G</w:t>
            </w:r>
          </w:p>
        </w:tc>
      </w:tr>
      <w:tr>
        <w:tc>
          <w:tcPr/>
          <w:p>
            <w:pPr>
              <w:pStyle w:val="Compact"/>
              <w:jc w:val="left"/>
            </w:pPr>
            <w:r>
              <w:rPr>
                <w:rStyle w:val="VerbatimChar"/>
              </w:rPr>
              <w:t xml:space="preserve">#SBATCH --time</w:t>
            </w:r>
          </w:p>
        </w:tc>
        <w:tc>
          <w:tcPr/>
          <w:p>
            <w:pPr>
              <w:pStyle w:val="Compact"/>
              <w:jc w:val="left"/>
            </w:pPr>
            <w:r>
              <w:rPr>
                <w:rStyle w:val="VerbatimChar"/>
              </w:rPr>
              <w:t xml:space="preserve">00:30:00</w:t>
            </w:r>
          </w:p>
        </w:tc>
        <w:tc>
          <w:tcPr/>
          <w:p>
            <w:pPr>
              <w:pStyle w:val="Compact"/>
              <w:jc w:val="left"/>
            </w:pPr>
            <w:r>
              <w:rPr>
                <w:rStyle w:val="VerbatimChar"/>
              </w:rPr>
              <w:t xml:space="preserve">02:00:00</w:t>
            </w:r>
          </w:p>
        </w:tc>
        <w:tc>
          <w:tcPr/>
          <w:p>
            <w:pPr>
              <w:pStyle w:val="Compact"/>
              <w:jc w:val="left"/>
            </w:pPr>
            <w:r>
              <w:rPr>
                <w:rStyle w:val="VerbatimChar"/>
              </w:rPr>
              <w:t xml:space="preserve">04:00:00</w:t>
            </w:r>
          </w:p>
        </w:tc>
      </w:tr>
      <w:tr>
        <w:tc>
          <w:tcPr/>
          <w:p>
            <w:pPr>
              <w:pStyle w:val="Compact"/>
              <w:jc w:val="left"/>
            </w:pPr>
            <w:r>
              <w:t xml:space="preserve">Total MPI ranks</w:t>
            </w:r>
          </w:p>
        </w:tc>
        <w:tc>
          <w:tcPr/>
          <w:p>
            <w:pPr>
              <w:pStyle w:val="Compact"/>
              <w:jc w:val="left"/>
            </w:pPr>
            <w:r>
              <w:t xml:space="preserve">4</w:t>
            </w:r>
          </w:p>
        </w:tc>
        <w:tc>
          <w:tcPr/>
          <w:p>
            <w:pPr>
              <w:pStyle w:val="Compact"/>
              <w:jc w:val="left"/>
            </w:pPr>
            <w:r>
              <w:t xml:space="preserve">32</w:t>
            </w:r>
          </w:p>
        </w:tc>
        <w:tc>
          <w:tcPr/>
          <w:p>
            <w:pPr>
              <w:pStyle w:val="Compact"/>
              <w:jc w:val="left"/>
            </w:pPr>
            <w:r>
              <w:t xml:space="preserve">64</w:t>
            </w:r>
          </w:p>
        </w:tc>
      </w:tr>
      <w:tr>
        <w:tc>
          <w:tcPr/>
          <w:p>
            <w:pPr>
              <w:pStyle w:val="Compact"/>
              <w:jc w:val="left"/>
            </w:pPr>
            <w:r>
              <w:t xml:space="preserve">Total GPUs</w:t>
            </w:r>
          </w:p>
        </w:tc>
        <w:tc>
          <w:tcPr/>
          <w:p>
            <w:pPr>
              <w:pStyle w:val="Compact"/>
              <w:jc w:val="left"/>
            </w:pPr>
            <w:r>
              <w:t xml:space="preserve">4</w:t>
            </w:r>
          </w:p>
        </w:tc>
        <w:tc>
          <w:tcPr/>
          <w:p>
            <w:pPr>
              <w:pStyle w:val="Compact"/>
              <w:jc w:val="left"/>
            </w:pPr>
            <w:r>
              <w:t xml:space="preserve">32</w:t>
            </w:r>
          </w:p>
        </w:tc>
        <w:tc>
          <w:tcPr/>
          <w:p>
            <w:pPr>
              <w:pStyle w:val="Compact"/>
              <w:jc w:val="left"/>
            </w:pPr>
            <w:r>
              <w:t xml:space="preserve">64</w:t>
            </w:r>
          </w:p>
        </w:tc>
      </w:tr>
      <w:tr>
        <w:tc>
          <w:tcPr/>
          <w:p>
            <w:pPr>
              <w:pStyle w:val="Compact"/>
              <w:jc w:val="left"/>
            </w:pPr>
            <w:r>
              <w:t xml:space="preserve">Cases per rank</w:t>
            </w:r>
          </w:p>
        </w:tc>
        <w:tc>
          <w:tcPr/>
          <w:p>
            <w:pPr>
              <w:pStyle w:val="Compact"/>
              <w:jc w:val="left"/>
            </w:pPr>
            <w:r>
              <w:t xml:space="preserve">256</w:t>
            </w:r>
          </w:p>
        </w:tc>
        <w:tc>
          <w:tcPr/>
          <w:p>
            <w:pPr>
              <w:pStyle w:val="Compact"/>
              <w:jc w:val="left"/>
            </w:pPr>
            <w:r>
              <w:t xml:space="preserve">32</w:t>
            </w:r>
          </w:p>
        </w:tc>
        <w:tc>
          <w:tcPr/>
          <w:p>
            <w:pPr>
              <w:pStyle w:val="Compact"/>
              <w:jc w:val="left"/>
            </w:pPr>
            <w:r>
              <w:t xml:space="preserve">16</w:t>
            </w:r>
          </w:p>
        </w:tc>
      </w:tr>
      <w:tr>
        <w:tc>
          <w:tcPr/>
          <w:p>
            <w:pPr>
              <w:pStyle w:val="Compact"/>
              <w:jc w:val="left"/>
            </w:pPr>
            <w:r>
              <w:t xml:space="preserve">Expected wall time</w:t>
            </w:r>
          </w:p>
        </w:tc>
        <w:tc>
          <w:tcPr/>
          <w:p>
            <w:pPr>
              <w:pStyle w:val="Compact"/>
              <w:jc w:val="left"/>
            </w:pPr>
            <w:r>
              <w:t xml:space="preserve">~137 min</w:t>
            </w:r>
          </w:p>
        </w:tc>
        <w:tc>
          <w:tcPr/>
          <w:p>
            <w:pPr>
              <w:pStyle w:val="Compact"/>
              <w:jc w:val="left"/>
            </w:pPr>
            <w:r>
              <w:t xml:space="preserve">~34 min</w:t>
            </w:r>
          </w:p>
        </w:tc>
        <w:tc>
          <w:tcPr/>
          <w:p>
            <w:pPr>
              <w:pStyle w:val="Compact"/>
              <w:jc w:val="left"/>
            </w:pPr>
            <w:r>
              <w:t xml:space="preserve">~26 min</w:t>
            </w:r>
          </w:p>
        </w:tc>
      </w:tr>
      <w:tr>
        <w:tc>
          <w:tcPr/>
          <w:p>
            <w:pPr>
              <w:pStyle w:val="Compact"/>
              <w:jc w:val="left"/>
            </w:pPr>
            <w:r>
              <w:rPr>
                <w:rStyle w:val="VerbatimChar"/>
              </w:rPr>
              <w:t xml:space="preserve">#SBATCH --partition</w:t>
            </w:r>
          </w:p>
        </w:tc>
        <w:tc>
          <w:tcPr/>
          <w:p>
            <w:pPr>
              <w:pStyle w:val="Compact"/>
              <w:jc w:val="left"/>
            </w:pPr>
            <w:r>
              <w:rPr>
                <w:rStyle w:val="VerbatimChar"/>
              </w:rPr>
              <w:t xml:space="preserve">gpu_debug</w:t>
            </w:r>
          </w:p>
        </w:tc>
        <w:tc>
          <w:tcPr/>
          <w:p>
            <w:pPr>
              <w:pStyle w:val="Compact"/>
              <w:jc w:val="left"/>
            </w:pPr>
            <w:r>
              <w:rPr>
                <w:rStyle w:val="VerbatimChar"/>
              </w:rPr>
              <w:t xml:space="preserve">gpu</w:t>
            </w:r>
          </w:p>
        </w:tc>
        <w:tc>
          <w:tcPr/>
          <w:p>
            <w:pPr>
              <w:pStyle w:val="Compact"/>
              <w:jc w:val="left"/>
            </w:pPr>
            <w:r>
              <w:rPr>
                <w:rStyle w:val="VerbatimChar"/>
              </w:rPr>
              <w:t xml:space="preserve">premium_gpu</w:t>
            </w:r>
          </w:p>
        </w:tc>
      </w:tr>
    </w:tbl>
    <w:p>
      <w:pPr>
        <w:pStyle w:val="BodyText"/>
      </w:pPr>
      <w:r>
        <w:t xml:space="preserve">The progression from Profile A to Profile C shows the trade-off between resource allocation and turnaround time. Profile A, suitable for algorithm validation on a subset of cases, assigns 256 cases per rank—enough to keep each GPU saturated with batch inference for the Python-side calculator calls. Profile B targets the production hill-climb on the full NIST catalog, completing in approximately 34 minutes with 32 ranks. Profile C deploys the full 64-rank configuration for campaign sweeps that evaluate multiple MLIP backends (CHGNet, MACE-MP-0, M3GNet, ORB-v3, SevenNet) in sequence; the 4-hour wall time accommodates five sequential hill-climb searches. The</w:t>
      </w:r>
      <w:r>
        <w:t xml:space="preserve"> </w:t>
      </w:r>
      <w:r>
        <w:rPr>
          <w:rStyle w:val="VerbatimChar"/>
        </w:rPr>
        <w:t xml:space="preserve">--mem-per-cpu=8G</w:t>
      </w:r>
      <w:r>
        <w:t xml:space="preserve"> </w:t>
      </w:r>
      <w:r>
        <w:t xml:space="preserve">setting provides 512 GB per node, which accommodates the largest universal MLIP models (ORB-v3, SevenNet) resident in GPU memory with host-side buffering for trajectory frames.</w:t>
      </w:r>
    </w:p>
    <w:bookmarkEnd w:id="79"/>
    <w:bookmarkStart w:id="80" w:name="multi-node-atlas-distill-invocation"/>
    <w:p>
      <w:pPr>
        <w:pStyle w:val="Heading4"/>
      </w:pPr>
      <w:r>
        <w:t xml:space="preserve">4.5.2 Multi-Node</w:t>
      </w:r>
      <w:r>
        <w:t xml:space="preserve"> </w:t>
      </w:r>
      <w:r>
        <w:rPr>
          <w:rStyle w:val="VerbatimChar"/>
        </w:rPr>
        <w:t xml:space="preserve">atlas-distill</w:t>
      </w:r>
      <w:r>
        <w:t xml:space="preserve"> </w:t>
      </w:r>
      <w:r>
        <w:t xml:space="preserve">Invocation</w:t>
      </w:r>
    </w:p>
    <w:p>
      <w:pPr>
        <w:pStyle w:val="FirstParagraph"/>
      </w:pPr>
      <w:r>
        <w:t xml:space="preserve">The submission script wraps the Rust binary launch with</w:t>
      </w:r>
      <w:r>
        <w:t xml:space="preserve"> </w:t>
      </w:r>
      <w:r>
        <w:rPr>
          <w:rStyle w:val="VerbatimChar"/>
        </w:rPr>
        <w:t xml:space="preserve">srun</w:t>
      </w:r>
      <w:r>
        <w:t xml:space="preserve"> </w:t>
      </w:r>
      <w:r>
        <w:t xml:space="preserve">and MPI. The</w:t>
      </w:r>
      <w:r>
        <w:t xml:space="preserve"> </w:t>
      </w:r>
      <w:r>
        <w:rPr>
          <w:rStyle w:val="VerbatimChar"/>
        </w:rPr>
        <w:t xml:space="preserve">--distribution=block:block</w:t>
      </w:r>
      <w:r>
        <w:t xml:space="preserve"> </w:t>
      </w:r>
      <w:r>
        <w:t xml:space="preserve">placement ensures that MPI ranks fill nodes contiguously, minimizing inter-node communication during the</w:t>
      </w:r>
      <w:r>
        <w:t xml:space="preserve"> </w:t>
      </w:r>
      <w:r>
        <w:rPr>
          <w:rStyle w:val="VerbatimChar"/>
        </w:rPr>
        <w:t xml:space="preserve">MPI_Allreduce</w:t>
      </w:r>
      <w:r>
        <w:t xml:space="preserve"> </w:t>
      </w:r>
      <w:r>
        <w:t xml:space="preserve">on</w:t>
      </w:r>
      <w:r>
        <w:t xml:space="preserve"> </w:t>
      </w:r>
      <w:r>
        <w:rPr>
          <w:rStyle w:val="VerbatimChar"/>
        </w:rPr>
        <w:t xml:space="preserve">WeightedSums</w:t>
      </w:r>
      <w:r>
        <w:t xml:space="preserve">:</w:t>
      </w:r>
    </w:p>
    <w:p>
      <w:pPr>
        <w:pStyle w:val="SourceCode"/>
      </w:pPr>
      <w:r>
        <w:rPr>
          <w:rStyle w:val="CommentTok"/>
        </w:rPr>
        <w:t xml:space="preserve">#!/bin/bash</w:t>
      </w:r>
      <w:r>
        <w:br/>
      </w:r>
      <w:r>
        <w:rPr>
          <w:rStyle w:val="CommentTok"/>
        </w:rPr>
        <w:t xml:space="preserve">#SBATCH --job-name=distill-hc</w:t>
      </w:r>
      <w:r>
        <w:br/>
      </w:r>
      <w:r>
        <w:rPr>
          <w:rStyle w:val="CommentTok"/>
        </w:rPr>
        <w:t xml:space="preserve">#SBATCH --nodes=8</w:t>
      </w:r>
      <w:r>
        <w:br/>
      </w:r>
      <w:r>
        <w:rPr>
          <w:rStyle w:val="CommentTok"/>
        </w:rPr>
        <w:t xml:space="preserve">#SBATCH --ntasks-per-node=4</w:t>
      </w:r>
      <w:r>
        <w:br/>
      </w:r>
      <w:r>
        <w:rPr>
          <w:rStyle w:val="CommentTok"/>
        </w:rPr>
        <w:t xml:space="preserve">#SBATCH --gres=gpu:a100:4</w:t>
      </w:r>
      <w:r>
        <w:br/>
      </w:r>
      <w:r>
        <w:rPr>
          <w:rStyle w:val="CommentTok"/>
        </w:rPr>
        <w:t xml:space="preserve">#SBATCH --cpus-per-task=16</w:t>
      </w:r>
      <w:r>
        <w:br/>
      </w:r>
      <w:r>
        <w:rPr>
          <w:rStyle w:val="CommentTok"/>
        </w:rPr>
        <w:t xml:space="preserve">#SBATCH --mem-per-cpu=8G</w:t>
      </w:r>
      <w:r>
        <w:br/>
      </w:r>
      <w:r>
        <w:rPr>
          <w:rStyle w:val="CommentTok"/>
        </w:rPr>
        <w:t xml:space="preserve">#SBATCH --time=02:00:00</w:t>
      </w:r>
      <w:r>
        <w:br/>
      </w:r>
      <w:r>
        <w:rPr>
          <w:rStyle w:val="CommentTok"/>
        </w:rPr>
        <w:t xml:space="preserve">#SBATCH --partition=gpu</w:t>
      </w:r>
      <w:r>
        <w:br/>
      </w:r>
      <w:r>
        <w:rPr>
          <w:rStyle w:val="CommentTok"/>
        </w:rPr>
        <w:t xml:space="preserve">#SBATCH --distribution=block:block</w:t>
      </w:r>
      <w:r>
        <w:br/>
      </w:r>
      <w:r>
        <w:br/>
      </w:r>
      <w:r>
        <w:rPr>
          <w:rStyle w:val="ExtensionTok"/>
        </w:rPr>
        <w:t xml:space="preserve">module</w:t>
      </w:r>
      <w:r>
        <w:rPr>
          <w:rStyle w:val="NormalTok"/>
        </w:rPr>
        <w:t xml:space="preserve"> load PrgEnv-gnu</w:t>
      </w:r>
      <w:r>
        <w:br/>
      </w:r>
      <w:r>
        <w:rPr>
          <w:rStyle w:val="ExtensionTok"/>
        </w:rPr>
        <w:t xml:space="preserve">module</w:t>
      </w:r>
      <w:r>
        <w:rPr>
          <w:rStyle w:val="NormalTok"/>
        </w:rPr>
        <w:t xml:space="preserve"> load cuda/12.2</w:t>
      </w:r>
      <w:r>
        <w:br/>
      </w:r>
      <w:r>
        <w:rPr>
          <w:rStyle w:val="ExtensionTok"/>
        </w:rPr>
        <w:t xml:space="preserve">module</w:t>
      </w:r>
      <w:r>
        <w:rPr>
          <w:rStyle w:val="NormalTok"/>
        </w:rPr>
        <w:t xml:space="preserve"> load cudnn/8.9</w:t>
      </w:r>
      <w:r>
        <w:br/>
      </w:r>
      <w:r>
        <w:rPr>
          <w:rStyle w:val="ExtensionTok"/>
        </w:rPr>
        <w:t xml:space="preserve">module</w:t>
      </w:r>
      <w:r>
        <w:rPr>
          <w:rStyle w:val="NormalTok"/>
        </w:rPr>
        <w:t xml:space="preserve"> load openmpi/4.1.5</w:t>
      </w:r>
      <w:r>
        <w:br/>
      </w:r>
      <w:r>
        <w:rPr>
          <w:rStyle w:val="ExtensionTok"/>
        </w:rPr>
        <w:t xml:space="preserve">module</w:t>
      </w:r>
      <w:r>
        <w:rPr>
          <w:rStyle w:val="NormalTok"/>
        </w:rPr>
        <w:t xml:space="preserve"> load pytorch/2.1.0</w:t>
      </w:r>
      <w:r>
        <w:br/>
      </w:r>
      <w:r>
        <w:br/>
      </w:r>
      <w:r>
        <w:rPr>
          <w:rStyle w:val="BuiltInTok"/>
        </w:rPr>
        <w:t xml:space="preserve">export</w:t>
      </w:r>
      <w:r>
        <w:rPr>
          <w:rStyle w:val="NormalTok"/>
        </w:rPr>
        <w:t xml:space="preserve"> </w:t>
      </w:r>
      <w:r>
        <w:rPr>
          <w:rStyle w:val="VariableTok"/>
        </w:rPr>
        <w:t xml:space="preserve">ATLAS_DISTILL_BIN</w:t>
      </w:r>
      <w:r>
        <w:rPr>
          <w:rStyle w:val="OperatorTok"/>
        </w:rPr>
        <w:t xml:space="preserve">=</w:t>
      </w:r>
      <w:r>
        <w:rPr>
          <w:rStyle w:val="StringTok"/>
        </w:rPr>
        <w:t xml:space="preserve">"/global/homes/u/user/lupine/target/release/atlas-distill"</w:t>
      </w:r>
      <w:r>
        <w:br/>
      </w:r>
      <w:r>
        <w:rPr>
          <w:rStyle w:val="BuiltInTok"/>
        </w:rPr>
        <w:t xml:space="preserve">export</w:t>
      </w:r>
      <w:r>
        <w:rPr>
          <w:rStyle w:val="NormalTok"/>
        </w:rPr>
        <w:t xml:space="preserve"> </w:t>
      </w:r>
      <w:r>
        <w:rPr>
          <w:rStyle w:val="VariableTok"/>
        </w:rPr>
        <w:t xml:space="preserve">MLIP_DISTILL_POLICY_ENGINE</w:t>
      </w:r>
      <w:r>
        <w:rPr>
          <w:rStyle w:val="OperatorTok"/>
        </w:rPr>
        <w:t xml:space="preserve">=</w:t>
      </w:r>
      <w:r>
        <w:rPr>
          <w:rStyle w:val="StringTok"/>
        </w:rPr>
        <w:t xml:space="preserve">"rust"</w:t>
      </w:r>
      <w:r>
        <w:br/>
      </w:r>
      <w:r>
        <w:rPr>
          <w:rStyle w:val="BuiltInTok"/>
        </w:rPr>
        <w:t xml:space="preserve">export</w:t>
      </w:r>
      <w:r>
        <w:rPr>
          <w:rStyle w:val="NormalTok"/>
        </w:rPr>
        <w:t xml:space="preserve"> </w:t>
      </w:r>
      <w:r>
        <w:rPr>
          <w:rStyle w:val="VariableTok"/>
        </w:rPr>
        <w:t xml:space="preserve">LUPINE_CASES</w:t>
      </w:r>
      <w:r>
        <w:rPr>
          <w:rStyle w:val="OperatorTok"/>
        </w:rPr>
        <w:t xml:space="preserve">=</w:t>
      </w:r>
      <w:r>
        <w:rPr>
          <w:rStyle w:val="StringTok"/>
        </w:rPr>
        <w:t xml:space="preserve">"/global/cfs/project/mlip/cases/nist_equilibrium_1024.jsonl"</w:t>
      </w:r>
      <w:r>
        <w:br/>
      </w:r>
      <w:r>
        <w:rPr>
          <w:rStyle w:val="BuiltInTok"/>
        </w:rPr>
        <w:t xml:space="preserve">export</w:t>
      </w:r>
      <w:r>
        <w:rPr>
          <w:rStyle w:val="NormalTok"/>
        </w:rPr>
        <w:t xml:space="preserve"> </w:t>
      </w:r>
      <w:r>
        <w:rPr>
          <w:rStyle w:val="VariableTok"/>
        </w:rPr>
        <w:t xml:space="preserve">LUPINE_OUTPUT</w:t>
      </w:r>
      <w:r>
        <w:rPr>
          <w:rStyle w:val="OperatorTok"/>
        </w:rPr>
        <w:t xml:space="preserve">=</w:t>
      </w:r>
      <w:r>
        <w:rPr>
          <w:rStyle w:val="StringTok"/>
        </w:rPr>
        <w:t xml:space="preserve">"/pscratch/sd/u/user/distill/reports/hc_</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StringTok"/>
        </w:rPr>
        <w:t xml:space="preserve">.json"</w:t>
      </w:r>
      <w:r>
        <w:br/>
      </w:r>
      <w:r>
        <w:rPr>
          <w:rStyle w:val="BuiltInTok"/>
        </w:rPr>
        <w:t xml:space="preserve">export</w:t>
      </w:r>
      <w:r>
        <w:rPr>
          <w:rStyle w:val="NormalTok"/>
        </w:rPr>
        <w:t xml:space="preserve"> </w:t>
      </w:r>
      <w:r>
        <w:rPr>
          <w:rStyle w:val="VariableTok"/>
        </w:rPr>
        <w:t xml:space="preserve">LUPINE_CHECKPOINT_DIR</w:t>
      </w:r>
      <w:r>
        <w:rPr>
          <w:rStyle w:val="OperatorTok"/>
        </w:rPr>
        <w:t xml:space="preserve">=</w:t>
      </w:r>
      <w:r>
        <w:rPr>
          <w:rStyle w:val="StringTok"/>
        </w:rPr>
        <w:t xml:space="preserve">"/tmp/nvme/distill/checkpoints"</w:t>
      </w:r>
      <w:r>
        <w:br/>
      </w:r>
      <w:r>
        <w:br/>
      </w:r>
      <w:r>
        <w:rPr>
          <w:rStyle w:val="CommentTok"/>
        </w:rPr>
        <w:t xml:space="preserve"># Stage cases to node-local NVMe for read bandwidth</w:t>
      </w:r>
      <w:r>
        <w:br/>
      </w:r>
      <w:r>
        <w:rPr>
          <w:rStyle w:val="ExtensionTok"/>
        </w:rPr>
        <w:t xml:space="preserve">srun</w:t>
      </w:r>
      <w:r>
        <w:rPr>
          <w:rStyle w:val="NormalTok"/>
        </w:rPr>
        <w:t xml:space="preserve"> </w:t>
      </w:r>
      <w:r>
        <w:rPr>
          <w:rStyle w:val="AttributeTok"/>
        </w:rPr>
        <w:t xml:space="preserve">--ntasks</w:t>
      </w:r>
      <w:r>
        <w:rPr>
          <w:rStyle w:val="OperatorTok"/>
        </w:rPr>
        <w:t xml:space="preserve">=</w:t>
      </w:r>
      <w:r>
        <w:rPr>
          <w:rStyle w:val="VariableTok"/>
        </w:rPr>
        <w:t xml:space="preserve">$SLURM_NNODES</w:t>
      </w:r>
      <w:r>
        <w:rPr>
          <w:rStyle w:val="NormalTok"/>
        </w:rPr>
        <w:t xml:space="preserve"> bash </w:t>
      </w:r>
      <w:r>
        <w:rPr>
          <w:rStyle w:val="AttributeTok"/>
        </w:rPr>
        <w:t xml:space="preserve">-c</w:t>
      </w:r>
      <w:r>
        <w:rPr>
          <w:rStyle w:val="NormalTok"/>
        </w:rPr>
        <w:t xml:space="preserve"> </w:t>
      </w:r>
      <w:r>
        <w:rPr>
          <w:rStyle w:val="StringTok"/>
        </w:rPr>
        <w:t xml:space="preserve">'</w:t>
      </w:r>
      <w:r>
        <w:br/>
      </w:r>
      <w:r>
        <w:rPr>
          <w:rStyle w:val="StringTok"/>
        </w:rPr>
        <w:t xml:space="preserve">  mkdir -p /tmp/nvme/distill</w:t>
      </w:r>
      <w:r>
        <w:br/>
      </w:r>
      <w:r>
        <w:rPr>
          <w:rStyle w:val="StringTok"/>
        </w:rPr>
        <w:t xml:space="preserve">  cp $LUPINE_CASES /tmp/nvme/distill/cases.jsonl</w:t>
      </w:r>
      <w:r>
        <w:br/>
      </w:r>
      <w:r>
        <w:rPr>
          <w:rStyle w:val="StringTok"/>
        </w:rPr>
        <w:t xml:space="preserve">'</w:t>
      </w:r>
      <w:r>
        <w:br/>
      </w:r>
      <w:r>
        <w:br/>
      </w:r>
      <w:r>
        <w:rPr>
          <w:rStyle w:val="CommentTok"/>
        </w:rPr>
        <w:t xml:space="preserve"># Run distributed hill-climb with MPI</w:t>
      </w:r>
      <w:r>
        <w:br/>
      </w:r>
      <w:r>
        <w:rPr>
          <w:rStyle w:val="ExtensionTok"/>
        </w:rPr>
        <w:t xml:space="preserve">srun</w:t>
      </w:r>
      <w:r>
        <w:rPr>
          <w:rStyle w:val="NormalTok"/>
        </w:rPr>
        <w:t xml:space="preserve"> </w:t>
      </w:r>
      <w:r>
        <w:rPr>
          <w:rStyle w:val="AttributeTok"/>
        </w:rPr>
        <w:t xml:space="preserve">--mpi</w:t>
      </w:r>
      <w:r>
        <w:rPr>
          <w:rStyle w:val="OperatorTok"/>
        </w:rPr>
        <w:t xml:space="preserve">=</w:t>
      </w:r>
      <w:r>
        <w:rPr>
          <w:rStyle w:val="NormalTok"/>
        </w:rPr>
        <w:t xml:space="preserve">pmix </w:t>
      </w:r>
      <w:r>
        <w:rPr>
          <w:rStyle w:val="VariableTok"/>
        </w:rPr>
        <w:t xml:space="preserve">$ATLAS_DISTILL_BIN</w:t>
      </w:r>
      <w:r>
        <w:rPr>
          <w:rStyle w:val="NormalTok"/>
        </w:rPr>
        <w:t xml:space="preserve"> distill-hill-climb </w:t>
      </w:r>
      <w:r>
        <w:rPr>
          <w:rStyle w:val="DataTypeTok"/>
        </w:rPr>
        <w:t xml:space="preserve">\</w:t>
      </w:r>
      <w:r>
        <w:br/>
      </w:r>
      <w:r>
        <w:rPr>
          <w:rStyle w:val="NormalTok"/>
        </w:rPr>
        <w:t xml:space="preserve">  </w:t>
      </w:r>
      <w:r>
        <w:rPr>
          <w:rStyle w:val="AttributeTok"/>
        </w:rPr>
        <w:t xml:space="preserve">--cases</w:t>
      </w:r>
      <w:r>
        <w:rPr>
          <w:rStyle w:val="NormalTok"/>
        </w:rPr>
        <w:t xml:space="preserve"> /tmp/nvme/distill/cases.jsonl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VariableTok"/>
        </w:rPr>
        <w:t xml:space="preserve">$LUPINE_OUTPUT</w:t>
      </w:r>
      <w:r>
        <w:rPr>
          <w:rStyle w:val="NormalTok"/>
        </w:rPr>
        <w:t xml:space="preserve"> </w:t>
      </w:r>
      <w:r>
        <w:rPr>
          <w:rStyle w:val="DataTypeTok"/>
        </w:rPr>
        <w:t xml:space="preserve">\</w:t>
      </w:r>
      <w:r>
        <w:br/>
      </w:r>
      <w:r>
        <w:rPr>
          <w:rStyle w:val="NormalTok"/>
        </w:rPr>
        <w:t xml:space="preserve">  </w:t>
      </w:r>
      <w:r>
        <w:rPr>
          <w:rStyle w:val="AttributeTok"/>
        </w:rPr>
        <w:t xml:space="preserve">--rounds</w:t>
      </w:r>
      <w:r>
        <w:rPr>
          <w:rStyle w:val="NormalTok"/>
        </w:rPr>
        <w:t xml:space="preserve"> 3 </w:t>
      </w:r>
      <w:r>
        <w:rPr>
          <w:rStyle w:val="DataTypeTok"/>
        </w:rPr>
        <w:t xml:space="preserve">\</w:t>
      </w:r>
      <w:r>
        <w:br/>
      </w:r>
      <w:r>
        <w:rPr>
          <w:rStyle w:val="NormalTok"/>
        </w:rPr>
        <w:t xml:space="preserve">  </w:t>
      </w:r>
      <w:r>
        <w:rPr>
          <w:rStyle w:val="AttributeTok"/>
        </w:rPr>
        <w:t xml:space="preserve">--beam-width</w:t>
      </w:r>
      <w:r>
        <w:rPr>
          <w:rStyle w:val="NormalTok"/>
        </w:rPr>
        <w:t xml:space="preserve"> 4 </w:t>
      </w:r>
      <w:r>
        <w:rPr>
          <w:rStyle w:val="DataTypeTok"/>
        </w:rPr>
        <w:t xml:space="preserve">\</w:t>
      </w:r>
      <w:r>
        <w:br/>
      </w:r>
      <w:r>
        <w:rPr>
          <w:rStyle w:val="NormalTok"/>
        </w:rPr>
        <w:t xml:space="preserve">  </w:t>
      </w:r>
      <w:r>
        <w:rPr>
          <w:rStyle w:val="AttributeTok"/>
        </w:rPr>
        <w:t xml:space="preserve">--report-top-k</w:t>
      </w:r>
      <w:r>
        <w:rPr>
          <w:rStyle w:val="NormalTok"/>
        </w:rPr>
        <w:t xml:space="preserve"> 16 </w:t>
      </w:r>
      <w:r>
        <w:rPr>
          <w:rStyle w:val="DataTypeTok"/>
        </w:rPr>
        <w:t xml:space="preserve">\</w:t>
      </w:r>
      <w:r>
        <w:br/>
      </w:r>
      <w:r>
        <w:rPr>
          <w:rStyle w:val="NormalTok"/>
        </w:rPr>
        <w:t xml:space="preserve">  </w:t>
      </w:r>
      <w:r>
        <w:rPr>
          <w:rStyle w:val="AttributeTok"/>
        </w:rPr>
        <w:t xml:space="preserve">--objective</w:t>
      </w:r>
      <w:r>
        <w:rPr>
          <w:rStyle w:val="NormalTok"/>
        </w:rPr>
        <w:t xml:space="preserve"> accuracy_accelerate </w:t>
      </w:r>
      <w:r>
        <w:rPr>
          <w:rStyle w:val="DataTypeTok"/>
        </w:rPr>
        <w:t xml:space="preserve">\</w:t>
      </w:r>
      <w:r>
        <w:br/>
      </w:r>
      <w:r>
        <w:rPr>
          <w:rStyle w:val="NormalTok"/>
        </w:rPr>
        <w:t xml:space="preserve">  </w:t>
      </w:r>
      <w:r>
        <w:rPr>
          <w:rStyle w:val="AttributeTok"/>
        </w:rPr>
        <w:t xml:space="preserve">--checkpoint-dir</w:t>
      </w:r>
      <w:r>
        <w:rPr>
          <w:rStyle w:val="NormalTok"/>
        </w:rPr>
        <w:t xml:space="preserve"> </w:t>
      </w:r>
      <w:r>
        <w:rPr>
          <w:rStyle w:val="VariableTok"/>
        </w:rPr>
        <w:t xml:space="preserve">$LUPINE_CHECKPOINT_DIR</w:t>
      </w:r>
    </w:p>
    <w:p>
      <w:pPr>
        <w:pStyle w:val="FirstParagraph"/>
      </w:pPr>
      <w:r>
        <w:t xml:space="preserve">The script first stages the case file to node-local NVMe using a one-rank-per-node</w:t>
      </w:r>
      <w:r>
        <w:t xml:space="preserve"> </w:t>
      </w:r>
      <w:r>
        <w:rPr>
          <w:rStyle w:val="VerbatimChar"/>
        </w:rPr>
        <w:t xml:space="preserve">srun</w:t>
      </w:r>
      <w:r>
        <w:t xml:space="preserve"> </w:t>
      </w:r>
      <w:r>
        <w:t xml:space="preserve">step, eliminating Lustre read contention during the evaluation loop. The main</w:t>
      </w:r>
      <w:r>
        <w:t xml:space="preserve"> </w:t>
      </w:r>
      <w:r>
        <w:rPr>
          <w:rStyle w:val="VerbatimChar"/>
        </w:rPr>
        <w:t xml:space="preserve">srun</w:t>
      </w:r>
      <w:r>
        <w:t xml:space="preserve"> </w:t>
      </w:r>
      <w:r>
        <w:t xml:space="preserve">invocation launches</w:t>
      </w:r>
      <w:r>
        <w:t xml:space="preserve"> </w:t>
      </w:r>
      <w:r>
        <w:rPr>
          <w:rStyle w:val="VerbatimChar"/>
        </w:rPr>
        <w:t xml:space="preserve">atlas-distill</w:t>
      </w:r>
      <w:r>
        <w:t xml:space="preserve"> </w:t>
      </w:r>
      <w:r>
        <w:t xml:space="preserve">with one MPI rank per GPU. The</w:t>
      </w:r>
      <w:r>
        <w:t xml:space="preserve"> </w:t>
      </w:r>
      <w:r>
        <w:rPr>
          <w:rStyle w:val="VerbatimChar"/>
        </w:rPr>
        <w:t xml:space="preserve">--mpi=pmix</w:t>
      </w:r>
      <w:r>
        <w:t xml:space="preserve"> </w:t>
      </w:r>
      <w:r>
        <w:t xml:space="preserve">flag ensures compatibility with SLURM’s process management interface. The Rust binary, when compiled with the</w:t>
      </w:r>
      <w:r>
        <w:t xml:space="preserve"> </w:t>
      </w:r>
      <w:r>
        <w:rPr>
          <w:rStyle w:val="VerbatimChar"/>
        </w:rPr>
        <w:t xml:space="preserve">mpi</w:t>
      </w:r>
      <w:r>
        <w:t xml:space="preserve"> </w:t>
      </w:r>
      <w:r>
        <w:t xml:space="preserve">feature, detects the MPI environment at runtime, partitions the case set, and executes the distributed</w:t>
      </w:r>
      <w:r>
        <w:t xml:space="preserve"> </w:t>
      </w:r>
      <w:r>
        <w:rPr>
          <w:rStyle w:val="VerbatimChar"/>
        </w:rPr>
        <w:t xml:space="preserve">hill_climb</w:t>
      </w:r>
      <w:r>
        <w:t xml:space="preserve"> </w:t>
      </w:r>
      <w:r>
        <w:t xml:space="preserve">described in Section 4.3.1</w:t>
      </w:r>
      <w:r>
        <w:t xml:space="preserve"> </w:t>
      </w:r>
      <w:fldSimple w:instr="NOTEREF _Ref_Footnote_11 \h \f">
        <w:r>
          <w:rPr>
            <w:vertAlign w:val="superscript"/>
          </w:rPr>
          <w:t>11</w:t>
        </w:r>
      </w:fldSimple>
      <w:r>
        <w:t xml:space="preserve">.</w:t>
      </w:r>
    </w:p>
    <w:bookmarkEnd w:id="80"/>
    <w:bookmarkStart w:id="81" w:name="fault-tolerance"/>
    <w:p>
      <w:pPr>
        <w:pStyle w:val="Heading4"/>
      </w:pPr>
      <w:r>
        <w:t xml:space="preserve">4.5.3 Fault Tolerance</w:t>
      </w:r>
    </w:p>
    <w:p>
      <w:pPr>
        <w:pStyle w:val="FirstParagraph"/>
      </w:pPr>
      <w:r>
        <w:t xml:space="preserve">Two fault-tolerance mechanisms are available. At the system level, Cray checkpoint/restart (via DMTCP or Cray’s native CRIU integration) captures the full process image of all MPI ranks, enabling transparent restart after a node failure. At the application level, the hill-climb round checkpoint files provide a lighter-weight alternative: if the job fails during round 2, a resubmission with</w:t>
      </w:r>
      <w:r>
        <w:t xml:space="preserve"> </w:t>
      </w:r>
      <w:r>
        <w:rPr>
          <w:rStyle w:val="VerbatimChar"/>
        </w:rPr>
        <w:t xml:space="preserve">--restart-from $LUPINE_CHECKPOINT_DIR</w:t>
      </w:r>
      <w:r>
        <w:t xml:space="preserve"> </w:t>
      </w:r>
      <w:r>
        <w:t xml:space="preserve">resumes from the saved</w:t>
      </w:r>
      <w:r>
        <w:t xml:space="preserve"> </w:t>
      </w:r>
      <w:r>
        <w:rPr>
          <w:rStyle w:val="VerbatimChar"/>
        </w:rPr>
        <w:t xml:space="preserve">frontier</w:t>
      </w:r>
      <w:r>
        <w:t xml:space="preserve"> </w:t>
      </w:r>
      <w:r>
        <w:t xml:space="preserve">and</w:t>
      </w:r>
      <w:r>
        <w:t xml:space="preserve"> </w:t>
      </w:r>
      <w:r>
        <w:rPr>
          <w:rStyle w:val="VerbatimChar"/>
        </w:rPr>
        <w:t xml:space="preserve">seen</w:t>
      </w:r>
      <w:r>
        <w:t xml:space="preserve"> </w:t>
      </w:r>
      <w:r>
        <w:t xml:space="preserve">state. The application-level approach is preferred for distill because the round checkpoints are small (tens of KB of JSON) and restart is near-instantaneous, whereas system-level checkpoints of GPU-resident PyTorch models can take minutes to write and restore.</w:t>
      </w:r>
    </w:p>
    <w:p>
      <w:pPr>
        <w:pStyle w:val="BodyText"/>
      </w:pPr>
      <w:r>
        <w:t xml:space="preserve">For the phase-distill MD workflow, fault tolerance combines both mechanisms. The LAMMPS restart file—written every 50,000 steps via the</w:t>
      </w:r>
      <w:r>
        <w:t xml:space="preserve"> </w:t>
      </w:r>
      <w:r>
        <w:rPr>
          <w:rStyle w:val="VerbatimChar"/>
        </w:rPr>
        <w:t xml:space="preserve">restart</w:t>
      </w:r>
      <w:r>
        <w:t xml:space="preserve"> </w:t>
      </w:r>
      <w:r>
        <w:t xml:space="preserve">command—captures the full MD state including thermostat internal state</w:t>
      </w:r>
      <w:r>
        <w:t xml:space="preserve"> </w:t>
      </w:r>
      <w:fldSimple w:instr="NOTEREF _Ref_Footnote_14 \h \f">
        <w:r>
          <w:rPr>
            <w:vertAlign w:val="superscript"/>
          </w:rPr>
          <w:t>14</w:t>
        </w:r>
      </w:fldSimple>
      <w:r>
        <w:t xml:space="preserve">. If the distill policy evaluation step (step 3 in the phase-distill pattern) fails due to a software error, the simulation can resume from the last LAMMPS restart without re-running the preceding MD steps. The hill-climb round checkpoint and the LAMMPS binary restart together provide a two-level checkpointing hierarchy: the former protects the search state, the latter protects the simulation state.</w:t>
      </w:r>
      <w:r>
        <w:t xml:space="preserve"> </w:t>
      </w:r>
      <w:r>
        <w:t xml:space="preserve">## 5. Implementation Roadmap and Migration Path</w:t>
      </w:r>
    </w:p>
    <w:p>
      <w:pPr>
        <w:pStyle w:val="BodyText"/>
      </w:pPr>
      <w:r>
        <w:t xml:space="preserve">The preceding chapters identified three architectural gaps: no local development stack (Chapter 2), no CPU fallback or cost-aware GPU tiering for cloud execution (Chapter 3), and no distributed MPI coordination for supercomputer-scale campaigns (Chapter 4). This chapter sequences their remediation into an eight-week roadmap with concrete deliverables, file paths, and validation criteria at each milestone.</w:t>
      </w:r>
    </w:p>
    <w:p>
      <w:pPr>
        <w:pStyle w:val="BodyText"/>
      </w:pPr>
      <w:r>
        <w:t xml:space="preserve">Phase 1 delivers a native Windows GPU execution stack for the Shadow PC RTX A4500, eliminating cloud costs and queue latency for daily development. Phase 2 extends the existing Cloud Run deployment with a CPU fallback runner and auto-dispatch logic that routes cells to the most cost-effective execution tier. Phase 3 integrates the Rust</w:t>
      </w:r>
      <w:r>
        <w:t xml:space="preserve"> </w:t>
      </w:r>
      <w:r>
        <w:rPr>
          <w:rStyle w:val="VerbatimChar"/>
        </w:rPr>
        <w:t xml:space="preserve">atlas-distill</w:t>
      </w:r>
      <w:r>
        <w:t xml:space="preserve"> </w:t>
      </w:r>
      <w:r>
        <w:t xml:space="preserve">engine with MPI and delivers SLURM templates for multi-node hill-climb campaigns. A unified configuration and observability layer spans all three phases, ensuring that metrics, profiles, and validation scripts operate identically across local, cloud, and HPC environments.</w:t>
      </w:r>
    </w:p>
    <w:bookmarkEnd w:id="81"/>
    <w:bookmarkEnd w:id="82"/>
    <w:bookmarkStart w:id="83" w:name="X5fad76117463abbaa14c923944e6c400f9be296"/>
    <w:p>
      <w:pPr>
        <w:pStyle w:val="Heading3"/>
      </w:pPr>
      <w:r>
        <w:t xml:space="preserve">5.1 Phase 1: Local Windows Development Environment (Weeks 1–2)</w:t>
      </w:r>
    </w:p>
    <w:p>
      <w:pPr>
        <w:pStyle w:val="FirstParagraph"/>
      </w:pPr>
      <w:r>
        <w:t xml:space="preserve">Phase 1 delivers a native Windows execution stack on the Shadow PC RTX A4500, eliminating cloud costs and queue latency for daily development. Because Shadow PC does not expose nested virtualization, Docker and WSL2 are unavailable; all dependencies run natively on Windows 11.</w:t>
      </w:r>
    </w:p>
    <w:p>
      <w:pPr>
        <w:pStyle w:val="BodyText"/>
      </w:pPr>
      <w:r>
        <w:rPr>
          <w:bCs/>
          <w:b/>
        </w:rPr>
        <w:t xml:space="preserve">Week 1: Native Windows environment setup.</w:t>
      </w:r>
      <w:r>
        <w:t xml:space="preserve"> </w:t>
      </w:r>
      <w:r>
        <w:t xml:space="preserve">The deliverable is a reproducible Miniconda environment and a PowerShell setup script (</w:t>
      </w:r>
      <w:r>
        <w:rPr>
          <w:rStyle w:val="VerbatimChar"/>
        </w:rPr>
        <w:t xml:space="preserve">scripts/setup_windows_env.ps1</w:t>
      </w:r>
      <w:r>
        <w:t xml:space="preserve">). The script installs Miniconda3 to</w:t>
      </w:r>
      <w:r>
        <w:t xml:space="preserve"> </w:t>
      </w:r>
      <w:r>
        <w:rPr>
          <w:rStyle w:val="VerbatimChar"/>
        </w:rPr>
        <w:t xml:space="preserve">%LOCALAPPDATA%\Miniconda3</w:t>
      </w:r>
      <w:r>
        <w:t xml:space="preserve">, creates a</w:t>
      </w:r>
      <w:r>
        <w:t xml:space="preserve"> </w:t>
      </w:r>
      <w:r>
        <w:rPr>
          <w:rStyle w:val="VerbatimChar"/>
        </w:rPr>
        <w:t xml:space="preserve">lupine-gpu</w:t>
      </w:r>
      <w:r>
        <w:t xml:space="preserve"> </w:t>
      </w:r>
      <w:r>
        <w:t xml:space="preserve">environment with Python 3.11, and installs PyTorch</w:t>
      </w:r>
      <w:r>
        <w:t xml:space="preserve"> </w:t>
      </w:r>
      <w:r>
        <w:rPr>
          <w:rStyle w:val="VerbatimChar"/>
        </w:rPr>
        <w:t xml:space="preserve">2.4.1+cu121</w:t>
      </w:r>
      <w:r>
        <w:t xml:space="preserve"> </w:t>
      </w:r>
      <w:r>
        <w:t xml:space="preserve">from the Windows wheel index. Per-backend packages are installed sequentially —</w:t>
      </w:r>
      <w:r>
        <w:t xml:space="preserve"> </w:t>
      </w:r>
      <w:r>
        <w:rPr>
          <w:rStyle w:val="VerbatimChar"/>
        </w:rPr>
        <w:t xml:space="preserve">chgnet==0.4.2</w:t>
      </w:r>
      <w:r>
        <w:t xml:space="preserve">,</w:t>
      </w:r>
      <w:r>
        <w:t xml:space="preserve"> </w:t>
      </w:r>
      <w:r>
        <w:rPr>
          <w:rStyle w:val="VerbatimChar"/>
        </w:rPr>
        <w:t xml:space="preserve">mace-torch==0.3.16</w:t>
      </w:r>
      <w:r>
        <w:t xml:space="preserve"> </w:t>
      </w:r>
      <w:r>
        <w:t xml:space="preserve">with</w:t>
      </w:r>
      <w:r>
        <w:t xml:space="preserve"> </w:t>
      </w:r>
      <w:r>
        <w:rPr>
          <w:rStyle w:val="VerbatimChar"/>
        </w:rPr>
        <w:t xml:space="preserve">cuequivariance-torch</w:t>
      </w:r>
      <w:r>
        <w:t xml:space="preserve">,</w:t>
      </w:r>
      <w:r>
        <w:t xml:space="preserve"> </w:t>
      </w:r>
      <w:r>
        <w:rPr>
          <w:rStyle w:val="VerbatimChar"/>
        </w:rPr>
        <w:t xml:space="preserve">matgl==2.0.6</w:t>
      </w:r>
      <w:r>
        <w:t xml:space="preserve"> </w:t>
      </w:r>
      <w:r>
        <w:t xml:space="preserve">with DGL</w:t>
      </w:r>
      <w:r>
        <w:t xml:space="preserve"> </w:t>
      </w:r>
      <w:r>
        <w:rPr>
          <w:rStyle w:val="VerbatimChar"/>
        </w:rPr>
        <w:t xml:space="preserve">2.4.0+cu121</w:t>
      </w:r>
      <w:r>
        <w:t xml:space="preserve">,</w:t>
      </w:r>
      <w:r>
        <w:t xml:space="preserve"> </w:t>
      </w:r>
      <w:r>
        <w:rPr>
          <w:rStyle w:val="VerbatimChar"/>
        </w:rPr>
        <w:t xml:space="preserve">sevenn==0.12.1</w:t>
      </w:r>
      <w:r>
        <w:t xml:space="preserve">, and</w:t>
      </w:r>
      <w:r>
        <w:t xml:space="preserve"> </w:t>
      </w:r>
      <w:r>
        <w:rPr>
          <w:rStyle w:val="VerbatimChar"/>
        </w:rPr>
        <w:t xml:space="preserve">orb-models==0.5.5</w:t>
      </w:r>
      <w:r>
        <w:t xml:space="preserve"> </w:t>
      </w:r>
      <w:r>
        <w:t xml:space="preserve">— mirroring the Linux</w:t>
      </w:r>
      <w:r>
        <w:t xml:space="preserve"> </w:t>
      </w:r>
      <w:r>
        <w:rPr>
          <w:rStyle w:val="VerbatimChar"/>
        </w:rPr>
        <w:t xml:space="preserve">requirements-*.txt</w:t>
      </w:r>
      <w:r>
        <w:t xml:space="preserve"> </w:t>
      </w:r>
      <w:r>
        <w:t xml:space="preserve">files</w:t>
      </w:r>
      <w:r>
        <w:t xml:space="preserve"> </w:t>
      </w:r>
      <w:fldSimple w:instr="NOTEREF _Ref_Footnote_7 \h \f">
        <w:r>
          <w:rPr>
            <w:vertAlign w:val="superscript"/>
          </w:rPr>
          <w:t>7</w:t>
        </w:r>
      </w:fldSimple>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w:t>
      </w:r>
      <w:fldSimple w:instr="NOTEREF _Ref_Footnote_4 \h \f">
        <w:r>
          <w:rPr>
            <w:vertAlign w:val="superscript"/>
          </w:rPr>
          <w:t>4</w:t>
        </w:r>
      </w:fldSimple>
      <w:r>
        <w:t xml:space="preserve">. The Rust toolchain (MSVC target) compiles</w:t>
      </w:r>
      <w:r>
        <w:t xml:space="preserve"> </w:t>
      </w:r>
      <w:r>
        <w:rPr>
          <w:rStyle w:val="VerbatimChar"/>
        </w:rPr>
        <w:t xml:space="preserve">atlas-distill</w:t>
      </w:r>
      <w:r>
        <w:t xml:space="preserve"> </w:t>
      </w:r>
      <w:r>
        <w:t xml:space="preserve">to</w:t>
      </w:r>
      <w:r>
        <w:t xml:space="preserve"> </w:t>
      </w:r>
      <w:r>
        <w:rPr>
          <w:rStyle w:val="VerbatimChar"/>
        </w:rPr>
        <w:t xml:space="preserve">atlas-distill.exe</w:t>
      </w:r>
      <w:r>
        <w:t xml:space="preserve"> </w:t>
      </w:r>
      <w:r>
        <w:t xml:space="preserve">via</w:t>
      </w:r>
      <w:r>
        <w:t xml:space="preserve"> </w:t>
      </w:r>
      <w:r>
        <w:rPr>
          <w:rStyle w:val="VerbatimChar"/>
        </w:rPr>
        <w:t xml:space="preserve">cargo build --release</w:t>
      </w:r>
      <w:r>
        <w:t xml:space="preserve">. Model weights are cached under</w:t>
      </w:r>
      <w:r>
        <w:t xml:space="preserve"> </w:t>
      </w:r>
      <w:r>
        <w:rPr>
          <w:rStyle w:val="VerbatimChar"/>
        </w:rPr>
        <w:t xml:space="preserve">%LOCALAPPDATA%\lupine\model_cache</w:t>
      </w:r>
      <w:r>
        <w:t xml:space="preserve">.</w:t>
      </w:r>
    </w:p>
    <w:p>
      <w:pPr>
        <w:pStyle w:val="BodyText"/>
      </w:pPr>
      <w:r>
        <w:rPr>
          <w:bCs/>
          <w:b/>
        </w:rPr>
        <w:t xml:space="preserve">Week 2: Native Windows runner with warm cache.</w:t>
      </w:r>
      <w:r>
        <w:t xml:space="preserve"> </w:t>
      </w:r>
      <w:r>
        <w:t xml:space="preserve">The deliverable is</w:t>
      </w:r>
      <w:r>
        <w:t xml:space="preserve"> </w:t>
      </w:r>
      <w:r>
        <w:rPr>
          <w:rStyle w:val="VerbatimChar"/>
        </w:rPr>
        <w:t xml:space="preserve">gcp/mlip-cell-runner/win_runner.py</w:t>
      </w:r>
      <w:r>
        <w:t xml:space="preserve">, implementing a</w:t>
      </w:r>
      <w:r>
        <w:t xml:space="preserve"> </w:t>
      </w:r>
      <w:r>
        <w:rPr>
          <w:rStyle w:val="VerbatimChar"/>
        </w:rPr>
        <w:t xml:space="preserve">CalculatorPool</w:t>
      </w:r>
      <w:r>
        <w:t xml:space="preserve"> </w:t>
      </w:r>
      <w:r>
        <w:t xml:space="preserve">with LRU eviction and explicit</w:t>
      </w:r>
      <w:r>
        <w:t xml:space="preserve"> </w:t>
      </w:r>
      <w:r>
        <w:rPr>
          <w:rStyle w:val="VerbatimChar"/>
        </w:rPr>
        <w:t xml:space="preserve">torch.cuda.empty_cache()</w:t>
      </w:r>
      <w:r>
        <w:t xml:space="preserve"> </w:t>
      </w:r>
      <w:r>
        <w:t xml:space="preserve">on model replacement. The pool reuses</w:t>
      </w:r>
      <w:r>
        <w:t xml:space="preserve"> </w:t>
      </w:r>
      <w:r>
        <w:rPr>
          <w:rStyle w:val="VerbatimChar"/>
        </w:rPr>
        <w:t xml:space="preserve">load_calculator()</w:t>
      </w:r>
      <w:r>
        <w:t xml:space="preserve"> </w:t>
      </w:r>
      <w:r>
        <w:t xml:space="preserve">and</w:t>
      </w:r>
      <w:r>
        <w:t xml:space="preserve"> </w:t>
      </w:r>
      <w:r>
        <w:rPr>
          <w:rStyle w:val="VerbatimChar"/>
        </w:rPr>
        <w:t xml:space="preserve">run_row()</w:t>
      </w:r>
      <w:r>
        <w:t xml:space="preserve"> </w:t>
      </w:r>
      <w:r>
        <w:t xml:space="preserve">unchanged</w:t>
      </w:r>
      <w:r>
        <w:t xml:space="preserve"> </w:t>
      </w:r>
      <w:fldSimple w:instr="NOTEREF _Ref_Footnote_2 \h \f">
        <w:r>
          <w:rPr>
            <w:vertAlign w:val="superscript"/>
          </w:rPr>
          <w:t>2</w:t>
        </w:r>
      </w:fldSimple>
      <w:r>
        <w:t xml:space="preserve"> </w:t>
      </w:r>
      <w:fldSimple w:instr="NOTEREF _Ref_Footnote_16 \h \f">
        <w:r>
          <w:rPr>
            <w:vertAlign w:val="superscript"/>
          </w:rPr>
          <w:t>16</w:t>
        </w:r>
      </w:fldSimple>
      <w:r>
        <w:t xml:space="preserve">, guaranteeing identical accuracy scores to the cloud pipeline. A companion PowerShell script (</w:t>
      </w:r>
      <w:r>
        <w:rPr>
          <w:rStyle w:val="VerbatimChar"/>
        </w:rPr>
        <w:t xml:space="preserve">scripts/run_grid.ps1</w:t>
      </w:r>
      <w:r>
        <w:t xml:space="preserve">) executes cells in backend-grouped order to maximize cache hits and emits JSON artifacts to</w:t>
      </w:r>
      <w:r>
        <w:t xml:space="preserve"> </w:t>
      </w:r>
      <w:r>
        <w:rPr>
          <w:rStyle w:val="VerbatimChar"/>
        </w:rPr>
        <w:t xml:space="preserve">C:\lupine\artifacts</w:t>
      </w:r>
      <w:r>
        <w:t xml:space="preserve">. On the RTX A4500 (20 GB),</w:t>
      </w:r>
      <w:r>
        <w:t xml:space="preserve"> </w:t>
      </w:r>
      <w:r>
        <w:rPr>
          <w:rStyle w:val="VerbatimChar"/>
        </w:rPr>
        <w:t xml:space="preserve">max_cache_size=4</w:t>
      </w:r>
      <w:r>
        <w:t xml:space="preserve"> </w:t>
      </w:r>
      <w:r>
        <w:t xml:space="preserve">retains CHGNet, MACE-MP-0, M3GNet, and SevenNet simultaneously (~14.8 GB peak); ORB-v3 triggers LRU eviction when loaded alongside MACE due to the combined ~12.3 GB peak exceeding the 19 GB safety budget. WDDM memory paging makes</w:t>
      </w:r>
      <w:r>
        <w:t xml:space="preserve"> </w:t>
      </w:r>
      <w:r>
        <w:rPr>
          <w:rStyle w:val="VerbatimChar"/>
        </w:rPr>
        <w:t xml:space="preserve">empty_cache()</w:t>
      </w:r>
      <w:r>
        <w:t xml:space="preserve"> </w:t>
      </w:r>
      <w:r>
        <w:t xml:space="preserve">between backend switches essential</w:t>
      </w:r>
      <w:r>
        <w:t xml:space="preserve"> </w:t>
      </w:r>
      <w:r>
        <w:rPr>
          <w:vertAlign w:val="superscript"/>
        </w:rPr>
        <w:footnoteReference w:id="20"/>
      </w:r>
      <w:r>
        <w:t xml:space="preserve">.</w:t>
      </w:r>
    </w:p>
    <w:p>
      <w:pPr>
        <w:pStyle w:val="BodyText"/>
      </w:pPr>
      <w:r>
        <w:rPr>
          <w:bCs/>
          <w:b/>
        </w:rPr>
        <w:t xml:space="preserve">Validation criterion.</w:t>
      </w:r>
      <w:r>
        <w:t xml:space="preserve"> </w:t>
      </w:r>
      <w:r>
        <w:t xml:space="preserve">The Phase 1 milestone is satisfied when the full 5 × 5 baseline grid (25 cells) executes on the Shadow PC RTX A4500 in under 30 minutes with warm caching and backend-grouped ordering — versus 60+ minutes with naive row-major ordering. The acceptance script</w:t>
      </w:r>
      <w:r>
        <w:t xml:space="preserve"> </w:t>
      </w:r>
      <w:r>
        <w:rPr>
          <w:rStyle w:val="VerbatimChar"/>
        </w:rPr>
        <w:t xml:space="preserve">scripts/validate_windows_grid.ps1</w:t>
      </w:r>
      <w:r>
        <w:t xml:space="preserve"> </w:t>
      </w:r>
      <w:r>
        <w:t xml:space="preserve">compares local artifact SHA-256 hashes against a Cloud Run reference set to confirm identical outputs.</w:t>
      </w:r>
    </w:p>
    <w:bookmarkEnd w:id="83"/>
    <w:bookmarkStart w:id="84" w:name="X7981817ff1410ee1500e52946b087c03787a192"/>
    <w:p>
      <w:pPr>
        <w:pStyle w:val="Heading3"/>
      </w:pPr>
      <w:r>
        <w:t xml:space="preserve">5.2 Phase 2: GCP CPU Fallback and Auto-Dispatch (Weeks 3–4)</w:t>
      </w:r>
    </w:p>
    <w:p>
      <w:pPr>
        <w:pStyle w:val="FirstParagraph"/>
      </w:pPr>
      <w:r>
        <w:t xml:space="preserve">Phase 2 introduces a CPU-optimized path for small cells and a cost-aware dispatch layer.</w:t>
      </w:r>
    </w:p>
    <w:p>
      <w:pPr>
        <w:pStyle w:val="BodyText"/>
      </w:pPr>
      <w:r>
        <w:rPr>
          <w:bCs/>
          <w:b/>
        </w:rPr>
        <w:t xml:space="preserve">Week 3: CPU runner and image.</w:t>
      </w:r>
      <w:r>
        <w:t xml:space="preserve"> </w:t>
      </w:r>
      <w:r>
        <w:t xml:space="preserve">Three files are delivered:</w:t>
      </w:r>
      <w:r>
        <w:t xml:space="preserve"> </w:t>
      </w:r>
      <w:r>
        <w:rPr>
          <w:rStyle w:val="VerbatimChar"/>
        </w:rPr>
        <w:t xml:space="preserve">gcp/mlip-cell-runner/cpu_cell_runner.py</w:t>
      </w:r>
      <w:r>
        <w:t xml:space="preserve">, a wrapper that sets</w:t>
      </w:r>
      <w:r>
        <w:t xml:space="preserve"> </w:t>
      </w:r>
      <w:r>
        <w:rPr>
          <w:rStyle w:val="VerbatimChar"/>
        </w:rPr>
        <w:t xml:space="preserve">CUDA_VISIBLE_DEVICES=""</w:t>
      </w:r>
      <w:r>
        <w:t xml:space="preserve"> </w:t>
      </w:r>
      <w:r>
        <w:t xml:space="preserve">and pins threads to 8 before delegating to</w:t>
      </w:r>
      <w:r>
        <w:t xml:space="preserve"> </w:t>
      </w:r>
      <w:r>
        <w:rPr>
          <w:rStyle w:val="VerbatimChar"/>
        </w:rPr>
        <w:t xml:space="preserve">main()</w:t>
      </w:r>
      <w:r>
        <w:t xml:space="preserve"> </w:t>
      </w:r>
      <w:fldSimple w:instr="NOTEREF _Ref_Footnote_2 \h \f">
        <w:r>
          <w:rPr>
            <w:vertAlign w:val="superscript"/>
          </w:rPr>
          <w:t>2</w:t>
        </w:r>
      </w:fldSimple>
      <w:r>
        <w:t xml:space="preserve">;</w:t>
      </w:r>
      <w:r>
        <w:t xml:space="preserve"> </w:t>
      </w:r>
      <w:r>
        <w:rPr>
          <w:rStyle w:val="VerbatimChar"/>
        </w:rPr>
        <w:t xml:space="preserve">gcp/mlip-cell-runner/Dockerfile.cpu</w:t>
      </w:r>
      <w:r>
        <w:t xml:space="preserve">, which replaces the CUDA runtime base with</w:t>
      </w:r>
      <w:r>
        <w:t xml:space="preserve"> </w:t>
      </w:r>
      <w:r>
        <w:rPr>
          <w:rStyle w:val="VerbatimChar"/>
        </w:rPr>
        <w:t xml:space="preserve">ubuntu:22.04</w:t>
      </w:r>
      <w:r>
        <w:t xml:space="preserve"> </w:t>
      </w:r>
      <w:r>
        <w:t xml:space="preserve">and the CPU-only PyTorch wheel (</w:t>
      </w:r>
      <w:r>
        <w:rPr>
          <w:rStyle w:val="VerbatimChar"/>
        </w:rPr>
        <w:t xml:space="preserve">torch==2.4.1+cpu</w:t>
      </w:r>
      <w:r>
        <w:t xml:space="preserve">, ~150 MB versus 2.3 GB), producing an image of ~1.5–2.0 GB (55–65% reduction); and</w:t>
      </w:r>
      <w:r>
        <w:t xml:space="preserve"> </w:t>
      </w:r>
      <w:r>
        <w:rPr>
          <w:rStyle w:val="VerbatimChar"/>
        </w:rPr>
        <w:t xml:space="preserve">cloudbuild-cpu.yaml</w:t>
      </w:r>
      <w:r>
        <w:t xml:space="preserve">, deploying five CPU-only jobs with</w:t>
      </w:r>
      <w:r>
        <w:t xml:space="preserve"> </w:t>
      </w:r>
      <w:r>
        <w:rPr>
          <w:rStyle w:val="VerbatimChar"/>
        </w:rPr>
        <w:t xml:space="preserve">--cpu=8 --memory=32Gi --no-gpu</w:t>
      </w:r>
      <w:r>
        <w:t xml:space="preserve">. Cold-start time drops from 30–60 seconds to 10–20 seconds.</w:t>
      </w:r>
    </w:p>
    <w:p>
      <w:pPr>
        <w:pStyle w:val="BodyText"/>
      </w:pPr>
      <w:r>
        <w:rPr>
          <w:bCs/>
          <w:b/>
        </w:rPr>
        <w:t xml:space="preserve">Week 4: Auto-dispatch in tasks-consumer.</w:t>
      </w:r>
      <w:r>
        <w:t xml:space="preserve"> </w:t>
      </w:r>
      <w:r>
        <w:t xml:space="preserve">The</w:t>
      </w:r>
      <w:r>
        <w:t xml:space="preserve"> </w:t>
      </w:r>
      <w:r>
        <w:rPr>
          <w:rStyle w:val="VerbatimChar"/>
        </w:rPr>
        <w:t xml:space="preserve">tasks-consumer</w:t>
      </w:r>
      <w:r>
        <w:t xml:space="preserve"> </w:t>
      </w:r>
      <w:r>
        <w:t xml:space="preserve">service</w:t>
      </w:r>
      <w:r>
        <w:t xml:space="preserve"> </w:t>
      </w:r>
      <w:fldSimple w:instr="NOTEREF _Ref_Footnote_17 \h \f">
        <w:r>
          <w:rPr>
            <w:vertAlign w:val="superscript"/>
          </w:rPr>
          <w:t>17</w:t>
        </w:r>
      </w:fldSimple>
      <w:r>
        <w:t xml:space="preserve">is extended with</w:t>
      </w:r>
      <w:r>
        <w:t xml:space="preserve"> </w:t>
      </w:r>
      <w:r>
        <w:rPr>
          <w:rStyle w:val="VerbatimChar"/>
        </w:rPr>
        <w:t xml:space="preserve">select_execution_profile()</w:t>
      </w:r>
      <w:r>
        <w:t xml:space="preserve">, a routing function inspecting structure count from</w:t>
      </w:r>
      <w:r>
        <w:t xml:space="preserve"> </w:t>
      </w:r>
      <w:r>
        <w:rPr>
          <w:rStyle w:val="VerbatimChar"/>
        </w:rPr>
        <w:t xml:space="preserve">validate_manifest()["row_counts"]</w:t>
      </w:r>
      <w:r>
        <w:t xml:space="preserve"> </w:t>
      </w:r>
      <w:fldSimple w:instr="NOTEREF _Ref_Footnote_16 \h \f">
        <w:r>
          <w:rPr>
            <w:vertAlign w:val="superscript"/>
          </w:rPr>
          <w:t>16</w:t>
        </w:r>
      </w:fldSimple>
      <w:r>
        <w:t xml:space="preserve">,</w:t>
      </w:r>
      <w:r>
        <w:t xml:space="preserve"> </w:t>
      </w:r>
      <w:r>
        <w:rPr>
          <w:rStyle w:val="VerbatimChar"/>
        </w:rPr>
        <w:t xml:space="preserve">mlip_id</w:t>
      </w:r>
      <w:r>
        <w:t xml:space="preserve">, and</w:t>
      </w:r>
      <w:r>
        <w:t xml:space="preserve"> </w:t>
      </w:r>
      <w:r>
        <w:rPr>
          <w:rStyle w:val="VerbatimChar"/>
        </w:rPr>
        <w:t xml:space="preserve">distill_profile</w:t>
      </w:r>
      <w:r>
        <w:t xml:space="preserve">. The routing follows Chapter 3’s tier matrix: &lt;20 structures +</w:t>
      </w:r>
      <w:r>
        <w:t xml:space="preserve"> </w:t>
      </w:r>
      <w:r>
        <w:rPr>
          <w:rStyle w:val="VerbatimChar"/>
        </w:rPr>
        <w:t xml:space="preserve">distill=off</w:t>
      </w:r>
      <w:r>
        <w:t xml:space="preserve"> </w:t>
      </w:r>
      <w:r>
        <w:t xml:space="preserve">→ CPU; 20–50 → L4; 50–200 or ORB-v3/SevenNet → A100; ≥200 or</w:t>
      </w:r>
      <w:r>
        <w:t xml:space="preserve"> </w:t>
      </w:r>
      <w:r>
        <w:rPr>
          <w:rStyle w:val="VerbatimChar"/>
        </w:rPr>
        <w:t xml:space="preserve">accuracy_accelerate</w:t>
      </w:r>
      <w:r>
        <w:t xml:space="preserve"> </w:t>
      </w:r>
      <w:r>
        <w:t xml:space="preserve">→ H100. A Cloud Memorystore quota tracker gates GPU routing to respect the 5-parallel-GPU regional limit</w:t>
      </w:r>
      <w:r>
        <w:t xml:space="preserve"> </w:t>
      </w:r>
      <w:fldSimple w:instr="NOTEREF _Ref_Footnote_15 \h \f">
        <w:r>
          <w:rPr>
            <w:vertAlign w:val="superscript"/>
          </w:rPr>
          <w:t>15</w:t>
        </w:r>
      </w:fldSimple>
      <w:r>
        <w:t xml:space="preserve">. GPU-required cells queue with exponential backoff (30 s initial, max 300 s, 10 attempts).</w:t>
      </w:r>
    </w:p>
    <w:p>
      <w:pPr>
        <w:pStyle w:val="BodyText"/>
      </w:pPr>
      <w:r>
        <w:rPr>
          <w:bCs/>
          <w:b/>
        </w:rPr>
        <w:t xml:space="preserve">Validation criterion.</w:t>
      </w:r>
      <w:r>
        <w:t xml:space="preserve"> </w:t>
      </w:r>
      <w:r>
        <w:t xml:space="preserve">Phase 2 is accepted when the CPU path for CHGNet/M3GNet on 20-structure cells achieves &lt;5× slowdown versus L4 GPU, the dispatcher routes 100% of a synthetic 25-cell payload correctly, and average grid cost drops 35% versus all-L4 deployment.</w:t>
      </w:r>
    </w:p>
    <w:bookmarkEnd w:id="84"/>
    <w:bookmarkStart w:id="85" w:name="X21ded48ac9d753eb7fbeeb00d968f3e31083bd6"/>
    <w:p>
      <w:pPr>
        <w:pStyle w:val="Heading3"/>
      </w:pPr>
      <w:r>
        <w:t xml:space="preserve">5.3 Phase 3: Supercomputer Integration (Weeks 5–8)</w:t>
      </w:r>
    </w:p>
    <w:p>
      <w:pPr>
        <w:pStyle w:val="FirstParagraph"/>
      </w:pPr>
      <w:r>
        <w:t xml:space="preserve">Phase 3 extends the</w:t>
      </w:r>
      <w:r>
        <w:t xml:space="preserve"> </w:t>
      </w:r>
      <w:r>
        <w:rPr>
          <w:rStyle w:val="VerbatimChar"/>
        </w:rPr>
        <w:t xml:space="preserve">atlas-distill</w:t>
      </w:r>
      <w:r>
        <w:t xml:space="preserve"> </w:t>
      </w:r>
      <w:r>
        <w:t xml:space="preserve">Rust binary with MPI support and SLURM submission infrastructure.</w:t>
      </w:r>
    </w:p>
    <w:p>
      <w:pPr>
        <w:pStyle w:val="BodyText"/>
      </w:pPr>
      <w:r>
        <w:rPr>
          <w:bCs/>
          <w:b/>
        </w:rPr>
        <w:t xml:space="preserve">Weeks 5–6: MPI feature and policy synchronization.</w:t>
      </w:r>
      <w:r>
        <w:t xml:space="preserve"> </w:t>
      </w:r>
      <w:r>
        <w:t xml:space="preserve">The</w:t>
      </w:r>
      <w:r>
        <w:t xml:space="preserve"> </w:t>
      </w:r>
      <w:r>
        <w:rPr>
          <w:rStyle w:val="VerbatimChar"/>
        </w:rPr>
        <w:t xml:space="preserve">atlas-distill/Cargo.toml</w:t>
      </w:r>
      <w:r>
        <w:t xml:space="preserve"> </w:t>
      </w:r>
      <w:r>
        <w:rPr>
          <w:vertAlign w:val="superscript"/>
        </w:rPr>
        <w:footnoteReference w:id="21"/>
      </w:r>
      <w:r>
        <w:t xml:space="preserve">gains an</w:t>
      </w:r>
      <w:r>
        <w:t xml:space="preserve"> </w:t>
      </w:r>
      <w:r>
        <w:rPr>
          <w:rStyle w:val="VerbatimChar"/>
        </w:rPr>
        <w:t xml:space="preserve">mpi</w:t>
      </w:r>
      <w:r>
        <w:t xml:space="preserve"> </w:t>
      </w:r>
      <w:r>
        <w:t xml:space="preserve">feature flag and conditional</w:t>
      </w:r>
      <w:r>
        <w:t xml:space="preserve"> </w:t>
      </w:r>
      <w:r>
        <w:rPr>
          <w:rStyle w:val="VerbatimChar"/>
        </w:rPr>
        <w:t xml:space="preserve">rsmpi = { version = "0.8.1", optional = true }</w:t>
      </w:r>
      <w:r>
        <w:t xml:space="preserve"> </w:t>
      </w:r>
      <w:r>
        <w:t xml:space="preserve">dependency. A new</w:t>
      </w:r>
      <w:r>
        <w:t xml:space="preserve"> </w:t>
      </w:r>
      <w:r>
        <w:rPr>
          <w:rStyle w:val="VerbatimChar"/>
        </w:rPr>
        <w:t xml:space="preserve">atlas-distill/src/mpi_policy_sync.rs</w:t>
      </w:r>
      <w:r>
        <w:t xml:space="preserve"> </w:t>
      </w:r>
      <w:r>
        <w:t xml:space="preserve">module implements three collectives: (1)</w:t>
      </w:r>
      <w:r>
        <w:t xml:space="preserve"> </w:t>
      </w:r>
      <w:r>
        <w:rPr>
          <w:rStyle w:val="VerbatimChar"/>
        </w:rPr>
        <w:t xml:space="preserve">broadcast_support_model</w:t>
      </w:r>
      <w:r>
        <w:t xml:space="preserve"> </w:t>
      </w:r>
      <w:r>
        <w:t xml:space="preserve">— rank 0 serializes the</w:t>
      </w:r>
      <w:r>
        <w:t xml:space="preserve"> </w:t>
      </w:r>
      <w:r>
        <w:rPr>
          <w:rStyle w:val="VerbatimChar"/>
        </w:rPr>
        <w:t xml:space="preserve">DistillSupportModel</w:t>
      </w:r>
      <w:r>
        <w:t xml:space="preserve"> </w:t>
      </w:r>
      <w:r>
        <w:t xml:space="preserve">and</w:t>
      </w:r>
      <w:r>
        <w:t xml:space="preserve"> </w:t>
      </w:r>
      <w:r>
        <w:rPr>
          <w:rStyle w:val="VerbatimChar"/>
        </w:rPr>
        <w:t xml:space="preserve">MPI_Bcast</w:t>
      </w:r>
      <w:r>
        <w:t xml:space="preserve">s it; (2)</w:t>
      </w:r>
      <w:r>
        <w:t xml:space="preserve"> </w:t>
      </w:r>
      <w:r>
        <w:rPr>
          <w:rStyle w:val="VerbatimChar"/>
        </w:rPr>
        <w:t xml:space="preserve">reduce_weighted_sums</w:t>
      </w:r>
      <w:r>
        <w:t xml:space="preserve"> </w:t>
      </w:r>
      <w:r>
        <w:t xml:space="preserve">—</w:t>
      </w:r>
      <w:r>
        <w:t xml:space="preserve"> </w:t>
      </w:r>
      <w:r>
        <w:rPr>
          <w:rStyle w:val="VerbatimChar"/>
        </w:rPr>
        <w:t xml:space="preserve">MPI_Allreduce</w:t>
      </w:r>
      <w:r>
        <w:t xml:space="preserve"> </w:t>
      </w:r>
      <w:r>
        <w:t xml:space="preserve">over</w:t>
      </w:r>
      <w:r>
        <w:t xml:space="preserve"> </w:t>
      </w:r>
      <w:r>
        <w:rPr>
          <w:rStyle w:val="VerbatimChar"/>
        </w:rPr>
        <w:t xml:space="preserve">WeightedSums</w:t>
      </w:r>
      <w:r>
        <w:t xml:space="preserve"> </w:t>
      </w:r>
      <w:r>
        <w:t xml:space="preserve">from</w:t>
      </w:r>
      <w:r>
        <w:t xml:space="preserve"> </w:t>
      </w:r>
      <w:r>
        <w:rPr>
          <w:rStyle w:val="VerbatimChar"/>
        </w:rPr>
        <w:t xml:space="preserve">evaluate_candidate</w:t>
      </w:r>
      <w:r>
        <w:t xml:space="preserve"> </w:t>
      </w:r>
      <w:fldSimple w:instr="NOTEREF _Ref_Footnote_11 \h \f">
        <w:r>
          <w:rPr>
            <w:vertAlign w:val="superscript"/>
          </w:rPr>
          <w:t>11</w:t>
        </w:r>
      </w:fldSimple>
      <w:r>
        <w:t xml:space="preserve">; and (3)</w:t>
      </w:r>
      <w:r>
        <w:t xml:space="preserve"> </w:t>
      </w:r>
      <w:r>
        <w:rPr>
          <w:rStyle w:val="VerbatimChar"/>
        </w:rPr>
        <w:t xml:space="preserve">global_leakage_guard</w:t>
      </w:r>
      <w:r>
        <w:t xml:space="preserve"> </w:t>
      </w:r>
      <w:r>
        <w:t xml:space="preserve">—</w:t>
      </w:r>
      <w:r>
        <w:t xml:space="preserve"> </w:t>
      </w:r>
      <w:r>
        <w:rPr>
          <w:rStyle w:val="VerbatimChar"/>
        </w:rPr>
        <w:t xml:space="preserve">MPI_Allreduce</w:t>
      </w:r>
      <w:r>
        <w:t xml:space="preserve"> </w:t>
      </w:r>
      <w:r>
        <w:t xml:space="preserve">with</w:t>
      </w:r>
      <w:r>
        <w:t xml:space="preserve"> </w:t>
      </w:r>
      <w:r>
        <w:rPr>
          <w:rStyle w:val="VerbatimChar"/>
        </w:rPr>
        <w:t xml:space="preserve">MPI_BOR</w:t>
      </w:r>
      <w:r>
        <w:t xml:space="preserve"> </w:t>
      </w:r>
      <w:r>
        <w:t xml:space="preserve">over per-rank</w:t>
      </w:r>
      <w:r>
        <w:t xml:space="preserve"> </w:t>
      </w:r>
      <w:r>
        <w:rPr>
          <w:rStyle w:val="VerbatimChar"/>
        </w:rPr>
        <w:t xml:space="preserve">eval_material_roots</w:t>
      </w:r>
      <w:r>
        <w:t xml:space="preserve"> </w:t>
      </w:r>
      <w:r>
        <w:t xml:space="preserve">checksums. The</w:t>
      </w:r>
      <w:r>
        <w:t xml:space="preserve"> </w:t>
      </w:r>
      <w:r>
        <w:rPr>
          <w:rStyle w:val="VerbatimChar"/>
        </w:rPr>
        <w:t xml:space="preserve">distill_hill_climb.rs</w:t>
      </w:r>
      <w:r>
        <w:t xml:space="preserve"> </w:t>
      </w:r>
      <w:r>
        <w:t xml:space="preserve">module calls these under</w:t>
      </w:r>
      <w:r>
        <w:t xml:space="preserve"> </w:t>
      </w:r>
      <w:r>
        <w:rPr>
          <w:rStyle w:val="VerbatimChar"/>
        </w:rPr>
        <w:t xml:space="preserve">#[cfg(feature = "mpi")]</w:t>
      </w:r>
      <w:r>
        <w:t xml:space="preserve"> </w:t>
      </w:r>
      <w:r>
        <w:t xml:space="preserve">and gains a</w:t>
      </w:r>
      <w:r>
        <w:t xml:space="preserve"> </w:t>
      </w:r>
      <w:r>
        <w:rPr>
          <w:rStyle w:val="VerbatimChar"/>
        </w:rPr>
        <w:t xml:space="preserve">--checkpoint-dir</w:t>
      </w:r>
      <w:r>
        <w:t xml:space="preserve"> </w:t>
      </w:r>
      <w:r>
        <w:t xml:space="preserve">argument for round-level checkpoints.</w:t>
      </w:r>
    </w:p>
    <w:p>
      <w:pPr>
        <w:pStyle w:val="BodyText"/>
      </w:pPr>
      <w:r>
        <w:rPr>
          <w:bCs/>
          <w:b/>
        </w:rPr>
        <w:t xml:space="preserve">Weeks 7–8: SLURM templates and multi-node harness.</w:t>
      </w:r>
      <w:r>
        <w:t xml:space="preserve"> </w:t>
      </w:r>
      <w:r>
        <w:t xml:space="preserve">Two deliverables:</w:t>
      </w:r>
      <w:r>
        <w:t xml:space="preserve"> </w:t>
      </w:r>
      <w:r>
        <w:rPr>
          <w:rStyle w:val="VerbatimChar"/>
        </w:rPr>
        <w:t xml:space="preserve">atlas-distill/slurm/distill-hill-climb.sh</w:t>
      </w:r>
      <w:r>
        <w:t xml:space="preserve">, a parameterizable SLURM template (1–16 nodes, 4 GPUs each); and</w:t>
      </w:r>
      <w:r>
        <w:t xml:space="preserve"> </w:t>
      </w:r>
      <w:r>
        <w:rPr>
          <w:rStyle w:val="VerbatimChar"/>
        </w:rPr>
        <w:t xml:space="preserve">slurm/launch_distill_campaign.py</w:t>
      </w:r>
      <w:r>
        <w:t xml:space="preserve">, a harness generating per-backend job arrays, staging cases to node-local NVMe, and monitoring via</w:t>
      </w:r>
      <w:r>
        <w:t xml:space="preserve"> </w:t>
      </w:r>
      <w:r>
        <w:rPr>
          <w:rStyle w:val="VerbatimChar"/>
        </w:rPr>
        <w:t xml:space="preserve">sacct</w:t>
      </w:r>
      <w:r>
        <w:t xml:space="preserve">. The template uses</w:t>
      </w:r>
      <w:r>
        <w:t xml:space="preserve"> </w:t>
      </w:r>
      <w:r>
        <w:rPr>
          <w:rStyle w:val="VerbatimChar"/>
        </w:rPr>
        <w:t xml:space="preserve">--distribution=block:block</w:t>
      </w:r>
      <w:r>
        <w:t xml:space="preserve"> </w:t>
      </w:r>
      <w:r>
        <w:t xml:space="preserve">to minimize inter-node</w:t>
      </w:r>
      <w:r>
        <w:t xml:space="preserve"> </w:t>
      </w:r>
      <w:r>
        <w:rPr>
          <w:rStyle w:val="VerbatimChar"/>
        </w:rPr>
        <w:t xml:space="preserve">MPI_Allreduce</w:t>
      </w:r>
      <w:r>
        <w:t xml:space="preserve"> </w:t>
      </w:r>
      <w:r>
        <w:t xml:space="preserve">traffic. The harness enforces</w:t>
      </w:r>
      <w:r>
        <w:t xml:space="preserve"> </w:t>
      </w:r>
      <w:r>
        <w:rPr>
          <w:rStyle w:val="VerbatimChar"/>
        </w:rPr>
        <w:t xml:space="preserve">torch.use_deterministic_algorithms(True)</w:t>
      </w:r>
      <w:r>
        <w:t xml:space="preserve"> </w:t>
      </w:r>
      <w:r>
        <w:t xml:space="preserve">for bitwise reproducibility</w:t>
      </w:r>
      <w:r>
        <w:t xml:space="preserve"> </w:t>
      </w:r>
      <w:fldSimple w:instr="NOTEREF _Ref_Footnote_14 \h \f">
        <w:r>
          <w:rPr>
            <w:vertAlign w:val="superscript"/>
          </w:rPr>
          <w:t>14</w:t>
        </w:r>
      </w:fldSimple>
      <w:r>
        <w:t xml:space="preserve">.</w:t>
      </w:r>
    </w:p>
    <w:p>
      <w:pPr>
        <w:pStyle w:val="BodyText"/>
      </w:pPr>
      <w:r>
        <w:rPr>
          <w:bCs/>
          <w:b/>
        </w:rPr>
        <w:t xml:space="preserve">Validation criterion.</w:t>
      </w:r>
      <w:r>
        <w:t xml:space="preserve"> </w:t>
      </w:r>
      <w:r>
        <w:t xml:space="preserve">Phase 3 is accepted when 64-rank hill-climb on the 1,000-case NIST catalog achieves &gt;40× speedup (wall time &lt;12 min versus 8 hours serially), and checkpoint-resumed runs produce bitwise-identical</w:t>
      </w:r>
      <w:r>
        <w:t xml:space="preserve"> </w:t>
      </w:r>
      <w:r>
        <w:rPr>
          <w:rStyle w:val="VerbatimChar"/>
        </w:rPr>
        <w:t xml:space="preserve">CandidateEvaluation</w:t>
      </w:r>
      <w:r>
        <w:t xml:space="preserve"> </w:t>
      </w:r>
      <w:r>
        <w:t xml:space="preserve">scores. The acceptance test</w:t>
      </w:r>
      <w:r>
        <w:t xml:space="preserve"> </w:t>
      </w:r>
      <w:r>
        <w:rPr>
          <w:rStyle w:val="VerbatimChar"/>
        </w:rPr>
        <w:t xml:space="preserve">atlas-distill/tests/mpi_hill_climb_acceptance.rs</w:t>
      </w:r>
      <w:r>
        <w:t xml:space="preserve"> </w:t>
      </w:r>
      <w:r>
        <w:t xml:space="preserve">runs under</w:t>
      </w:r>
      <w:r>
        <w:t xml:space="preserve"> </w:t>
      </w:r>
      <w:r>
        <w:rPr>
          <w:rStyle w:val="VerbatimChar"/>
        </w:rPr>
        <w:t xml:space="preserve">mpirun -np 4</w:t>
      </w:r>
      <w:r>
        <w:t xml:space="preserve"> </w:t>
      </w:r>
      <w:r>
        <w:t xml:space="preserve">with a 16-case synthetic fixture.</w:t>
      </w:r>
    </w:p>
    <w:bookmarkEnd w:id="85"/>
    <w:bookmarkStart w:id="89" w:name="unified-configuration-and-observability"/>
    <w:p>
      <w:pPr>
        <w:pStyle w:val="Heading3"/>
      </w:pPr>
      <w:r>
        <w:t xml:space="preserve">5.4 Unified Configuration and Observability</w:t>
      </w:r>
    </w:p>
    <w:p>
      <w:pPr>
        <w:pStyle w:val="FirstParagraph"/>
      </w:pPr>
      <w:r>
        <w:t xml:space="preserve">The observability layer ensures identical metric names, profile schemas, and validation scripts across all environments.</w:t>
      </w:r>
    </w:p>
    <w:bookmarkStart w:id="86" w:name="tomlyaml-profile-system"/>
    <w:p>
      <w:pPr>
        <w:pStyle w:val="Heading4"/>
      </w:pPr>
      <w:r>
        <w:t xml:space="preserve">5.4.1 TOML/YAML Profile System</w:t>
      </w:r>
    </w:p>
    <w:p>
      <w:pPr>
        <w:pStyle w:val="FirstParagraph"/>
      </w:pPr>
      <w:r>
        <w:t xml:space="preserve">The deliverable is</w:t>
      </w:r>
      <w:r>
        <w:t xml:space="preserve"> </w:t>
      </w:r>
      <w:r>
        <w:rPr>
          <w:rStyle w:val="VerbatimChar"/>
        </w:rPr>
        <w:t xml:space="preserve">gcp/mlip-cell-runner/profiles.yaml</w:t>
      </w:r>
      <w:r>
        <w:t xml:space="preserve">, defining six profiles (</w:t>
      </w:r>
      <w:r>
        <w:rPr>
          <w:rStyle w:val="VerbatimChar"/>
        </w:rPr>
        <w:t xml:space="preserve">local-gpu</w:t>
      </w:r>
      <w:r>
        <w:t xml:space="preserve">,</w:t>
      </w:r>
      <w:r>
        <w:t xml:space="preserve"> </w:t>
      </w:r>
      <w:r>
        <w:rPr>
          <w:rStyle w:val="VerbatimChar"/>
        </w:rPr>
        <w:t xml:space="preserve">local-cpu</w:t>
      </w:r>
      <w:r>
        <w:t xml:space="preserve">,</w:t>
      </w:r>
      <w:r>
        <w:t xml:space="preserve"> </w:t>
      </w:r>
      <w:r>
        <w:rPr>
          <w:rStyle w:val="VerbatimChar"/>
        </w:rPr>
        <w:t xml:space="preserve">gcp-gpu</w:t>
      </w:r>
      <w:r>
        <w:t xml:space="preserve">,</w:t>
      </w:r>
      <w:r>
        <w:t xml:space="preserve"> </w:t>
      </w:r>
      <w:r>
        <w:rPr>
          <w:rStyle w:val="VerbatimChar"/>
        </w:rPr>
        <w:t xml:space="preserve">gcp-cpu</w:t>
      </w:r>
      <w:r>
        <w:t xml:space="preserve">,</w:t>
      </w:r>
      <w:r>
        <w:t xml:space="preserve"> </w:t>
      </w:r>
      <w:r>
        <w:rPr>
          <w:rStyle w:val="VerbatimChar"/>
        </w:rPr>
        <w:t xml:space="preserve">hpc-gpu</w:t>
      </w:r>
      <w:r>
        <w:t xml:space="preserve">,</w:t>
      </w:r>
      <w:r>
        <w:t xml:space="preserve"> </w:t>
      </w:r>
      <w:r>
        <w:rPr>
          <w:rStyle w:val="VerbatimChar"/>
        </w:rPr>
        <w:t xml:space="preserve">hpc-cpu</w:t>
      </w:r>
      <w:r>
        <w:t xml:space="preserve">) with per-backend resource specs (vCPU, RAM, GPU type, timeout, max structures), cache sizes, and AMP enablement. The</w:t>
      </w:r>
      <w:r>
        <w:t xml:space="preserve"> </w:t>
      </w:r>
      <w:r>
        <w:rPr>
          <w:rStyle w:val="VerbatimChar"/>
        </w:rPr>
        <w:t xml:space="preserve">select_execution_profile()</w:t>
      </w:r>
      <w:r>
        <w:t xml:space="preserve"> </w:t>
      </w:r>
      <w:r>
        <w:t xml:space="preserve">function loads this file at startup, making the dispatch matrix data-driven. Overrides follow the precedence:</w:t>
      </w:r>
      <w:r>
        <w:t xml:space="preserve"> </w:t>
      </w:r>
      <w:r>
        <w:rPr>
          <w:rStyle w:val="VerbatimChar"/>
        </w:rPr>
        <w:t xml:space="preserve">profiles.yaml</w:t>
      </w:r>
      <w:r>
        <w:t xml:space="preserve"> </w:t>
      </w:r>
      <w:r>
        <w:t xml:space="preserve">&lt;</w:t>
      </w:r>
      <w:r>
        <w:t xml:space="preserve"> </w:t>
      </w:r>
      <w:r>
        <w:rPr>
          <w:rStyle w:val="VerbatimChar"/>
        </w:rPr>
        <w:t xml:space="preserve">LUPINE_PROFILE_OVERRIDE_*</w:t>
      </w:r>
      <w:r>
        <w:t xml:space="preserve"> </w:t>
      </w:r>
      <w:r>
        <w:t xml:space="preserve">env vars &lt;</w:t>
      </w:r>
      <w:r>
        <w:t xml:space="preserve"> </w:t>
      </w:r>
      <w:r>
        <w:rPr>
          <w:rStyle w:val="VerbatimChar"/>
        </w:rPr>
        <w:t xml:space="preserve">--profile-override</w:t>
      </w:r>
      <w:r>
        <w:t xml:space="preserve"> </w:t>
      </w:r>
      <w:r>
        <w:t xml:space="preserve">CLI flags.</w:t>
      </w:r>
    </w:p>
    <w:bookmarkEnd w:id="86"/>
    <w:bookmarkStart w:id="87" w:name="prometheusgrafana-metrics"/>
    <w:p>
      <w:pPr>
        <w:pStyle w:val="Heading4"/>
      </w:pPr>
      <w:r>
        <w:t xml:space="preserve">5.4.2 Prometheus/Grafana Metrics</w:t>
      </w:r>
    </w:p>
    <w:p>
      <w:pPr>
        <w:pStyle w:val="FirstParagraph"/>
      </w:pPr>
      <w:r>
        <w:t xml:space="preserve">Four metrics are instrumented on all paths:</w:t>
      </w:r>
      <w:r>
        <w:t xml:space="preserve"> </w:t>
      </w:r>
      <w:r>
        <w:rPr>
          <w:rStyle w:val="VerbatimChar"/>
        </w:rPr>
        <w:t xml:space="preserve">cell_duration_ms</w:t>
      </w:r>
      <w:r>
        <w:t xml:space="preserve">,</w:t>
      </w:r>
      <w:r>
        <w:t xml:space="preserve"> </w:t>
      </w:r>
      <w:r>
        <w:rPr>
          <w:rStyle w:val="VerbatimChar"/>
        </w:rPr>
        <w:t xml:space="preserve">model_load_ms</w:t>
      </w:r>
      <w:r>
        <w:t xml:space="preserve">,</w:t>
      </w:r>
      <w:r>
        <w:t xml:space="preserve"> </w:t>
      </w:r>
      <w:r>
        <w:rPr>
          <w:rStyle w:val="VerbatimChar"/>
        </w:rPr>
        <w:t xml:space="preserve">policy_decision_latency_ms</w:t>
      </w:r>
      <w:r>
        <w:t xml:space="preserve">, and</w:t>
      </w:r>
      <w:r>
        <w:t xml:space="preserve"> </w:t>
      </w:r>
      <w:r>
        <w:rPr>
          <w:rStyle w:val="VerbatimChar"/>
        </w:rPr>
        <w:t xml:space="preserve">gpu_utilization_percent</w:t>
      </w:r>
      <w:r>
        <w:t xml:space="preserve"> </w:t>
      </w:r>
      <w:r>
        <w:t xml:space="preserve">(zero for CPU runs). The local runner emits OpenTelemetry line-protocol to stdout; Cloud Run uses GCP Managed Prometheus; HPC writes to node-local Prometheus scraped by Thanos. All metrics carry labels</w:t>
      </w:r>
      <w:r>
        <w:t xml:space="preserve"> </w:t>
      </w:r>
      <w:r>
        <w:rPr>
          <w:rStyle w:val="VerbatimChar"/>
        </w:rPr>
        <w:t xml:space="preserve">backend</w:t>
      </w:r>
      <w:r>
        <w:t xml:space="preserve">,</w:t>
      </w:r>
      <w:r>
        <w:t xml:space="preserve"> </w:t>
      </w:r>
      <w:r>
        <w:rPr>
          <w:rStyle w:val="VerbatimChar"/>
        </w:rPr>
        <w:t xml:space="preserve">row_id</w:t>
      </w:r>
      <w:r>
        <w:t xml:space="preserve">,</w:t>
      </w:r>
      <w:r>
        <w:t xml:space="preserve"> </w:t>
      </w:r>
      <w:r>
        <w:rPr>
          <w:rStyle w:val="VerbatimChar"/>
        </w:rPr>
        <w:t xml:space="preserve">profile</w:t>
      </w:r>
      <w:r>
        <w:t xml:space="preserve">, and</w:t>
      </w:r>
      <w:r>
        <w:t xml:space="preserve"> </w:t>
      </w:r>
      <w:r>
        <w:rPr>
          <w:rStyle w:val="VerbatimChar"/>
        </w:rPr>
        <w:t xml:space="preserve">gpu_type</w:t>
      </w:r>
      <w:r>
        <w:t xml:space="preserve"> </w:t>
      </w:r>
      <w:r>
        <w:t xml:space="preserve">for cross-environment dashboard comparison.</w:t>
      </w:r>
    </w:p>
    <w:bookmarkEnd w:id="87"/>
    <w:bookmarkStart w:id="88" w:name="cross-environment-test-matrix"/>
    <w:p>
      <w:pPr>
        <w:pStyle w:val="Heading4"/>
      </w:pPr>
      <w:r>
        <w:t xml:space="preserve">5.4.3 Cross-Environment Test Matrix</w:t>
      </w:r>
    </w:p>
    <w:p>
      <w:pPr>
        <w:pStyle w:val="FirstParagraph"/>
      </w:pPr>
      <w:r>
        <w:t xml:space="preserve">The deliverable is</w:t>
      </w:r>
      <w:r>
        <w:t xml:space="preserve"> </w:t>
      </w:r>
      <w:r>
        <w:rPr>
          <w:rStyle w:val="VerbatimChar"/>
        </w:rPr>
        <w:t xml:space="preserve">.github/workflows/cross-env-smoke-test.yml</w:t>
      </w:r>
      <w:r>
        <w:t xml:space="preserve">, a CI pipeline running a truncated 2×2 smoke grid sequentially on local (</w:t>
      </w:r>
      <w:r>
        <w:rPr>
          <w:rStyle w:val="VerbatimChar"/>
        </w:rPr>
        <w:t xml:space="preserve">nvidia-docker2</w:t>
      </w:r>
      <w:r>
        <w:t xml:space="preserve">), GCP (Cloud Run Job via</w:t>
      </w:r>
      <w:r>
        <w:t xml:space="preserve"> </w:t>
      </w:r>
      <w:r>
        <w:rPr>
          <w:rStyle w:val="VerbatimChar"/>
        </w:rPr>
        <w:t xml:space="preserve">gcloud</w:t>
      </w:r>
      <w:r>
        <w:t xml:space="preserve">), and HPC (SSH to test allocation). Each environment runs the same</w:t>
      </w:r>
      <w:r>
        <w:t xml:space="preserve"> </w:t>
      </w:r>
      <w:r>
        <w:rPr>
          <w:rStyle w:val="VerbatimChar"/>
        </w:rPr>
        <w:t xml:space="preserve">pytest</w:t>
      </w:r>
      <w:r>
        <w:t xml:space="preserve"> </w:t>
      </w:r>
      <w:r>
        <w:t xml:space="preserve">suite verifying schema compliance (</w:t>
      </w:r>
      <w:r>
        <w:rPr>
          <w:rStyle w:val="VerbatimChar"/>
        </w:rPr>
        <w:t xml:space="preserve">lupine.mlip.cell_artifact.v1</w:t>
      </w:r>
      <w:r>
        <w:t xml:space="preserve"> </w:t>
      </w:r>
      <w:fldSimple w:instr="NOTEREF _Ref_Footnote_2 \h \f">
        <w:r>
          <w:rPr>
            <w:vertAlign w:val="superscript"/>
          </w:rPr>
          <w:t>2</w:t>
        </w:r>
      </w:fldSimple>
      <w:r>
        <w:t xml:space="preserve">), score consistency (±0.1%), and metric emission (all four counters non-negative). The pipeline gates PRs: changes to</w:t>
      </w:r>
      <w:r>
        <w:t xml:space="preserve"> </w:t>
      </w:r>
      <w:r>
        <w:rPr>
          <w:rStyle w:val="VerbatimChar"/>
        </w:rPr>
        <w:t xml:space="preserve">atlas-distill/src/</w:t>
      </w:r>
      <w:r>
        <w:t xml:space="preserve"> </w:t>
      </w:r>
      <w:r>
        <w:t xml:space="preserve">or</w:t>
      </w:r>
      <w:r>
        <w:t xml:space="preserve"> </w:t>
      </w:r>
      <w:r>
        <w:rPr>
          <w:rStyle w:val="VerbatimChar"/>
        </w:rPr>
        <w:t xml:space="preserve">gcp/mlip-cell-runner/</w:t>
      </w:r>
      <w:r>
        <w:t xml:space="preserve"> </w:t>
      </w:r>
      <w:r>
        <w:t xml:space="preserve">must pass all three environments.</w:t>
      </w:r>
    </w:p>
    <w:bookmarkEnd w:id="88"/>
    <w:bookmarkEnd w:id="89"/>
    <w:bookmarkStart w:id="90" w:name="summary-timeline"/>
    <w:p>
      <w:pPr>
        <w:pStyle w:val="Heading3"/>
      </w:pPr>
      <w:r>
        <w:t xml:space="preserve">5.5 Summary Timeline</w:t>
      </w:r>
    </w:p>
    <w:p>
      <w:pPr>
        <w:pStyle w:val="FirstParagraph"/>
      </w:pPr>
      <w:r>
        <w:t xml:space="preserve">Table 5.1 consolidates all phases into a single schedule.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Deliverables</w:t>
            </w:r>
          </w:p>
        </w:tc>
        <w:tc>
          <w:tcPr/>
          <w:p>
            <w:pPr>
              <w:pStyle w:val="Compact"/>
              <w:jc w:val="left"/>
            </w:pPr>
            <w:r>
              <w:t xml:space="preserve">File Path(s)</w:t>
            </w:r>
          </w:p>
        </w:tc>
        <w:tc>
          <w:tcPr/>
          <w:p>
            <w:pPr>
              <w:pStyle w:val="Compact"/>
              <w:jc w:val="left"/>
            </w:pPr>
            <w:r>
              <w:t xml:space="preserve">Depends On</w:t>
            </w:r>
          </w:p>
        </w:tc>
        <w:tc>
          <w:tcPr/>
          <w:p>
            <w:pPr>
              <w:pStyle w:val="Compact"/>
              <w:jc w:val="left"/>
            </w:pPr>
            <w:r>
              <w:t xml:space="preserve">Validation Criterion</w:t>
            </w:r>
          </w:p>
        </w:tc>
      </w:tr>
      <w:tr>
        <w:tc>
          <w:tcPr/>
          <w:p>
            <w:pPr>
              <w:pStyle w:val="Compact"/>
              <w:jc w:val="left"/>
            </w:pPr>
            <w:r>
              <w:t xml:space="preserve">1.1</w:t>
            </w:r>
          </w:p>
        </w:tc>
        <w:tc>
          <w:tcPr/>
          <w:p>
            <w:pPr>
              <w:pStyle w:val="Compact"/>
              <w:jc w:val="left"/>
            </w:pPr>
            <w:r>
              <w:t xml:space="preserve">1</w:t>
            </w:r>
          </w:p>
        </w:tc>
        <w:tc>
          <w:tcPr/>
          <w:p>
            <w:pPr>
              <w:pStyle w:val="Compact"/>
              <w:jc w:val="left"/>
            </w:pPr>
            <w:r>
              <w:t xml:space="preserve">Native Windows conda environment</w:t>
            </w:r>
          </w:p>
        </w:tc>
        <w:tc>
          <w:tcPr/>
          <w:p>
            <w:pPr>
              <w:pStyle w:val="Compact"/>
              <w:jc w:val="left"/>
            </w:pPr>
            <w:r>
              <w:rPr>
                <w:rStyle w:val="VerbatimChar"/>
              </w:rPr>
              <w:t xml:space="preserve">scripts/setup_windows_env.ps1</w:t>
            </w:r>
          </w:p>
        </w:tc>
        <w:tc>
          <w:tcPr/>
          <w:p>
            <w:pPr>
              <w:pStyle w:val="Compact"/>
              <w:jc w:val="left"/>
            </w:pPr>
            <w:r>
              <w:rPr>
                <w:rStyle w:val="VerbatimChar"/>
              </w:rPr>
              <w:t xml:space="preserve">requirements-*.txt</w:t>
            </w:r>
            <w:r>
              <w:t xml:space="preserve"> </w:t>
            </w:r>
            <w:fldSimple w:instr="NOTEREF _Ref_Footnote_7 \h \f">
              <w:r>
                <w:rPr>
                  <w:vertAlign w:val="superscript"/>
                </w:rPr>
                <w:t>7</w:t>
              </w:r>
            </w:fldSimple>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w:t>
            </w:r>
            <w:fldSimple w:instr="NOTEREF _Ref_Footnote_4 \h \f">
              <w:r>
                <w:rPr>
                  <w:vertAlign w:val="superscript"/>
                </w:rPr>
                <w:t>4</w:t>
              </w:r>
            </w:fldSimple>
            <w:r>
              <w:t xml:space="preserve">,</w:t>
            </w:r>
            <w:r>
              <w:t xml:space="preserve"> </w:t>
            </w:r>
            <w:r>
              <w:rPr>
                <w:rStyle w:val="VerbatimChar"/>
              </w:rPr>
              <w:t xml:space="preserve">atlas-distill/Cargo.toml</w:t>
            </w:r>
          </w:p>
        </w:tc>
        <w:tc>
          <w:tcPr/>
          <w:p>
            <w:pPr>
              <w:pStyle w:val="Compact"/>
              <w:jc w:val="left"/>
            </w:pPr>
            <w:r>
              <w:rPr>
                <w:rStyle w:val="VerbatimChar"/>
              </w:rPr>
              <w:t xml:space="preserve">nvidia-smi</w:t>
            </w:r>
            <w:r>
              <w:t xml:space="preserve"> </w:t>
            </w:r>
            <w:r>
              <w:t xml:space="preserve">reports CUDA 12.x;</w:t>
            </w:r>
            <w:r>
              <w:t xml:space="preserve"> </w:t>
            </w:r>
            <w:r>
              <w:rPr>
                <w:rStyle w:val="VerbatimChar"/>
              </w:rPr>
              <w:t xml:space="preserve">torch.cuda.is_available()</w:t>
            </w:r>
            <w:r>
              <w:t xml:space="preserve"> </w:t>
            </w:r>
            <w:r>
              <w:t xml:space="preserve">is</w:t>
            </w:r>
            <w:r>
              <w:t xml:space="preserve"> </w:t>
            </w:r>
            <w:r>
              <w:rPr>
                <w:rStyle w:val="VerbatimChar"/>
              </w:rPr>
              <w:t xml:space="preserve">True</w:t>
            </w:r>
            <w:r>
              <w:t xml:space="preserve">;</w:t>
            </w:r>
            <w:r>
              <w:t xml:space="preserve"> </w:t>
            </w:r>
            <w:r>
              <w:rPr>
                <w:rStyle w:val="VerbatimChar"/>
              </w:rPr>
              <w:t xml:space="preserve">atlas-distill.exe --version</w:t>
            </w:r>
            <w:r>
              <w:t xml:space="preserve"> </w:t>
            </w:r>
            <w:r>
              <w:t xml:space="preserve">succeeds</w:t>
            </w:r>
          </w:p>
        </w:tc>
      </w:tr>
      <w:tr>
        <w:tc>
          <w:tcPr/>
          <w:p>
            <w:pPr>
              <w:pStyle w:val="Compact"/>
              <w:jc w:val="left"/>
            </w:pPr>
            <w:r>
              <w:t xml:space="preserve">1.2</w:t>
            </w:r>
          </w:p>
        </w:tc>
        <w:tc>
          <w:tcPr/>
          <w:p>
            <w:pPr>
              <w:pStyle w:val="Compact"/>
              <w:jc w:val="left"/>
            </w:pPr>
            <w:r>
              <w:t xml:space="preserve">2</w:t>
            </w:r>
          </w:p>
        </w:tc>
        <w:tc>
          <w:tcPr/>
          <w:p>
            <w:pPr>
              <w:pStyle w:val="Compact"/>
              <w:jc w:val="left"/>
            </w:pPr>
            <w:r>
              <w:t xml:space="preserve">Native Windows runner with warm cache</w:t>
            </w:r>
          </w:p>
        </w:tc>
        <w:tc>
          <w:tcPr/>
          <w:p>
            <w:pPr>
              <w:pStyle w:val="Compact"/>
              <w:jc w:val="left"/>
            </w:pPr>
            <w:r>
              <w:rPr>
                <w:rStyle w:val="VerbatimChar"/>
              </w:rPr>
              <w:t xml:space="preserve">gcp/mlip-cell-runner/win_runner.py</w:t>
            </w:r>
            <w:r>
              <w:t xml:space="preserve">,</w:t>
            </w:r>
            <w:r>
              <w:t xml:space="preserve"> </w:t>
            </w:r>
            <w:r>
              <w:rPr>
                <w:rStyle w:val="VerbatimChar"/>
              </w:rPr>
              <w:t xml:space="preserve">scripts/run_grid.ps1</w:t>
            </w:r>
          </w:p>
        </w:tc>
        <w:tc>
          <w:tcPr/>
          <w:p>
            <w:pPr>
              <w:pStyle w:val="Compact"/>
              <w:jc w:val="left"/>
            </w:pPr>
            <w:r>
              <w:rPr>
                <w:rStyle w:val="VerbatimChar"/>
              </w:rPr>
              <w:t xml:space="preserve">CalculatorPool</w:t>
            </w:r>
            <w:r>
              <w:t xml:space="preserve">,</w:t>
            </w:r>
            <w:r>
              <w:t xml:space="preserve"> </w:t>
            </w:r>
            <w:r>
              <w:rPr>
                <w:rStyle w:val="VerbatimChar"/>
              </w:rPr>
              <w:t xml:space="preserve">fixture_contract.py</w:t>
            </w:r>
            <w:r>
              <w:t xml:space="preserve"> </w:t>
            </w:r>
            <w:fldSimple w:instr="NOTEREF _Ref_Footnote_16 \h \f">
              <w:r>
                <w:rPr>
                  <w:vertAlign w:val="superscript"/>
                </w:rPr>
                <w:t>16</w:t>
              </w:r>
            </w:fldSimple>
          </w:p>
        </w:tc>
        <w:tc>
          <w:tcPr/>
          <w:p>
            <w:pPr>
              <w:pStyle w:val="Compact"/>
              <w:jc w:val="left"/>
            </w:pPr>
            <w:r>
              <w:t xml:space="preserve">5 × 5 baseline grid completes on RTX A4500 in &lt;30 min with warm cache; artifact hashes match Cloud Run reference</w:t>
            </w:r>
          </w:p>
        </w:tc>
      </w:tr>
      <w:tr>
        <w:tc>
          <w:tcPr/>
          <w:p>
            <w:pPr>
              <w:pStyle w:val="Compact"/>
              <w:jc w:val="left"/>
            </w:pPr>
            <w:r>
              <w:t xml:space="preserve">2.1</w:t>
            </w:r>
          </w:p>
        </w:tc>
        <w:tc>
          <w:tcPr/>
          <w:p>
            <w:pPr>
              <w:pStyle w:val="Compact"/>
              <w:jc w:val="left"/>
            </w:pPr>
            <w:r>
              <w:t xml:space="preserve">3</w:t>
            </w:r>
          </w:p>
        </w:tc>
        <w:tc>
          <w:tcPr/>
          <w:p>
            <w:pPr>
              <w:pStyle w:val="Compact"/>
              <w:jc w:val="left"/>
            </w:pPr>
            <w:r>
              <w:t xml:space="preserve">CPU runner, image, build config</w:t>
            </w:r>
          </w:p>
        </w:tc>
        <w:tc>
          <w:tcPr/>
          <w:p>
            <w:pPr>
              <w:pStyle w:val="Compact"/>
              <w:jc w:val="left"/>
            </w:pPr>
            <w:r>
              <w:rPr>
                <w:rStyle w:val="VerbatimChar"/>
              </w:rPr>
              <w:t xml:space="preserve">cpu_cell_runner.py</w:t>
            </w:r>
            <w:r>
              <w:t xml:space="preserve">,</w:t>
            </w:r>
            <w:r>
              <w:t xml:space="preserve"> </w:t>
            </w:r>
            <w:r>
              <w:rPr>
                <w:rStyle w:val="VerbatimChar"/>
              </w:rPr>
              <w:t xml:space="preserve">Dockerfile.cpu</w:t>
            </w:r>
            <w:r>
              <w:t xml:space="preserve">,</w:t>
            </w:r>
            <w:r>
              <w:t xml:space="preserve"> </w:t>
            </w:r>
            <w:r>
              <w:rPr>
                <w:rStyle w:val="VerbatimChar"/>
              </w:rPr>
              <w:t xml:space="preserve">cloudbuild-cpu.yaml</w:t>
            </w:r>
          </w:p>
        </w:tc>
        <w:tc>
          <w:tcPr/>
          <w:p>
            <w:pPr>
              <w:pStyle w:val="Compact"/>
              <w:jc w:val="left"/>
            </w:pPr>
            <w:r>
              <w:rPr>
                <w:rStyle w:val="VerbatimChar"/>
              </w:rPr>
              <w:t xml:space="preserve">mlip_cell_runner.py</w:t>
            </w:r>
            <w:r>
              <w:t xml:space="preserve"> </w:t>
            </w:r>
            <w:fldSimple w:instr="NOTEREF _Ref_Footnote_2 \h \f">
              <w:r>
                <w:rPr>
                  <w:vertAlign w:val="superscript"/>
                </w:rPr>
                <w:t>2</w:t>
              </w:r>
            </w:fldSimple>
          </w:p>
        </w:tc>
        <w:tc>
          <w:tcPr/>
          <w:p>
            <w:pPr>
              <w:pStyle w:val="Compact"/>
              <w:jc w:val="left"/>
            </w:pPr>
            <w:r>
              <w:t xml:space="preserve">CPU image size ≤2.0 GB (55% reduction); cold start ≤20 s; CHGNet/M3GNet CPU output matches GPU artifact schema</w:t>
            </w:r>
          </w:p>
        </w:tc>
      </w:tr>
      <w:tr>
        <w:tc>
          <w:tcPr/>
          <w:p>
            <w:pPr>
              <w:pStyle w:val="Compact"/>
              <w:jc w:val="left"/>
            </w:pPr>
            <w:r>
              <w:t xml:space="preserve">2.2</w:t>
            </w:r>
          </w:p>
        </w:tc>
        <w:tc>
          <w:tcPr/>
          <w:p>
            <w:pPr>
              <w:pStyle w:val="Compact"/>
              <w:jc w:val="left"/>
            </w:pPr>
            <w:r>
              <w:t xml:space="preserve">4</w:t>
            </w:r>
          </w:p>
        </w:tc>
        <w:tc>
          <w:tcPr/>
          <w:p>
            <w:pPr>
              <w:pStyle w:val="Compact"/>
              <w:jc w:val="left"/>
            </w:pPr>
            <w:r>
              <w:t xml:space="preserve">Auto-dispatch profile selector</w:t>
            </w:r>
          </w:p>
        </w:tc>
        <w:tc>
          <w:tcPr/>
          <w:p>
            <w:pPr>
              <w:pStyle w:val="Compact"/>
              <w:jc w:val="left"/>
            </w:pPr>
            <w:r>
              <w:rPr>
                <w:rStyle w:val="VerbatimChar"/>
              </w:rPr>
              <w:t xml:space="preserve">tasks-consumer</w:t>
            </w:r>
            <w:r>
              <w:t xml:space="preserve"> </w:t>
            </w:r>
            <w:r>
              <w:t xml:space="preserve">extension,</w:t>
            </w:r>
            <w:r>
              <w:t xml:space="preserve"> </w:t>
            </w:r>
            <w:r>
              <w:rPr>
                <w:rStyle w:val="VerbatimChar"/>
              </w:rPr>
              <w:t xml:space="preserve">profiles.yaml</w:t>
            </w:r>
          </w:p>
        </w:tc>
        <w:tc>
          <w:tcPr/>
          <w:p>
            <w:pPr>
              <w:pStyle w:val="Compact"/>
              <w:jc w:val="left"/>
            </w:pPr>
            <w:r>
              <w:t xml:space="preserve">Phase 1.2, Phase 2.1,</w:t>
            </w:r>
            <w:r>
              <w:t xml:space="preserve"> </w:t>
            </w:r>
            <w:r>
              <w:rPr>
                <w:rStyle w:val="VerbatimChar"/>
              </w:rPr>
              <w:t xml:space="preserve">validate_manifest()</w:t>
            </w:r>
            <w:r>
              <w:t xml:space="preserve"> </w:t>
            </w:r>
            <w:fldSimple w:instr="NOTEREF _Ref_Footnote_16 \h \f">
              <w:r>
                <w:rPr>
                  <w:vertAlign w:val="superscript"/>
                </w:rPr>
                <w:t>16</w:t>
              </w:r>
            </w:fldSimple>
          </w:p>
        </w:tc>
        <w:tc>
          <w:tcPr/>
          <w:p>
            <w:pPr>
              <w:pStyle w:val="Compact"/>
              <w:jc w:val="left"/>
            </w:pPr>
            <w:r>
              <w:t xml:space="preserve">CPU path &lt;5× slowdown vs GPU for 20-structure CHGNet/M3GNet cells; synthetic payload routed 100% correctly</w:t>
            </w:r>
          </w:p>
        </w:tc>
      </w:tr>
      <w:tr>
        <w:tc>
          <w:tcPr/>
          <w:p>
            <w:pPr>
              <w:pStyle w:val="Compact"/>
              <w:jc w:val="left"/>
            </w:pPr>
            <w:r>
              <w:t xml:space="preserve">3.1</w:t>
            </w:r>
          </w:p>
        </w:tc>
        <w:tc>
          <w:tcPr/>
          <w:p>
            <w:pPr>
              <w:pStyle w:val="Compact"/>
              <w:jc w:val="left"/>
            </w:pPr>
            <w:r>
              <w:t xml:space="preserve">5–6</w:t>
            </w:r>
          </w:p>
        </w:tc>
        <w:tc>
          <w:tcPr/>
          <w:p>
            <w:pPr>
              <w:pStyle w:val="Compact"/>
              <w:jc w:val="left"/>
            </w:pPr>
            <w:r>
              <w:t xml:space="preserve">MPI feature, policy sync module</w:t>
            </w:r>
          </w:p>
        </w:tc>
        <w:tc>
          <w:tcPr/>
          <w:p>
            <w:pPr>
              <w:pStyle w:val="Compact"/>
              <w:jc w:val="left"/>
            </w:pPr>
            <w:r>
              <w:rPr>
                <w:rStyle w:val="VerbatimChar"/>
              </w:rPr>
              <w:t xml:space="preserve">Cargo.toml</w:t>
            </w:r>
            <w:r>
              <w:t xml:space="preserve"> </w:t>
            </w:r>
            <w:fldSimple w:instr="NOTEREF _Ref_Footnote_21 \h \f">
              <w:r>
                <w:rPr>
                  <w:vertAlign w:val="superscript"/>
                </w:rPr>
                <w:t>21</w:t>
              </w:r>
            </w:fldSimple>
            <w:r>
              <w:t xml:space="preserve">,</w:t>
            </w:r>
            <w:r>
              <w:t xml:space="preserve"> </w:t>
            </w:r>
            <w:r>
              <w:rPr>
                <w:rStyle w:val="VerbatimChar"/>
              </w:rPr>
              <w:t xml:space="preserve">src/mpi_policy_sync.rs</w:t>
            </w:r>
            <w:r>
              <w:t xml:space="preserve">,</w:t>
            </w:r>
            <w:r>
              <w:t xml:space="preserve"> </w:t>
            </w:r>
            <w:r>
              <w:rPr>
                <w:rStyle w:val="VerbatimChar"/>
              </w:rPr>
              <w:t xml:space="preserve">distill_hill_climb.rs</w:t>
            </w:r>
            <w:r>
              <w:t xml:space="preserve"> </w:t>
            </w:r>
            <w:fldSimple w:instr="NOTEREF _Ref_Footnote_11 \h \f">
              <w:r>
                <w:rPr>
                  <w:vertAlign w:val="superscript"/>
                </w:rPr>
                <w:t>11</w:t>
              </w:r>
            </w:fldSimple>
          </w:p>
        </w:tc>
        <w:tc>
          <w:tcPr/>
          <w:p>
            <w:pPr>
              <w:pStyle w:val="Compact"/>
              <w:jc w:val="left"/>
            </w:pPr>
            <w:r>
              <w:t xml:space="preserve">Phase 2.2,</w:t>
            </w:r>
            <w:r>
              <w:t xml:space="preserve"> </w:t>
            </w:r>
            <w:r>
              <w:rPr>
                <w:rStyle w:val="VerbatimChar"/>
              </w:rPr>
              <w:t xml:space="preserve">rsmpi</w:t>
            </w:r>
            <w:r>
              <w:t xml:space="preserve"> </w:t>
            </w:r>
            <w:r>
              <w:t xml:space="preserve">crate</w:t>
            </w:r>
          </w:p>
        </w:tc>
        <w:tc>
          <w:tcPr/>
          <w:p>
            <w:pPr>
              <w:pStyle w:val="Compact"/>
              <w:jc w:val="left"/>
            </w:pPr>
            <w:r>
              <w:rPr>
                <w:rStyle w:val="VerbatimChar"/>
              </w:rPr>
              <w:t xml:space="preserve">cargo build --features mpi</w:t>
            </w:r>
            <w:r>
              <w:t xml:space="preserve"> </w:t>
            </w:r>
            <w:r>
              <w:t xml:space="preserve">succeeds; 4-rank synthetic test produces identical reductions across ranks</w:t>
            </w:r>
          </w:p>
        </w:tc>
      </w:tr>
      <w:tr>
        <w:tc>
          <w:tcPr/>
          <w:p>
            <w:pPr>
              <w:pStyle w:val="Compact"/>
              <w:jc w:val="left"/>
            </w:pPr>
            <w:r>
              <w:t xml:space="preserve">3.2</w:t>
            </w:r>
          </w:p>
        </w:tc>
        <w:tc>
          <w:tcPr/>
          <w:p>
            <w:pPr>
              <w:pStyle w:val="Compact"/>
              <w:jc w:val="left"/>
            </w:pPr>
            <w:r>
              <w:t xml:space="preserve">7–8</w:t>
            </w:r>
          </w:p>
        </w:tc>
        <w:tc>
          <w:tcPr/>
          <w:p>
            <w:pPr>
              <w:pStyle w:val="Compact"/>
              <w:jc w:val="left"/>
            </w:pPr>
            <w:r>
              <w:t xml:space="preserve">SLURM templates, campaign harness</w:t>
            </w:r>
          </w:p>
        </w:tc>
        <w:tc>
          <w:tcPr/>
          <w:p>
            <w:pPr>
              <w:pStyle w:val="Compact"/>
              <w:jc w:val="left"/>
            </w:pPr>
            <w:r>
              <w:rPr>
                <w:rStyle w:val="VerbatimChar"/>
              </w:rPr>
              <w:t xml:space="preserve">slurm/distill-hill-climb.sh</w:t>
            </w:r>
            <w:r>
              <w:t xml:space="preserve">,</w:t>
            </w:r>
            <w:r>
              <w:t xml:space="preserve"> </w:t>
            </w:r>
            <w:r>
              <w:rPr>
                <w:rStyle w:val="VerbatimChar"/>
              </w:rPr>
              <w:t xml:space="preserve">slurm/launch_distill_campaign.py</w:t>
            </w:r>
          </w:p>
        </w:tc>
        <w:tc>
          <w:tcPr/>
          <w:p>
            <w:pPr>
              <w:pStyle w:val="Compact"/>
              <w:jc w:val="left"/>
            </w:pPr>
            <w:r>
              <w:t xml:space="preserve">Phase 3.1, SLURM cluster access</w:t>
            </w:r>
          </w:p>
        </w:tc>
        <w:tc>
          <w:tcPr/>
          <w:p>
            <w:pPr>
              <w:pStyle w:val="Compact"/>
              <w:jc w:val="left"/>
            </w:pPr>
            <w:r>
              <w:t xml:space="preserve">64-rank hill-climb on 1,000-case NIST catalog achieves &gt;40× speedup (wall time &lt;12 min); checkpoint resume produces bitwise-identical scores</w:t>
            </w:r>
          </w:p>
        </w:tc>
      </w:tr>
      <w:tr>
        <w:tc>
          <w:tcPr/>
          <w:p>
            <w:pPr>
              <w:pStyle w:val="Compact"/>
              <w:jc w:val="left"/>
            </w:pPr>
            <w:r>
              <w:t xml:space="preserve">4.1</w:t>
            </w:r>
          </w:p>
        </w:tc>
        <w:tc>
          <w:tcPr/>
          <w:p>
            <w:pPr>
              <w:pStyle w:val="Compact"/>
              <w:jc w:val="left"/>
            </w:pPr>
            <w:r>
              <w:t xml:space="preserve">1–8 (parallel)</w:t>
            </w:r>
          </w:p>
        </w:tc>
        <w:tc>
          <w:tcPr/>
          <w:p>
            <w:pPr>
              <w:pStyle w:val="Compact"/>
              <w:jc w:val="left"/>
            </w:pPr>
            <w:r>
              <w:t xml:space="preserve">Profile system, metrics, CI</w:t>
            </w:r>
          </w:p>
        </w:tc>
        <w:tc>
          <w:tcPr/>
          <w:p>
            <w:pPr>
              <w:pStyle w:val="Compact"/>
              <w:jc w:val="left"/>
            </w:pPr>
            <w:r>
              <w:rPr>
                <w:rStyle w:val="VerbatimChar"/>
              </w:rPr>
              <w:t xml:space="preserve">profiles.yaml</w:t>
            </w:r>
            <w:r>
              <w:t xml:space="preserve">, OTel instrumentation,</w:t>
            </w:r>
            <w:r>
              <w:t xml:space="preserve"> </w:t>
            </w:r>
            <w:r>
              <w:rPr>
                <w:rStyle w:val="VerbatimChar"/>
              </w:rPr>
              <w:t xml:space="preserve">.github/workflows/cross-env-smoke-test.yml</w:t>
            </w:r>
          </w:p>
        </w:tc>
        <w:tc>
          <w:tcPr/>
          <w:p>
            <w:pPr>
              <w:pStyle w:val="Compact"/>
              <w:jc w:val="left"/>
            </w:pPr>
            <w:r>
              <w:t xml:space="preserve">All phases</w:t>
            </w:r>
          </w:p>
        </w:tc>
        <w:tc>
          <w:tcPr/>
          <w:p>
            <w:pPr>
              <w:pStyle w:val="Compact"/>
              <w:jc w:val="left"/>
            </w:pPr>
            <w:r>
              <w:t xml:space="preserve">Smoke grid passes on local, GCP, and HPC environments with ±0.1% score tolerance; all four metrics emitted in every environment</w:t>
            </w:r>
          </w:p>
        </w:tc>
      </w:tr>
    </w:tbl>
    <w:p>
      <w:pPr>
        <w:pStyle w:val="BodyText"/>
      </w:pPr>
      <w:r>
        <w:t xml:space="preserve">The timeline in Table 5.1 reveals a deliberate sequencing strategy: the heaviest engineering effort—MPI integration and HPC harness development—is allocated to weeks 5–8, when the local and cloud paths from Phases 1 and 2 are already operational and can serve as baselines for correctness comparison. Running a 25-cell smoke grid locally before deploying the MPI path provides a fast, low-cost validation loop for the</w:t>
      </w:r>
      <w:r>
        <w:t xml:space="preserve"> </w:t>
      </w:r>
      <w:r>
        <w:rPr>
          <w:rStyle w:val="VerbatimChar"/>
        </w:rPr>
        <w:t xml:space="preserve">distill_hill_climb</w:t>
      </w:r>
      <w:r>
        <w:t xml:space="preserve"> </w:t>
      </w:r>
      <w:r>
        <w:t xml:space="preserve">logic that would otherwise require expensive supercomputer allocations to verify. The parallel Phase 4.1 (observability) begins in week 1 and tracks the other phases, ensuring instrumentation is in place before new code is deployed rather than retrofitted afterward. The critical-path dependency is Phase 2.2 → Phase 3.1: the auto-dispatch system must be stable before supercomputer code is exercised, because the HPC harness reuses the same</w:t>
      </w:r>
      <w:r>
        <w:t xml:space="preserve"> </w:t>
      </w:r>
      <w:r>
        <w:rPr>
          <w:rStyle w:val="VerbatimChar"/>
        </w:rPr>
        <w:t xml:space="preserve">select_execution_profile()</w:t>
      </w:r>
      <w:r>
        <w:t xml:space="preserve"> </w:t>
      </w:r>
      <w:r>
        <w:t xml:space="preserve">routing logic to determine which cells merit multi-node execution. The total estimated effort is 8 weeks for a single engineer, or 4 weeks with two engineers working in parallel on Phases 1–2 and Phase 3 respectively, converging on the cross-environment CI pipeline as the final integration milestone.</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https://raw.githubusercontent.com/alexwelcing/lupine/main/README.md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https://raw.githubusercontent.com/alexwelcing/lupine/main/gcp/mlip-cell-runner/mlip_cell_runner.py</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https://raw.githubusercontent.com/alexwelcing/lupine/main/lupine-distill/runtime/python/lupine_distill_runtime/session.py</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https://raw.githubusercontent.com/alexwelcing/lupine/main/gcp/mlip-cell-runner/requirements-mace.txt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https://raw.githubusercontent.com/alexwelcing/lupine/main/gcp/mlip-cell-runner/requirements-chgnet.txt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https://raw.githubusercontent.com/alexwelcing/lupine/main/gcp/mlip-cell-runner/requirements-orb.txt</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https://raw.githubusercontent.com/alexwelcing/lupine/main/gcp/mlip-cell-runner/requirements-common.txt</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https://raw.githubusercontent.com/alexwelcing/lupine/main/gcp/mlip-cell-runner/cloudbuild.yaml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https://raw.githubusercontent.com/alexwelcing/lupine/main/gcp/mlip-cell-runner/Dockerfile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https://raw.githubusercontent.com/alexwelcing/lupine/main/atlas-distill/src/commands/distill_policy.rs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https://raw.githubusercontent.com/alexwelcing/lupine/main/atlas-distill/src/commands/distill_hill_climb.rs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Nvidia. https://www.nvidia.com/en-us/data-center/l4/</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GitHub - alexwelcing/lupine: materials · GitHub. https://github.com/alexwelcing/lupine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InfoQ. https://www.infoq.com/news/2025/06/google-cloud-run-nvidia-gpu/</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reddit.com. https://www.reddit.com/r/googlecloud/comments/1n24xwe/best_approach_to_scale_cloud_run_l4_gpu_jobs_past/</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https://raw.githubusercontent.com/alexwelcing/lupine/main/gcp/mlip-cell-runner/fixture_contract.py</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Loading https://github.com/alexwelcing/lupine/blob/main/gcp/mlip-cell-runner/mlip_cell_runner.py. https://github.com/alexwelcing/lupine/blob/main/gcp/mlip-cell-runner/README.md</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Medium. https://medium.com/google-cloud/supercharging-cloud-run-with-gpu-power-a-new-era-for-ai-workloads-3c54fcf60cae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NVIDIA Developer. https://developer.nvidia.com/blog/google-cloud-run-adds-support-for-nvidia-l4-gpus-nvidia-nim-and-serverless-ai-inference-deployments-at-scale/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PyTorch Forums. https://discuss.pytorch.org/t/how-to-calculate-the-gpu-memory-that-a-model-uses/157486</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lupine/atlas-distill/Cargo.toml at main · alexwelcing/lupine · GitHub. https://github.com/alexwelcing/lupine/blob/main/atlas-distill/Cargo.toml</w:t>
      </w:r>
      <w:bookmarkEnd w:id="1002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45" Target="media/rId45.png"/><Relationship Id="rId4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2026-05-23T14:01:27Z</dcterms:created>
  <dcterms:modified xsi:type="dcterms:W3CDTF">2026-05-23T14:01:27Z</dcterms:modified>
</cp:coreProperties>
</file>

<file path=docProps/custom.xml><?xml version="1.0" encoding="utf-8"?>
<Properties xmlns="http://schemas.openxmlformats.org/officeDocument/2006/custom-properties" xmlns:vt="http://schemas.openxmlformats.org/officeDocument/2006/docPropsVTypes"/>
</file>