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0F741" w14:textId="25406084" w:rsidR="005E6F79" w:rsidRDefault="004A1F44" w:rsidP="004A1F44">
      <w:pPr>
        <w:pStyle w:val="Heading1"/>
      </w:pPr>
      <w:r>
        <w:t>FLOOD HAZARD MAPPING AI/ML POC DATASET</w:t>
      </w:r>
    </w:p>
    <w:p w14:paraId="310160D4" w14:textId="3BD421AE" w:rsidR="004A1F44" w:rsidRDefault="004A1F44" w:rsidP="004A1F44">
      <w:r>
        <w:t>Alex Hoover, EIT, created this dataset on August 7</w:t>
      </w:r>
      <w:r w:rsidRPr="004A1F44">
        <w:rPr>
          <w:vertAlign w:val="superscript"/>
        </w:rPr>
        <w:t>th</w:t>
      </w:r>
      <w:r>
        <w:t xml:space="preserve">, 2025, for use as a proof-of-concept dataset only. All input and output data </w:t>
      </w:r>
      <w:proofErr w:type="gramStart"/>
      <w:r w:rsidR="00B87FC2">
        <w:t>are</w:t>
      </w:r>
      <w:r>
        <w:t xml:space="preserve"> calculated</w:t>
      </w:r>
      <w:proofErr w:type="gramEnd"/>
      <w:r>
        <w:t xml:space="preserve"> from a small subsection of the Cambie-Heather (CAH) InfoWorks ICM model</w:t>
      </w:r>
      <w:r w:rsidR="00B87FC2">
        <w:t xml:space="preserve"> using Ruby scripting. The code repository is located here: </w:t>
      </w:r>
      <w:hyperlink r:id="rId5" w:history="1">
        <w:r w:rsidR="00B87FC2" w:rsidRPr="00A31052">
          <w:rPr>
            <w:rStyle w:val="Hyperlink"/>
          </w:rPr>
          <w:t>https://tfs.vancouver.ca/COV/EngIntegratedSewerDrainagePlanning/_git/ICMScripts</w:t>
        </w:r>
      </w:hyperlink>
      <w:r w:rsidR="00B87FC2">
        <w:t xml:space="preserve">. Please request access from ISDP staff if not accessible. </w:t>
      </w:r>
    </w:p>
    <w:p w14:paraId="2DCFE5D1" w14:textId="77777777" w:rsidR="004A1F44" w:rsidRDefault="004A1F44" w:rsidP="004A1F44"/>
    <w:p w14:paraId="24459BBB" w14:textId="646DA26C" w:rsidR="004A1F44" w:rsidRPr="004A1F44" w:rsidRDefault="004A1F44" w:rsidP="004A1F44">
      <w:pPr>
        <w:jc w:val="center"/>
        <w:rPr>
          <w:i/>
          <w:iCs/>
        </w:rPr>
      </w:pPr>
      <w:r>
        <w:rPr>
          <w:i/>
          <w:iCs/>
        </w:rPr>
        <w:t>Figure 1: POC Model</w:t>
      </w:r>
    </w:p>
    <w:p w14:paraId="5895D4DB" w14:textId="4CF785EE" w:rsidR="004A1F44" w:rsidRDefault="004A1F44" w:rsidP="004A1F44">
      <w:pPr>
        <w:jc w:val="center"/>
      </w:pPr>
      <w:r w:rsidRPr="004A1F44">
        <w:drawing>
          <wp:inline distT="0" distB="0" distL="0" distR="0" wp14:anchorId="4ED9D17A" wp14:editId="1AD997A1">
            <wp:extent cx="4933950" cy="4659842"/>
            <wp:effectExtent l="0" t="0" r="0" b="7620"/>
            <wp:docPr id="1749847902" name="Picture 1" descr="A map of a c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47902" name="Picture 1" descr="A map of a city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8875" cy="467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0A6C" w14:textId="77777777" w:rsidR="004A1F44" w:rsidRDefault="004A1F44">
      <w:pPr>
        <w:rPr>
          <w:i/>
          <w:iCs/>
        </w:rPr>
      </w:pPr>
      <w:r>
        <w:rPr>
          <w:i/>
          <w:iCs/>
        </w:rPr>
        <w:br w:type="page"/>
      </w:r>
    </w:p>
    <w:p w14:paraId="783D379D" w14:textId="289AC213" w:rsidR="004A1F44" w:rsidRPr="004A1F44" w:rsidRDefault="004A1F44" w:rsidP="004A1F44">
      <w:pPr>
        <w:jc w:val="center"/>
        <w:rPr>
          <w:i/>
          <w:iCs/>
        </w:rPr>
      </w:pPr>
      <w:r>
        <w:rPr>
          <w:i/>
          <w:iCs/>
        </w:rPr>
        <w:lastRenderedPageBreak/>
        <w:t>Figure 2: POC Model Location</w:t>
      </w:r>
    </w:p>
    <w:p w14:paraId="7051D706" w14:textId="0AC2FB0F" w:rsidR="004A1F44" w:rsidRDefault="004A1F44" w:rsidP="004A1F44">
      <w:pPr>
        <w:jc w:val="center"/>
      </w:pPr>
      <w:r w:rsidRPr="004A1F44">
        <w:drawing>
          <wp:inline distT="0" distB="0" distL="0" distR="0" wp14:anchorId="75261D47" wp14:editId="2A68A61C">
            <wp:extent cx="4486275" cy="3654205"/>
            <wp:effectExtent l="0" t="0" r="0" b="3810"/>
            <wp:docPr id="1368201992" name="Picture 1" descr="A map with a red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01992" name="Picture 1" descr="A map with a red circl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2509" cy="365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DBC3" w14:textId="750F9C1D" w:rsidR="00B87FC2" w:rsidRDefault="00B87FC2" w:rsidP="00B87FC2">
      <w:pPr>
        <w:pStyle w:val="Heading3"/>
      </w:pPr>
      <w:r>
        <w:t>Dataset Files</w:t>
      </w:r>
    </w:p>
    <w:p w14:paraId="57FEEC4E" w14:textId="7CD701EC" w:rsidR="00B87FC2" w:rsidRDefault="00B87FC2" w:rsidP="00B87FC2">
      <w:r>
        <w:rPr>
          <w:b/>
          <w:bCs/>
        </w:rPr>
        <w:t>Input 1 – Rainfall</w:t>
      </w:r>
      <w:r>
        <w:t xml:space="preserve">: Contains 135 </w:t>
      </w:r>
      <w:proofErr w:type="gramStart"/>
      <w:r>
        <w:t>different design</w:t>
      </w:r>
      <w:proofErr w:type="gramEnd"/>
      <w:r>
        <w:t xml:space="preserve"> storm CSV files which represent the rainfall time-series input into the InfoWorks ICM model. Each rainfall input will correspond to an HGL output 1:1. The CSV files are in a specific ICM format; the relevant rainfall information </w:t>
      </w:r>
      <w:proofErr w:type="gramStart"/>
      <w:r>
        <w:t>is shown</w:t>
      </w:r>
      <w:proofErr w:type="gramEnd"/>
      <w:r>
        <w:t xml:space="preserve"> below. Units are in </w:t>
      </w:r>
      <w:r w:rsidRPr="00B87FC2">
        <w:rPr>
          <w:b/>
          <w:bCs/>
        </w:rPr>
        <w:t>Intensity (mm/hr).</w:t>
      </w:r>
    </w:p>
    <w:p w14:paraId="2AAD303B" w14:textId="1AD9F641" w:rsidR="00B87FC2" w:rsidRPr="00B87FC2" w:rsidRDefault="00B87FC2" w:rsidP="00B87FC2">
      <w:pPr>
        <w:jc w:val="center"/>
        <w:rPr>
          <w:i/>
          <w:iCs/>
        </w:rPr>
      </w:pPr>
      <w:r>
        <w:rPr>
          <w:i/>
          <w:iCs/>
        </w:rPr>
        <w:t>Figure 3: Design Storm CSV Format</w:t>
      </w:r>
    </w:p>
    <w:p w14:paraId="09FD3D99" w14:textId="040A3AF4" w:rsidR="00B87FC2" w:rsidRDefault="00B87FC2" w:rsidP="00B87FC2">
      <w:pPr>
        <w:jc w:val="center"/>
      </w:pPr>
      <w:r w:rsidRPr="00B87FC2">
        <w:drawing>
          <wp:inline distT="0" distB="0" distL="0" distR="0" wp14:anchorId="17845BAA" wp14:editId="29FD29E4">
            <wp:extent cx="4905375" cy="2623537"/>
            <wp:effectExtent l="0" t="0" r="0" b="5715"/>
            <wp:docPr id="727510127" name="Picture 1" descr="A white gri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10127" name="Picture 1" descr="A white gri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6623" cy="262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295B" w14:textId="7B1876F9" w:rsidR="00B87FC2" w:rsidRDefault="00B87FC2" w:rsidP="00B87FC2">
      <w:pPr>
        <w:rPr>
          <w:b/>
          <w:bCs/>
        </w:rPr>
      </w:pPr>
      <w:r>
        <w:rPr>
          <w:b/>
          <w:bCs/>
        </w:rPr>
        <w:lastRenderedPageBreak/>
        <w:t>Input 2 – Catchment Characteristics:</w:t>
      </w:r>
      <w:r>
        <w:t xml:space="preserve"> Contains catchment characteristics for each node in the model. In the POC model, there are 185 nodes; therefore, there are 185 rows of data in the provided CSV file. Only one CSV file </w:t>
      </w:r>
      <w:proofErr w:type="gramStart"/>
      <w:r>
        <w:t>is provided</w:t>
      </w:r>
      <w:proofErr w:type="gramEnd"/>
      <w:r>
        <w:t xml:space="preserve"> as </w:t>
      </w:r>
      <w:r w:rsidRPr="00B87FC2">
        <w:rPr>
          <w:b/>
          <w:bCs/>
        </w:rPr>
        <w:t>the catchment characteristics are constant for all model runs in this dataset.</w:t>
      </w:r>
      <w:r>
        <w:rPr>
          <w:b/>
          <w:bCs/>
        </w:rPr>
        <w:t xml:space="preserve"> </w:t>
      </w:r>
    </w:p>
    <w:p w14:paraId="314253B6" w14:textId="7395A1ED" w:rsidR="00FC0E21" w:rsidRDefault="00FC0E21" w:rsidP="00FC0E21">
      <w:r>
        <w:t>Explanation of parameters</w:t>
      </w:r>
      <w:r>
        <w:t>:</w:t>
      </w:r>
    </w:p>
    <w:p w14:paraId="58923978" w14:textId="6E4BA0D7" w:rsidR="00FC0E21" w:rsidRDefault="00FC0E21" w:rsidP="00FC0E21">
      <w:pPr>
        <w:pStyle w:val="ListParagraph"/>
        <w:numPr>
          <w:ilvl w:val="0"/>
          <w:numId w:val="1"/>
        </w:numPr>
      </w:pPr>
      <w:r w:rsidRPr="00166252">
        <w:rPr>
          <w:u w:val="single"/>
        </w:rPr>
        <w:t>Depth_to_invert</w:t>
      </w:r>
      <w:r>
        <w:t xml:space="preserve">: </w:t>
      </w:r>
      <w:r>
        <w:t>Distance from ground elevation to pipe invert. Calculated as flood_level – chamber_floor.</w:t>
      </w:r>
    </w:p>
    <w:p w14:paraId="7CB38DF3" w14:textId="7C08C46F" w:rsidR="00FC0E21" w:rsidRDefault="00FC0E21" w:rsidP="00FC0E21">
      <w:pPr>
        <w:pStyle w:val="ListParagraph"/>
        <w:numPr>
          <w:ilvl w:val="0"/>
          <w:numId w:val="1"/>
        </w:numPr>
      </w:pPr>
      <w:r w:rsidRPr="00166252">
        <w:rPr>
          <w:u w:val="single"/>
        </w:rPr>
        <w:t>Upstream_pipe_count</w:t>
      </w:r>
      <w:r>
        <w:t xml:space="preserve">: </w:t>
      </w:r>
      <w:r>
        <w:t xml:space="preserve">Number of pipes that are upstream of the </w:t>
      </w:r>
      <w:proofErr w:type="gramStart"/>
      <w:r>
        <w:t>manhole</w:t>
      </w:r>
      <w:proofErr w:type="gramEnd"/>
      <w:r>
        <w:t>.</w:t>
      </w:r>
    </w:p>
    <w:p w14:paraId="0F59AFEC" w14:textId="7DA14EBB" w:rsidR="00FC0E21" w:rsidRDefault="00FC0E21" w:rsidP="00FC0E21">
      <w:pPr>
        <w:pStyle w:val="ListParagraph"/>
        <w:numPr>
          <w:ilvl w:val="0"/>
          <w:numId w:val="1"/>
        </w:numPr>
      </w:pPr>
      <w:r w:rsidRPr="00166252">
        <w:rPr>
          <w:u w:val="single"/>
        </w:rPr>
        <w:t>Upstream_pipe_total_length</w:t>
      </w:r>
      <w:r>
        <w:t xml:space="preserve">: </w:t>
      </w:r>
      <w:r>
        <w:t xml:space="preserve">Total summed length of pipes that are upstream of the </w:t>
      </w:r>
      <w:proofErr w:type="gramStart"/>
      <w:r>
        <w:t>manhole</w:t>
      </w:r>
      <w:proofErr w:type="gramEnd"/>
      <w:r>
        <w:t>.</w:t>
      </w:r>
    </w:p>
    <w:p w14:paraId="60EA453C" w14:textId="65F62CC5" w:rsidR="00FC0E21" w:rsidRPr="00FC0E21" w:rsidRDefault="00FC0E21" w:rsidP="00FC0E21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166252">
        <w:rPr>
          <w:u w:val="single"/>
        </w:rPr>
        <w:t>Upstream_pipe_weighted_avg_diameter</w:t>
      </w:r>
      <w:r>
        <w:t xml:space="preserve">: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upstream pipes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</m:oMath>
    </w:p>
    <w:p w14:paraId="7258412B" w14:textId="2B24D89A" w:rsidR="00FC0E21" w:rsidRDefault="00FC0E21" w:rsidP="00FC0E21">
      <w:pPr>
        <w:pStyle w:val="ListParagraph"/>
        <w:numPr>
          <w:ilvl w:val="0"/>
          <w:numId w:val="1"/>
        </w:numPr>
      </w:pPr>
      <w:r w:rsidRPr="00166252">
        <w:rPr>
          <w:u w:val="single"/>
        </w:rPr>
        <w:t>Upstream_pipe_weighted_avg_gradient</w:t>
      </w:r>
      <w:r>
        <w:t xml:space="preserve">: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upstream pipes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</m:oMath>
    </w:p>
    <w:p w14:paraId="3EC8F08E" w14:textId="5EC6E0B3" w:rsidR="00FC0E21" w:rsidRDefault="00FC0E21" w:rsidP="00FC0E21">
      <w:pPr>
        <w:pStyle w:val="ListParagraph"/>
        <w:numPr>
          <w:ilvl w:val="0"/>
          <w:numId w:val="1"/>
        </w:numPr>
      </w:pPr>
      <w:r w:rsidRPr="00166252">
        <w:rPr>
          <w:u w:val="single"/>
        </w:rPr>
        <w:t>Upstream_storm_impervious_area</w:t>
      </w:r>
      <w:r>
        <w:t xml:space="preserve">: </w:t>
      </w:r>
      <w:r>
        <w:t>Total summed area of impervious catchment area for upstream storm catchments.</w:t>
      </w:r>
    </w:p>
    <w:p w14:paraId="3DC13AA6" w14:textId="4035DA47" w:rsidR="00FC0E21" w:rsidRDefault="00FC0E21" w:rsidP="00FC0E21">
      <w:pPr>
        <w:pStyle w:val="ListParagraph"/>
        <w:numPr>
          <w:ilvl w:val="0"/>
          <w:numId w:val="1"/>
        </w:numPr>
      </w:pPr>
      <w:r w:rsidRPr="00166252">
        <w:rPr>
          <w:u w:val="single"/>
        </w:rPr>
        <w:t>Upstream_storm_pervious_area</w:t>
      </w:r>
      <w:r>
        <w:t>: Total summed area of pervious catchment area for upstream storm catchments.</w:t>
      </w:r>
    </w:p>
    <w:p w14:paraId="38F3BB96" w14:textId="7FBF35CD" w:rsidR="00FC0E21" w:rsidRDefault="00FC0E21" w:rsidP="00FC0E21">
      <w:pPr>
        <w:pStyle w:val="ListParagraph"/>
        <w:numPr>
          <w:ilvl w:val="0"/>
          <w:numId w:val="1"/>
        </w:numPr>
      </w:pPr>
      <w:r w:rsidRPr="00166252">
        <w:rPr>
          <w:u w:val="single"/>
        </w:rPr>
        <w:t>Upstream_storm_total_area</w:t>
      </w:r>
      <w:r>
        <w:t>: Total summed catchment area for upstream storm catchments.</w:t>
      </w:r>
      <w:r>
        <w:t xml:space="preserve"> Should be equal to upstream_storm_impervious_area + upstream_storm_pervious_area.</w:t>
      </w:r>
    </w:p>
    <w:p w14:paraId="797035B1" w14:textId="3F2CA7E1" w:rsidR="00FC0E21" w:rsidRDefault="00FC0E21" w:rsidP="00FC0E21">
      <w:pPr>
        <w:pStyle w:val="ListParagraph"/>
        <w:numPr>
          <w:ilvl w:val="0"/>
          <w:numId w:val="1"/>
        </w:numPr>
      </w:pPr>
      <w:r w:rsidRPr="00166252">
        <w:rPr>
          <w:u w:val="single"/>
        </w:rPr>
        <w:t>Upstream_sanitary_population</w:t>
      </w:r>
      <w:r>
        <w:t xml:space="preserve">: </w:t>
      </w:r>
      <w:r>
        <w:t>Total summed population attributed to the upstream sanitary catchments.</w:t>
      </w:r>
    </w:p>
    <w:p w14:paraId="71966234" w14:textId="4D708132" w:rsidR="00FC0E21" w:rsidRDefault="00FC0E21" w:rsidP="00B87FC2">
      <w:pPr>
        <w:pStyle w:val="ListParagraph"/>
        <w:numPr>
          <w:ilvl w:val="0"/>
          <w:numId w:val="1"/>
        </w:numPr>
      </w:pPr>
      <w:r w:rsidRPr="00166252">
        <w:rPr>
          <w:u w:val="single"/>
        </w:rPr>
        <w:t>Stream order</w:t>
      </w:r>
      <w:r>
        <w:t xml:space="preserve">: </w:t>
      </w:r>
      <w:r>
        <w:t xml:space="preserve">Summed count of headwater nodes upstream of the </w:t>
      </w:r>
      <w:proofErr w:type="gramStart"/>
      <w:r>
        <w:t>manhole</w:t>
      </w:r>
      <w:proofErr w:type="gramEnd"/>
      <w:r>
        <w:t xml:space="preserve">. Used to describe </w:t>
      </w:r>
      <w:r w:rsidR="00F7054C">
        <w:t>the shape of the catchment.</w:t>
      </w:r>
    </w:p>
    <w:p w14:paraId="200281F4" w14:textId="39F7DBCA" w:rsidR="00FC0E21" w:rsidRDefault="00FC0E21" w:rsidP="00B87FC2">
      <w:r>
        <w:t>Units of parameters:</w:t>
      </w:r>
    </w:p>
    <w:p w14:paraId="45D1904F" w14:textId="32683CA8" w:rsidR="00FC0E21" w:rsidRDefault="00FC0E21" w:rsidP="00FC0E21">
      <w:pPr>
        <w:pStyle w:val="ListParagraph"/>
        <w:numPr>
          <w:ilvl w:val="0"/>
          <w:numId w:val="1"/>
        </w:numPr>
      </w:pPr>
      <w:r w:rsidRPr="00166252">
        <w:rPr>
          <w:u w:val="single"/>
        </w:rPr>
        <w:t>Depth_to_invert</w:t>
      </w:r>
      <w:r>
        <w:t>: meters</w:t>
      </w:r>
    </w:p>
    <w:p w14:paraId="6570A6F1" w14:textId="49968A0F" w:rsidR="00FC0E21" w:rsidRDefault="00FC0E21" w:rsidP="00FC0E21">
      <w:pPr>
        <w:pStyle w:val="ListParagraph"/>
        <w:numPr>
          <w:ilvl w:val="0"/>
          <w:numId w:val="1"/>
        </w:numPr>
      </w:pPr>
      <w:r w:rsidRPr="00166252">
        <w:rPr>
          <w:u w:val="single"/>
        </w:rPr>
        <w:t>Upstream_pipe_count</w:t>
      </w:r>
      <w:r>
        <w:t>: count</w:t>
      </w:r>
    </w:p>
    <w:p w14:paraId="1035C259" w14:textId="31FC1BAD" w:rsidR="00FC0E21" w:rsidRDefault="00FC0E21" w:rsidP="00FC0E21">
      <w:pPr>
        <w:pStyle w:val="ListParagraph"/>
        <w:numPr>
          <w:ilvl w:val="0"/>
          <w:numId w:val="1"/>
        </w:numPr>
      </w:pPr>
      <w:r w:rsidRPr="00166252">
        <w:rPr>
          <w:u w:val="single"/>
        </w:rPr>
        <w:t>Upstream_pipe_total_length</w:t>
      </w:r>
      <w:r>
        <w:t>: meters</w:t>
      </w:r>
    </w:p>
    <w:p w14:paraId="3D6773C6" w14:textId="2A4E7002" w:rsidR="00FC0E21" w:rsidRDefault="00FC0E21" w:rsidP="00FC0E21">
      <w:pPr>
        <w:pStyle w:val="ListParagraph"/>
        <w:numPr>
          <w:ilvl w:val="0"/>
          <w:numId w:val="1"/>
        </w:numPr>
      </w:pPr>
      <w:r w:rsidRPr="00166252">
        <w:rPr>
          <w:u w:val="single"/>
        </w:rPr>
        <w:t>Upstream_pipe_weighted_avg_diameter</w:t>
      </w:r>
      <w:r>
        <w:t>: millimeters</w:t>
      </w:r>
    </w:p>
    <w:p w14:paraId="11CAD640" w14:textId="50840436" w:rsidR="00FC0E21" w:rsidRDefault="00FC0E21" w:rsidP="00FC0E21">
      <w:pPr>
        <w:pStyle w:val="ListParagraph"/>
        <w:numPr>
          <w:ilvl w:val="0"/>
          <w:numId w:val="1"/>
        </w:numPr>
      </w:pPr>
      <w:r w:rsidRPr="00166252">
        <w:rPr>
          <w:u w:val="single"/>
        </w:rPr>
        <w:t>Upstream_pipe_weighted_avg_gradient</w:t>
      </w:r>
      <w:r>
        <w:t>: m/m</w:t>
      </w:r>
    </w:p>
    <w:p w14:paraId="378B51A5" w14:textId="6257CA7C" w:rsidR="00FC0E21" w:rsidRDefault="00FC0E21" w:rsidP="00FC0E21">
      <w:pPr>
        <w:pStyle w:val="ListParagraph"/>
        <w:numPr>
          <w:ilvl w:val="0"/>
          <w:numId w:val="1"/>
        </w:numPr>
      </w:pPr>
      <w:r w:rsidRPr="00166252">
        <w:rPr>
          <w:u w:val="single"/>
        </w:rPr>
        <w:t>Upstream_storm_impervious_area</w:t>
      </w:r>
      <w:r>
        <w:t>: hectares</w:t>
      </w:r>
    </w:p>
    <w:p w14:paraId="61501458" w14:textId="7B06CA5F" w:rsidR="00FC0E21" w:rsidRDefault="00FC0E21" w:rsidP="00FC0E21">
      <w:pPr>
        <w:pStyle w:val="ListParagraph"/>
        <w:numPr>
          <w:ilvl w:val="0"/>
          <w:numId w:val="1"/>
        </w:numPr>
      </w:pPr>
      <w:r w:rsidRPr="00166252">
        <w:rPr>
          <w:u w:val="single"/>
        </w:rPr>
        <w:t>Upstream_storm_pervious_area</w:t>
      </w:r>
      <w:r>
        <w:t>: hectares</w:t>
      </w:r>
    </w:p>
    <w:p w14:paraId="4D8BC556" w14:textId="6A67B6AA" w:rsidR="00FC0E21" w:rsidRDefault="00FC0E21" w:rsidP="00FC0E21">
      <w:pPr>
        <w:pStyle w:val="ListParagraph"/>
        <w:numPr>
          <w:ilvl w:val="0"/>
          <w:numId w:val="1"/>
        </w:numPr>
      </w:pPr>
      <w:r w:rsidRPr="00166252">
        <w:rPr>
          <w:u w:val="single"/>
        </w:rPr>
        <w:t>Upstream_storm_total_area</w:t>
      </w:r>
      <w:r>
        <w:t>: hectares</w:t>
      </w:r>
    </w:p>
    <w:p w14:paraId="14F629A7" w14:textId="3C21818D" w:rsidR="00FC0E21" w:rsidRDefault="00FC0E21" w:rsidP="00FC0E21">
      <w:pPr>
        <w:pStyle w:val="ListParagraph"/>
        <w:numPr>
          <w:ilvl w:val="0"/>
          <w:numId w:val="1"/>
        </w:numPr>
      </w:pPr>
      <w:r w:rsidRPr="00166252">
        <w:rPr>
          <w:u w:val="single"/>
        </w:rPr>
        <w:t>Upstream_sanitary_population</w:t>
      </w:r>
      <w:r>
        <w:t>: number of people</w:t>
      </w:r>
    </w:p>
    <w:p w14:paraId="3306B18E" w14:textId="10EB6654" w:rsidR="00FC0E21" w:rsidRDefault="00FC0E21" w:rsidP="00FC0E21">
      <w:pPr>
        <w:pStyle w:val="ListParagraph"/>
        <w:numPr>
          <w:ilvl w:val="0"/>
          <w:numId w:val="1"/>
        </w:numPr>
      </w:pPr>
      <w:r w:rsidRPr="00166252">
        <w:rPr>
          <w:u w:val="single"/>
        </w:rPr>
        <w:t>Stream order</w:t>
      </w:r>
      <w:r>
        <w:t>: count</w:t>
      </w:r>
    </w:p>
    <w:p w14:paraId="6B83DF78" w14:textId="77777777" w:rsidR="001423A9" w:rsidRDefault="001423A9">
      <w:pPr>
        <w:rPr>
          <w:b/>
          <w:bCs/>
        </w:rPr>
      </w:pPr>
      <w:r>
        <w:rPr>
          <w:b/>
          <w:bCs/>
        </w:rPr>
        <w:br w:type="page"/>
      </w:r>
    </w:p>
    <w:p w14:paraId="1F729335" w14:textId="45305D9B" w:rsidR="001423A9" w:rsidRDefault="001423A9" w:rsidP="001423A9">
      <w:r>
        <w:rPr>
          <w:b/>
          <w:bCs/>
        </w:rPr>
        <w:lastRenderedPageBreak/>
        <w:t xml:space="preserve">Output 1 – Water Levels (HGL): </w:t>
      </w:r>
      <w:r>
        <w:t xml:space="preserve">Contains maximum flood depth relative to the ground level of the </w:t>
      </w:r>
      <w:proofErr w:type="gramStart"/>
      <w:r>
        <w:t>manhole</w:t>
      </w:r>
      <w:proofErr w:type="gramEnd"/>
      <w:r>
        <w:t xml:space="preserve"> chamber. This is technically not HGL, rather HGL – Ground Elevation at Manhole, as this should be easier to predict. </w:t>
      </w:r>
      <w:r>
        <w:rPr>
          <w:b/>
          <w:bCs/>
        </w:rPr>
        <w:t>Units are in meters.</w:t>
      </w:r>
    </w:p>
    <w:p w14:paraId="6D676736" w14:textId="018E0120" w:rsidR="001423A9" w:rsidRPr="001423A9" w:rsidRDefault="001423A9" w:rsidP="001423A9">
      <w:r>
        <w:t>Each file follows a specific naming scheme: “sim</w:t>
      </w:r>
      <w:proofErr w:type="gramStart"/>
      <w:r>
        <w:t>_{</w:t>
      </w:r>
      <w:proofErr w:type="gramEnd"/>
      <w:r>
        <w:t>SIM NAME}_results.csv. InfoWorks defines the SIM NAME as “{NETWORK SCENARIO NAME} {RAINFALL NAME}.” Since the network scenario is constant throughout</w:t>
      </w:r>
      <w:r w:rsidR="00AB637D">
        <w:t xml:space="preserve"> (POC_Area_v1)</w:t>
      </w:r>
      <w:r>
        <w:t>, one can match the input rainfall files with the output water level files easily. For example, output file “sim_POC_Area_v1 COV2018_2050High_2y1h_Z1N_AES_results.csv” corresponds to “</w:t>
      </w:r>
      <w:r>
        <w:t>COV2018_2050High_2y1h_Z1N_AES</w:t>
      </w:r>
      <w:r>
        <w:t>.csv” rainfall.</w:t>
      </w:r>
    </w:p>
    <w:sectPr w:rsidR="001423A9" w:rsidRPr="00142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C4557"/>
    <w:multiLevelType w:val="hybridMultilevel"/>
    <w:tmpl w:val="136A4EB4"/>
    <w:lvl w:ilvl="0" w:tplc="B15241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240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77"/>
    <w:rsid w:val="001423A9"/>
    <w:rsid w:val="00166252"/>
    <w:rsid w:val="00195091"/>
    <w:rsid w:val="003E5221"/>
    <w:rsid w:val="004A1F44"/>
    <w:rsid w:val="005E6F79"/>
    <w:rsid w:val="00615875"/>
    <w:rsid w:val="0086057F"/>
    <w:rsid w:val="00AB637D"/>
    <w:rsid w:val="00B87FC2"/>
    <w:rsid w:val="00CA6E77"/>
    <w:rsid w:val="00CE6EFF"/>
    <w:rsid w:val="00F7054C"/>
    <w:rsid w:val="00FC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56E74"/>
  <w15:chartTrackingRefBased/>
  <w15:docId w15:val="{B953A465-09F6-4693-BE51-7A9F6D595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E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E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6E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E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E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E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E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E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E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E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A6E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6E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E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E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E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E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E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E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E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E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E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E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E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E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E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E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E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7F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FC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C0E2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fs.vancouver.ca/COV/EngIntegratedSewerDrainagePlanning/_git/ICMScrip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Hoover, Alex</dc:creator>
  <cp:keywords/>
  <dc:description/>
  <cp:lastModifiedBy>Hoover, Alex</cp:lastModifiedBy>
  <cp:revision>4</cp:revision>
  <dcterms:created xsi:type="dcterms:W3CDTF">2025-08-07T15:54:00Z</dcterms:created>
  <dcterms:modified xsi:type="dcterms:W3CDTF">2025-08-07T16:34:00Z</dcterms:modified>
</cp:coreProperties>
</file>