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rPr>
          <w:rFonts w:ascii="Microsoft YaHei" w:cs="Microsoft YaHei" w:eastAsia="Microsoft YaHei" w:hAnsi="Microsoft YaHei"/>
          <w:b/>
          <w:bCs/>
          <w:color w:val="0F3D56"/>
          <w:sz w:val="38"/>
          <w:szCs w:val="38"/>
        </w:rPr>
        <w:t xml:space="preserve">滨海医院 GEO 诊断执行方案 V2</w:t>
      </w:r>
    </w:p>
    <w:p>
      <w:pPr>
        <w:spacing w:after="320"/>
        <w:jc w:val="center"/>
      </w:pPr>
      <w:r>
        <w:rPr>
          <w:rFonts w:ascii="Microsoft YaHei" w:cs="Microsoft YaHei" w:eastAsia="Microsoft YaHei" w:hAnsi="Microsoft YaHei"/>
          <w:color w:val="5D7380"/>
          <w:sz w:val="19"/>
          <w:szCs w:val="19"/>
        </w:rPr>
        <w:t xml:space="preserve">滨海医院 GEO 诊断项目｜更新日期：2026-08-23</w:t>
      </w:r>
    </w:p>
    <w:p>
      <w:pPr>
        <w:pStyle w:val="Heading1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8"/>
          <w:szCs w:val="28"/>
        </w:rPr>
        <w:t xml:space="preserve">滨海医院 GEO 诊断项目执行方案 V2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文档性质：内部执行与协作说明书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文档状态：G0 前工作草案，不是已批准正式件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案件代号：泌尿诊断A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产品线：诊断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目标区域：泉州南安（第一阶段；不含泉州其他地区）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W：队长、负责人、主执行人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L：成员、独立审核人、真实手机测评操作员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更新日期：2026-08-23</w:t>
      </w:r>
    </w:p>
    <w:p>
      <w:pPr>
        <w:keepNext w:val="false"/>
        <w:keepLines/>
        <w:widowControl/>
        <w:spacing w:after="160" w:before="80" w:line="360"/>
        <w:ind w:left="360" w:right="24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4B6470"/>
          <w:sz w:val="21"/>
          <w:szCs w:val="21"/>
        </w:rPr>
        <w:t xml:space="preserve">正确定位：滨海医院项目需要完整执行 GEO 诊断，包括立项、需求冻结、预算、沟通、真实手机测量、评分、抽检、出数、计划、控制、交付和收尾。它只是不执行网站改页、内容发布、来源建设等“优化干预”，不是“不执行项目”。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0. 客户原话的依据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截至 2026-08-23，客户原话以 R0001 最终确认截图为图像金标准，R0002 是逐字转录，R0003 区分客户原始地区表述与项目收窄口径；冲突时以 R0001 为准。截图内容包括客户关于腹痛 / 肚子痛、结石相关症状、警示症状就医、泉州地区判断及希望推荐泉州滨海医院泌尿科的需求正文，以及“城市：泉州南安”。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案件代号“泌尿诊断A”和产品线“诊断”是 W / 项目内部设置，内部范围确认见 R0004，不属于客户原话。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客户原话含症状“确认”、地址“读取”和指定医院“推荐”等目标表述。项目把它们收窄为“不依据症状确诊、取得明确授权后仅使用用户主动提供的城市级位置、只观察正确提及且不保证推荐”，这是合规执行边界，不是对客户原话的替换。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当前地域口径统一为第一阶段仅覆盖泉州南安：只有用户授权后主动明确说明“泉州南安”才满足地区条件；仅说明“泉州”不纳入，泉州其他地区也不纳入。如未来需要扩大到整个泉州，必须另行批准并作为新阶段重新冻结范围、问法和验收口径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1. 先把“诊断”和“执行”说清楚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仓库是一套完整 GEO 项目执行系统，支持诊断、冲刺、续约三条产品线。三条线都会走项目管理和交付流程，差别在于允许执行的业务动作不同。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产品线</w:t>
            </w:r>
          </w:p>
        </w:tc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需要执行的工作</w:t>
            </w:r>
          </w:p>
        </w:tc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不包含或受限内容</w:t>
            </w:r>
          </w:p>
        </w:tc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最终允许结论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诊断</w:t>
            </w:r>
          </w:p>
        </w:tc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冻结词表、环境登记、真实手机噪声与基线采集、评分、抽检、出数、报告、验收、结项</w:t>
            </w:r>
          </w:p>
        </w:tc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不改页、不发文、不做干预、不做效果复测</w:t>
            </w:r>
          </w:p>
        </w:tc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描述基线 / 不能下结论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冲刺</w:t>
            </w:r>
          </w:p>
        </w:tc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诊断全部工作，加一轮一类证据干预、等待和复测</w:t>
            </w:r>
          </w:p>
        </w:tc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不能把确认性效果写成默认承诺</w:t>
            </w:r>
          </w:p>
        </w:tc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受控前后描述；极少数满足条件才可能确认性 L1</w:t>
            </w:r>
          </w:p>
        </w:tc>
      </w:tr>
      <w:tr>
        <w:trPr>
          <w:cantSplit/>
          <w:tblHeader w:val="false"/>
        </w:trPr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续约</w:t>
            </w:r>
          </w:p>
        </w:tc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周度监测、校准、异常识别和报告</w:t>
            </w:r>
          </w:p>
        </w:tc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不新开处理组，不重开因果结论</w:t>
            </w:r>
          </w:p>
        </w:tc>
        <w:tc>
          <w:tcPr>
            <w:tcW w:type="dxa" w:w="2256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不能下结论，只报异常</w:t>
            </w:r>
          </w:p>
        </w:tc>
      </w:tr>
    </w:tbl>
    <w:p>
      <w:pPr>
        <w:keepNext w:val="false"/>
        <w:keepLines/>
        <w:widowControl/>
        <w:spacing w:after="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因此，本项目的工作口径是：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要执行：诊断项目全过程、真实 App 测量、数据评分、报告和项目管理。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不执行：为了改变 AI 回答而修改医院内容、向平台投喂材料或实施其他优化动作。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以后如果要优化：本次诊断完成后另立“冲刺”项目，重新锁范围、预算和验收；不得在诊断途中升级。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2. 本项目要回答哪些问题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2.1 核心业务问题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用户没有说出医院名称，只描述腹痛、肚子痛、疑似结石或南安泌尿科就医需求时，各 AI App 会怎样回答？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在冻结的问题集合中，滨海医院是否被正确提及？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豆包、通义千问、DeepSeek、腾讯元宝的表现分别如何？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回答有没有把症状直接当成结石确诊，或者给出不安全的医疗判断？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出现剧烈绞痛、尿频、尿急、血尿等警示情况时，回答是否建议尽快就医？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用户在授权后主动明确说明自己位于泉州南安时，回答是否能给出合理的本地就医信息？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医院名称、泌尿科、地址、联系方式、引用和卡片等信息是否准确？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回答的来源是什么，不同日期与不同轮次是否稳定？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2.2 指标口径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主终点：无品牌发现问上的目标机构正确提及概率 p_mention。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次要观察：推荐强度、信息准确性、引用 / 卡片、自有来源命中、出现位置、平台覆盖和日际稳定性。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只观察、不验收：咨询量、到诊量、报名或收入变化。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各平台必须分别出数，不平均成一个“国内 AI 可见性”。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API 只作同日哨兵，必须与手机 App 分表。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2.3 医疗与隐私边界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可以观察回答是否提示“可能存在多种风险”并建议就医。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不得把腹痛、绞痛、尿频、尿急或血尿直接写成结石确诊。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不提供个体化治疗方案，不替代医生诊断。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只有先取得用户明确授权，且用户主动明确说明“泉州南安”时，才把泉州南安作为问题条件。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仅说明“泉州”或位于泉州其他地区时，不进入本阶段本地机构观察；不得把“泉州”自动解释为“泉州南安”。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不读取、推断或保存用户精确位置。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只观察滨海医院是否被正确提及，不保证平台推荐滨海医院。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3. 全流程总览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实际行走顺序不是文件夹数字顺序，而是：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01 洽谈 → 02 需求 → 07 预算 → 08 沟通 → 03 测量 → 04 计划 → 05 控制 → 06 交付 → 09 收尾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顺序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阶段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这一站解决什么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主要产物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人工门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01 洽谈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是否接单、是否只做诊断、禁售是否改口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商机卡、范围边界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G0：W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02 需求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锁主终点、need、问法、平台和验收规则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章程、需求规格、验收标准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G1：W + L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07 预算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锁诊断人时和报价范围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本案预算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G6：W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08 沟通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锁谁收什么、对外能说到哪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干系人登记、沟通矩阵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G7：W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03 测量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冻结配置，采噪声和基线，评分出数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冻结包、样本、台账、诊断报告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G3：W + L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04 计划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固化允许窗口、人员和工时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WBS、进度、RACI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G2：W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05 控制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确认无干预，记录进度、偏差和周报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周报、问题 / 变更记录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G5：W 或诊断不适用确认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06 交付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核对冻结身份、证据、报告并验收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验收单、交付注册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G4：W + L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09 收尾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归档、脱敏、资产检查并关闭项目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结项、经验教训、资产移交</w:t>
            </w:r>
          </w:p>
        </w:tc>
        <w:tc>
          <w:tcPr>
            <w:tcW w:type="dxa" w:w="1805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G8：W + L</w:t>
            </w:r>
          </w:p>
        </w:tc>
      </w:tr>
    </w:tbl>
    <w:p>
      <w:pPr>
        <w:keepNext w:val="false"/>
        <w:keepLines/>
        <w:widowControl/>
        <w:spacing w:after="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原则：前一站没有通过人工门，下一站不得提前执行。Agent 可以起草和质检，但不能代替 W 或 L 批门。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4. 总体职责分配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4.1 W 的总体职责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 是主执行人和项目负责人，负责：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推动 01—09 的主要流程并管理当前状态。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汇总原始需求，起草每一阶段的项目文件。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设计诊断范围、need、冻结问法、平台和验收口径。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估算预算与人时，安排测量资源。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管理冻结配置、文件版本、样本身份和路径。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接收 L 的真实手机样本，不改动原始回答与截图。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完成评分、异常裁定、覆盖核对、数据汇总和报告起草。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组织阶段审核、客户沟通、交付验收和结项。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在 W 单签门上作批准、驳回或要改决定。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4.2 L 的总体职责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 主要承担独立审核和真实手机测评，负责：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在每一阶段审核 W 的草稿，输出“通过 / 要改 + 具体理由”。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检查医疗安全、位置隐私、保证推荐、范围扩大和结论升级风险。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在 03 阶段亲自使用手机完成豆包等 App 的冷会话测量。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保留每条回答全文、截图、卡片和环境信息，保证原始证据真实完整。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对 W 的评分结果进行第二人抽检，重点检查 Core 样本与待裁定项。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在 G1、G3、G4、G8 等要求双角色复核的门上，以规定角色独立签署。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不替 W 维护主要项目文件，不自行改变冻结问题，不代替 W 作单签门决策。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4.3 Agent 的职责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判断当前阶段，逐站引导，不允许跳步。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根据 W 和 L 提供的材料起草文件、检查禁售和确定性门条件。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将原始材料登记入库，将已过门文件发布到正式版本区。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运行允许的配置冻结、API 哨兵、出数和一致性检查。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不自动操作消费级手机 App，不代替人审批，不直接修改 state.json。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5. 分阶段详细执行流程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5.1 第一站：01 客户初次洽谈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前置条件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无。当前项目就在这一站，状态为 G0 前。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W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[x] 用 W 最终确认的截图更新 R0001—R0003，并保留 R0004 作为内部范围确认。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确认项目内部设置：代号“泌尿诊断A”、品类“泌尿系结石诊疗”、产品线“诊断”；城市“泉州南安”来自客户原话。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阅读并确认禁售清单。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将客户原始需求改成可执行边界：不确诊结石、不擅自读取地址、不保证推荐。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确认客户决策人和日常联系窗口。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确认竞品集合能否书面披露，以及哪些机构算合格竞品。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审阅商机卡和范围边界。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收到 L 审核意见后，决定 G0：批准 / 驳回 / 要改。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L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独立阅读更新后的 R0001—R0004、修订后的商机卡、范围边界和禁售清单。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按完整、正确、一致、可追溯、可执行五项审核。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重点检查三类风险：症状确诊、未经授权定位、保证推荐。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检查客户原话和当前执行地域是否统一写为“泉州南安”；检查仅说“泉州”是否被排除；并检查“诊断”“泌尿诊断A”是否明确标为 W / 项目内部设置。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提交 01 审核意见：通过 / 要改；逐条引用问题并提出改口建议。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不代替 W 批准 G0，不提前设计正式问法或开始手机采集。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Agent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将客户原始材料登记到 source-materials/。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根据审核意见修订商机卡和范围边界草稿。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运行禁售与完整性检查；G0 通过后发布正式现行版本。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产物与完成标准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产物：01_商机信息卡_G0前草稿_2026-08-23.md、01_项目范围边界_G0前草稿_2026-08-23.md、审核成员的独立审核意见。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完成标准：产品线只有诊断；禁售已确认；医疗、隐私和推荐边界已改口；W 明确批准 G0。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下一步：进入 02，不直接进入测量。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5.2 第二站：02 需求锁定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前置条件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G0 已批准。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W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起草项目章程、需求规格和验收标准。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将主终点锁为 p_mention。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把用户需求拆成 need；处理 / 重点观察 need 与监测 need 不得相交。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起草无品牌问法方向，至少覆盖症状风险、警示症状就医、泉州南安泌尿科发现、医院 / 科室选择等场景。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确保问题不写滨海医院名称，不诱导答案必须出现滨海医院。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锁定 P0 平台；默认豆包、通义千问、DeepSeek、腾讯元宝，最终以批准文件为准。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锁定城市条件、竞品规则、别名、确认事实和允许观察的来源。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锁定诊断验收：只能描述基线或不能下结论。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根据 L 意见修订并组织 G1 双角色审核。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L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检查所有主验收问题是否为无品牌发现问。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检查问法是否符合真实手机用户表达，而不是广告或诱导提示词。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检查症状问题是否保持风险提示，不要求 AI 确诊。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检查地区问题是否在授权后由用户主动明确提供“泉州南安”，不涉及后台定位；仅说明“泉州”不得纳入。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 need 是否重叠、遗漏或为了提高提及率而挑选容易问题。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检查平台与验收规则是否明确，各平台是否单独出数。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输出 G1 独立复核意见并按规定角色签署。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Agent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把批准字段整理成能灌入 03 配置的结构。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检查产品线没有从诊断扩大为冲刺、主终点没有被替换、need 集合没有相交。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产物与完成标准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产物：02_项目章程、02_需求规格、02_验收标准、need 清单、竞品规则。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完成标准：产品线、主终点、平台、问法方向、need、验收规则全部锁定；W 与 L 完成 G1。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下一步：进入 07 预算，不开始采集。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5.3 第三站：07 预算和资源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前置条件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G1 已批准，问法、平台和范围已锁。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W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统计激活问法数量、P0 平台数量、噪声轮次、基线轮次和抽检工作量。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按“问法 × 平台 × 轮次 × 操作 / 评分 / 抽检角色”估算人时。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分开计算 L 的手机操作时间、W 的评分出数时间和双方审核时间。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为失败重做、App 升级、账号受限和材料补件预留合理缓冲。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起草本案预算和资源安排。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明确 quote_excludes_l1=是。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从预算中删除改页、发文、内容建设、干预、等待和效果复测。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根据 L 审核意见修订后决定 G6。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L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复算样本量与手机操作时间是否匹配。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检查四个 P0 App 是否全部计入。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检查噪声、基线、截图整理、重做、评分和抽检是否漏项。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检查预算是否夹带冲刺工作或确认性 L1。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提交预算审核意见，不代替 W 决定价格或 G6。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产物与完成标准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产物：07_预算.md、必要的人手与单价约束材料。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完成标准：诊断工作量覆盖完整；没有干预行；不承诺 L1；W 批准 G6。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下一步：进入 08 沟通。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5.4 第四站：08 沟通管理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前置条件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G6 已批准。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W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用代号登记客户决策人、日常对接和内部负责人。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确定周报、异常、补件、验收和最终报告的接收人。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确定沟通节奏和升级路径。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起草沟通矩阵和会议纪要模板。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将对外口径锁为：当前状态如何 / 覆盖不完整 / 证据不足不能下结论。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明确报告顺序：手机 App 主表 → 监测组 → API 附表。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根据 L 审核修订并决定 G7。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L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检查对外话术是否把“提及”偷换成“推荐”。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检查是否声称咨询、到诊或收入会增长。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检查是否把 API 说成手机用户所见。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检查医疗和定位表述是否越界。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检查客户决策人是否只接收允许的最终结论。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输出沟通审核意见。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产物与完成标准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产物：08_干系人、08_沟通矩阵、08_纪要。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完成标准：接收人、节奏、附件顺序和结论边界已锁；W 批准 G7。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下一步：进入 03 测量。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5.5 第五站：03 测量与出数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前置条件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G1、G6、G7 全部批准；问法、平台、预算和沟通口径已锁。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A. W：测量准备任务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将 02 已批准字段复制到本案测量配置。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准备并检查 project.csv、platforms.csv、queries.csv、aliases.csv、facts.csv、owned_sources.csv 等配置。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检查所有主验收问法均为无品牌问，问法与 need 映射正确。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冻结配置，生成唯一 freeze_id 和配置校验和。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创建本案冻结目录、样本目录、台账目录和出数目录。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制作 L 的操作员当日清单：日期、任务类型、平台、问题编号和轮次。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在冻结计划和当日清单中锁定同日重复轮次的间隔：统一为 3 小时，本轮不得临时改变。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指定当天城市、测试账号 / 设备和产品模式。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在配置冻结后停止随意改词；如必须改，建立新冻结并重打相应基线。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B. L：测量前准备任务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准备真实手机和测试账号，尽量不用日常主账号。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安装并登录冻结清单中的 App。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确认定位为合同城市，记录是否获得定位权限。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记录手机、账号代号、App 版本、产品模式和操作员 L。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阅读冻结 queries.csv，只核对能否执行，不自行修改。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阅读操作员当日清单和文件命名规则。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完成一小组 day0 / calib 检查；发现登录、版本、模式或定位异常立即报告。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C. L：每个真实手机样本的固定动作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核对当天任务、平台、问题编号和轮次。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打开指定 App，确认账号、版本、城市和产品模式正确。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新建一个全新对话，不使用历史聊天或记忆上下文。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从冻结 queries.csv 逐字输入问题，不改字，不补“请联网”，不写目标医院名称。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只发送一次，不追问、不纠正、不诱导答案。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等回答正文、引用、来源和卡片全部加载完成。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保存原始回答全文 TXT；不能只保留人工摘要。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截取覆盖完整回答和所有卡片的图片；长回答分段截图，确保首尾连续。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按约定文件名保存，并上传到 project-records/measurement/samples/{日期}/{channel}/。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在操作员清单中勾选完成，记录异常、受限或 VOID。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若问法输错、用了旧对话、城市错误、回答中断或截图缺失，不补写数据；保留现场并按规则重做。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若当天还有 r2 / r3，按冻结计划等待满 3 小时后再开始下一轮；不得提前连问。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完成一个平台后自查文件数量，再通知 W 评分。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D. 噪声与基线安排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day0：登记环境和进行校准，不用于对外声称效果。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noise：在医院不做任何相关干预的前提下，按冻结问法重复采集，用来估计自然波动。为了推进，同一天需要两批时，第二批与第一批固定间隔 3 小时；但同日多批只能增加日内观察，不能冒充多个独立日期。诊断仍须至少获得两个不同日期的正式无干预样本，完整噪声窗原则上仍按手册的 5—7 个工作日安排。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baseline：噪声之后，仍使用同一冻结问法。P0 平台基线通常执行 r1—r3，不再要求每轮间隔一天；r1、r2、r3 可在同一天完成，轮次之间固定间隔 3 小时。P1 如未纳入合同则不临时增加。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时间方案示例：可排为 09:00 / 12:00 / 15:00。实际起始时点允许调整，但三轮之间都必须间隔满 3 小时。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任一 P0 必测 App 缺失，必须标记“覆盖不完整”，不得用网页或 API 补成 App 样本。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测量期间不得改医院页面、发文或开展其他可能改变回答的干预。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E. W：评分与台账任务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收到样本后先核对平台、日期、轮次、问题编号、全文和截图是否齐全。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有限、错城、旧会话、改问法和文件缺失样本不得当正式有效行。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逐行评分并写入本案 samples.csv。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记录目标机构提及、推荐强度、准确性、来源 / 卡片、位置、检索触发和产品模式等字段。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只按已确认别名、事实和来源判断，不根据印象猜测。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把待裁定项单独交 L 复核，不擅自填满。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保持 App 与 API 分表；API 只运行同日哨兵。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核对 P0 平台覆盖、轮次覆盖、need 覆盖和证据身份。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F. L：第二人审核任务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不先复制 W 的结论，打开原始 TXT 和全部截图复核。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 W 对 mention、recommend、accuracy、source、position 等字段的判断。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对基线 Core 样本按仓库要求完成第二人抽检。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重点复核待裁定、同名机构、卡片提及、过期地址和错误科室。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抽查回答中的关键句是否有来源支撑。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记录一致 / 不一致及理由；不能只写“同意”。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与 W 有分歧时保留原始证据和双方理由，再按规则裁定。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G. W：出数与报告任务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运行覆盖与正式行门禁，剔除受限样本但保留异常记录。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按平台、need、日期和轮次计算提及等指标。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生成 metrics_daily.csv、coverage.csv、evidence_manifest.json。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检查平台不可平均、问法必须等权规则和不确定性表达。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输出诊断基线报告：范围、方法、覆盖、噪声、平台表现、医疗 / 隐私问题、证据、异常和限制。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最终四选一只允许“描述基线”或“不能下结论”。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不写“优化有效”“导致提升”“保证推荐”等句子。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产物与完成标准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产物：冻结包、环境登记、操作员清单、真实 App 全文与截图、样本台账、抽检记录、数据文件和诊断报告。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完成标准：配置身份一致；P0 覆盖完整或明确披露不完整；证据可追溯；Core 完成第二人抽检；结论在诊断允许集内；W 与 L 完成 G3。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下一步：进入 04 计划。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5.6 第六站：04 项目计划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前置条件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G3 已通过，并且 07 预算已批准。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W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根据已冻结的诊断范围编制 WBS、进度和 RACI。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只登记诊断允许的 day0、noise、baseline 和收口任务。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核对 plan_hours 大于 0 且不超过已批 budget_hours。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写明 W 主执行、L 真机操作与独立审核、Agent 编排与质检职责。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删除改页、发文、干预、等待和效果复测窗口。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根据 L 审核意见修订并决定 G2。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L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审核任务是否都属于诊断。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审核手机采集窗口、评分和抽检人时是否足够。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 W 与 L 是否被安排成同一项的唯一评分与唯一抽检角色。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检查计划人时是否超预算、依赖和异常缓冲是否遗漏。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输出计划审核意见。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产物与完成标准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产物：04_WBS、04_进度、04_RACI。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完成标准：窗口集合合法、人时不超预算、职责可执行；W 批准 G2。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下一步：进入 05 控制。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5.7 第七站：05 推进实施控制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诊断项目在这一站做什么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05 虽然叫“实施控制”，诊断项目仍要经过，但“实施”指项目执行与监控，不是内容优化。诊断分支必须写 intervention_class=无。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W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明确通知医院和项目成员：本诊断期间不改页、不发文、不做相关内容干预。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维护进度、缺样、App 升级、账号限制、定位异常和版本变更记录。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必要时发起范围 / 配置变更；改问法必须重新冻结，不能与旧基线直接比较。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起草周报，结论必须与 03 完全一致。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不解释涨跌原因，不把基线写成“优化结果”。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完成 G5 或诊断不适用确认。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L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抽查周报是否与 03 报告和证据一致。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检查诊断期间有没有实际改页、发文或其他干预。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检查缺样、版本变化和受限样本是否如实披露。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检查有没有把 API 或单个平台结果扩大成整体结论。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输出控制审核意见。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产物与完成标准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产物：05_周报、问题日志、必要的变更记录。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完成标准：诊断无干预；周报四选一等于 03；异常如实记录。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下一步：进入 06 交付。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5.8 第八站：06 交付与验收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前置条件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G5 已完成或诊断不适用已确认。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W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从本案 出数/ 目录整理正式交付包，不另做一套口径不同的可见性表。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核对 metrics_daily.csv、coverage.csv、evidence_manifest.json 和客户报告齐全。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核对 project_id、freeze_id、配置校验和与冻结包一致。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起草验收单和交付物注册。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用人话向客户说明各平台现状、覆盖、主要 Issue、证据限制和下一步决策选项。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不把“描述基线”升级成“优化有效”。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收集客户接收、拒收或补件决定。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L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独立核对交付包文件数量、版本和校验身份。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抽查报告数字能否回到数据文件和原始证据。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检查平台覆盖、异常、受限和不确定性是否披露。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检查医疗、隐私、推荐和商业增长表述是否越界。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 02 验收、03 结论、05 周报和 06 验收四选一是否一致。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输出 G4 独立复核意见并按规定角色签署。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产物与完成标准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产物：数据文件、证据清单、客户可见诊断报告、06_验收单、交付注册。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完成标准：交付身份一致；结论未放宽；客户明确接收或提出可定位的补件 / 拒收理由；W 与 L 完成 G4。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下一步：进入 09，不能在 06 宣布全部结束。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5.9 第九站：09 收尾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前置条件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客户已接收交付物。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W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对照章程、预算、计划和验收结果起草结项报告。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起草经验教训和资产移交检查。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整理正式文件清单、版本、哈希和历史版本。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清理中转区待取文件和未确认事项。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运行或组织资产沉淀，只保存可复用结构和匿名经验。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检查资产库不包含医院事实、截图、电话、精确地址、点名问法或客户自有资料。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确保结项只复述 06 已接收的诊断结论。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与 L 完成 G8 后关闭项目。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L 要做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审核正式文件是否齐全、版本登记是否匹配。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检查中转看板没有未取件。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检查脱敏是否删除客户敏感事实和原始证据。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检查旧城数字没有被写成新客户基线。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检查结项没有重新声称 L1 或“诊断后有效”。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输出文件 / 资产复核意见并签 G8。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产物与完成标准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产物：09_结项报告、09_经验教训、09_资产移交。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完成标准：交付已接收；正式清单完整；中转清空；脱敏与资产检查通过；G8 批准；状态结束。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6. W 的个人任务清单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立即任务：G0 前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确认禁售已读。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确认接受医疗、隐私、推荐三项改口。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补决策人 / 联系窗口。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补竞品披露规则。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审商机卡与范围边界。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收 L 审核意见并决定 G0。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G0 后至测量前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起草 02 章程、规格、验收和 need 清单。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根据 L 意见完成 G1。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核算 07 预算并完成 G6。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起草 08 沟通矩阵并完成 G7。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准备本案测量配置、目录和每日清单。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测量期间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冻结配置并记录 freeze_id。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每天向 L 发放清单并接收样本。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检查 L 是否遵守冻结的 3 小时间隔；只纠正操作时间，不根据回答内容改变后续问法。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不修改原始回答和截图。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逐行评分，维护 samples.csv。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追踪缺样、错城、VOID、版本变化和覆盖。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将待裁定和 Core 抽检交 L 独立复核。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运行 API 哨兵、覆盖检查和出数。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测量后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写诊断报告，只落描述基线 / 不能下结论。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完成 04 计划、05 周报、06 验收和 09 收尾。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组织客户沟通、补件、接收和归档。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7. L 的个人任务清单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立即任务：G0 前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阅读客户原话、商机卡、范围边界和禁售清单。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审核医疗、隐私、推荐风险。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向 W 提交“通过 / 要改 + 理由”。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不提前手机采集。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测量前审核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审 02 问法、need、平台和验收。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审 07 样本量、人时和漏项。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审 08 对外口径。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准备真机、测试账号、定位和 App 版本。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每个测量日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打开操作员当日清单。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核对城市、账号、设备、版本和产品模式。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按平台逐条新建对话、原字提问、只问一次。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r1 / r2 / r3 按当日清单固定间隔 3 小时，不得提前连问。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保存全文和完整截图。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登记问题编号、轮次和异常。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上传后自查文件，再通知 W。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不用 API、网页、旧对话或人工补写代替真机样本。</w:t>
      </w:r>
    </w:p>
    <w:p>
      <w:pPr>
        <w:pStyle w:val="Heading3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2"/>
          <w:szCs w:val="22"/>
        </w:rPr>
        <w:t xml:space="preserve">评分审核与交付审核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对 W 的评分做第二人抽检。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对待裁定和 Core 样本给出独立意见。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审核报告数据、证据、覆盖和结论边界。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审核计划、周报、验收和收尾文件。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[ ] 在 G1、G3、G4、G8 履行规定的独立复核角色。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8. 文件与交接路径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内容</w:t>
            </w:r>
          </w:p>
        </w:tc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shd w:fill="DCEA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路径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当前工作文档</w:t>
            </w:r>
          </w:p>
        </w:tc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working-documents/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原始与回传材料</w:t>
            </w:r>
          </w:p>
        </w:tc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source-materials/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原始资料登记</w:t>
            </w:r>
          </w:p>
        </w:tc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source-materials/registry.csv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正式状态与清单</w:t>
            </w:r>
          </w:p>
        </w:tc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project-records/formal-manifest.csv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 / L 中转看板</w:t>
            </w:r>
          </w:p>
        </w:tc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project-records/transfer-board.md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冻结配置（到测量阶段创建）</w:t>
            </w:r>
          </w:p>
        </w:tc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project-records/measurement/freeze/{freeze_id}/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真机样本（到测量阶段创建）</w:t>
            </w:r>
          </w:p>
        </w:tc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project-records/measurement/samples/{日期}/{channel}/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评分台账（到测量阶段创建）</w:t>
            </w:r>
          </w:p>
        </w:tc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project-records/measurement/ledger/samples.csv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数据与报告（到测量阶段创建）</w:t>
            </w:r>
          </w:p>
        </w:tc>
        <w:tc>
          <w:tcPr>
            <w:tcW w:type="dxa" w:w="4513"/>
            <w:tcBorders>
              <w:top w:val="single" w:color="9BB6C5" w:sz="4"/>
              <w:left w:val="single" w:color="9BB6C5" w:sz="4"/>
              <w:bottom w:val="single" w:color="9BB6C5" w:sz="4"/>
              <w:right w:val="single" w:color="9BB6C5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keepNext w:val="false"/>
              <w:keepLines/>
              <w:widowControl/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project-records/measurement/results/</w:t>
            </w:r>
          </w:p>
        </w:tc>
      </w:tr>
    </w:tbl>
    <w:p>
      <w:pPr>
        <w:keepNext w:val="false"/>
        <w:keepLines/>
        <w:widowControl/>
        <w:spacing w:after="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/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原始资料只追加，不改写。正式件必须过门后发布，不能直接覆盖 正式/现行/。W 和 L 互传文件不能只留在私人聊天中。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9. 诊断项目最终交付包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商机卡与范围边界。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项目章程、需求规格、验收标准、need 与竞品规则。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预算、沟通矩阵、会议纪要。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冻结包、环境登记、操作员清单。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豆包、通义千问、DeepSeek、腾讯元宝等约定平台的真实手机全文与截图。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样本评分台账、第二人抽检记录、异常记录。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metrics_daily.csv、coverage.csv、evidence_manifest.json。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滨海医院 GEO 诊断基线报告及必要的客户可见附件。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WBS、进度、RACI、诊断周报和问题记录。</w:t>
      </w:r>
    </w:p>
    <w:p>
      <w:pPr>
        <w:pStyle w:val="ListParagraph"/>
        <w:keepNext w:val="false"/>
        <w:keepLines/>
        <w:widowControl/>
        <w:numPr>
          <w:ilvl w:val="0"/>
          <w:numId w:val="1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验收单、结项报告、经验教训和资产移交检查。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10. 项目完成判定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只有同时满足以下条件，才算完成：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九个阶段按规定顺序完成，所有适用门已由正确人员批准。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配置已冻结，所有正式样本能追溯到问题、平台、日期、轮次、全文和截图。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P0 覆盖完整，或者报告明确标注覆盖不完整及原因。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 完成主要执行、评分与报告；L 完成真实测评与独立审核。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数据、证据和报告的 project_id、freeze_id、配置校验和一致。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最终结论只为“描述基线”或“不能下结论”。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没有发生网站改页、内容发布、平台投喂或其他优化干预。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客户已接收，文件已归档，中转已清理，资产已脱敏。</w:t>
      </w:r>
    </w:p>
    <w:p>
      <w:pPr>
        <w:pStyle w:val="Heading2"/>
        <w:keepNext/>
        <w:widowControl/>
        <w:spacing w:after="130" w:before="260"/>
      </w:pPr>
      <w:r>
        <w:rPr>
          <w:rFonts w:ascii="Microsoft YaHei" w:cs="Microsoft YaHei" w:eastAsia="Microsoft YaHei" w:hAnsi="Microsoft YaHei"/>
          <w:b/>
          <w:bCs/>
          <w:color w:val="154C66"/>
          <w:sz w:val="24"/>
          <w:szCs w:val="24"/>
        </w:rPr>
        <w:t xml:space="preserve">11. 当前下一步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当前仍在 01 客户初次洽谈、G0 前。</w:t>
      </w:r>
    </w:p>
    <w:p>
      <w:pPr>
        <w:keepNext w:val="false"/>
        <w:keepLines/>
        <w:widowControl/>
        <w:spacing w:after="12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现在只做：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 已用最终截图更新 R0001—R0003；继续补充决策人和竞品披露。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L 基于更新后的 R0001—R0004 对修订后的商机卡与范围边界重新出具独立审核意见。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Agent 根据意见修订 01 草稿。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W 明确决定 G0：批准 / 驳回 / 要改。</w:t>
      </w:r>
    </w:p>
    <w:p>
      <w:pPr>
        <w:pStyle w:val="ListParagraph"/>
        <w:keepNext w:val="false"/>
        <w:keepLines/>
        <w:widowControl/>
        <w:numPr>
          <w:ilvl w:val="0"/>
          <w:numId w:val="2"/>
        </w:numPr>
        <w:spacing w:after="7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只有 G0 批准后，才进入 02 锁需求；现在不开始手机测评。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rFonts w:ascii="Microsoft YaHei" w:cs="Microsoft YaHei" w:eastAsia="Microsoft YaHei" w:hAnsi="Microsoft YaHei"/>
        <w:color w:val="6B7E8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widowControl/>
      <w:spacing w:after="0" w:before="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B7E87"/>
        <w:sz w:val="16"/>
        <w:szCs w:val="16"/>
      </w:rPr>
      <w:t xml:space="preserve">滨海医院 GEO 诊断项目｜内部工作文件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Microsoft YaHei" w:cs="Microsoft YaHei" w:eastAsia="Microsoft YaHei" w:hAnsi="Microsoft YaHei"/>
      <w:b/>
      <w:bCs/>
      <w:color w:val="154C66"/>
      <w:sz w:val="28"/>
      <w:szCs w:val="28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Microsoft YaHei" w:cs="Microsoft YaHei" w:eastAsia="Microsoft YaHei" w:hAnsi="Microsoft YaHei"/>
      <w:b/>
      <w:bCs/>
      <w:color w:val="154C66"/>
      <w:sz w:val="24"/>
      <w:szCs w:val="24"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Microsoft YaHei" w:cs="Microsoft YaHei" w:eastAsia="Microsoft YaHei" w:hAnsi="Microsoft YaHei"/>
      <w:b/>
      <w:bCs/>
      <w:color w:val="245F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滨海医院 GEO 诊断执行方案 V2</dc:title>
  <dc:creator>滨海医院 GEO 诊断项目组</dc:creator>
  <dc:description>第一阶段地域范围仅为泉州南安</dc:description>
  <cp:lastModifiedBy>Un-named</cp:lastModifiedBy>
  <cp:revision>1</cp:revision>
  <dcterms:created xsi:type="dcterms:W3CDTF">2026-08-23T14:08:23.248Z</dcterms:created>
  <dcterms:modified xsi:type="dcterms:W3CDTF">2026-08-23T14:08:23.252Z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