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Investigación y desarrollo de Prompt Engineering</w:t>
      </w:r>
    </w:p>
    <w:p>
      <w:pPr>
        <w:pStyle w:val="Heading2"/>
      </w:pPr>
      <w:r>
        <w:t>Sistema Experto para Diagnóstico Básico de Fallas en Redes</w:t>
      </w:r>
    </w:p>
    <w:p>
      <w:r>
        <w:t>Integrantes: Juan Sebastián García Redondo, David Alexander Acosta Pineda y Ashlee Valentina Tapia Medina</w:t>
      </w:r>
    </w:p>
    <w:p>
      <w:r>
        <w:t>Asignatura: Sistemas Expertos e Inteligencia Artificial</w:t>
      </w:r>
    </w:p>
    <w:p>
      <w:r>
        <w:t>Fecha: julio de 2026</w:t>
      </w:r>
    </w:p>
    <w:p>
      <w:pPr>
        <w:pStyle w:val="Heading2"/>
      </w:pPr>
      <w:r>
        <w:t>1. Introducción</w:t>
      </w:r>
    </w:p>
    <w:p>
      <w:r>
        <w:t>Un prompt es la instrucción y el contexto que recibe un modelo de lenguaje para realizar una tarea. Su diseño influye en la precisión, consistencia, formato y seguridad de la respuesta. En este proyecto, el modelo de lenguaje no reemplaza el sistema experto: actúa como interfaz para convertir la descripción del usuario en hechos estructurados y para explicar un diagnóstico previamente validado por reglas o por el modelo de Machine Learning.</w:t>
      </w:r>
    </w:p>
    <w:p>
      <w:r>
        <w:t>La estrategia evita pedirle al LLM que invente diagnósticos. Primero se extraen ocho variables controladas; luego Prolog o Random Forest determinan la salida; finalmente el LLM redacta una explicación. Esta separación conserva la trazabilidad y reduce alucinaciones.</w:t>
      </w:r>
    </w:p>
    <w:p>
      <w:pPr>
        <w:pStyle w:val="Heading2"/>
      </w:pPr>
      <w:r>
        <w:t>2. Investigación de técnicas</w:t>
      </w:r>
    </w:p>
    <w:p>
      <w:pPr>
        <w:pStyle w:val="Heading3"/>
      </w:pPr>
      <w:r>
        <w:t>2.1 Zero-Shot Prompting</w:t>
      </w:r>
    </w:p>
    <w:p>
      <w:r>
        <w:t>Zero-Shot consiste en solicitar una tarea sin incluir ejemplos resueltos. El modelo depende de la instrucción, de su conocimiento preentrenado y del contexto proporcionado. Es rápido, consume pocos tokens y resulta adecuado para tareas sencillas o formatos bien definidos. Su principal limitación es que puede interpretar de forma diferente etiquetas técnicas o formatos ambiguos.</w:t>
      </w:r>
    </w:p>
    <w:p>
      <w:r>
        <w:t>Aplicación al proyecto: clasificar una descripción en variables conocidas, resumir un incidente o explicar un diagnóstico cuando la instrucción define claramente los valores permitidos.</w:t>
      </w:r>
    </w:p>
    <w:p>
      <w:r>
        <w:t>Ejemplo: “Extrae el tipo de conexión del texto. Responde únicamente ethernet, wifi o desconocido”.</w:t>
      </w:r>
    </w:p>
    <w:p>
      <w:pPr>
        <w:pStyle w:val="Heading3"/>
      </w:pPr>
      <w:r>
        <w:t>2.2 One-Shot Prompting</w:t>
      </w:r>
    </w:p>
    <w:p>
      <w:r>
        <w:t>One-Shot proporciona una sola demostración de entrada y salida antes del caso nuevo. El ejemplo ayuda a enseñar el formato, el nivel de detalle y la forma de tratar datos desconocidos. Es útil cuando la tarea es estable y un ejemplo representativo basta para eliminar ambigüedad.</w:t>
      </w:r>
    </w:p>
    <w:p>
      <w:r>
        <w:t>Aplicación al proyecto: enseñar la estructura JSON requerida o mostrar cómo traducir expresiones cotidianas a etiquetas como acceso_web=nulo.</w:t>
      </w:r>
    </w:p>
    <w:p>
      <w:r>
        <w:t>Riesgo: si el único ejemplo es poco representativo, el modelo puede copiar patrones incorrectos o generalizar de manera deficiente.</w:t>
      </w:r>
    </w:p>
    <w:p>
      <w:pPr>
        <w:pStyle w:val="Heading3"/>
      </w:pPr>
      <w:r>
        <w:t>2.3 Few-Shot Prompting</w:t>
      </w:r>
    </w:p>
    <w:p>
      <w:r>
        <w:t>Few-Shot incluye varias demostraciones dentro del prompt. Brown et al. mostraron que los modelos de gran escala pueden aprender tareas en contexto sin actualizar sus parámetros [1]. Los ejemplos deben cubrir casos normales, ambiguos y límites; además, deben mantener un formato consistente.</w:t>
      </w:r>
    </w:p>
    <w:p>
      <w:r>
        <w:t>Aplicación al proyecto: diferenciar fallas parecidas, normalizar síntomas expresados de distintas maneras y producir tickets con una plantilla uniforme.</w:t>
      </w:r>
    </w:p>
    <w:p>
      <w:r>
        <w:t>Ventaja: mejora la consistencia y aclara el espacio de etiquetas. Costo: aumenta la longitud, la latencia y el consumo de tokens. Ejemplos sesgados también pueden inducir respuestas sesgadas.</w:t>
      </w:r>
    </w:p>
    <w:p>
      <w:pPr>
        <w:pStyle w:val="Heading3"/>
      </w:pPr>
      <w:r>
        <w:t>2.4 Chain of Thought</w:t>
      </w:r>
    </w:p>
    <w:p>
      <w:r>
        <w:t>Chain of Thought (CoT) solicita o demuestra una secuencia de pasos intermedios para tareas que requieren razonamiento multietapa. Wei et al. reportaron mejoras en tareas aritméticas, simbólicas y de sentido común al incluir demostraciones razonadas [2]. Kojima et al. mostraron que una instrucción de razonamiento paso a paso puede mejorar ciertos escenarios Zero-Shot [3].</w:t>
      </w:r>
    </w:p>
    <w:p>
      <w:r>
        <w:t>En una aplicación técnica no es necesario exponer razonamientos internos extensos al usuario. Es preferible solicitar una justificación verificable y breve: hechos utilizados, regla coincidente, datos faltantes y conclusión. Así se obtiene trazabilidad sin depender de explicaciones libres que podrían contener errores.</w:t>
      </w:r>
    </w:p>
    <w:p>
      <w:r>
        <w:t>Aplicación al proyecto: comprobar contradicciones, decidir si existe evidencia suficiente y verificar qué regla IF-THEN coincide con los hechos.</w:t>
      </w:r>
    </w:p>
    <w:p>
      <w:pPr>
        <w:pStyle w:val="Heading3"/>
      </w:pPr>
      <w:r>
        <w:t>2.5 Comparación de las técnicas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</w:rPr>
              <w:t>Ejemplos incluidos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</w:rPr>
              <w:t>Ventaja principal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</w:rPr>
              <w:t>Limitación principal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</w:rPr>
              <w:t>Uso recomendado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Zero-Shot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Menor costo y rapidez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Mayor ambigüedad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Extracciones simples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One-Shot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Enseña formato con poco contexto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Dependencia de un ejemplo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Salida JSON estable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Few-Shot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2 o más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Mayor consistencia entre clases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Más tokens y posible sesgo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Clasificación de síntomas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Chain of Thought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Pasos o demostraciones razonadas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Ayuda en tareas multietapa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Mayor latencia; la explicación puede fallar</w:t>
            </w:r>
          </w:p>
        </w:tc>
        <w:tc>
          <w:tcPr>
            <w:tcW w:type="dxa" w:w="1872"/>
          </w:tcPr>
          <w:p>
            <w:pPr>
              <w:spacing w:line="240" w:lineRule="auto" w:after="0"/>
            </w:pPr>
            <w:r>
              <w:rPr>
                <w:sz w:val="17"/>
              </w:rPr>
              <w:t>Verificación de reglas y contradicciones</w:t>
            </w:r>
          </w:p>
        </w:tc>
      </w:tr>
    </w:tbl>
    <w:p>
      <w:pPr>
        <w:pStyle w:val="Heading2"/>
      </w:pPr>
      <w:r>
        <w:t>3. Criterios de optimización</w:t>
      </w:r>
    </w:p>
    <w:p>
      <w:r>
        <w:t>Los veinte prompts siguen estos criterios:</w:t>
      </w:r>
    </w:p>
    <w:p>
      <w:pPr>
        <w:pStyle w:val="ListNumber"/>
      </w:pPr>
      <w:r>
        <w:t>Definir un rol y una tarea única.</w:t>
      </w:r>
    </w:p>
    <w:p>
      <w:pPr>
        <w:pStyle w:val="ListNumber"/>
      </w:pPr>
      <w:r>
        <w:t>Separar extracción, diagnóstico y explicación.</w:t>
      </w:r>
    </w:p>
    <w:p>
      <w:pPr>
        <w:pStyle w:val="ListNumber"/>
      </w:pPr>
      <w:r>
        <w:t>Indicar valores permitidos para cada variable.</w:t>
      </w:r>
    </w:p>
    <w:p>
      <w:pPr>
        <w:pStyle w:val="ListNumber"/>
      </w:pPr>
      <w:r>
        <w:t>Usar desconocido cuando no haya evidencia.</w:t>
      </w:r>
    </w:p>
    <w:p>
      <w:pPr>
        <w:pStyle w:val="ListNumber"/>
      </w:pPr>
      <w:r>
        <w:t>Prohibir la invención de pruebas o síntomas.</w:t>
      </w:r>
    </w:p>
    <w:p>
      <w:pPr>
        <w:pStyle w:val="ListNumber"/>
      </w:pPr>
      <w:r>
        <w:t>Exigir JSON válido cuando la salida será procesada por software.</w:t>
      </w:r>
    </w:p>
    <w:p>
      <w:pPr>
        <w:pStyle w:val="ListNumber"/>
      </w:pPr>
      <w:r>
        <w:t>Limitar longitud y lenguaje técnico según el destinatario.</w:t>
      </w:r>
    </w:p>
    <w:p>
      <w:pPr>
        <w:pStyle w:val="ListNumber"/>
      </w:pPr>
      <w:r>
        <w:t>Incluir criterio de escalamiento cuando la confianza sea baja.</w:t>
      </w:r>
    </w:p>
    <w:p>
      <w:pPr>
        <w:pStyle w:val="ListNumber"/>
      </w:pPr>
      <w:r>
        <w:t>Evitar acciones peligrosas o cambios automáticos en la red.</w:t>
      </w:r>
    </w:p>
    <w:p>
      <w:pPr>
        <w:pStyle w:val="ListNumber"/>
      </w:pPr>
      <w:r>
        <w:t>Proteger datos personales y detalles sensibles de infraestructura.</w:t>
      </w:r>
    </w:p>
    <w:p>
      <w:pPr>
        <w:pStyle w:val="Heading2"/>
      </w:pPr>
      <w:r>
        <w:t>4. Veinte prompts especializados</w:t>
      </w:r>
    </w:p>
    <w:p>
      <w:pPr>
        <w:pStyle w:val="Heading3"/>
      </w:pPr>
      <w:r>
        <w:t>Prompt 1. Extracción completa de síntomas (Zero-Shot)</w:t>
      </w:r>
    </w:p>
    <w:p>
      <w:r>
        <w:t>Objetivo: convertir lenguaje natural en las ocho variables del sistema.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Eres un extractor de síntomas de red. Lee la descripción del usuario y responde únicamente un objeto JSON válido con estas claves: tipo_conexion, led_enlace_router, ip_asignada, ping_router, ping_dns_externo, resolucion_dns, acceso_web y autenticacion_usuario.</w:t>
        <w:br/>
        <w:br/>
        <w:t>Valores permitidos:</w:t>
        <w:br/>
        <w:t>- tipo_conexion: ethernet, wifi, desconocido</w:t>
        <w:br/>
        <w:t>- led_enlace_router: apagado, rojo, parpadeante, verde, desconocido</w:t>
        <w:br/>
        <w:t>- ip_asignada: ninguna, autoconfigurada_apipa, valida_dhcp, desconocido</w:t>
        <w:br/>
        <w:t>- ping_router y ping_dns_externo: exitoso, fallido, desconocido</w:t>
        <w:br/>
        <w:t>- resolucion_dns: funciona, falla, desconocido</w:t>
        <w:br/>
        <w:t>- acceso_web: nulo, parcial, total, desconocido</w:t>
        <w:br/>
        <w:t>- autenticacion_usuario: correcta, rechazada, desconocido</w:t>
        <w:br/>
        <w:br/>
        <w:t>No diagnostiques, no inventes datos y no añadas texto fuera del JSON.</w:t>
        <w:br/>
        <w:t>Descripción: {descripcion_usuario}</w:t>
      </w:r>
    </w:p>
    <w:p>
      <w:pPr>
        <w:pStyle w:val="Heading3"/>
      </w:pPr>
      <w:r>
        <w:t>Prompt 2. Clasificación del tipo de conexión (Zero-Shot)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Identifica el tipo de conexión mencionado o implicado explícitamente en el texto. Responde únicamente una etiqueta: ethernet, wifi o desconocido. No asumas que un computador usa ethernet ni que un celular usa wifi.</w:t>
        <w:br/>
        <w:t>Texto: {descripcion_usuario}</w:t>
      </w:r>
    </w:p>
    <w:p>
      <w:pPr>
        <w:pStyle w:val="Heading3"/>
      </w:pPr>
      <w:r>
        <w:t>Prompt 3. Detección de acceso web (Zero-Shot)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Clasifica el acceso web según el texto: nulo si ninguna página carga; parcial si solo algunas cargan o la conexión es intermitente/lenta; total si todo funciona; desconocido si no hay evidencia. Responde solo la etiqueta.</w:t>
        <w:br/>
        <w:t>Texto: {descripcion_usuario}</w:t>
      </w:r>
    </w:p>
    <w:p>
      <w:pPr>
        <w:pStyle w:val="Heading3"/>
      </w:pPr>
      <w:r>
        <w:t>Prompt 4. Preguntas para datos faltantes (Zero-Shot)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Recibirás un JSON con síntomas de red. Formula como máximo tres preguntas breves para completar únicamente los campos con valor "desconocido" que más ayuden a diferenciar una falla física, DHCP, DNS, firewall, WiFi o caída WAN. No repitas información conocida ni emitas un diagnóstico.</w:t>
        <w:br/>
        <w:t>JSON: {sintomas_json}</w:t>
      </w:r>
    </w:p>
    <w:p>
      <w:pPr>
        <w:pStyle w:val="Heading3"/>
      </w:pPr>
      <w:r>
        <w:t>Prompt 5. Explicación para usuario final (Zero-Shot)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Explica el diagnóstico y la acción sugerida en máximo tres frases, con lenguaje sencillo. No cambies el diagnóstico, no prometas que la acción resolverá el problema y recomienda soporte humano si persiste. Diagnóstico validado: {diagnostico}. Acción validada: {accion}.</w:t>
      </w:r>
    </w:p>
    <w:p>
      <w:pPr>
        <w:pStyle w:val="Heading3"/>
      </w:pPr>
      <w:r>
        <w:t>Prompt 6. Extracción JSON con un ejemplo (One-Shot)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Transforma la descripción en JSON usando solo valores permitidos y "desconocido" si falta evidencia.</w:t>
        <w:br/>
        <w:br/>
        <w:t>Ejemplo:</w:t>
        <w:br/>
        <w:t>Usuario: "Estoy por WiFi y la contraseña aparece incorrecta".</w:t>
        <w:br/>
        <w:t>Salida: {"tipo_conexion":"wifi","led_enlace_router":"desconocido","ip_asignada":"desconocido","ping_router":"desconocido","ping_dns_externo":"desconocido","resolucion_dns":"desconocido","acceso_web":"desconocido","autenticacion_usuario":"rechazada"}</w:t>
        <w:br/>
        <w:br/>
        <w:t>Caso nuevo: {descripcion_usuario}</w:t>
        <w:br/>
        <w:t>Salida (solo JSON):</w:t>
      </w:r>
    </w:p>
    <w:p>
      <w:pPr>
        <w:pStyle w:val="Heading3"/>
      </w:pPr>
      <w:r>
        <w:t>Prompt 7. Normalización de dirección APIPA (One-Shot)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Clasifica el estado de la IP como ninguna, autoconfigurada_apipa, valida_dhcp o desconocido.</w:t>
        <w:br/>
        <w:br/>
        <w:t>Ejemplo: "Mi dirección empieza por 169.254" -&gt; autoconfigurada_apipa</w:t>
        <w:br/>
        <w:t>Caso: {descripcion_usuario}</w:t>
        <w:br/>
        <w:t>Responde solo la etiqueta y no infieras datos no mencionados.</w:t>
      </w:r>
    </w:p>
    <w:p>
      <w:pPr>
        <w:pStyle w:val="Heading3"/>
      </w:pPr>
      <w:r>
        <w:t>Prompt 8. Creación de ticket técnico (One-Shot)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Genera un ticket con los campos RESUMEN, SÍNTOMAS CONFIRMADOS, PRUEBAS, DIAGNÓSTICO VALIDADO, ACCIÓN REALIZADA y ESTADO.</w:t>
        <w:br/>
        <w:br/>
        <w:t>Ejemplo:</w:t>
        <w:br/>
        <w:t>RESUMEN: Equipo sin acceso web.</w:t>
        <w:br/>
        <w:t>SÍNTOMAS CONFIRMADOS: Ethernet; LED apagado.</w:t>
        <w:br/>
        <w:t>PRUEBAS: Cable inspeccionado.</w:t>
        <w:br/>
        <w:t>DIAGNÓSTICO VALIDADO: Falla de enlace físico.</w:t>
        <w:br/>
        <w:t>ACCIÓN REALIZADA: Reconectar cable UTP.</w:t>
        <w:br/>
        <w:t>ESTADO: Pendiente de verificación.</w:t>
        <w:br/>
        <w:br/>
        <w:t>Datos del caso: {datos_caso}</w:t>
        <w:br/>
        <w:t>No agregues pruebas ni acciones que no estén en los datos.</w:t>
      </w:r>
    </w:p>
    <w:p>
      <w:pPr>
        <w:pStyle w:val="Heading3"/>
      </w:pPr>
      <w:r>
        <w:t>Prompt 9. Explicación de un resultado Prolog (One-Shot)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Convierte la salida Prolog en una explicación de máximo dos frases.</w:t>
        <w:br/>
        <w:br/>
        <w:t>Ejemplo: diagnostico(pc_finanzas, falla_hardware_fisico) -&gt; "El sistema detectó una posible falla física en pc_finanzas. Revisa el cable de red en ambos extremos."</w:t>
        <w:br/>
        <w:br/>
        <w:t>Salida nueva: {salida_prolog}</w:t>
        <w:br/>
        <w:t>Acción autorizada: {accion}</w:t>
        <w:br/>
        <w:t>No añadas una causa diferente.</w:t>
      </w:r>
    </w:p>
    <w:p>
      <w:pPr>
        <w:pStyle w:val="Heading3"/>
      </w:pPr>
      <w:r>
        <w:t>Prompt 10. Anonimización de incidentes (One-Shot)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Anonimiza nombres, correos, teléfonos, IP públicas y ubicaciones precisas, pero conserva síntomas técnicos.</w:t>
        <w:br/>
        <w:br/>
        <w:t>Ejemplo: "Ana Pérez, 3001234567, equipo 192.0.2.10, no resuelve DNS" -&gt; "[USUARIO], [TELÉFONO], equipo [IP], no resuelve DNS".</w:t>
        <w:br/>
        <w:br/>
        <w:t>Incidente: {texto_incidente}</w:t>
        <w:br/>
        <w:t>Devuelve únicamente el texto anonimizado.</w:t>
      </w:r>
    </w:p>
    <w:p>
      <w:pPr>
        <w:pStyle w:val="Heading3"/>
      </w:pPr>
      <w:r>
        <w:t>Prompt 11. Clasificación con varios ejemplos (Few-Shot)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Clasifica el caso en una sola etiqueta diagnóstica usando únicamente evidencia explícita.</w:t>
        <w:br/>
        <w:br/>
        <w:t>Ejemplo 1: ethernet + LED apagado -&gt; falla_enlace_fisico</w:t>
        <w:br/>
        <w:t>Ejemplo 2: IP APIPA + ping_router fallido -&gt; fallo_dhcp</w:t>
        <w:br/>
        <w:t>Ejemplo 3: ping_dns_externo exitoso + resolucion_dns falla -&gt; fallo_dns</w:t>
        <w:br/>
        <w:t>Ejemplo 4: wifi + autenticacion rechazada -&gt; fallo_credenciales_wifi</w:t>
        <w:br/>
        <w:br/>
        <w:t>Caso: {sintomas_json}</w:t>
        <w:br/>
        <w:t>Si faltan antecedentes para aplicar una regla, responde sin_evidencia_suficiente.</w:t>
      </w:r>
    </w:p>
    <w:p>
      <w:pPr>
        <w:pStyle w:val="Heading3"/>
      </w:pPr>
      <w:r>
        <w:t>Prompt 12. Diferenciación DNS frente a caída WAN (Few-Shot)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Determina si el caso corresponde a fallo_dns, caida_wan o sin_evidencia_suficiente.</w:t>
        <w:br/>
        <w:br/>
        <w:t>Ejemplo A: ping_router=exitoso, ping_dns_externo=exitoso, resolucion_dns=falla -&gt; fallo_dns</w:t>
        <w:br/>
        <w:t>Ejemplo B: ping_router=exitoso, ping_dns_externo=fallido, acceso_web=nulo -&gt; caida_wan</w:t>
        <w:br/>
        <w:t>Ejemplo C: ping_router=desconocido, ping_dns_externo=desconocido -&gt; sin_evidencia_suficiente</w:t>
        <w:br/>
        <w:br/>
        <w:t>Caso: {sintomas_json}</w:t>
        <w:br/>
        <w:t>Responde solo una etiqueta.</w:t>
      </w:r>
    </w:p>
    <w:p>
      <w:pPr>
        <w:pStyle w:val="Heading3"/>
      </w:pPr>
      <w:r>
        <w:t>Prompt 13. Selección de acción segura (Few-Shot)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Selecciona únicamente una acción de la lista autorizada: verificar_cable, reiniciar_router, renovar_ip, revisar_firewall, contactar_isp, cambiar_dns, reingresar_clave_wifi, cambiar_canal_wifi, revisar_proxy, escalar_soporte.</w:t>
        <w:br/>
        <w:br/>
        <w:t>falla_enlace_fisico -&gt; verificar_cable</w:t>
        <w:br/>
        <w:t>fallo_dhcp -&gt; renovar_ip</w:t>
        <w:br/>
        <w:t>fallo_dns -&gt; cambiar_dns</w:t>
        <w:br/>
        <w:t>fallo_credenciales_wifi -&gt; reingresar_clave_wifi</w:t>
        <w:br/>
        <w:t>diagnóstico desconocido -&gt; escalar_soporte</w:t>
        <w:br/>
        <w:br/>
        <w:t>Diagnóstico: {diagnostico}</w:t>
        <w:br/>
        <w:t>Responde solo la acción. No propongas comandos destructivos ni desactives controles de seguridad.</w:t>
      </w:r>
    </w:p>
    <w:p>
      <w:pPr>
        <w:pStyle w:val="Heading3"/>
      </w:pPr>
      <w:r>
        <w:t>Prompt 14. Priorización del incidente (Few-Shot)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Asigna prioridad baja, media, alta o crítica.</w:t>
        <w:br/>
        <w:br/>
        <w:t>- Un usuario con lentitud parcial -&gt; baja</w:t>
        <w:br/>
        <w:t>- Un usuario sin conexión -&gt; media</w:t>
        <w:br/>
        <w:t>- Varios usuarios afectados por el mismo switch/router -&gt; alta</w:t>
        <w:br/>
        <w:t>- Servicio crítico y toda la organización sin red -&gt; crítica</w:t>
        <w:br/>
        <w:br/>
        <w:t>Caso: {descripcion_incidente}</w:t>
        <w:br/>
        <w:t>Responde JSON: {"prioridad":"...","motivo":"máximo 20 palabras"}.</w:t>
      </w:r>
    </w:p>
    <w:p>
      <w:pPr>
        <w:pStyle w:val="Heading3"/>
      </w:pPr>
      <w:r>
        <w:t>Prompt 15. Respuesta conversacional consistente (Few-Shot)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Redacta una respuesta empática, breve y verificable.</w:t>
        <w:br/>
        <w:br/>
        <w:t>Ejemplo 1:</w:t>
        <w:br/>
        <w:t>Diagnóstico: fallo_dns. Acción: cambiar_dns.</w:t>
        <w:br/>
        <w:t>Respuesta: "La conexión llega a internet, pero el equipo no traduce los nombres de las páginas. Soporte puede configurar un DNS alternativo; si el problema continúa, escala el caso."</w:t>
        <w:br/>
        <w:br/>
        <w:t>Ejemplo 2:</w:t>
        <w:br/>
        <w:t>Diagnóstico: falla_enlace_fisico. Acción: verificar_cable.</w:t>
        <w:br/>
        <w:t>Respuesta: "No se detecta enlace físico. Revisa que el cable esté conectado en ambos extremos y solicita soporte si el LED continúa apagado."</w:t>
        <w:br/>
        <w:br/>
        <w:t>Caso: diagnóstico={diagnostico}; acción={accion}.</w:t>
        <w:br/>
        <w:t>No agregues pasos diferentes a la acción autorizada.</w:t>
      </w:r>
    </w:p>
    <w:p>
      <w:pPr>
        <w:pStyle w:val="Heading3"/>
      </w:pPr>
      <w:r>
        <w:t>Prompt 16. Verificación estructurada de una regla (Chain of Thought verificable)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Evalúa el caso sin mostrar razonamiento interno libre. Devuelve una tabla con: HECHO REQUERIDO, VALOR OBSERVADO y CUMPLE (sí/no/desconocido). Después indica REGLA APLICABLE y CONCLUSIÓN. Si algún antecedente obligatorio es desconocido, la conclusión debe ser sin_evidencia_suficiente.</w:t>
        <w:br/>
        <w:br/>
        <w:t>Regla candidata: {regla_if_then}</w:t>
        <w:br/>
        <w:t>Hechos observados: {sintomas_json}</w:t>
      </w:r>
    </w:p>
    <w:p>
      <w:pPr>
        <w:pStyle w:val="Heading3"/>
      </w:pPr>
      <w:r>
        <w:t>Prompt 17. Detección de contradicciones (Chain of Thought verificable)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Comprueba de forma ordenada la consistencia del caso. Lista únicamente: 1) contradicciones directas, 2) campos que necesitan confirmación y 3) estado final: consistente, inconsistente o incompleto. No diagnostiques.</w:t>
        <w:br/>
        <w:br/>
        <w:t>Caso: {sintomas_json}</w:t>
        <w:br/>
        <w:t>Ejemplos de contradicción: acceso_web=total junto con acceso_web=nulo; autenticacion=correcta y rechazada para la misma prueba.</w:t>
      </w:r>
    </w:p>
    <w:p>
      <w:pPr>
        <w:pStyle w:val="Heading3"/>
      </w:pPr>
      <w:r>
        <w:t>Prompt 18. Diagnóstico híbrido reglas más ML (Chain of Thought verificable)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Compara dos resultados sin inventar un tercero.</w:t>
        <w:br/>
        <w:br/>
        <w:t>Paso verificable 1: indica si la regla tiene todos sus antecedentes confirmados.</w:t>
        <w:br/>
        <w:t>Paso verificable 2: registra la predicción y confianza del modelo ML.</w:t>
        <w:br/>
        <w:t>Paso verificable 3: aplica esta política: regla completa tiene prioridad; sin regla completa, usa ML solo si confianza &gt;= {umbral}; en otro caso escala.</w:t>
        <w:br/>
        <w:br/>
        <w:t>Entrada: regla={resultado_regla}; prediccion_ml={prediccion_ml}; confianza={confianza}; umbral={umbral}.</w:t>
        <w:br/>
        <w:t>Salida JSON: {"fuente":"regla|ml|escalamiento","diagnostico":"...","motivo_verificable":"..."}.</w:t>
      </w:r>
    </w:p>
    <w:p>
      <w:pPr>
        <w:pStyle w:val="Heading3"/>
      </w:pPr>
      <w:r>
        <w:t>Prompt 19. Análisis de causa compartida en el grafo (Chain of Thought verificable)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Analiza las relaciones proporcionadas como una lista de triples sujeto-relación-objeto. No uses conocimiento externo. Devuelve: dispositivos afectados, infraestructura compartida, fallas relacionadas y causa común candidata. Incluye las rutas del grafo que respaldan la conclusión. Si no existe una ruta común, responde "sin causa común demostrable".</w:t>
        <w:br/>
        <w:br/>
        <w:t>Triples: {triples_grafo}</w:t>
      </w:r>
    </w:p>
    <w:p>
      <w:pPr>
        <w:pStyle w:val="Heading3"/>
      </w:pPr>
      <w:r>
        <w:t>Prompt 20. Decisión de escalamiento seguro (Chain of Thought verificable)</w:t>
      </w:r>
    </w:p>
    <w:p>
      <w:pPr>
        <w:spacing w:line="240" w:lineRule="auto"/>
        <w:ind w:left="283" w:right="283"/>
        <w:shd w:fill="F2F2F2"/>
      </w:pPr>
      <w:r>
        <w:rPr>
          <w:rFonts w:ascii="Courier New" w:hAnsi="Courier New"/>
          <w:sz w:val="17"/>
        </w:rPr>
        <w:t>Evalúa el caso mediante esta lista de comprobación: evidencia completa, coincidencia de regla, confianza ML, impacto, acción segura ya intentada y presencia de infraestructura crítica. Devuelve la lista con sí/no/desconocido y una decisión final entre autoservicio, soporte_nivel_1 o escalar_especialista.</w:t>
        <w:br/>
        <w:br/>
        <w:t>Reglas: escalar si hay infraestructura crítica, contradicciones, confianza inferior al umbral o si una acción segura ya falló. No sugieras cambios de firewall, credenciales administrativas ni reinicios de infraestructura compartida al usuario final.</w:t>
        <w:br/>
        <w:br/>
        <w:t>Caso: {datos_caso}</w:t>
      </w:r>
    </w:p>
    <w:p>
      <w:pPr>
        <w:pStyle w:val="Heading2"/>
      </w:pPr>
      <w:r>
        <w:t>5. Optimización realizada</w:t>
      </w:r>
    </w:p>
    <w:p>
      <w:r>
        <w:t>La versión inicial de los prompts permitía respuestas abiertas. La versión optimizada introdujo cinco mejoras: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b/>
              </w:rPr>
              <w:t>Problema inicial</w:t>
            </w:r>
          </w:p>
        </w:tc>
        <w:tc>
          <w:tcPr>
            <w:tcW w:type="dxa" w:w="3120"/>
            <w:shd w:fill="D9EAF7"/>
          </w:tcPr>
          <w:p>
            <w:r>
              <w:rPr>
                <w:b/>
              </w:rPr>
              <w:t>Optimización</w:t>
            </w:r>
          </w:p>
        </w:tc>
        <w:tc>
          <w:tcPr>
            <w:tcW w:type="dxa" w:w="3120"/>
            <w:shd w:fill="D9EAF7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El modelo inventa valores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Etiquetas cerradas y desconocido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Menos alucinaciones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Mezcla extracción y diagnóstico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Prompts separados por etapa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Mayor trazabilidad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Respuesta difícil de procesar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JSON o etiquetas únicas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Integración automática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Recomienda acciones riesgosas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Lista de acciones autorizadas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Mayor seguridad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Explicaciones extensas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Límites de frases/palabras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Respuestas más claras</w:t>
            </w:r>
          </w:p>
        </w:tc>
      </w:tr>
    </w:tbl>
    <w:p>
      <w:r>
        <w:t>Los prompts 1, 6, 11 y 16 permiten comparar la misma tarea bajo Zero-Shot, One-Shot, Few-Shot y razonamiento verificable. La hipótesis es que Zero-Shot será suficiente para casos explícitos; One-Shot mejorará el formato; Few-Shot ayudará a diferenciar clases; y el enfoque verificable reducirá conclusiones cuando falten antecedentes.</w:t>
      </w:r>
    </w:p>
    <w:p>
      <w:pPr>
        <w:pStyle w:val="Heading2"/>
      </w:pPr>
      <w:r>
        <w:t>6. Comparación entre modelos de IA</w:t>
      </w:r>
    </w:p>
    <w:p>
      <w:pPr>
        <w:pStyle w:val="Heading3"/>
      </w:pPr>
      <w:r>
        <w:t>6.1 Modelos propuestos</w:t>
      </w:r>
    </w:p>
    <w:p>
      <w:r>
        <w:t>Para una comparación reproducible se recomienda ejecutar los mismos casos en tres categorías:</w:t>
      </w:r>
    </w:p>
    <w:p>
      <w:pPr>
        <w:pStyle w:val="ListNumber"/>
      </w:pPr>
      <w:r>
        <w:t>Modelo comercial de razonamiento alto: orientado a instrucciones complejas y verificación multietapa.</w:t>
      </w:r>
    </w:p>
    <w:p>
      <w:pPr>
        <w:pStyle w:val="ListNumber"/>
      </w:pPr>
      <w:r>
        <w:t>Modelo comercial rápido/generalista: orientado a baja latencia y extracción estructurada.</w:t>
      </w:r>
    </w:p>
    <w:p>
      <w:pPr>
        <w:pStyle w:val="ListNumber"/>
      </w:pPr>
      <w:r>
        <w:t>Modelo abierto ejecutado localmente: orientado a privacidad y control de infraestructura.</w:t>
      </w:r>
    </w:p>
    <w:p>
      <w:r>
        <w:t>Se pueden usar modelos disponibles de OpenAI, Google, Anthropic o familias abiertas como Llama/Mistral, registrando siempre el identificador y la versión exacta. No debe compararse solo el nombre del proveedor, porque las versiones cambian.</w:t>
      </w:r>
    </w:p>
    <w:p>
      <w:pPr>
        <w:pStyle w:val="Heading3"/>
      </w:pPr>
      <w:r>
        <w:t>6.2 Casos de prueba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b/>
              </w:rPr>
              <w:t>Caso</w:t>
            </w:r>
          </w:p>
        </w:tc>
        <w:tc>
          <w:tcPr>
            <w:tcW w:type="dxa" w:w="3120"/>
            <w:shd w:fill="D9EAF7"/>
          </w:tcPr>
          <w:p>
            <w:r>
              <w:rPr>
                <w:b/>
              </w:rPr>
              <w:t>Entrada resumida</w:t>
            </w:r>
          </w:p>
        </w:tc>
        <w:tc>
          <w:tcPr>
            <w:tcW w:type="dxa" w:w="3120"/>
            <w:shd w:fill="D9EAF7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C1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Ethernet y LED apagado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falla_enlace_fisico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C2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APIPA y ping al router fallido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fallo_dhcp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C3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Ping externo exitoso y DNS falla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fallo_dns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C4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WiFi y autenticación rechazada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fallo_credenciales_wifi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C5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Datos incompletos: “No tengo internet”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sin_evidencia_suficiente + preguntas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C6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Datos contradictorios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inconsistente + solicitud de confirmación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C7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Regla ausente y ML con confianza 0.91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usar ML si supera el umbral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C8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Regla ausente y ML con confianza 0.52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sz w:val="17"/>
              </w:rPr>
              <w:t>escalar</w:t>
            </w:r>
          </w:p>
        </w:tc>
      </w:tr>
    </w:tbl>
    <w:p>
      <w:pPr>
        <w:pStyle w:val="Heading3"/>
      </w:pPr>
      <w:r>
        <w:t>6.3 Métricas</w:t>
      </w:r>
    </w:p>
    <w:p>
      <w:r>
        <w:t>Cada combinación modelo-prompt debe ejecutarse al menos tres veces con temperatura 0 o el valor determinista más cercano. Se registran:</w:t>
      </w:r>
    </w:p>
    <w:p>
      <w:pPr>
        <w:pStyle w:val="ListBullet"/>
      </w:pPr>
      <w:r>
        <w:t>Exactitud diagnóstica sobre los casos con respuesta conocida.</w:t>
      </w:r>
    </w:p>
    <w:p>
      <w:pPr>
        <w:pStyle w:val="ListBullet"/>
      </w:pPr>
      <w:r>
        <w:t>Validez del JSON.</w:t>
      </w:r>
    </w:p>
    <w:p>
      <w:pPr>
        <w:pStyle w:val="ListBullet"/>
      </w:pPr>
      <w:r>
        <w:t>Porcentaje de campos inventados.</w:t>
      </w:r>
    </w:p>
    <w:p>
      <w:pPr>
        <w:pStyle w:val="ListBullet"/>
      </w:pPr>
      <w:r>
        <w:t>Cumplimiento del formato.</w:t>
      </w:r>
    </w:p>
    <w:p>
      <w:pPr>
        <w:pStyle w:val="ListBullet"/>
      </w:pPr>
      <w:r>
        <w:t>Decisiones de escalamiento correctas.</w:t>
      </w:r>
    </w:p>
    <w:p>
      <w:pPr>
        <w:pStyle w:val="ListBullet"/>
      </w:pPr>
      <w:r>
        <w:t>Latencia media.</w:t>
      </w:r>
    </w:p>
    <w:p>
      <w:pPr>
        <w:pStyle w:val="ListBullet"/>
      </w:pPr>
      <w:r>
        <w:t>Tokens o costo estimado.</w:t>
      </w:r>
    </w:p>
    <w:p>
      <w:pPr>
        <w:pStyle w:val="ListBullet"/>
      </w:pPr>
      <w:r>
        <w:t>Claridad, evaluada de 1 a 5 por una persona.</w:t>
      </w:r>
    </w:p>
    <w:p>
      <w:pPr>
        <w:pStyle w:val="Heading3"/>
      </w:pPr>
      <w:r>
        <w:t>6.4 Matriz para registrar resultados reales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AF7"/>
          </w:tcPr>
          <w:p>
            <w:r>
              <w:rPr>
                <w:b/>
              </w:rPr>
              <w:t>Modelo y versión</w:t>
            </w:r>
          </w:p>
        </w:tc>
        <w:tc>
          <w:tcPr>
            <w:tcW w:type="dxa" w:w="1170"/>
            <w:shd w:fill="D9EAF7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1170"/>
            <w:shd w:fill="D9EAF7"/>
          </w:tcPr>
          <w:p>
            <w:r>
              <w:rPr>
                <w:b/>
              </w:rPr>
              <w:t>Exactitud</w:t>
            </w:r>
          </w:p>
        </w:tc>
        <w:tc>
          <w:tcPr>
            <w:tcW w:type="dxa" w:w="1170"/>
            <w:shd w:fill="D9EAF7"/>
          </w:tcPr>
          <w:p>
            <w:r>
              <w:rPr>
                <w:b/>
              </w:rPr>
              <w:t>JSON válido</w:t>
            </w:r>
          </w:p>
        </w:tc>
        <w:tc>
          <w:tcPr>
            <w:tcW w:type="dxa" w:w="1170"/>
            <w:shd w:fill="D9EAF7"/>
          </w:tcPr>
          <w:p>
            <w:r>
              <w:rPr>
                <w:b/>
              </w:rPr>
              <w:t>Datos inventados</w:t>
            </w:r>
          </w:p>
        </w:tc>
        <w:tc>
          <w:tcPr>
            <w:tcW w:type="dxa" w:w="1170"/>
            <w:shd w:fill="D9EAF7"/>
          </w:tcPr>
          <w:p>
            <w:r>
              <w:rPr>
                <w:b/>
              </w:rPr>
              <w:t>Escalamiento correcto</w:t>
            </w:r>
          </w:p>
        </w:tc>
        <w:tc>
          <w:tcPr>
            <w:tcW w:type="dxa" w:w="1170"/>
            <w:shd w:fill="D9EAF7"/>
          </w:tcPr>
          <w:p>
            <w:r>
              <w:rPr>
                <w:b/>
              </w:rPr>
              <w:t>Latencia</w:t>
            </w:r>
          </w:p>
        </w:tc>
        <w:tc>
          <w:tcPr>
            <w:tcW w:type="dxa" w:w="1170"/>
            <w:shd w:fill="D9EAF7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Por ejecutar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Zero-Shot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Por ejecutar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One-Shot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Por ejecutar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Few-Shot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Por ejecutar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CoT verificable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sz w:val="17"/>
              </w:rPr>
              <w:t>—</w:t>
            </w:r>
          </w:p>
        </w:tc>
      </w:tr>
    </w:tbl>
    <w:p>
      <w:pPr>
        <w:ind w:left="567"/>
      </w:pPr>
      <w:r>
        <w:rPr>
          <w:i/>
        </w:rPr>
        <w:t>Nota metodológica: en esta entrega no se inventan puntuaciones de modelos externos. La matriz queda preparada para registrar evidencia real cuando se disponga de acceso a sus interfaces o API. Una comparación sin ejecutar los mismos casos, parámetros y versiones no constituye un experimento válido.</w:t>
      </w:r>
    </w:p>
    <w:p>
      <w:pPr>
        <w:pStyle w:val="Heading3"/>
      </w:pPr>
      <w:r>
        <w:t>6.5 Comparación cualitativa para selección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Modelo de razonamiento alto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Modelo rápido/generalista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Modelo abierto local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Reglas complejas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Recomendado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Adecuado con prompts estrictos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Depende del tamaño y ajuste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Extracción JSON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Muy adecuado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Recomendado por costo/latencia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Adecuado con validación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Privacidad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Depende del proveedor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Depende del proveedor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Mayor control local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Costo operativo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Generalmente mayor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Generalmente menor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Requiere infraestructura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Trazabilidad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Exige salida verificable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Exige salida verificable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>
              <w:rPr>
                <w:sz w:val="17"/>
              </w:rPr>
              <w:t>Exige salida verificable</w:t>
            </w:r>
          </w:p>
        </w:tc>
      </w:tr>
    </w:tbl>
    <w:p>
      <w:r>
        <w:t>La arquitectura recomendada no obliga a usar un solo modelo. Un modelo rápido puede extraer JSON y uno de mayor razonamiento puede revisar casos contradictorios. Para información sensible, un modelo local puede anonimizar o procesar datos antes de cualquier servicio externo.</w:t>
      </w:r>
    </w:p>
    <w:p>
      <w:pPr>
        <w:pStyle w:val="Heading2"/>
      </w:pPr>
      <w:r>
        <w:t>7. Prompt recomendado</w:t>
      </w:r>
    </w:p>
    <w:p>
      <w:r>
        <w:t>El Prompt 1 es el mejor punto de entrada porque restringe el vocabulario, admite incertidumbre, evita diagnosticar y produce una salida procesable. Para diagnóstico se recomienda combinarlo con el Prompt 18, que aplica una política explícita de fusión entre reglas y Machine Learning. Esta cadena ofrece mayor seguridad que un único prompt que reciba el relato y decida todo.</w:t>
      </w:r>
    </w:p>
    <w:p>
      <w:pPr>
        <w:pStyle w:val="Heading2"/>
      </w:pPr>
      <w:r>
        <w:t>8. Conclusiones</w:t>
      </w:r>
    </w:p>
    <w:p>
      <w:r>
        <w:t>Zero-Shot es útil para tareas simples y económicas; One-Shot enseña rápidamente el formato; Few-Shot mejora la estabilidad cuando existen varias clases; y Chain of Thought es apropiado para decisiones multietapa. En este proyecto se propone una variante verificable que muestra hechos y reglas aplicadas, en vez de solicitar explicaciones internas extensas.</w:t>
      </w:r>
    </w:p>
    <w:p>
      <w:r>
        <w:t>La optimización más importante no consiste en hacer el prompt más largo, sino en dividir responsabilidades, cerrar el espacio de valores, declarar incertidumbre, validar formatos y definir cuándo escalar. Los veinte prompts cubren extracción, normalización, clasificación, explicación, anonimización, priorización, verificación, fusión híbrida y análisis del grafo.</w:t>
      </w:r>
    </w:p>
    <w:p>
      <w:r>
        <w:t>La comparación entre modelos debe realizarse con las mismas entradas, versiones, parámetros y métricas. La matriz propuesta permite documentar resultados reales sin atribuir capacidades o puntuaciones no comprobadas.</w:t>
      </w:r>
    </w:p>
    <w:p>
      <w:pPr>
        <w:pStyle w:val="Heading2"/>
      </w:pPr>
      <w:r>
        <w:t>Referencias</w:t>
      </w:r>
    </w:p>
    <w:p>
      <w:r>
        <w:t>[1] T. B. Brown et al., “Language Models are Few-Shot Learners,” Advances in Neural Information Processing Systems, vol. 33, pp. 1877-1901, 2020. doi: 10.48550/arXiv.2005.14165.</w:t>
      </w:r>
    </w:p>
    <w:p>
      <w:r>
        <w:t>[2] J. Wei et al., “Chain-of-Thought Prompting Elicits Reasoning in Large Language Models,” arXiv:2201.11903, 2022. doi: 10.48550/arXiv.2201.11903.</w:t>
      </w:r>
    </w:p>
    <w:p>
      <w:r>
        <w:t>[3] T. Kojima, S. S. Gu, M. Reid, Y. Matsuo and Y. Iwasawa, “Large Language Models are Zero-Shot Reasoners,” in Advances in Neural Information Processing Systems, 2022. doi: 10.48550/arXiv.2205.11916.</w:t>
      </w:r>
    </w:p>
    <w:p>
      <w:r>
        <w:t>[4] DAIR.AI, “Few-Shot Prompting,” Prompt Engineering Guide. [Online]. Available: https://www.promptingguide.ai/techniques/fewshot. [Accessed: Jul. 13, 2026].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Investigación y desarrollo de Prompt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Investigación y desarrollo de Prompt Engineering</dc:title>
  <dc:subject>Sistema Experto para Diagnóstico Básico de Fallas en Redes</dc:subject>
  <dc:creator>Juan Sebastián García Redondo; David Alexander Acosta Pineda; Ashlee Valentina Tapia Medina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