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CD96" w14:textId="4690FEC6" w:rsidR="004B24B3" w:rsidRPr="00C57EA8" w:rsidRDefault="004B24B3" w:rsidP="001F1D2B">
      <w:pPr>
        <w:spacing w:line="240" w:lineRule="auto"/>
        <w:rPr>
          <w:rFonts w:ascii="Times New Roman" w:hAnsi="Times New Roman" w:cs="Times New Roman"/>
          <w:b/>
          <w:bCs/>
        </w:rPr>
      </w:pPr>
      <w:r w:rsidRPr="00C57EA8">
        <w:rPr>
          <w:rFonts w:ascii="Times New Roman" w:hAnsi="Times New Roman" w:cs="Times New Roman"/>
          <w:b/>
          <w:bCs/>
        </w:rPr>
        <w:t>Introduction</w:t>
      </w:r>
    </w:p>
    <w:p w14:paraId="032BF2B8" w14:textId="0F1DC8DE" w:rsidR="00274E6C" w:rsidRPr="00C57EA8" w:rsidRDefault="00FA6066" w:rsidP="001F1D2B">
      <w:pPr>
        <w:spacing w:line="240" w:lineRule="auto"/>
        <w:rPr>
          <w:rFonts w:ascii="Times New Roman" w:hAnsi="Times New Roman" w:cs="Times New Roman"/>
        </w:rPr>
      </w:pPr>
      <w:r w:rsidRPr="00C57EA8">
        <w:rPr>
          <w:rFonts w:ascii="Times New Roman" w:hAnsi="Times New Roman" w:cs="Times New Roman"/>
        </w:rPr>
        <w:tab/>
        <w:t xml:space="preserve">This project examines the acquisition behavior of five dominant technology firms, Google (Alphabet), Apple, Facebook (Meta), Amazon, and Microsoft, collectively known </w:t>
      </w:r>
      <w:r w:rsidR="00274E6C" w:rsidRPr="00C57EA8">
        <w:rPr>
          <w:rFonts w:ascii="Times New Roman" w:hAnsi="Times New Roman" w:cs="Times New Roman"/>
        </w:rPr>
        <w:t>as</w:t>
      </w:r>
      <w:r w:rsidRPr="00C57EA8">
        <w:rPr>
          <w:rFonts w:ascii="Times New Roman" w:hAnsi="Times New Roman" w:cs="Times New Roman"/>
        </w:rPr>
        <w:t xml:space="preserve"> GAFAM, within the rapidly evolving AI sector. Specifically, it investigates whether past acquisition patterns contain </w:t>
      </w:r>
      <w:r w:rsidR="00274E6C" w:rsidRPr="00C57EA8">
        <w:rPr>
          <w:rFonts w:ascii="Times New Roman" w:hAnsi="Times New Roman" w:cs="Times New Roman"/>
        </w:rPr>
        <w:t xml:space="preserve">measurable </w:t>
      </w:r>
      <w:r w:rsidRPr="00C57EA8">
        <w:rPr>
          <w:rFonts w:ascii="Times New Roman" w:hAnsi="Times New Roman" w:cs="Times New Roman"/>
        </w:rPr>
        <w:t>information that can be used to model and predict the category of AI firms</w:t>
      </w:r>
      <w:r w:rsidR="00274E6C" w:rsidRPr="00C57EA8">
        <w:rPr>
          <w:rFonts w:ascii="Times New Roman" w:hAnsi="Times New Roman" w:cs="Times New Roman"/>
        </w:rPr>
        <w:t xml:space="preserve"> these companies are likely to acquire next, and therefore, predict potential acquisition targets.</w:t>
      </w:r>
    </w:p>
    <w:p w14:paraId="34B7BF6B" w14:textId="34189F02" w:rsidR="00A34773" w:rsidRPr="00C57EA8" w:rsidRDefault="00FA6066" w:rsidP="001F1D2B">
      <w:pPr>
        <w:spacing w:line="240" w:lineRule="auto"/>
        <w:rPr>
          <w:rFonts w:ascii="Times New Roman" w:hAnsi="Times New Roman" w:cs="Times New Roman"/>
        </w:rPr>
      </w:pPr>
      <w:r w:rsidRPr="00C57EA8">
        <w:rPr>
          <w:rFonts w:ascii="Times New Roman" w:hAnsi="Times New Roman" w:cs="Times New Roman"/>
        </w:rPr>
        <w:tab/>
        <w:t>The primary contribution of this project is the completion of a knowledge graph representing AI-related acquisitions by GAFAM firms since January 1, 202</w:t>
      </w:r>
      <w:r w:rsidR="0081577E" w:rsidRPr="00C57EA8">
        <w:rPr>
          <w:rFonts w:ascii="Times New Roman" w:hAnsi="Times New Roman" w:cs="Times New Roman"/>
        </w:rPr>
        <w:t xml:space="preserve">0, alongside </w:t>
      </w:r>
      <w:r w:rsidRPr="00C57EA8">
        <w:rPr>
          <w:rFonts w:ascii="Times New Roman" w:hAnsi="Times New Roman" w:cs="Times New Roman"/>
        </w:rPr>
        <w:t xml:space="preserve">the </w:t>
      </w:r>
      <w:r w:rsidR="0081577E" w:rsidRPr="00C57EA8">
        <w:rPr>
          <w:rFonts w:ascii="Times New Roman" w:hAnsi="Times New Roman" w:cs="Times New Roman"/>
        </w:rPr>
        <w:t>use</w:t>
      </w:r>
      <w:r w:rsidRPr="00C57EA8">
        <w:rPr>
          <w:rFonts w:ascii="Times New Roman" w:hAnsi="Times New Roman" w:cs="Times New Roman"/>
        </w:rPr>
        <w:t xml:space="preserve"> of embedding-based machine learning methods to analyze acquisition behavior. </w:t>
      </w:r>
      <w:r w:rsidR="00A34773" w:rsidRPr="00C57EA8">
        <w:rPr>
          <w:rFonts w:ascii="Times New Roman" w:hAnsi="Times New Roman" w:cs="Times New Roman"/>
        </w:rPr>
        <w:t>This approach not only visualizes acquisition patterns, but also allows for predictive modeling of future acquisitions, offering insight into strategies of dominant AI firms.</w:t>
      </w:r>
    </w:p>
    <w:p w14:paraId="695E1E61" w14:textId="34059B79" w:rsidR="00FA6066" w:rsidRPr="00C57EA8" w:rsidRDefault="00FA6066" w:rsidP="001F1D2B">
      <w:pPr>
        <w:spacing w:line="240" w:lineRule="auto"/>
        <w:rPr>
          <w:rFonts w:ascii="Times New Roman" w:hAnsi="Times New Roman" w:cs="Times New Roman"/>
        </w:rPr>
      </w:pPr>
      <w:r w:rsidRPr="00C57EA8">
        <w:rPr>
          <w:rFonts w:ascii="Times New Roman" w:hAnsi="Times New Roman" w:cs="Times New Roman"/>
        </w:rPr>
        <w:tab/>
        <w:t xml:space="preserve">Understanding </w:t>
      </w:r>
      <w:r w:rsidR="0081577E" w:rsidRPr="00C57EA8">
        <w:rPr>
          <w:rFonts w:ascii="Times New Roman" w:hAnsi="Times New Roman" w:cs="Times New Roman"/>
        </w:rPr>
        <w:t xml:space="preserve">acquisition patterns in the AI sector is important because increasing concentration within AI markets can influence innovation, integration, and market competition. </w:t>
      </w:r>
      <w:r w:rsidRPr="00C57EA8">
        <w:rPr>
          <w:rFonts w:ascii="Times New Roman" w:hAnsi="Times New Roman" w:cs="Times New Roman"/>
        </w:rPr>
        <w:t xml:space="preserve">While </w:t>
      </w:r>
      <w:r w:rsidR="00CF0803" w:rsidRPr="00C57EA8">
        <w:rPr>
          <w:rFonts w:ascii="Times New Roman" w:hAnsi="Times New Roman" w:cs="Times New Roman"/>
        </w:rPr>
        <w:t>existing research often examines outcomes following a merger, regulatory enforcement, or individual</w:t>
      </w:r>
      <w:r w:rsidR="0081577E" w:rsidRPr="00C57EA8">
        <w:rPr>
          <w:rFonts w:ascii="Times New Roman" w:hAnsi="Times New Roman" w:cs="Times New Roman"/>
        </w:rPr>
        <w:t>, high-profile</w:t>
      </w:r>
      <w:r w:rsidR="00CF0803" w:rsidRPr="00C57EA8">
        <w:rPr>
          <w:rFonts w:ascii="Times New Roman" w:hAnsi="Times New Roman" w:cs="Times New Roman"/>
        </w:rPr>
        <w:t xml:space="preserve"> acquisitions, few studies attempt to model acquisition </w:t>
      </w:r>
      <w:r w:rsidR="0081577E" w:rsidRPr="00C57EA8">
        <w:rPr>
          <w:rFonts w:ascii="Times New Roman" w:hAnsi="Times New Roman" w:cs="Times New Roman"/>
        </w:rPr>
        <w:t>strategy</w:t>
      </w:r>
      <w:r w:rsidR="00CF0803" w:rsidRPr="00C57EA8">
        <w:rPr>
          <w:rFonts w:ascii="Times New Roman" w:hAnsi="Times New Roman" w:cs="Times New Roman"/>
        </w:rPr>
        <w:t xml:space="preserve"> and predict future behavior. This project addresses </w:t>
      </w:r>
      <w:r w:rsidR="0081577E" w:rsidRPr="00C57EA8">
        <w:rPr>
          <w:rFonts w:ascii="Times New Roman" w:hAnsi="Times New Roman" w:cs="Times New Roman"/>
        </w:rPr>
        <w:t>that</w:t>
      </w:r>
      <w:r w:rsidR="00CF0803" w:rsidRPr="00C57EA8">
        <w:rPr>
          <w:rFonts w:ascii="Times New Roman" w:hAnsi="Times New Roman" w:cs="Times New Roman"/>
        </w:rPr>
        <w:t xml:space="preserve"> gap in research by combining </w:t>
      </w:r>
      <w:r w:rsidR="00A34773" w:rsidRPr="00C57EA8">
        <w:rPr>
          <w:rFonts w:ascii="Times New Roman" w:hAnsi="Times New Roman" w:cs="Times New Roman"/>
        </w:rPr>
        <w:t>knowledge graphs</w:t>
      </w:r>
      <w:r w:rsidR="00CF0803" w:rsidRPr="00C57EA8">
        <w:rPr>
          <w:rFonts w:ascii="Times New Roman" w:hAnsi="Times New Roman" w:cs="Times New Roman"/>
        </w:rPr>
        <w:t xml:space="preserve"> with </w:t>
      </w:r>
      <w:r w:rsidR="00A34773" w:rsidRPr="00C57EA8">
        <w:rPr>
          <w:rFonts w:ascii="Times New Roman" w:hAnsi="Times New Roman" w:cs="Times New Roman"/>
        </w:rPr>
        <w:t xml:space="preserve">embedding-based </w:t>
      </w:r>
      <w:r w:rsidR="00CF0803" w:rsidRPr="00C57EA8">
        <w:rPr>
          <w:rFonts w:ascii="Times New Roman" w:hAnsi="Times New Roman" w:cs="Times New Roman"/>
        </w:rPr>
        <w:t xml:space="preserve">machine learning techniques </w:t>
      </w:r>
      <w:r w:rsidR="0081577E" w:rsidRPr="00C57EA8">
        <w:rPr>
          <w:rFonts w:ascii="Times New Roman" w:hAnsi="Times New Roman" w:cs="Times New Roman"/>
        </w:rPr>
        <w:t xml:space="preserve">to </w:t>
      </w:r>
      <w:r w:rsidR="00A34773" w:rsidRPr="00C57EA8">
        <w:rPr>
          <w:rFonts w:ascii="Times New Roman" w:hAnsi="Times New Roman" w:cs="Times New Roman"/>
        </w:rPr>
        <w:t>identify</w:t>
      </w:r>
      <w:r w:rsidR="0081577E" w:rsidRPr="00C57EA8">
        <w:rPr>
          <w:rFonts w:ascii="Times New Roman" w:hAnsi="Times New Roman" w:cs="Times New Roman"/>
        </w:rPr>
        <w:t xml:space="preserve"> acquisition </w:t>
      </w:r>
      <w:r w:rsidR="00A34773" w:rsidRPr="00C57EA8">
        <w:rPr>
          <w:rFonts w:ascii="Times New Roman" w:hAnsi="Times New Roman" w:cs="Times New Roman"/>
        </w:rPr>
        <w:t>patterns</w:t>
      </w:r>
      <w:r w:rsidR="0081577E" w:rsidRPr="00C57EA8">
        <w:rPr>
          <w:rFonts w:ascii="Times New Roman" w:hAnsi="Times New Roman" w:cs="Times New Roman"/>
        </w:rPr>
        <w:t xml:space="preserve"> </w:t>
      </w:r>
      <w:r w:rsidR="00A34773" w:rsidRPr="00C57EA8">
        <w:rPr>
          <w:rFonts w:ascii="Times New Roman" w:hAnsi="Times New Roman" w:cs="Times New Roman"/>
        </w:rPr>
        <w:t>and predict the types of firms that GAFAM companies are likely to acquire next.</w:t>
      </w:r>
    </w:p>
    <w:p w14:paraId="16538E36" w14:textId="40B19847" w:rsidR="0081577E" w:rsidRPr="00C57EA8" w:rsidRDefault="00CF0803" w:rsidP="001F7990">
      <w:pPr>
        <w:spacing w:line="240" w:lineRule="auto"/>
        <w:ind w:firstLine="720"/>
        <w:rPr>
          <w:rFonts w:ascii="Times New Roman" w:hAnsi="Times New Roman" w:cs="Times New Roman"/>
        </w:rPr>
      </w:pPr>
      <w:r w:rsidRPr="00C57EA8">
        <w:rPr>
          <w:rFonts w:ascii="Times New Roman" w:hAnsi="Times New Roman" w:cs="Times New Roman"/>
        </w:rPr>
        <w:t xml:space="preserve">This project is appropriate for a semester-long computer science capstone because it </w:t>
      </w:r>
      <w:r w:rsidR="0081577E" w:rsidRPr="00C57EA8">
        <w:rPr>
          <w:rFonts w:ascii="Times New Roman" w:hAnsi="Times New Roman" w:cs="Times New Roman"/>
        </w:rPr>
        <w:t>consists of data collection, preprocessing, knowledge graph construction, machine learning, and predictive analysis within a clearly defined context. The project focuses on a specific set of firms and a limited time period, ensuring that the project remains manageable, while the modeling and predictive component of the project demonstrate technical and analytical understanding and skill.</w:t>
      </w:r>
      <w:r w:rsidR="006F5566">
        <w:rPr>
          <w:rFonts w:ascii="Times New Roman" w:hAnsi="Times New Roman" w:cs="Times New Roman"/>
        </w:rPr>
        <w:t xml:space="preserve"> </w:t>
      </w:r>
      <w:r w:rsidR="006F5566">
        <w:rPr>
          <w:rFonts w:ascii="Times New Roman" w:hAnsi="Times New Roman" w:cs="Times New Roman"/>
        </w:rPr>
        <w:t xml:space="preserve">Success for this project will be measured by whether the predictive machine learning model performs better than a random baseline model. If our model demonstrates predictive accuracy and identifies patterns in acquisition behavior, this will highlight that acquisition behavior is predictable. </w:t>
      </w:r>
    </w:p>
    <w:p w14:paraId="41027BDB" w14:textId="7EBDCC6F" w:rsidR="004B24B3" w:rsidRPr="00C57EA8" w:rsidRDefault="004B24B3" w:rsidP="001F1D2B">
      <w:pPr>
        <w:spacing w:line="240" w:lineRule="auto"/>
        <w:rPr>
          <w:rFonts w:ascii="Times New Roman" w:hAnsi="Times New Roman" w:cs="Times New Roman"/>
          <w:b/>
          <w:bCs/>
        </w:rPr>
      </w:pPr>
      <w:r w:rsidRPr="00C57EA8">
        <w:rPr>
          <w:rFonts w:ascii="Times New Roman" w:hAnsi="Times New Roman" w:cs="Times New Roman"/>
          <w:b/>
          <w:bCs/>
        </w:rPr>
        <w:t>Background</w:t>
      </w:r>
    </w:p>
    <w:p w14:paraId="300238A3" w14:textId="3995AAB1" w:rsidR="00B510FE" w:rsidRPr="00C57EA8" w:rsidRDefault="004B24B3" w:rsidP="00B510FE">
      <w:pPr>
        <w:spacing w:line="240" w:lineRule="auto"/>
        <w:rPr>
          <w:rFonts w:ascii="Times New Roman" w:hAnsi="Times New Roman" w:cs="Times New Roman"/>
        </w:rPr>
      </w:pPr>
      <w:r w:rsidRPr="00C57EA8">
        <w:rPr>
          <w:rFonts w:ascii="Times New Roman" w:hAnsi="Times New Roman" w:cs="Times New Roman"/>
        </w:rPr>
        <w:tab/>
      </w:r>
      <w:r w:rsidR="002F4AB8" w:rsidRPr="00C57EA8">
        <w:rPr>
          <w:rFonts w:ascii="Times New Roman" w:hAnsi="Times New Roman" w:cs="Times New Roman"/>
        </w:rPr>
        <w:t xml:space="preserve">Research on mergers and acquisitions in the technology </w:t>
      </w:r>
      <w:r w:rsidR="00B510FE" w:rsidRPr="00C57EA8">
        <w:rPr>
          <w:rFonts w:ascii="Times New Roman" w:hAnsi="Times New Roman" w:cs="Times New Roman"/>
        </w:rPr>
        <w:t xml:space="preserve">field has significantly expanded in recent years, especially as AI firms have grown in economic and innovative importance. Most existing literature focuses on </w:t>
      </w:r>
      <w:r w:rsidR="006E5578" w:rsidRPr="00C57EA8">
        <w:rPr>
          <w:rFonts w:ascii="Times New Roman" w:hAnsi="Times New Roman" w:cs="Times New Roman"/>
        </w:rPr>
        <w:t>the outcomes</w:t>
      </w:r>
      <w:r w:rsidR="00B510FE" w:rsidRPr="00C57EA8">
        <w:rPr>
          <w:rFonts w:ascii="Times New Roman" w:hAnsi="Times New Roman" w:cs="Times New Roman"/>
        </w:rPr>
        <w:t xml:space="preserve"> following acquisitions rather than the acquisition behavior. </w:t>
      </w:r>
      <w:r w:rsidR="00D64956" w:rsidRPr="00C57EA8">
        <w:rPr>
          <w:rFonts w:ascii="Times New Roman" w:hAnsi="Times New Roman" w:cs="Times New Roman"/>
        </w:rPr>
        <w:t xml:space="preserve">For example, </w:t>
      </w:r>
      <w:r w:rsidR="00DE0312" w:rsidRPr="00C57EA8">
        <w:rPr>
          <w:rFonts w:ascii="Times New Roman" w:hAnsi="Times New Roman" w:cs="Times New Roman"/>
        </w:rPr>
        <w:t xml:space="preserve">Ederer, Seibel, and Simcoe (2025) examine 1,200 digital acquisitions by major tech firms, </w:t>
      </w:r>
      <w:r w:rsidR="005A0C5A" w:rsidRPr="00C57EA8">
        <w:rPr>
          <w:rFonts w:ascii="Times New Roman" w:hAnsi="Times New Roman" w:cs="Times New Roman"/>
        </w:rPr>
        <w:t>using</w:t>
      </w:r>
      <w:r w:rsidR="00DE0312" w:rsidRPr="00C57EA8">
        <w:rPr>
          <w:rFonts w:ascii="Times New Roman" w:hAnsi="Times New Roman" w:cs="Times New Roman"/>
        </w:rPr>
        <w:t xml:space="preserve"> patent and workforce data </w:t>
      </w:r>
      <w:r w:rsidR="00B510FE" w:rsidRPr="00C57EA8">
        <w:rPr>
          <w:rFonts w:ascii="Times New Roman" w:hAnsi="Times New Roman" w:cs="Times New Roman"/>
        </w:rPr>
        <w:t>to analyze how acquisitions effect innovation. Similarly, G</w:t>
      </w:r>
      <w:r w:rsidR="005A0C5A" w:rsidRPr="00C57EA8">
        <w:rPr>
          <w:rFonts w:ascii="Times New Roman" w:hAnsi="Times New Roman" w:cs="Times New Roman"/>
        </w:rPr>
        <w:t xml:space="preserve">autier and Lamesch (2020) study the effects of acquisitions by major tech firms on the acquired products, finding that many </w:t>
      </w:r>
      <w:r w:rsidR="006E5578" w:rsidRPr="00C57EA8">
        <w:rPr>
          <w:rFonts w:ascii="Times New Roman" w:hAnsi="Times New Roman" w:cs="Times New Roman"/>
        </w:rPr>
        <w:t xml:space="preserve">products </w:t>
      </w:r>
      <w:r w:rsidR="005A0C5A" w:rsidRPr="00C57EA8">
        <w:rPr>
          <w:rFonts w:ascii="Times New Roman" w:hAnsi="Times New Roman" w:cs="Times New Roman"/>
        </w:rPr>
        <w:t xml:space="preserve">are discontinued. </w:t>
      </w:r>
      <w:r w:rsidR="00B510FE" w:rsidRPr="00C57EA8">
        <w:rPr>
          <w:rFonts w:ascii="Times New Roman" w:hAnsi="Times New Roman" w:cs="Times New Roman"/>
        </w:rPr>
        <w:t xml:space="preserve">While these studies provide important insight into innovation effects and market concentration, they primarily examine outcomes after acquisitions take place, leaving a gap in our understanding of acquisition </w:t>
      </w:r>
      <w:r w:rsidR="006E5578" w:rsidRPr="00C57EA8">
        <w:rPr>
          <w:rFonts w:ascii="Times New Roman" w:hAnsi="Times New Roman" w:cs="Times New Roman"/>
        </w:rPr>
        <w:t>strategies and behaviors among GAFAM firms.</w:t>
      </w:r>
    </w:p>
    <w:p w14:paraId="5E7830ED" w14:textId="0F4DB2C1" w:rsidR="00B510FE" w:rsidRPr="00C57EA8" w:rsidRDefault="00CD72C5" w:rsidP="001F1D2B">
      <w:pPr>
        <w:spacing w:line="240" w:lineRule="auto"/>
        <w:rPr>
          <w:rFonts w:ascii="Times New Roman" w:hAnsi="Times New Roman" w:cs="Times New Roman"/>
        </w:rPr>
      </w:pPr>
      <w:r w:rsidRPr="00C57EA8">
        <w:rPr>
          <w:rFonts w:ascii="Times New Roman" w:hAnsi="Times New Roman" w:cs="Times New Roman"/>
        </w:rPr>
        <w:tab/>
        <w:t xml:space="preserve">Related works also examine alternative </w:t>
      </w:r>
      <w:r w:rsidR="00B510FE" w:rsidRPr="00C57EA8">
        <w:rPr>
          <w:rFonts w:ascii="Times New Roman" w:hAnsi="Times New Roman" w:cs="Times New Roman"/>
        </w:rPr>
        <w:t>deal structures</w:t>
      </w:r>
      <w:r w:rsidRPr="00C57EA8">
        <w:rPr>
          <w:rFonts w:ascii="Times New Roman" w:hAnsi="Times New Roman" w:cs="Times New Roman"/>
        </w:rPr>
        <w:t xml:space="preserve"> outside of full mergers and acquisitions in the AI field. Auer and Zúñiga (2025) explore minority investments and licensing agreements between large tech firms and AI startups, examining how these deals shape </w:t>
      </w:r>
      <w:r w:rsidRPr="00C57EA8">
        <w:rPr>
          <w:rFonts w:ascii="Times New Roman" w:hAnsi="Times New Roman" w:cs="Times New Roman"/>
        </w:rPr>
        <w:lastRenderedPageBreak/>
        <w:t xml:space="preserve">competition in the industry, despite avoiding traditional antitrust scrutiny. Additional related work by Choi (2025) </w:t>
      </w:r>
      <w:r w:rsidR="001B4248" w:rsidRPr="00C57EA8">
        <w:rPr>
          <w:rFonts w:ascii="Times New Roman" w:hAnsi="Times New Roman" w:cs="Times New Roman"/>
        </w:rPr>
        <w:t>studies</w:t>
      </w:r>
      <w:r w:rsidRPr="00C57EA8">
        <w:rPr>
          <w:rFonts w:ascii="Times New Roman" w:hAnsi="Times New Roman" w:cs="Times New Roman"/>
        </w:rPr>
        <w:t xml:space="preserve"> reverse acquihires</w:t>
      </w:r>
      <w:r w:rsidR="001B4248" w:rsidRPr="00C57EA8">
        <w:rPr>
          <w:rFonts w:ascii="Times New Roman" w:hAnsi="Times New Roman" w:cs="Times New Roman"/>
        </w:rPr>
        <w:t xml:space="preserve"> and their impact on the market concentration and innovation, also noting their ability to avoid antitrust scrutiny. </w:t>
      </w:r>
      <w:r w:rsidR="00B510FE" w:rsidRPr="00C57EA8">
        <w:rPr>
          <w:rFonts w:ascii="Times New Roman" w:hAnsi="Times New Roman" w:cs="Times New Roman"/>
        </w:rPr>
        <w:t>These works expand on our understanding of alternative acquisition strategies</w:t>
      </w:r>
      <w:r w:rsidR="006E5578" w:rsidRPr="00C57EA8">
        <w:rPr>
          <w:rFonts w:ascii="Times New Roman" w:hAnsi="Times New Roman" w:cs="Times New Roman"/>
        </w:rPr>
        <w:t xml:space="preserve"> and their competitive impact</w:t>
      </w:r>
      <w:r w:rsidR="00B510FE" w:rsidRPr="00C57EA8">
        <w:rPr>
          <w:rFonts w:ascii="Times New Roman" w:hAnsi="Times New Roman" w:cs="Times New Roman"/>
        </w:rPr>
        <w:t xml:space="preserve">, but they focus on specific deal types rather than modeling </w:t>
      </w:r>
      <w:r w:rsidR="006E5578" w:rsidRPr="00C57EA8">
        <w:rPr>
          <w:rFonts w:ascii="Times New Roman" w:hAnsi="Times New Roman" w:cs="Times New Roman"/>
        </w:rPr>
        <w:t>acquisition patterns across firms.</w:t>
      </w:r>
    </w:p>
    <w:p w14:paraId="4C248ED6" w14:textId="0D9431EE" w:rsidR="00D74BE2" w:rsidRDefault="00B510FE" w:rsidP="001F1D2B">
      <w:pPr>
        <w:spacing w:line="240" w:lineRule="auto"/>
        <w:rPr>
          <w:rFonts w:ascii="Times New Roman" w:hAnsi="Times New Roman" w:cs="Times New Roman"/>
        </w:rPr>
      </w:pPr>
      <w:r w:rsidRPr="00C57EA8">
        <w:rPr>
          <w:rFonts w:ascii="Times New Roman" w:hAnsi="Times New Roman" w:cs="Times New Roman"/>
        </w:rPr>
        <w:tab/>
        <w:t xml:space="preserve">Together, this existing literature provides valuable insight into innovation </w:t>
      </w:r>
      <w:r w:rsidR="006E5578" w:rsidRPr="00C57EA8">
        <w:rPr>
          <w:rFonts w:ascii="Times New Roman" w:hAnsi="Times New Roman" w:cs="Times New Roman"/>
        </w:rPr>
        <w:t>outcomes</w:t>
      </w:r>
      <w:r w:rsidRPr="00C57EA8">
        <w:rPr>
          <w:rFonts w:ascii="Times New Roman" w:hAnsi="Times New Roman" w:cs="Times New Roman"/>
        </w:rPr>
        <w:t>,</w:t>
      </w:r>
      <w:r w:rsidR="006E5578" w:rsidRPr="00C57EA8">
        <w:rPr>
          <w:rFonts w:ascii="Times New Roman" w:hAnsi="Times New Roman" w:cs="Times New Roman"/>
        </w:rPr>
        <w:t xml:space="preserve"> market concentration effects, and deal structures within technology markets. However, acquisitions are treated as distinct, individual events, rather than a reflection of firm strategy or direction. Little attention is given to modeling and evaluating behavior in order to understand patterns and predict behavior.</w:t>
      </w:r>
      <w:r w:rsidR="00D74BE2">
        <w:rPr>
          <w:rFonts w:ascii="Times New Roman" w:hAnsi="Times New Roman" w:cs="Times New Roman"/>
        </w:rPr>
        <w:t xml:space="preserve"> </w:t>
      </w:r>
    </w:p>
    <w:p w14:paraId="098984EC" w14:textId="592315FF" w:rsidR="00D74BE2" w:rsidRPr="00C57EA8" w:rsidRDefault="00D74BE2" w:rsidP="001F1D2B">
      <w:pPr>
        <w:spacing w:line="240" w:lineRule="auto"/>
        <w:rPr>
          <w:rFonts w:ascii="Times New Roman" w:hAnsi="Times New Roman" w:cs="Times New Roman"/>
        </w:rPr>
      </w:pPr>
      <w:r>
        <w:rPr>
          <w:rFonts w:ascii="Times New Roman" w:hAnsi="Times New Roman" w:cs="Times New Roman"/>
        </w:rPr>
        <w:tab/>
        <w:t>Unlike existing literature that focuses on innovation outcomes, market concentration, or specific deal types, this project examines acquisitions as patterns of connections between firms rather than isolated deals, and applies machine learning to model firm behaviors. The added value in this project is that it moves away from outcome analysis and instead focuses on predictive behavior modeling.</w:t>
      </w:r>
    </w:p>
    <w:p w14:paraId="292AC21E" w14:textId="54D66366" w:rsidR="00877885" w:rsidRDefault="00877885" w:rsidP="001F1D2B">
      <w:pPr>
        <w:spacing w:line="240" w:lineRule="auto"/>
        <w:rPr>
          <w:rFonts w:ascii="Times New Roman" w:hAnsi="Times New Roman" w:cs="Times New Roman"/>
          <w:b/>
          <w:bCs/>
        </w:rPr>
      </w:pPr>
      <w:r>
        <w:rPr>
          <w:rFonts w:ascii="Times New Roman" w:hAnsi="Times New Roman" w:cs="Times New Roman"/>
          <w:b/>
          <w:bCs/>
        </w:rPr>
        <w:t>Methodology</w:t>
      </w:r>
    </w:p>
    <w:p w14:paraId="416AD6FB" w14:textId="3E105041" w:rsidR="007E6ECF" w:rsidRDefault="003904E2" w:rsidP="001F1D2B">
      <w:pPr>
        <w:spacing w:line="240" w:lineRule="auto"/>
        <w:rPr>
          <w:rFonts w:ascii="Times New Roman" w:hAnsi="Times New Roman" w:cs="Times New Roman"/>
        </w:rPr>
      </w:pPr>
      <w:r>
        <w:rPr>
          <w:rFonts w:ascii="Times New Roman" w:hAnsi="Times New Roman" w:cs="Times New Roman"/>
        </w:rPr>
        <w:tab/>
        <w:t xml:space="preserve">This project uses a methodology that combines </w:t>
      </w:r>
      <w:r w:rsidR="0041046A">
        <w:rPr>
          <w:rFonts w:ascii="Times New Roman" w:hAnsi="Times New Roman" w:cs="Times New Roman"/>
        </w:rPr>
        <w:t>machine learning</w:t>
      </w:r>
      <w:r>
        <w:rPr>
          <w:rFonts w:ascii="Times New Roman" w:hAnsi="Times New Roman" w:cs="Times New Roman"/>
        </w:rPr>
        <w:t xml:space="preserve"> with research analysis</w:t>
      </w:r>
      <w:r w:rsidR="0041046A">
        <w:rPr>
          <w:rFonts w:ascii="Times New Roman" w:hAnsi="Times New Roman" w:cs="Times New Roman"/>
        </w:rPr>
        <w:t xml:space="preserve"> to explore and predict acquisition behavior of GAFAM firms in the AI sector. The technical component of this project will follow a pipeline that moves from raw data collection to predictive modeling and visualization, which will provide </w:t>
      </w:r>
      <w:r w:rsidR="007E6ECF">
        <w:rPr>
          <w:rFonts w:ascii="Times New Roman" w:hAnsi="Times New Roman" w:cs="Times New Roman"/>
        </w:rPr>
        <w:t xml:space="preserve">the ability to perform </w:t>
      </w:r>
      <w:r w:rsidR="0041046A">
        <w:rPr>
          <w:rFonts w:ascii="Times New Roman" w:hAnsi="Times New Roman" w:cs="Times New Roman"/>
        </w:rPr>
        <w:t xml:space="preserve">exploratory analysis and </w:t>
      </w:r>
      <w:r w:rsidR="007E6ECF">
        <w:rPr>
          <w:rFonts w:ascii="Times New Roman" w:hAnsi="Times New Roman" w:cs="Times New Roman"/>
        </w:rPr>
        <w:t>identify future acquisition targets</w:t>
      </w:r>
      <w:r w:rsidR="0041046A">
        <w:rPr>
          <w:rFonts w:ascii="Times New Roman" w:hAnsi="Times New Roman" w:cs="Times New Roman"/>
        </w:rPr>
        <w:t xml:space="preserve">. The project is intended for researchers, students, and industry professionals </w:t>
      </w:r>
      <w:r w:rsidR="00F240D5">
        <w:rPr>
          <w:rFonts w:ascii="Times New Roman" w:hAnsi="Times New Roman" w:cs="Times New Roman"/>
        </w:rPr>
        <w:t xml:space="preserve">who want to understand acquisition trends and </w:t>
      </w:r>
      <w:r w:rsidR="007E6ECF">
        <w:rPr>
          <w:rFonts w:ascii="Times New Roman" w:hAnsi="Times New Roman" w:cs="Times New Roman"/>
        </w:rPr>
        <w:t>patterns and gain insight into the strategies of leading AI firms.</w:t>
      </w:r>
    </w:p>
    <w:p w14:paraId="288F6F43" w14:textId="2C405623" w:rsidR="00C7266D" w:rsidRPr="00C7266D" w:rsidRDefault="00C7266D" w:rsidP="001F1D2B">
      <w:pPr>
        <w:spacing w:line="240" w:lineRule="auto"/>
        <w:rPr>
          <w:rFonts w:ascii="Times New Roman" w:hAnsi="Times New Roman" w:cs="Times New Roman"/>
          <w:b/>
          <w:bCs/>
        </w:rPr>
      </w:pPr>
      <w:r w:rsidRPr="00C7266D">
        <w:rPr>
          <w:rFonts w:ascii="Times New Roman" w:hAnsi="Times New Roman" w:cs="Times New Roman"/>
          <w:b/>
          <w:bCs/>
        </w:rPr>
        <w:t>Project Pipeline</w:t>
      </w:r>
    </w:p>
    <w:p w14:paraId="04892254" w14:textId="181B3BF0" w:rsidR="00C7266D" w:rsidRDefault="00C7266D" w:rsidP="00C7266D">
      <w:pPr>
        <w:pStyle w:val="ListParagraph"/>
        <w:numPr>
          <w:ilvl w:val="0"/>
          <w:numId w:val="3"/>
        </w:numPr>
        <w:spacing w:line="240" w:lineRule="auto"/>
        <w:rPr>
          <w:rFonts w:ascii="Times New Roman" w:hAnsi="Times New Roman" w:cs="Times New Roman"/>
        </w:rPr>
      </w:pPr>
      <w:r>
        <w:rPr>
          <w:rFonts w:ascii="Times New Roman" w:hAnsi="Times New Roman" w:cs="Times New Roman"/>
        </w:rPr>
        <w:t>Collect Acquisition data from Pitchbook</w:t>
      </w:r>
    </w:p>
    <w:p w14:paraId="44E31F31" w14:textId="4049C6B6" w:rsidR="00C7266D" w:rsidRDefault="00C7266D" w:rsidP="00C7266D">
      <w:pPr>
        <w:pStyle w:val="ListParagraph"/>
        <w:numPr>
          <w:ilvl w:val="0"/>
          <w:numId w:val="3"/>
        </w:numPr>
        <w:spacing w:line="240" w:lineRule="auto"/>
        <w:rPr>
          <w:rFonts w:ascii="Times New Roman" w:hAnsi="Times New Roman" w:cs="Times New Roman"/>
        </w:rPr>
      </w:pPr>
      <w:r>
        <w:rPr>
          <w:rFonts w:ascii="Times New Roman" w:hAnsi="Times New Roman" w:cs="Times New Roman"/>
        </w:rPr>
        <w:t>Conduct cleaning and preprocessing of the data</w:t>
      </w:r>
    </w:p>
    <w:p w14:paraId="1ACC46E8" w14:textId="6FF96D65" w:rsidR="00C7266D" w:rsidRDefault="00C7266D" w:rsidP="00C7266D">
      <w:pPr>
        <w:pStyle w:val="ListParagraph"/>
        <w:numPr>
          <w:ilvl w:val="0"/>
          <w:numId w:val="3"/>
        </w:numPr>
        <w:spacing w:line="240" w:lineRule="auto"/>
        <w:rPr>
          <w:rFonts w:ascii="Times New Roman" w:hAnsi="Times New Roman" w:cs="Times New Roman"/>
        </w:rPr>
      </w:pPr>
      <w:r>
        <w:rPr>
          <w:rFonts w:ascii="Times New Roman" w:hAnsi="Times New Roman" w:cs="Times New Roman"/>
        </w:rPr>
        <w:t>Construct a knowledge graph</w:t>
      </w:r>
    </w:p>
    <w:p w14:paraId="04E59064" w14:textId="7E926305" w:rsidR="00C7266D" w:rsidRDefault="00C7266D" w:rsidP="00C7266D">
      <w:pPr>
        <w:pStyle w:val="ListParagraph"/>
        <w:numPr>
          <w:ilvl w:val="0"/>
          <w:numId w:val="3"/>
        </w:numPr>
        <w:spacing w:line="240" w:lineRule="auto"/>
        <w:rPr>
          <w:rFonts w:ascii="Times New Roman" w:hAnsi="Times New Roman" w:cs="Times New Roman"/>
        </w:rPr>
      </w:pPr>
      <w:r>
        <w:rPr>
          <w:rFonts w:ascii="Times New Roman" w:hAnsi="Times New Roman" w:cs="Times New Roman"/>
        </w:rPr>
        <w:t>Generate node embeddings using node2vec</w:t>
      </w:r>
    </w:p>
    <w:p w14:paraId="4AE0A925" w14:textId="57F465D3" w:rsidR="00C7266D" w:rsidRPr="00C7266D" w:rsidRDefault="00C7266D" w:rsidP="00C7266D">
      <w:pPr>
        <w:pStyle w:val="ListParagraph"/>
        <w:numPr>
          <w:ilvl w:val="0"/>
          <w:numId w:val="3"/>
        </w:numPr>
        <w:spacing w:line="240" w:lineRule="auto"/>
        <w:rPr>
          <w:rFonts w:ascii="Times New Roman" w:hAnsi="Times New Roman" w:cs="Times New Roman"/>
        </w:rPr>
      </w:pPr>
      <w:r>
        <w:rPr>
          <w:rFonts w:ascii="Times New Roman" w:hAnsi="Times New Roman" w:cs="Times New Roman"/>
        </w:rPr>
        <w:t>Train a predictive machine learning model on these embeddings</w:t>
      </w:r>
    </w:p>
    <w:p w14:paraId="1F7462DB" w14:textId="3B353D9A" w:rsidR="00D74BE2" w:rsidRDefault="00D74BE2" w:rsidP="001F1D2B">
      <w:pPr>
        <w:spacing w:line="240" w:lineRule="auto"/>
        <w:rPr>
          <w:rFonts w:ascii="Times New Roman" w:hAnsi="Times New Roman" w:cs="Times New Roman"/>
          <w:b/>
          <w:bCs/>
        </w:rPr>
      </w:pPr>
      <w:r>
        <w:rPr>
          <w:rFonts w:ascii="Times New Roman" w:hAnsi="Times New Roman" w:cs="Times New Roman"/>
          <w:b/>
          <w:bCs/>
        </w:rPr>
        <w:t>Hypothesis and Research Questions</w:t>
      </w:r>
    </w:p>
    <w:p w14:paraId="20F5FC1B" w14:textId="3AFA8992" w:rsidR="00D74BE2" w:rsidRDefault="00D74BE2" w:rsidP="001F1D2B">
      <w:pPr>
        <w:spacing w:line="240" w:lineRule="auto"/>
        <w:rPr>
          <w:rFonts w:ascii="Times New Roman" w:hAnsi="Times New Roman" w:cs="Times New Roman"/>
        </w:rPr>
      </w:pPr>
      <w:r>
        <w:rPr>
          <w:rFonts w:ascii="Times New Roman" w:hAnsi="Times New Roman" w:cs="Times New Roman"/>
        </w:rPr>
        <w:tab/>
        <w:t>The hypothesis of this project is that acquisition behavior across GAFAM firms in the AI sector contains patterns that enable the prediction of future acquisition category choices.</w:t>
      </w:r>
    </w:p>
    <w:p w14:paraId="3D764756" w14:textId="78416A47" w:rsidR="00C7266D" w:rsidRDefault="00C7266D" w:rsidP="001F1D2B">
      <w:pPr>
        <w:spacing w:line="240" w:lineRule="auto"/>
        <w:rPr>
          <w:rFonts w:ascii="Times New Roman" w:hAnsi="Times New Roman" w:cs="Times New Roman"/>
        </w:rPr>
      </w:pPr>
      <w:r>
        <w:rPr>
          <w:rFonts w:ascii="Times New Roman" w:hAnsi="Times New Roman" w:cs="Times New Roman"/>
        </w:rPr>
        <w:t>The research questions are as follows:</w:t>
      </w:r>
    </w:p>
    <w:p w14:paraId="3EF1A802" w14:textId="0F95FE81" w:rsidR="00C7266D" w:rsidRDefault="00C7266D" w:rsidP="00C7266D">
      <w:pPr>
        <w:pStyle w:val="ListParagraph"/>
        <w:numPr>
          <w:ilvl w:val="0"/>
          <w:numId w:val="2"/>
        </w:numPr>
        <w:spacing w:line="240" w:lineRule="auto"/>
        <w:rPr>
          <w:rFonts w:ascii="Times New Roman" w:hAnsi="Times New Roman" w:cs="Times New Roman"/>
        </w:rPr>
      </w:pPr>
      <w:r>
        <w:rPr>
          <w:rFonts w:ascii="Times New Roman" w:hAnsi="Times New Roman" w:cs="Times New Roman"/>
        </w:rPr>
        <w:t>Do node embeddings highlight different acquisition strategies among GAFAM firms?</w:t>
      </w:r>
    </w:p>
    <w:p w14:paraId="3508B0D1" w14:textId="7B6DD1C3" w:rsidR="00C7266D" w:rsidRPr="00C7266D" w:rsidRDefault="00C7266D" w:rsidP="00C7266D">
      <w:pPr>
        <w:pStyle w:val="ListParagraph"/>
        <w:numPr>
          <w:ilvl w:val="0"/>
          <w:numId w:val="2"/>
        </w:numPr>
        <w:spacing w:line="240" w:lineRule="auto"/>
        <w:rPr>
          <w:rFonts w:ascii="Times New Roman" w:hAnsi="Times New Roman" w:cs="Times New Roman"/>
        </w:rPr>
      </w:pPr>
      <w:r>
        <w:rPr>
          <w:rFonts w:ascii="Times New Roman" w:hAnsi="Times New Roman" w:cs="Times New Roman"/>
        </w:rPr>
        <w:t>Can these node embeddings be used to predict future AI acquisition categories?</w:t>
      </w:r>
    </w:p>
    <w:p w14:paraId="0DCD1C07" w14:textId="60C9B54C" w:rsidR="00DB743E" w:rsidRDefault="00DB743E" w:rsidP="00DB743E">
      <w:pPr>
        <w:spacing w:line="240" w:lineRule="auto"/>
        <w:rPr>
          <w:rFonts w:ascii="Times New Roman" w:hAnsi="Times New Roman" w:cs="Times New Roman"/>
          <w:b/>
          <w:bCs/>
        </w:rPr>
      </w:pPr>
      <w:r>
        <w:rPr>
          <w:rFonts w:ascii="Times New Roman" w:hAnsi="Times New Roman" w:cs="Times New Roman"/>
          <w:b/>
          <w:bCs/>
        </w:rPr>
        <w:t>Data Collection</w:t>
      </w:r>
    </w:p>
    <w:p w14:paraId="5B42FF52" w14:textId="07D34C30" w:rsidR="00F240D5" w:rsidRPr="00C038CC" w:rsidRDefault="00DB743E" w:rsidP="00DB743E">
      <w:pPr>
        <w:spacing w:line="240" w:lineRule="auto"/>
        <w:rPr>
          <w:rFonts w:ascii="Times New Roman" w:hAnsi="Times New Roman" w:cs="Times New Roman"/>
          <w:highlight w:val="yellow"/>
        </w:rPr>
      </w:pPr>
      <w:r>
        <w:rPr>
          <w:rFonts w:ascii="Times New Roman" w:hAnsi="Times New Roman" w:cs="Times New Roman"/>
        </w:rPr>
        <w:tab/>
      </w:r>
      <w:r w:rsidR="005A7A55" w:rsidRPr="00C038CC">
        <w:rPr>
          <w:rFonts w:ascii="Times New Roman" w:hAnsi="Times New Roman" w:cs="Times New Roman"/>
        </w:rPr>
        <w:t xml:space="preserve">To construct the dataset, </w:t>
      </w:r>
      <w:r w:rsidR="00F240D5" w:rsidRPr="00C038CC">
        <w:rPr>
          <w:rFonts w:ascii="Times New Roman" w:hAnsi="Times New Roman" w:cs="Times New Roman"/>
        </w:rPr>
        <w:t xml:space="preserve">acquisition data for the five major GAFAM firms will be collected from Pitchbook, dating back to January 1, 2020. This dataset will include the acquiring firm, </w:t>
      </w:r>
      <w:r w:rsidR="007E6ECF">
        <w:rPr>
          <w:rFonts w:ascii="Times New Roman" w:hAnsi="Times New Roman" w:cs="Times New Roman"/>
        </w:rPr>
        <w:t xml:space="preserve">the </w:t>
      </w:r>
      <w:r w:rsidR="00F240D5" w:rsidRPr="00C038CC">
        <w:rPr>
          <w:rFonts w:ascii="Times New Roman" w:hAnsi="Times New Roman" w:cs="Times New Roman"/>
        </w:rPr>
        <w:t xml:space="preserve">acquired firm, </w:t>
      </w:r>
      <w:r w:rsidR="007E6ECF">
        <w:rPr>
          <w:rFonts w:ascii="Times New Roman" w:hAnsi="Times New Roman" w:cs="Times New Roman"/>
        </w:rPr>
        <w:t xml:space="preserve">the </w:t>
      </w:r>
      <w:r w:rsidR="00F240D5" w:rsidRPr="00C038CC">
        <w:rPr>
          <w:rFonts w:ascii="Times New Roman" w:hAnsi="Times New Roman" w:cs="Times New Roman"/>
        </w:rPr>
        <w:t xml:space="preserve">year of transaction, and the </w:t>
      </w:r>
      <w:r w:rsidR="00582AC8" w:rsidRPr="00C038CC">
        <w:rPr>
          <w:rFonts w:ascii="Times New Roman" w:hAnsi="Times New Roman" w:cs="Times New Roman"/>
        </w:rPr>
        <w:t xml:space="preserve">AI category of the acquired firm. AI companies are categorized into the four following types, Data, Compute, Modeling, and </w:t>
      </w:r>
      <w:r w:rsidR="00582AC8" w:rsidRPr="00C038CC">
        <w:rPr>
          <w:rFonts w:ascii="Times New Roman" w:hAnsi="Times New Roman" w:cs="Times New Roman"/>
        </w:rPr>
        <w:lastRenderedPageBreak/>
        <w:t xml:space="preserve">Applications. Data includes companies that collect and maintain large data sets used to train AI models. Compute </w:t>
      </w:r>
      <w:r w:rsidR="00C038CC" w:rsidRPr="00C038CC">
        <w:rPr>
          <w:rFonts w:ascii="Times New Roman" w:hAnsi="Times New Roman" w:cs="Times New Roman"/>
        </w:rPr>
        <w:t>describes</w:t>
      </w:r>
      <w:r w:rsidR="00582AC8" w:rsidRPr="00C038CC">
        <w:rPr>
          <w:rFonts w:ascii="Times New Roman" w:hAnsi="Times New Roman" w:cs="Times New Roman"/>
        </w:rPr>
        <w:t xml:space="preserve"> firms that provide AI hardware, cloud infrastructure, </w:t>
      </w:r>
      <w:r w:rsidR="00C038CC" w:rsidRPr="00C038CC">
        <w:rPr>
          <w:rFonts w:ascii="Times New Roman" w:hAnsi="Times New Roman" w:cs="Times New Roman"/>
        </w:rPr>
        <w:t>or other computing resources</w:t>
      </w:r>
      <w:r w:rsidR="00582AC8" w:rsidRPr="00C038CC">
        <w:rPr>
          <w:rFonts w:ascii="Times New Roman" w:hAnsi="Times New Roman" w:cs="Times New Roman"/>
        </w:rPr>
        <w:t xml:space="preserve"> Modeling includes developers of AI models, algorithms, or machine learning </w:t>
      </w:r>
      <w:r w:rsidR="00C038CC" w:rsidRPr="00C038CC">
        <w:rPr>
          <w:rFonts w:ascii="Times New Roman" w:hAnsi="Times New Roman" w:cs="Times New Roman"/>
        </w:rPr>
        <w:t>frameworks</w:t>
      </w:r>
      <w:r w:rsidR="00582AC8" w:rsidRPr="00C038CC">
        <w:rPr>
          <w:rFonts w:ascii="Times New Roman" w:hAnsi="Times New Roman" w:cs="Times New Roman"/>
        </w:rPr>
        <w:t xml:space="preserve">. Applications </w:t>
      </w:r>
      <w:r w:rsidR="00C038CC" w:rsidRPr="00C038CC">
        <w:rPr>
          <w:rFonts w:ascii="Times New Roman" w:hAnsi="Times New Roman" w:cs="Times New Roman"/>
        </w:rPr>
        <w:t>covers</w:t>
      </w:r>
      <w:r w:rsidR="00582AC8" w:rsidRPr="00C038CC">
        <w:rPr>
          <w:rFonts w:ascii="Times New Roman" w:hAnsi="Times New Roman" w:cs="Times New Roman"/>
        </w:rPr>
        <w:t xml:space="preserve"> AI products or platforms that are designed for specific industries or </w:t>
      </w:r>
      <w:r w:rsidR="00C038CC" w:rsidRPr="00C038CC">
        <w:rPr>
          <w:rFonts w:ascii="Times New Roman" w:hAnsi="Times New Roman" w:cs="Times New Roman"/>
        </w:rPr>
        <w:t xml:space="preserve">for explicit </w:t>
      </w:r>
      <w:r w:rsidR="00582AC8" w:rsidRPr="00C038CC">
        <w:rPr>
          <w:rFonts w:ascii="Times New Roman" w:hAnsi="Times New Roman" w:cs="Times New Roman"/>
        </w:rPr>
        <w:t xml:space="preserve">tasks. </w:t>
      </w:r>
      <w:r w:rsidR="00C038CC" w:rsidRPr="00C038CC">
        <w:rPr>
          <w:rFonts w:ascii="Times New Roman" w:hAnsi="Times New Roman" w:cs="Times New Roman"/>
        </w:rPr>
        <w:t>When available, additional information,</w:t>
      </w:r>
      <w:r w:rsidR="00F240D5" w:rsidRPr="00C038CC">
        <w:rPr>
          <w:rFonts w:ascii="Times New Roman" w:hAnsi="Times New Roman" w:cs="Times New Roman"/>
        </w:rPr>
        <w:t xml:space="preserve"> such as strategic reasoning or firm characteristics, will be collected to enhance comparison analysis.</w:t>
      </w:r>
    </w:p>
    <w:p w14:paraId="61F22DF4" w14:textId="55C45D1F" w:rsidR="00F240D5" w:rsidRDefault="009428B5" w:rsidP="00DB743E">
      <w:pPr>
        <w:spacing w:line="240" w:lineRule="auto"/>
        <w:rPr>
          <w:rFonts w:ascii="Times New Roman" w:hAnsi="Times New Roman" w:cs="Times New Roman"/>
        </w:rPr>
      </w:pPr>
      <w:r>
        <w:rPr>
          <w:rFonts w:ascii="Times New Roman" w:hAnsi="Times New Roman" w:cs="Times New Roman"/>
        </w:rPr>
        <w:tab/>
        <w:t xml:space="preserve">Once the data is collected, it will undergo </w:t>
      </w:r>
      <w:r w:rsidR="008D0FEE">
        <w:rPr>
          <w:rFonts w:ascii="Times New Roman" w:hAnsi="Times New Roman" w:cs="Times New Roman"/>
        </w:rPr>
        <w:t xml:space="preserve">cleaning and preprocessing. </w:t>
      </w:r>
      <w:r w:rsidR="00F240D5">
        <w:rPr>
          <w:rFonts w:ascii="Times New Roman" w:hAnsi="Times New Roman" w:cs="Times New Roman"/>
        </w:rPr>
        <w:t>This step includes standardizing firm names, removing duplicate entries, converting dates to a consistent format, and categorizing a compan</w:t>
      </w:r>
      <w:r w:rsidR="007E6ECF">
        <w:rPr>
          <w:rFonts w:ascii="Times New Roman" w:hAnsi="Times New Roman" w:cs="Times New Roman"/>
        </w:rPr>
        <w:t>y’</w:t>
      </w:r>
      <w:r w:rsidR="00F240D5">
        <w:rPr>
          <w:rFonts w:ascii="Times New Roman" w:hAnsi="Times New Roman" w:cs="Times New Roman"/>
        </w:rPr>
        <w:t xml:space="preserve">s AI specialization. </w:t>
      </w:r>
      <w:r w:rsidR="00001399">
        <w:rPr>
          <w:rFonts w:ascii="Times New Roman" w:hAnsi="Times New Roman" w:cs="Times New Roman"/>
        </w:rPr>
        <w:t xml:space="preserve">Data entries that are incomplete </w:t>
      </w:r>
      <w:r w:rsidR="009F0AC5">
        <w:rPr>
          <w:rFonts w:ascii="Times New Roman" w:hAnsi="Times New Roman" w:cs="Times New Roman"/>
        </w:rPr>
        <w:t xml:space="preserve">or missing critical information will be excluded, as this could </w:t>
      </w:r>
      <w:r w:rsidR="00DA7DE2">
        <w:rPr>
          <w:rFonts w:ascii="Times New Roman" w:hAnsi="Times New Roman" w:cs="Times New Roman"/>
        </w:rPr>
        <w:t>compromise</w:t>
      </w:r>
      <w:r w:rsidR="00D33E75">
        <w:rPr>
          <w:rFonts w:ascii="Times New Roman" w:hAnsi="Times New Roman" w:cs="Times New Roman"/>
        </w:rPr>
        <w:t xml:space="preserve"> the reliability and integrity of the dataset. The </w:t>
      </w:r>
      <w:r w:rsidR="00A73A09">
        <w:rPr>
          <w:rFonts w:ascii="Times New Roman" w:hAnsi="Times New Roman" w:cs="Times New Roman"/>
        </w:rPr>
        <w:t xml:space="preserve">cleaning and preprocessing step is crucial because the </w:t>
      </w:r>
      <w:r w:rsidR="00F240D5">
        <w:rPr>
          <w:rFonts w:ascii="Times New Roman" w:hAnsi="Times New Roman" w:cs="Times New Roman"/>
        </w:rPr>
        <w:t>knowledge graph and the embedding-based analysis requires high-quality data in order to accurately examine acquisitions patterns and strategies.</w:t>
      </w:r>
    </w:p>
    <w:p w14:paraId="6D643CA0" w14:textId="450BAB24" w:rsidR="00DB743E" w:rsidRDefault="00753D6C" w:rsidP="00DB743E">
      <w:pPr>
        <w:spacing w:line="240" w:lineRule="auto"/>
        <w:rPr>
          <w:rFonts w:ascii="Times New Roman" w:hAnsi="Times New Roman" w:cs="Times New Roman"/>
          <w:b/>
          <w:bCs/>
        </w:rPr>
      </w:pPr>
      <w:r>
        <w:rPr>
          <w:rFonts w:ascii="Times New Roman" w:hAnsi="Times New Roman" w:cs="Times New Roman"/>
          <w:b/>
          <w:bCs/>
        </w:rPr>
        <w:t>D</w:t>
      </w:r>
      <w:r w:rsidR="00296D39">
        <w:rPr>
          <w:rFonts w:ascii="Times New Roman" w:hAnsi="Times New Roman" w:cs="Times New Roman"/>
          <w:b/>
          <w:bCs/>
        </w:rPr>
        <w:t>esign and Implementation</w:t>
      </w:r>
    </w:p>
    <w:p w14:paraId="3E965FFB" w14:textId="09C763B5" w:rsidR="00CB5975" w:rsidRDefault="00CB5975" w:rsidP="00DB743E">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cleaned dataset will be presented as a knowledge graph, with nodes corresponding to the acquiring and acquired firms, and the edges representing the acquisition relationship. Each acquisition will connect a GAFAM firm to an acquired firm, and the acquired firms will be labeled </w:t>
      </w:r>
      <w:r w:rsidR="004E7A61">
        <w:rPr>
          <w:rFonts w:ascii="Times New Roman" w:hAnsi="Times New Roman" w:cs="Times New Roman"/>
        </w:rPr>
        <w:t>according to</w:t>
      </w:r>
      <w:r>
        <w:rPr>
          <w:rFonts w:ascii="Times New Roman" w:hAnsi="Times New Roman" w:cs="Times New Roman"/>
        </w:rPr>
        <w:t xml:space="preserve"> their AI category, data</w:t>
      </w:r>
      <w:r w:rsidR="004E7A61">
        <w:rPr>
          <w:rFonts w:ascii="Times New Roman" w:hAnsi="Times New Roman" w:cs="Times New Roman"/>
        </w:rPr>
        <w:t>,</w:t>
      </w:r>
      <w:r>
        <w:rPr>
          <w:rFonts w:ascii="Times New Roman" w:hAnsi="Times New Roman" w:cs="Times New Roman"/>
        </w:rPr>
        <w:t xml:space="preserve"> compute, modeling or applications. </w:t>
      </w:r>
      <w:r w:rsidR="004E7A61">
        <w:rPr>
          <w:rFonts w:ascii="Times New Roman" w:hAnsi="Times New Roman" w:cs="Times New Roman"/>
        </w:rPr>
        <w:t xml:space="preserve">Companies can be assigned multiple categories if appropriate to capture their full AI focus. </w:t>
      </w:r>
      <w:r>
        <w:rPr>
          <w:rFonts w:ascii="Times New Roman" w:hAnsi="Times New Roman" w:cs="Times New Roman"/>
        </w:rPr>
        <w:t xml:space="preserve">The </w:t>
      </w:r>
      <w:r w:rsidR="004E7A61">
        <w:rPr>
          <w:rFonts w:ascii="Times New Roman" w:hAnsi="Times New Roman" w:cs="Times New Roman"/>
        </w:rPr>
        <w:t>knowledge graph</w:t>
      </w:r>
      <w:r>
        <w:rPr>
          <w:rFonts w:ascii="Times New Roman" w:hAnsi="Times New Roman" w:cs="Times New Roman"/>
        </w:rPr>
        <w:t xml:space="preserve"> will allow us to understand patterns between firms and their acquisitions, providing a visual representation of GAFAM acquisition behavior.</w:t>
      </w:r>
    </w:p>
    <w:p w14:paraId="7FB2D2D8" w14:textId="11DDBFAA" w:rsidR="004E7A61" w:rsidRDefault="00CB5975" w:rsidP="00DB743E">
      <w:pPr>
        <w:spacing w:line="240" w:lineRule="auto"/>
        <w:rPr>
          <w:rFonts w:ascii="Times New Roman" w:hAnsi="Times New Roman" w:cs="Times New Roman"/>
        </w:rPr>
      </w:pPr>
      <w:r>
        <w:rPr>
          <w:rFonts w:ascii="Times New Roman" w:hAnsi="Times New Roman" w:cs="Times New Roman"/>
        </w:rPr>
        <w:tab/>
      </w:r>
      <w:r w:rsidR="004E7A61">
        <w:rPr>
          <w:rFonts w:ascii="Times New Roman" w:hAnsi="Times New Roman" w:cs="Times New Roman"/>
        </w:rPr>
        <w:t>T</w:t>
      </w:r>
      <w:r>
        <w:rPr>
          <w:rFonts w:ascii="Times New Roman" w:hAnsi="Times New Roman" w:cs="Times New Roman"/>
        </w:rPr>
        <w:t xml:space="preserve">o analyze the knowledge graph, </w:t>
      </w:r>
      <w:r w:rsidR="006C045C">
        <w:rPr>
          <w:rFonts w:ascii="Times New Roman" w:hAnsi="Times New Roman" w:cs="Times New Roman"/>
        </w:rPr>
        <w:t>node2vec, a node embedding technique, will be applied</w:t>
      </w:r>
      <w:r w:rsidR="004E7A61">
        <w:rPr>
          <w:rFonts w:ascii="Times New Roman" w:hAnsi="Times New Roman" w:cs="Times New Roman"/>
        </w:rPr>
        <w:t xml:space="preserve">. This method creates numerical vectors of each firm and acquisition target by completing random walks through the graph and capturing patterns. </w:t>
      </w:r>
      <w:r w:rsidR="00330322">
        <w:rPr>
          <w:rFonts w:ascii="Times New Roman" w:hAnsi="Times New Roman" w:cs="Times New Roman"/>
        </w:rPr>
        <w:t xml:space="preserve">Firms with similar acquisition behavior will have similar embeddings, which will make it possible to compare firms with similar strategies and predict future targets. These embeddings will then be the input for a machine learning model, which will be trained to predict the AI category of potential acquisition targets for each GAFAM firm. The model will learn from the patterns </w:t>
      </w:r>
      <w:r w:rsidR="00C57EA8">
        <w:rPr>
          <w:rFonts w:ascii="Times New Roman" w:hAnsi="Times New Roman" w:cs="Times New Roman"/>
        </w:rPr>
        <w:t>in the embeddings to identify and predict which categories of AI firms are likely to be acquired next, while also providing insight into trends in acquisition strategy.</w:t>
      </w:r>
    </w:p>
    <w:p w14:paraId="2EE004EC" w14:textId="6D99ECF9" w:rsidR="006C045C" w:rsidRDefault="006C045C" w:rsidP="00DB743E">
      <w:pPr>
        <w:spacing w:line="240" w:lineRule="auto"/>
        <w:rPr>
          <w:rFonts w:ascii="Times New Roman" w:hAnsi="Times New Roman" w:cs="Times New Roman"/>
          <w:b/>
          <w:bCs/>
        </w:rPr>
      </w:pPr>
      <w:r>
        <w:rPr>
          <w:rFonts w:ascii="Times New Roman" w:hAnsi="Times New Roman" w:cs="Times New Roman"/>
          <w:b/>
          <w:bCs/>
        </w:rPr>
        <w:t>Analysis and Evaluation</w:t>
      </w:r>
    </w:p>
    <w:p w14:paraId="59F3E750" w14:textId="3330EACE" w:rsidR="00043C5D" w:rsidRDefault="006C045C" w:rsidP="006C045C">
      <w:pPr>
        <w:spacing w:line="240" w:lineRule="auto"/>
        <w:rPr>
          <w:rFonts w:ascii="Times New Roman" w:hAnsi="Times New Roman" w:cs="Times New Roman"/>
        </w:rPr>
      </w:pPr>
      <w:r>
        <w:rPr>
          <w:rFonts w:ascii="Times New Roman" w:hAnsi="Times New Roman" w:cs="Times New Roman"/>
        </w:rPr>
        <w:tab/>
        <w:t xml:space="preserve">This project will conduct an exploratory analysis </w:t>
      </w:r>
      <w:r w:rsidR="00330322">
        <w:rPr>
          <w:rFonts w:ascii="Times New Roman" w:hAnsi="Times New Roman" w:cs="Times New Roman"/>
        </w:rPr>
        <w:t xml:space="preserve">of acquisition behavior across firms. Descriptive statistics, including the </w:t>
      </w:r>
      <w:r w:rsidR="005444BF">
        <w:rPr>
          <w:rFonts w:ascii="Times New Roman" w:hAnsi="Times New Roman" w:cs="Times New Roman"/>
        </w:rPr>
        <w:t xml:space="preserve">number of acquisitions by firm, by AI category, and over a specific time period </w:t>
      </w:r>
      <w:r w:rsidR="00330322">
        <w:rPr>
          <w:rFonts w:ascii="Times New Roman" w:hAnsi="Times New Roman" w:cs="Times New Roman"/>
        </w:rPr>
        <w:t>will</w:t>
      </w:r>
      <w:r w:rsidR="005444BF">
        <w:rPr>
          <w:rFonts w:ascii="Times New Roman" w:hAnsi="Times New Roman" w:cs="Times New Roman"/>
        </w:rPr>
        <w:t xml:space="preserve"> provide an understanding of acquisition behavior. Using node embeddings, we can perform a comparison analysis, identifying which firms have similar acquisition strategies and which AI categories are frequently targeted for acquisition.</w:t>
      </w:r>
    </w:p>
    <w:p w14:paraId="6E492466" w14:textId="73DC8F03" w:rsidR="00C7266D" w:rsidRDefault="005444BF" w:rsidP="00A9436D">
      <w:pPr>
        <w:spacing w:line="240" w:lineRule="auto"/>
        <w:rPr>
          <w:rFonts w:ascii="Times New Roman" w:hAnsi="Times New Roman" w:cs="Times New Roman"/>
        </w:rPr>
      </w:pPr>
      <w:r>
        <w:rPr>
          <w:rFonts w:ascii="Times New Roman" w:hAnsi="Times New Roman" w:cs="Times New Roman"/>
        </w:rPr>
        <w:tab/>
        <w:t xml:space="preserve">The predictive performance of the machine learning model will be evaluated using cross-validation techniques to </w:t>
      </w:r>
      <w:r w:rsidR="00330322">
        <w:rPr>
          <w:rFonts w:ascii="Times New Roman" w:hAnsi="Times New Roman" w:cs="Times New Roman"/>
        </w:rPr>
        <w:t xml:space="preserve">ensure the model does not overfit the training dataset. </w:t>
      </w:r>
      <w:r w:rsidR="00C7266D">
        <w:rPr>
          <w:rFonts w:ascii="Times New Roman" w:hAnsi="Times New Roman" w:cs="Times New Roman"/>
        </w:rPr>
        <w:t xml:space="preserve">To assess whether the embedding-based model provides meaningful output, its performance will be compared to a random baseline model. In comparing the models, </w:t>
      </w:r>
      <w:r w:rsidR="007220B6">
        <w:rPr>
          <w:rFonts w:ascii="Times New Roman" w:hAnsi="Times New Roman" w:cs="Times New Roman"/>
        </w:rPr>
        <w:t>we can</w:t>
      </w:r>
      <w:r w:rsidR="00C7266D">
        <w:rPr>
          <w:rFonts w:ascii="Times New Roman" w:hAnsi="Times New Roman" w:cs="Times New Roman"/>
        </w:rPr>
        <w:t xml:space="preserve"> determine whether the predictive </w:t>
      </w:r>
      <w:r w:rsidR="007220B6">
        <w:rPr>
          <w:rFonts w:ascii="Times New Roman" w:hAnsi="Times New Roman" w:cs="Times New Roman"/>
        </w:rPr>
        <w:t>model captures patterns beyond what would be expected by chance.</w:t>
      </w:r>
    </w:p>
    <w:p w14:paraId="5729E291" w14:textId="55F3351B" w:rsidR="00330322" w:rsidRDefault="00330322" w:rsidP="00C7266D">
      <w:pPr>
        <w:spacing w:line="240" w:lineRule="auto"/>
        <w:ind w:firstLine="720"/>
        <w:rPr>
          <w:rFonts w:ascii="Times New Roman" w:hAnsi="Times New Roman" w:cs="Times New Roman"/>
        </w:rPr>
      </w:pPr>
      <w:r>
        <w:rPr>
          <w:rFonts w:ascii="Times New Roman" w:hAnsi="Times New Roman" w:cs="Times New Roman"/>
        </w:rPr>
        <w:lastRenderedPageBreak/>
        <w:t>Accuracy will be assessed using multiple metrics, including overall classification accuracy, precision, recall, and the F1 score, which will provide a comprehensive evaluation of the model’s ability to predict future acquisition targets. Interpretating the model will focus on patterns in the embeddings and the predictions, allowing for the examination of trends in AI acquisition behavior. This evaluation ensures that the project delivers detailed analysis and meaningful predictions into GAFAM acquisition behavior.</w:t>
      </w:r>
    </w:p>
    <w:p w14:paraId="199D8F6F" w14:textId="321982C7" w:rsidR="00A9436D" w:rsidRDefault="00C57EA8" w:rsidP="00A9436D">
      <w:pPr>
        <w:spacing w:line="240" w:lineRule="auto"/>
        <w:rPr>
          <w:rFonts w:ascii="Times New Roman" w:hAnsi="Times New Roman" w:cs="Times New Roman"/>
          <w:b/>
          <w:bCs/>
        </w:rPr>
      </w:pPr>
      <w:r>
        <w:rPr>
          <w:rFonts w:ascii="Times New Roman" w:hAnsi="Times New Roman" w:cs="Times New Roman"/>
          <w:b/>
          <w:bCs/>
        </w:rPr>
        <w:t>Testing</w:t>
      </w:r>
    </w:p>
    <w:p w14:paraId="1E680F3E" w14:textId="2AF2612D" w:rsidR="00170671" w:rsidRDefault="00C57EA8" w:rsidP="00A9436D">
      <w:pPr>
        <w:spacing w:line="240" w:lineRule="auto"/>
        <w:rPr>
          <w:rFonts w:ascii="Times New Roman" w:hAnsi="Times New Roman" w:cs="Times New Roman"/>
        </w:rPr>
      </w:pPr>
      <w:r>
        <w:rPr>
          <w:rFonts w:ascii="Times New Roman" w:hAnsi="Times New Roman" w:cs="Times New Roman"/>
        </w:rPr>
        <w:tab/>
      </w:r>
      <w:r w:rsidR="00DA4CD1">
        <w:rPr>
          <w:rFonts w:ascii="Times New Roman" w:hAnsi="Times New Roman" w:cs="Times New Roman"/>
        </w:rPr>
        <w:t xml:space="preserve">The testing component of this project is primarily focused on ensuring the accuracy of the data collected and the predictive models. First, the dataset will be </w:t>
      </w:r>
      <w:r w:rsidR="00170671">
        <w:rPr>
          <w:rFonts w:ascii="Times New Roman" w:hAnsi="Times New Roman" w:cs="Times New Roman"/>
        </w:rPr>
        <w:t>verified</w:t>
      </w:r>
      <w:r w:rsidR="00DA4CD1">
        <w:rPr>
          <w:rFonts w:ascii="Times New Roman" w:hAnsi="Times New Roman" w:cs="Times New Roman"/>
        </w:rPr>
        <w:t xml:space="preserve"> to ensure that the acquisition data </w:t>
      </w:r>
      <w:r w:rsidR="00170671">
        <w:rPr>
          <w:rFonts w:ascii="Times New Roman" w:hAnsi="Times New Roman" w:cs="Times New Roman"/>
        </w:rPr>
        <w:t>is complete and reliable. This includes ensuring that there are no gaps in the dataset, the firm names and AI categories are standardized correctly, and that firms are correctly categorized by AI type. Ensuring accurate data is crucial because any errors in the input data could compromise the embeddings and predictive analysis.</w:t>
      </w:r>
    </w:p>
    <w:p w14:paraId="0D3F112F" w14:textId="08C7B87C" w:rsidR="00DA4CD1" w:rsidRDefault="00DA4CD1" w:rsidP="00A9436D">
      <w:pPr>
        <w:spacing w:line="240" w:lineRule="auto"/>
        <w:rPr>
          <w:rFonts w:ascii="Times New Roman" w:hAnsi="Times New Roman" w:cs="Times New Roman"/>
        </w:rPr>
      </w:pPr>
      <w:r>
        <w:rPr>
          <w:rFonts w:ascii="Times New Roman" w:hAnsi="Times New Roman" w:cs="Times New Roman"/>
        </w:rPr>
        <w:tab/>
      </w:r>
      <w:r w:rsidR="00C67891">
        <w:rPr>
          <w:rFonts w:ascii="Times New Roman" w:hAnsi="Times New Roman" w:cs="Times New Roman"/>
        </w:rPr>
        <w:t xml:space="preserve">Next, the node embeddings will be assessed to confirm that they accurately capture acquisition behavior. Firms that have similar acquisition strategies should have vectors of similar embeddings. The accuracy of these embeddings will be tested using K-Nearest-Neighbors analysis, ensuring </w:t>
      </w:r>
      <w:r w:rsidR="00935878">
        <w:rPr>
          <w:rFonts w:ascii="Times New Roman" w:hAnsi="Times New Roman" w:cs="Times New Roman"/>
        </w:rPr>
        <w:t>that firms with similar acquisition patterns are positioned closely together, as opposed to those that are not</w:t>
      </w:r>
      <w:r w:rsidR="00C67891">
        <w:rPr>
          <w:rFonts w:ascii="Times New Roman" w:hAnsi="Times New Roman" w:cs="Times New Roman"/>
        </w:rPr>
        <w:t>.</w:t>
      </w:r>
    </w:p>
    <w:p w14:paraId="5B3AC843" w14:textId="16E52E1F" w:rsidR="00C67891" w:rsidRDefault="00C67891" w:rsidP="00A9436D">
      <w:pPr>
        <w:spacing w:line="240" w:lineRule="auto"/>
        <w:rPr>
          <w:rFonts w:ascii="Times New Roman" w:hAnsi="Times New Roman" w:cs="Times New Roman"/>
        </w:rPr>
      </w:pPr>
      <w:r>
        <w:rPr>
          <w:rFonts w:ascii="Times New Roman" w:hAnsi="Times New Roman" w:cs="Times New Roman"/>
        </w:rPr>
        <w:tab/>
        <w:t>The predictive machine learning model will be tested using cross-validation to prevent overfitting of the testing data. Evaluation metrics such as classification accuracy, precision, recall, and the F1 score will be used to evaluate performance of the model. These measures will provide an overview of the model’s ability to correctly predict the AI category of potential targets based on previous patterns in acquisition behavior.</w:t>
      </w:r>
    </w:p>
    <w:p w14:paraId="24FA63B8" w14:textId="0B924F02" w:rsidR="002752DE" w:rsidRDefault="00C67891" w:rsidP="00A9436D">
      <w:pPr>
        <w:spacing w:line="240" w:lineRule="auto"/>
        <w:rPr>
          <w:rFonts w:ascii="Times New Roman" w:hAnsi="Times New Roman" w:cs="Times New Roman"/>
        </w:rPr>
      </w:pPr>
      <w:r>
        <w:rPr>
          <w:rFonts w:ascii="Times New Roman" w:hAnsi="Times New Roman" w:cs="Times New Roman"/>
        </w:rPr>
        <w:tab/>
      </w:r>
      <w:r w:rsidR="002752DE">
        <w:rPr>
          <w:rFonts w:ascii="Times New Roman" w:hAnsi="Times New Roman" w:cs="Times New Roman"/>
        </w:rPr>
        <w:t xml:space="preserve">Finally, the model and embeddings will be checked to see which kinds of AI firms have the </w:t>
      </w:r>
      <w:r w:rsidR="00935878">
        <w:rPr>
          <w:rFonts w:ascii="Times New Roman" w:hAnsi="Times New Roman" w:cs="Times New Roman"/>
        </w:rPr>
        <w:t>biggest</w:t>
      </w:r>
      <w:r w:rsidR="002752DE">
        <w:rPr>
          <w:rFonts w:ascii="Times New Roman" w:hAnsi="Times New Roman" w:cs="Times New Roman"/>
        </w:rPr>
        <w:t xml:space="preserve"> effect on the predictions. This step ensures that the model is picking up actual patterns and not random numbers. In doing so, we can understand why the model makes predictions, therefore helping confirm the results</w:t>
      </w:r>
      <w:r w:rsidR="00935878">
        <w:rPr>
          <w:rFonts w:ascii="Times New Roman" w:hAnsi="Times New Roman" w:cs="Times New Roman"/>
        </w:rPr>
        <w:t xml:space="preserve"> and providing insights into GAFAM acquisition behavior.</w:t>
      </w:r>
    </w:p>
    <w:p w14:paraId="67F52414" w14:textId="5162832A" w:rsidR="00935878" w:rsidRDefault="00935878" w:rsidP="00A9436D">
      <w:pPr>
        <w:spacing w:line="240" w:lineRule="auto"/>
        <w:rPr>
          <w:rFonts w:ascii="Times New Roman" w:hAnsi="Times New Roman" w:cs="Times New Roman"/>
          <w:b/>
          <w:bCs/>
        </w:rPr>
      </w:pPr>
      <w:r>
        <w:rPr>
          <w:rFonts w:ascii="Times New Roman" w:hAnsi="Times New Roman" w:cs="Times New Roman"/>
          <w:b/>
          <w:bCs/>
        </w:rPr>
        <w:t>Timeline</w:t>
      </w:r>
    </w:p>
    <w:p w14:paraId="0C341078" w14:textId="3C58E9BC" w:rsidR="00935878" w:rsidRPr="00935878" w:rsidRDefault="00935878" w:rsidP="00A9436D">
      <w:pPr>
        <w:spacing w:line="240" w:lineRule="auto"/>
        <w:rPr>
          <w:rFonts w:ascii="Times New Roman" w:hAnsi="Times New Roman" w:cs="Times New Roman"/>
        </w:rPr>
      </w:pPr>
      <w:r>
        <w:rPr>
          <w:rFonts w:ascii="Times New Roman" w:hAnsi="Times New Roman" w:cs="Times New Roman"/>
        </w:rPr>
        <w:t>Beginning from Week 5</w:t>
      </w:r>
    </w:p>
    <w:p w14:paraId="27A11099" w14:textId="1D71B584" w:rsidR="00935878" w:rsidRDefault="00935878" w:rsidP="00935878">
      <w:pPr>
        <w:pStyle w:val="ListParagraph"/>
        <w:numPr>
          <w:ilvl w:val="0"/>
          <w:numId w:val="1"/>
        </w:numPr>
        <w:spacing w:line="240" w:lineRule="auto"/>
        <w:rPr>
          <w:rFonts w:ascii="Times New Roman" w:hAnsi="Times New Roman" w:cs="Times New Roman"/>
        </w:rPr>
      </w:pPr>
      <w:r>
        <w:rPr>
          <w:rFonts w:ascii="Times New Roman" w:hAnsi="Times New Roman" w:cs="Times New Roman"/>
        </w:rPr>
        <w:t>Weeks 6 &amp; 7 – Collect and clean the dataset, construct the prototype for the fair</w:t>
      </w:r>
    </w:p>
    <w:p w14:paraId="66DA19B0" w14:textId="592267A9" w:rsidR="00935878" w:rsidRDefault="00935878" w:rsidP="00935878">
      <w:pPr>
        <w:pStyle w:val="ListParagraph"/>
        <w:numPr>
          <w:ilvl w:val="0"/>
          <w:numId w:val="1"/>
        </w:numPr>
        <w:spacing w:line="240" w:lineRule="auto"/>
        <w:rPr>
          <w:rFonts w:ascii="Times New Roman" w:hAnsi="Times New Roman" w:cs="Times New Roman"/>
        </w:rPr>
      </w:pPr>
      <w:r>
        <w:rPr>
          <w:rFonts w:ascii="Times New Roman" w:hAnsi="Times New Roman" w:cs="Times New Roman"/>
        </w:rPr>
        <w:t>Weeks 8 &amp; 9 – Fully generate the node embeddings, develop and train a predictive machine learning model</w:t>
      </w:r>
    </w:p>
    <w:p w14:paraId="7E8A6FE3" w14:textId="77777777" w:rsidR="00935878" w:rsidRDefault="00935878" w:rsidP="00935878">
      <w:pPr>
        <w:pStyle w:val="ListParagraph"/>
        <w:numPr>
          <w:ilvl w:val="0"/>
          <w:numId w:val="1"/>
        </w:numPr>
        <w:spacing w:line="240" w:lineRule="auto"/>
        <w:rPr>
          <w:rFonts w:ascii="Times New Roman" w:hAnsi="Times New Roman" w:cs="Times New Roman"/>
        </w:rPr>
      </w:pPr>
      <w:r>
        <w:rPr>
          <w:rFonts w:ascii="Times New Roman" w:hAnsi="Times New Roman" w:cs="Times New Roman"/>
        </w:rPr>
        <w:t>Weeks 10 &amp; 11 – Analyze results and patterns, interpret results</w:t>
      </w:r>
    </w:p>
    <w:p w14:paraId="02E33191" w14:textId="471B4EFA" w:rsidR="00935878" w:rsidRPr="00935878" w:rsidRDefault="00935878" w:rsidP="00935878">
      <w:pPr>
        <w:pStyle w:val="ListParagraph"/>
        <w:numPr>
          <w:ilvl w:val="0"/>
          <w:numId w:val="1"/>
        </w:numPr>
        <w:spacing w:line="240" w:lineRule="auto"/>
        <w:rPr>
          <w:rFonts w:ascii="Times New Roman" w:hAnsi="Times New Roman" w:cs="Times New Roman"/>
        </w:rPr>
      </w:pPr>
      <w:r>
        <w:rPr>
          <w:rFonts w:ascii="Times New Roman" w:hAnsi="Times New Roman" w:cs="Times New Roman"/>
        </w:rPr>
        <w:t>Weeks 12 &amp; 13 – Summarize results, finalize report and presentation</w:t>
      </w:r>
      <w:r w:rsidRPr="00935878">
        <w:rPr>
          <w:rFonts w:ascii="Times New Roman" w:hAnsi="Times New Roman" w:cs="Times New Roman"/>
        </w:rPr>
        <w:t xml:space="preserve"> </w:t>
      </w:r>
    </w:p>
    <w:sectPr w:rsidR="00935878" w:rsidRPr="00935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6C6"/>
    <w:multiLevelType w:val="hybridMultilevel"/>
    <w:tmpl w:val="DE5C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3124B9"/>
    <w:multiLevelType w:val="hybridMultilevel"/>
    <w:tmpl w:val="A93C0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B27213"/>
    <w:multiLevelType w:val="hybridMultilevel"/>
    <w:tmpl w:val="DF0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1951921">
    <w:abstractNumId w:val="0"/>
  </w:num>
  <w:num w:numId="2" w16cid:durableId="2114090111">
    <w:abstractNumId w:val="2"/>
  </w:num>
  <w:num w:numId="3" w16cid:durableId="2077051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2B"/>
    <w:rsid w:val="00001399"/>
    <w:rsid w:val="00043C5D"/>
    <w:rsid w:val="00043DDA"/>
    <w:rsid w:val="000769D4"/>
    <w:rsid w:val="00097AB0"/>
    <w:rsid w:val="000C0758"/>
    <w:rsid w:val="000F1B58"/>
    <w:rsid w:val="001312BB"/>
    <w:rsid w:val="00136D6C"/>
    <w:rsid w:val="00170671"/>
    <w:rsid w:val="001B4248"/>
    <w:rsid w:val="001D303A"/>
    <w:rsid w:val="001D46DD"/>
    <w:rsid w:val="001F1D2B"/>
    <w:rsid w:val="001F7990"/>
    <w:rsid w:val="002049E4"/>
    <w:rsid w:val="00206CC7"/>
    <w:rsid w:val="00230E96"/>
    <w:rsid w:val="0024245A"/>
    <w:rsid w:val="00247556"/>
    <w:rsid w:val="00255B48"/>
    <w:rsid w:val="00260BA9"/>
    <w:rsid w:val="00261B5C"/>
    <w:rsid w:val="00274E6C"/>
    <w:rsid w:val="002752DE"/>
    <w:rsid w:val="00294A71"/>
    <w:rsid w:val="00296D39"/>
    <w:rsid w:val="002F4AB8"/>
    <w:rsid w:val="00301429"/>
    <w:rsid w:val="0032224B"/>
    <w:rsid w:val="00330322"/>
    <w:rsid w:val="00330486"/>
    <w:rsid w:val="00370E2C"/>
    <w:rsid w:val="003904E2"/>
    <w:rsid w:val="003B0587"/>
    <w:rsid w:val="003C7272"/>
    <w:rsid w:val="003D7C3A"/>
    <w:rsid w:val="003E50F7"/>
    <w:rsid w:val="0041046A"/>
    <w:rsid w:val="00410CBE"/>
    <w:rsid w:val="0041507E"/>
    <w:rsid w:val="00430C31"/>
    <w:rsid w:val="00460AE6"/>
    <w:rsid w:val="00486751"/>
    <w:rsid w:val="004A1EE6"/>
    <w:rsid w:val="004B24B3"/>
    <w:rsid w:val="004C0B0F"/>
    <w:rsid w:val="004E7A61"/>
    <w:rsid w:val="00513DD0"/>
    <w:rsid w:val="005444BF"/>
    <w:rsid w:val="005476D2"/>
    <w:rsid w:val="00562824"/>
    <w:rsid w:val="00582AC8"/>
    <w:rsid w:val="005A0C5A"/>
    <w:rsid w:val="005A7A55"/>
    <w:rsid w:val="005C6750"/>
    <w:rsid w:val="005C738A"/>
    <w:rsid w:val="006076C4"/>
    <w:rsid w:val="0062463B"/>
    <w:rsid w:val="006247E0"/>
    <w:rsid w:val="00635B37"/>
    <w:rsid w:val="00643E7D"/>
    <w:rsid w:val="006570FC"/>
    <w:rsid w:val="00667714"/>
    <w:rsid w:val="00685EF5"/>
    <w:rsid w:val="006A2D02"/>
    <w:rsid w:val="006A4E57"/>
    <w:rsid w:val="006C045C"/>
    <w:rsid w:val="006D67A5"/>
    <w:rsid w:val="006E5578"/>
    <w:rsid w:val="006F5566"/>
    <w:rsid w:val="007220B6"/>
    <w:rsid w:val="0074016C"/>
    <w:rsid w:val="00753D6C"/>
    <w:rsid w:val="00766F1B"/>
    <w:rsid w:val="007A15E4"/>
    <w:rsid w:val="007B3949"/>
    <w:rsid w:val="007E6ECF"/>
    <w:rsid w:val="0081234C"/>
    <w:rsid w:val="00813CC1"/>
    <w:rsid w:val="0081577E"/>
    <w:rsid w:val="00822E46"/>
    <w:rsid w:val="00823A71"/>
    <w:rsid w:val="008653AC"/>
    <w:rsid w:val="00877885"/>
    <w:rsid w:val="00890199"/>
    <w:rsid w:val="008B7892"/>
    <w:rsid w:val="008C7657"/>
    <w:rsid w:val="008D0FEE"/>
    <w:rsid w:val="0091293B"/>
    <w:rsid w:val="009266B7"/>
    <w:rsid w:val="00935878"/>
    <w:rsid w:val="0094218C"/>
    <w:rsid w:val="009428B5"/>
    <w:rsid w:val="00986C33"/>
    <w:rsid w:val="009C66FB"/>
    <w:rsid w:val="009C6AE1"/>
    <w:rsid w:val="009F0AC5"/>
    <w:rsid w:val="009F6ECA"/>
    <w:rsid w:val="00A0786C"/>
    <w:rsid w:val="00A34773"/>
    <w:rsid w:val="00A36BDD"/>
    <w:rsid w:val="00A73A09"/>
    <w:rsid w:val="00A9436D"/>
    <w:rsid w:val="00AE4661"/>
    <w:rsid w:val="00B00669"/>
    <w:rsid w:val="00B133F1"/>
    <w:rsid w:val="00B510FE"/>
    <w:rsid w:val="00BB65A7"/>
    <w:rsid w:val="00BD401C"/>
    <w:rsid w:val="00BD7A4F"/>
    <w:rsid w:val="00C01BC0"/>
    <w:rsid w:val="00C01D7C"/>
    <w:rsid w:val="00C038CC"/>
    <w:rsid w:val="00C34D73"/>
    <w:rsid w:val="00C57EA8"/>
    <w:rsid w:val="00C67891"/>
    <w:rsid w:val="00C7266D"/>
    <w:rsid w:val="00CB5975"/>
    <w:rsid w:val="00CC54AC"/>
    <w:rsid w:val="00CD6187"/>
    <w:rsid w:val="00CD72C5"/>
    <w:rsid w:val="00CF0803"/>
    <w:rsid w:val="00D33E75"/>
    <w:rsid w:val="00D64956"/>
    <w:rsid w:val="00D74BE2"/>
    <w:rsid w:val="00D80FE0"/>
    <w:rsid w:val="00D8134F"/>
    <w:rsid w:val="00D84444"/>
    <w:rsid w:val="00D952DF"/>
    <w:rsid w:val="00DA4CD1"/>
    <w:rsid w:val="00DA7DE2"/>
    <w:rsid w:val="00DB743E"/>
    <w:rsid w:val="00DC3E9C"/>
    <w:rsid w:val="00DE0312"/>
    <w:rsid w:val="00DF1D98"/>
    <w:rsid w:val="00E216C9"/>
    <w:rsid w:val="00EF7163"/>
    <w:rsid w:val="00F15214"/>
    <w:rsid w:val="00F240D5"/>
    <w:rsid w:val="00F35A98"/>
    <w:rsid w:val="00F8518F"/>
    <w:rsid w:val="00FA6066"/>
    <w:rsid w:val="00FB2720"/>
    <w:rsid w:val="00FB5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AB91"/>
  <w15:chartTrackingRefBased/>
  <w15:docId w15:val="{3ABE4114-F014-4E7D-B4E3-7E25BCA0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D2B"/>
    <w:rPr>
      <w:rFonts w:eastAsiaTheme="majorEastAsia" w:cstheme="majorBidi"/>
      <w:color w:val="272727" w:themeColor="text1" w:themeTint="D8"/>
    </w:rPr>
  </w:style>
  <w:style w:type="paragraph" w:styleId="Title">
    <w:name w:val="Title"/>
    <w:basedOn w:val="Normal"/>
    <w:next w:val="Normal"/>
    <w:link w:val="TitleChar"/>
    <w:uiPriority w:val="10"/>
    <w:qFormat/>
    <w:rsid w:val="001F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D2B"/>
    <w:pPr>
      <w:spacing w:before="160"/>
      <w:jc w:val="center"/>
    </w:pPr>
    <w:rPr>
      <w:i/>
      <w:iCs/>
      <w:color w:val="404040" w:themeColor="text1" w:themeTint="BF"/>
    </w:rPr>
  </w:style>
  <w:style w:type="character" w:customStyle="1" w:styleId="QuoteChar">
    <w:name w:val="Quote Char"/>
    <w:basedOn w:val="DefaultParagraphFont"/>
    <w:link w:val="Quote"/>
    <w:uiPriority w:val="29"/>
    <w:rsid w:val="001F1D2B"/>
    <w:rPr>
      <w:i/>
      <w:iCs/>
      <w:color w:val="404040" w:themeColor="text1" w:themeTint="BF"/>
    </w:rPr>
  </w:style>
  <w:style w:type="paragraph" w:styleId="ListParagraph">
    <w:name w:val="List Paragraph"/>
    <w:basedOn w:val="Normal"/>
    <w:uiPriority w:val="34"/>
    <w:qFormat/>
    <w:rsid w:val="001F1D2B"/>
    <w:pPr>
      <w:ind w:left="720"/>
      <w:contextualSpacing/>
    </w:pPr>
  </w:style>
  <w:style w:type="character" w:styleId="IntenseEmphasis">
    <w:name w:val="Intense Emphasis"/>
    <w:basedOn w:val="DefaultParagraphFont"/>
    <w:uiPriority w:val="21"/>
    <w:qFormat/>
    <w:rsid w:val="001F1D2B"/>
    <w:rPr>
      <w:i/>
      <w:iCs/>
      <w:color w:val="0F4761" w:themeColor="accent1" w:themeShade="BF"/>
    </w:rPr>
  </w:style>
  <w:style w:type="paragraph" w:styleId="IntenseQuote">
    <w:name w:val="Intense Quote"/>
    <w:basedOn w:val="Normal"/>
    <w:next w:val="Normal"/>
    <w:link w:val="IntenseQuoteChar"/>
    <w:uiPriority w:val="30"/>
    <w:qFormat/>
    <w:rsid w:val="001F1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D2B"/>
    <w:rPr>
      <w:i/>
      <w:iCs/>
      <w:color w:val="0F4761" w:themeColor="accent1" w:themeShade="BF"/>
    </w:rPr>
  </w:style>
  <w:style w:type="character" w:styleId="IntenseReference">
    <w:name w:val="Intense Reference"/>
    <w:basedOn w:val="DefaultParagraphFont"/>
    <w:uiPriority w:val="32"/>
    <w:qFormat/>
    <w:rsid w:val="001F1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4975</TotalTime>
  <Pages>4</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Dillon</dc:creator>
  <cp:keywords/>
  <dc:description/>
  <cp:lastModifiedBy>Alex Dillon</cp:lastModifiedBy>
  <cp:revision>78</cp:revision>
  <dcterms:created xsi:type="dcterms:W3CDTF">2026-02-09T04:53:00Z</dcterms:created>
  <dcterms:modified xsi:type="dcterms:W3CDTF">2026-02-13T04:44:00Z</dcterms:modified>
</cp:coreProperties>
</file>