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Política de Reembolso e Cancelamento de Matrícula — Alura Tech</w:t>
      </w:r>
    </w:p>
    <w:p>
      <w:pPr>
        <w:pStyle w:val="Heading2"/>
      </w:pPr>
      <w:r>
        <w:t>1. Garantia Incondicional de 7 Dias</w:t>
      </w:r>
    </w:p>
    <w:p>
      <w:r>
        <w:t>O aluno tem direito a cancelar sua matrícula e receber 100% de estorno do valor pago em até 7 (sete) dias corridos a partir da data de confirmação da compra, sem necessidade de justificativa.</w:t>
      </w:r>
    </w:p>
    <w:p>
      <w:pPr>
        <w:pStyle w:val="Heading2"/>
      </w:pPr>
      <w:r>
        <w:t>2. Cancelamento após o Período de Garantia</w:t>
      </w:r>
    </w:p>
    <w:p>
      <w:r>
        <w:t>• Assinaturas Mensais: o cancelamento interrompe a cobrança do mês seguinte, mantendo o acesso até o fim do ciclo mensal vigente.</w:t>
      </w:r>
    </w:p>
    <w:p>
      <w:r>
        <w:t>• Planos Anuais: o cancelamento antecipado após os 7 dias acarreta taxa administrativa rescisória de 10% sobre as parcelas vincendas restantes.</w:t>
      </w:r>
    </w:p>
    <w:p>
      <w:pPr>
        <w:pStyle w:val="Heading2"/>
      </w:pPr>
      <w:r>
        <w:t>3. Trancamento de Matrícula</w:t>
      </w:r>
    </w:p>
    <w:p>
      <w:r>
        <w:t>O estudante pode solicitar o trancamento do curso por até 180 dias (6 meses) por motivos profissionais ou de saúde, pausando a contagem do tempo de acesso contratado.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