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faced some trouble with figuring out how to calculate the number of bees and flowers. Sometimes the same letter in a guess was counted as both a bee and a flower, which I had to fix. I also had some difficulty manipulating C strings and trying to keep copies of them.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Program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get array of all words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terminate if no words available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ask user for positive number of rounds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repeatedly until no more rounds: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generate random word as mystery word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 length of mystery 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play one round with mystery word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update and print round score, max score, min score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playOneRound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check that arguments are valid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repeatedly until guess is correct: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ask for user’s guess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check and print if guess is valid and known word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calculate and print flowers and bees counts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update score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 score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doesWordExist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 true if given word is in array of known words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otherwise return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isValidTrial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return false if length of guess is not between 4 and 6 letters long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return false if any character is not lowercase letter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otherwise return 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indexOf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return first index of character in given string if present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otherwise return -1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findFlowersAndBees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repeatedly until end of guess string: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if character is same at given position between guess and mystery: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increment flowers count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mark position as a flower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repeatedly until end of guess string: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if character found in both guess and remaining mystery word: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increment bees count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return flowers and bees counts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