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ООО «СЛАЙС ЛТД»</w:t>
      </w:r>
    </w:p>
    <w:p>
      <w:pPr>
        <w:jc w:val="center"/>
      </w:pPr>
      <w:r>
        <w:rPr>
          <w:b/>
          <w:sz w:val="28"/>
        </w:rPr>
        <w:t>ИНСТРУКЦИЯ</w:t>
      </w:r>
    </w:p>
    <w:p>
      <w:pPr>
        <w:jc w:val="center"/>
      </w:pPr>
      <w:r>
        <w:rPr>
          <w:sz w:val="24"/>
        </w:rPr>
        <w:t>по охране труда</w:t>
      </w:r>
    </w:p>
    <w:p>
      <w:pPr>
        <w:jc w:val="center"/>
      </w:pPr>
      <w:r>
        <w:rPr>
          <w:i/>
          <w:sz w:val="22"/>
        </w:rPr>
        <w:t>При выполнении работ уборщиком производственных и служебных помещений</w:t>
      </w:r>
    </w:p>
    <w:p>
      <w:pPr>
        <w:jc w:val="center"/>
      </w:pPr>
      <w:r>
        <w:rPr>
          <w:b/>
          <w:sz w:val="22"/>
        </w:rPr>
        <w:t>ИОТ-КЛИ-01</w:t>
      </w:r>
    </w:p>
    <w:p>
      <w:r>
        <w:rPr>
          <w:b/>
        </w:rPr>
        <w:t>Сведения о документе</w:t>
      </w:r>
    </w:p>
    <w:p>
      <w:r>
        <w:t>Дата разработки: 31 октября 2026</w:t>
      </w:r>
    </w:p>
    <w:p>
      <w:r>
        <w:t>Разработано на основе функционального анализа Службы клининга</w:t>
      </w:r>
    </w:p>
    <w:p>
      <w:pPr>
        <w:pStyle w:val="Heading1"/>
      </w:pPr>
      <w:r>
        <w:t>1. ОБЩИЕ ТРЕБОВАНИЯ ОХРАНЫ ТРУДА</w:t>
      </w:r>
    </w:p>
    <w:p>
      <w:pPr>
        <w:pStyle w:val="ListNumber"/>
      </w:pPr>
      <w:r>
        <w:t>1.1. Область применения</w:t>
      </w:r>
    </w:p>
    <w:p>
      <w:r>
        <w:t>Настоящая инструкция устанавливает требования по обеспечению безопасных условий труда при выполнении работ уборщиком производственных и служебных помещений.</w:t>
      </w:r>
    </w:p>
    <w:p>
      <w:pPr>
        <w:pStyle w:val="ListNumber"/>
      </w:pPr>
      <w:r>
        <w:t>1.2. Основание для разработки</w:t>
      </w:r>
    </w:p>
    <w:p>
      <w:r>
        <w:t>Инструкция разработана на основе:</w:t>
      </w:r>
    </w:p>
    <w:p>
      <w:pPr>
        <w:pStyle w:val="ListBullet"/>
      </w:pPr>
      <w:r>
        <w:t>Трудового кодекса Российской Федерации</w:t>
      </w:r>
    </w:p>
    <w:p>
      <w:pPr>
        <w:pStyle w:val="ListBullet"/>
      </w:pPr>
      <w:r>
        <w:t>Федерального закона от 28 декабря 2013 года № 426-ФЗ «О специальной оценке условий труда»</w:t>
      </w:r>
    </w:p>
    <w:p>
      <w:pPr>
        <w:pStyle w:val="ListBullet"/>
      </w:pPr>
      <w:r>
        <w:t>Результатов специальной оценки условий труда (СОУТ)</w:t>
      </w:r>
    </w:p>
    <w:p>
      <w:pPr>
        <w:pStyle w:val="ListNumber"/>
      </w:pPr>
      <w:r>
        <w:t>1.3. Опасности и вредные факторы</w:t>
      </w:r>
    </w:p>
    <w:p>
      <w:r>
        <w:t>При выполнении работ уборщиком возможно воздействие следующих опасностей:</w:t>
      </w:r>
    </w:p>
    <w:p>
      <w:pPr>
        <w:pStyle w:val="ListBullet"/>
      </w:pPr>
      <w:r>
        <w:t>Химические вещества (чистящие средства, дезинфектанты)</w:t>
      </w:r>
    </w:p>
    <w:p>
      <w:pPr>
        <w:pStyle w:val="ListBullet"/>
      </w:pPr>
      <w:r>
        <w:t>Скользкие полы и поверхности</w:t>
      </w:r>
    </w:p>
    <w:p>
      <w:pPr>
        <w:pStyle w:val="ListBullet"/>
      </w:pPr>
      <w:r>
        <w:t>Острые предметы (стекло, металл, в составе мусора)</w:t>
      </w:r>
    </w:p>
    <w:p>
      <w:pPr>
        <w:pStyle w:val="ListBullet"/>
      </w:pPr>
      <w:r>
        <w:t>Электрический ток (при работе с электроинструментом)</w:t>
      </w:r>
    </w:p>
    <w:p>
      <w:pPr>
        <w:pStyle w:val="ListBullet"/>
      </w:pPr>
      <w:r>
        <w:t>Биологические опасности (микробы, вирусы)</w:t>
      </w:r>
    </w:p>
    <w:p>
      <w:pPr>
        <w:pStyle w:val="ListNumber"/>
      </w:pPr>
      <w:r>
        <w:t>1.4. Требуемые СИЗ (средства индивидуальной защиты)</w:t>
      </w:r>
    </w:p>
    <w:p>
      <w:r>
        <w:t>Обязательное использование:</w:t>
      </w:r>
    </w:p>
    <w:p>
      <w:pPr>
        <w:pStyle w:val="ListBullet"/>
      </w:pPr>
      <w:r>
        <w:t>Защитные перчатки (нитриловые, латексные, неопреновые - в зависимости от типа вещества)</w:t>
      </w:r>
    </w:p>
    <w:p>
      <w:pPr>
        <w:pStyle w:val="ListBullet"/>
      </w:pPr>
      <w:r>
        <w:t>Фартук или халат для защиты одежды</w:t>
      </w:r>
    </w:p>
    <w:p>
      <w:pPr>
        <w:pStyle w:val="ListBullet"/>
      </w:pPr>
      <w:r>
        <w:t>Обувь с нескользящей подошвой</w:t>
      </w:r>
    </w:p>
    <w:p>
      <w:pPr>
        <w:pStyle w:val="ListBullet"/>
      </w:pPr>
      <w:r>
        <w:t>При необходимости: защитные очки или маска для лица</w:t>
      </w:r>
    </w:p>
    <w:p>
      <w:pPr>
        <w:pStyle w:val="ListBullet"/>
      </w:pPr>
      <w:r>
        <w:t>При работе с аэрозолями: респиратор</w:t>
      </w:r>
    </w:p>
    <w:p>
      <w:pPr>
        <w:pStyle w:val="ListNumber"/>
      </w:pPr>
      <w:r>
        <w:t>1.5. Требуемое обучение</w:t>
      </w:r>
    </w:p>
    <w:p>
      <w:r>
        <w:t>Перед началом самостоятельной работы обязательно:</w:t>
      </w:r>
    </w:p>
    <w:p>
      <w:pPr>
        <w:pStyle w:val="ListBullet"/>
      </w:pPr>
      <w:r>
        <w:t>Медицинский осмотр</w:t>
      </w:r>
    </w:p>
    <w:p>
      <w:pPr>
        <w:pStyle w:val="ListBullet"/>
      </w:pPr>
      <w:r>
        <w:t>Вводный инструктаж по охране труда</w:t>
      </w:r>
    </w:p>
    <w:p>
      <w:pPr>
        <w:pStyle w:val="ListBullet"/>
      </w:pPr>
      <w:r>
        <w:t>Первичный инструктаж на рабочем месте</w:t>
      </w:r>
    </w:p>
    <w:p>
      <w:pPr>
        <w:pStyle w:val="ListBullet"/>
      </w:pPr>
      <w:r>
        <w:t>Обучение по применению СИЗ</w:t>
      </w:r>
    </w:p>
    <w:p>
      <w:pPr>
        <w:pStyle w:val="ListBullet"/>
      </w:pPr>
      <w:r>
        <w:t>Обучение по оказанию первой помощи</w:t>
      </w:r>
    </w:p>
    <w:p>
      <w:pPr>
        <w:pStyle w:val="ListBullet"/>
      </w:pPr>
      <w:r>
        <w:t>Стажировка на рабочем месте не менее 2 смен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