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rFonts w:ascii="Times New Roman" w:hAnsi="Times New Roman" w:eastAsia="Times New Roman"/>
          <w:b/>
          <w:color w:val="1F3750"/>
          <w:sz w:val="28"/>
        </w:rPr>
        <w:t>ООО «СЛАЙС ЛТД»</w:t>
      </w:r>
    </w:p>
    <w:tbl>
      <w:tblPr>
        <w:tblW w:type="auto" w:w="0"/>
        <w:jc w:val="center"/>
        <w:tblLayout w:type="fixed"/>
        <w:tblLook w:firstColumn="1" w:firstRow="1" w:lastColumn="0" w:lastRow="0" w:noHBand="0" w:noVBand="1" w:val="04A0"/>
      </w:tblPr>
      <w:tblGrid>
        <w:gridCol w:w="4762"/>
        <w:gridCol w:w="4762"/>
      </w:tblGrid>
      <w:tr>
        <w:tc>
          <w:tcPr>
            <w:tcW w:type="dxa" w:w="4734"/>
            <w:vAlign w:val="top"/>
            <w:tcMar>
              <w:top w:w="90" w:type="dxa"/>
              <w:start w:w="100" w:type="dxa"/>
              <w:bottom w:w="90" w:type="dxa"/>
              <w:end w:w="100" w:type="dxa"/>
            </w:tcMar>
            <w:shd w:fill="F1F4F7"/>
          </w:tcPr>
          <w:p>
            <w:pPr>
              <w:spacing w:after="80"/>
              <w:ind w:firstLine="0"/>
              <w:jc w:val="center"/>
            </w:pPr>
            <w:r>
              <w:rPr>
                <w:rFonts w:ascii="Times New Roman" w:hAnsi="Times New Roman" w:eastAsia="Times New Roman"/>
                <w:b/>
                <w:color w:val="1F3750"/>
                <w:sz w:val="20"/>
              </w:rPr>
              <w:t>СОГЛАСОВАНО</w:t>
            </w:r>
          </w:p>
          <w:p>
            <w:pPr>
              <w:spacing w:after="40"/>
              <w:ind w:firstLine="0"/>
              <w:jc w:val="center"/>
            </w:pPr>
            <w:r>
              <w:rPr>
                <w:rFonts w:ascii="Times New Roman" w:hAnsi="Times New Roman" w:eastAsia="Times New Roman"/>
                <w:sz w:val="18"/>
              </w:rPr>
              <w:t>Должность: __________________________</w:t>
            </w:r>
          </w:p>
          <w:p>
            <w:pPr>
              <w:spacing w:after="40"/>
              <w:ind w:firstLine="0"/>
              <w:jc w:val="center"/>
            </w:pPr>
            <w:r>
              <w:rPr>
                <w:rFonts w:ascii="Times New Roman" w:hAnsi="Times New Roman" w:eastAsia="Times New Roman"/>
                <w:sz w:val="18"/>
              </w:rPr>
              <w:t>Подпись: __________  /________________/</w:t>
            </w:r>
          </w:p>
          <w:p>
            <w:pPr>
              <w:spacing w:after="40"/>
              <w:ind w:firstLine="0"/>
              <w:jc w:val="center"/>
            </w:pPr>
            <w:r>
              <w:rPr>
                <w:rFonts w:ascii="Times New Roman" w:hAnsi="Times New Roman" w:eastAsia="Times New Roman"/>
                <w:sz w:val="18"/>
              </w:rPr>
              <w:t>Дата: «___» __________ 20___ г.</w:t>
            </w:r>
          </w:p>
        </w:tc>
        <w:tc>
          <w:tcPr>
            <w:tcW w:type="dxa" w:w="4734"/>
            <w:vAlign w:val="top"/>
            <w:tcMar>
              <w:top w:w="90" w:type="dxa"/>
              <w:start w:w="100" w:type="dxa"/>
              <w:bottom w:w="90" w:type="dxa"/>
              <w:end w:w="100" w:type="dxa"/>
            </w:tcMar>
            <w:shd w:fill="F1F4F7"/>
          </w:tcPr>
          <w:p>
            <w:pPr>
              <w:spacing w:after="80"/>
              <w:ind w:firstLine="0"/>
              <w:jc w:val="center"/>
            </w:pPr>
            <w:r>
              <w:rPr>
                <w:rFonts w:ascii="Times New Roman" w:hAnsi="Times New Roman" w:eastAsia="Times New Roman"/>
                <w:b/>
                <w:color w:val="1F3750"/>
                <w:sz w:val="20"/>
              </w:rPr>
              <w:t>УТВЕРЖДАЮ</w:t>
            </w:r>
          </w:p>
          <w:p>
            <w:pPr>
              <w:spacing w:after="40"/>
              <w:ind w:firstLine="0"/>
              <w:jc w:val="center"/>
            </w:pPr>
            <w:r>
              <w:rPr>
                <w:rFonts w:ascii="Times New Roman" w:hAnsi="Times New Roman" w:eastAsia="Times New Roman"/>
                <w:sz w:val="18"/>
              </w:rPr>
              <w:t>Должность: __________________________</w:t>
            </w:r>
          </w:p>
          <w:p>
            <w:pPr>
              <w:spacing w:after="40"/>
              <w:ind w:firstLine="0"/>
              <w:jc w:val="center"/>
            </w:pPr>
            <w:r>
              <w:rPr>
                <w:rFonts w:ascii="Times New Roman" w:hAnsi="Times New Roman" w:eastAsia="Times New Roman"/>
                <w:sz w:val="18"/>
              </w:rPr>
              <w:t>Подпись: __________  /________________/</w:t>
            </w:r>
          </w:p>
          <w:p>
            <w:pPr>
              <w:spacing w:after="40"/>
              <w:ind w:firstLine="0"/>
              <w:jc w:val="center"/>
            </w:pPr>
            <w:r>
              <w:rPr>
                <w:rFonts w:ascii="Times New Roman" w:hAnsi="Times New Roman" w:eastAsia="Times New Roman"/>
                <w:sz w:val="18"/>
              </w:rPr>
              <w:t>Дата: «___» __________ 20___ г.</w:t>
            </w:r>
          </w:p>
          <w:p>
            <w:pPr>
              <w:spacing w:after="0"/>
              <w:ind w:firstLine="0"/>
              <w:jc w:val="center"/>
            </w:pPr>
            <w:r>
              <w:rPr>
                <w:rFonts w:ascii="Times New Roman" w:hAnsi="Times New Roman" w:eastAsia="Times New Roman"/>
                <w:sz w:val="17"/>
              </w:rPr>
              <w:t>Приказ № ____ от «___» __________ 20___ г.</w:t>
            </w:r>
          </w:p>
        </w:tc>
      </w:tr>
    </w:tbl>
    <w:p>
      <w:pPr>
        <w:spacing w:before="220" w:after="40"/>
        <w:ind w:firstLine="0"/>
        <w:jc w:val="center"/>
      </w:pPr>
      <w:r>
        <w:rPr>
          <w:rFonts w:ascii="Times New Roman" w:hAnsi="Times New Roman" w:eastAsia="Times New Roman"/>
          <w:b/>
          <w:color w:val="1F3750"/>
          <w:sz w:val="32"/>
        </w:rPr>
        <w:t>ИНСТРУКЦИЯ</w:t>
      </w:r>
    </w:p>
    <w:p>
      <w:pPr>
        <w:spacing w:after="40"/>
        <w:ind w:firstLine="0"/>
        <w:jc w:val="center"/>
      </w:pPr>
      <w:r>
        <w:rPr>
          <w:rFonts w:ascii="Times New Roman" w:hAnsi="Times New Roman" w:eastAsia="Times New Roman"/>
          <w:b/>
          <w:sz w:val="26"/>
        </w:rPr>
        <w:t>по охране труда</w:t>
      </w:r>
    </w:p>
    <w:p>
      <w:pPr>
        <w:spacing w:after="40"/>
        <w:ind w:firstLine="0"/>
        <w:jc w:val="center"/>
      </w:pPr>
      <w:r>
        <w:rPr>
          <w:rFonts w:ascii="Times New Roman" w:hAnsi="Times New Roman" w:eastAsia="Times New Roman"/>
          <w:b/>
          <w:sz w:val="24"/>
        </w:rPr>
        <w:t>При выполнении погрузочно-разгрузочных работ</w:t>
      </w:r>
    </w:p>
    <w:p>
      <w:pPr>
        <w:spacing w:after="140"/>
        <w:ind w:firstLine="0"/>
        <w:jc w:val="center"/>
      </w:pPr>
      <w:r>
        <w:rPr>
          <w:rFonts w:ascii="Times New Roman" w:hAnsi="Times New Roman" w:eastAsia="Times New Roman"/>
          <w:color w:val="5A646E"/>
          <w:sz w:val="20"/>
        </w:rPr>
        <w:t>ИОТ-ВИД-09</w:t>
      </w:r>
    </w:p>
    <w:p>
      <w:pPr>
        <w:pStyle w:val="Heading1"/>
        <w:keepNext/>
      </w:pPr>
      <w:r>
        <w:rPr>
          <w:rFonts w:ascii="Times New Roman" w:hAnsi="Times New Roman" w:eastAsia="Times New Roman"/>
          <w:sz w:val="24"/>
        </w:rPr>
        <w:t>1. ОБЩИЕ ТРЕБОВАНИЯ ОХРАНЫ ТРУДА</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[{[ОБЩ-01]}]</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[{[ОБЩ-09]}]</w:t>
      </w:r>
      <w:r>
        <w:rPr>
          <w:rFonts w:ascii="Times New Roman" w:hAnsi="Times New Roman" w:eastAsia="Times New Roman"/>
          <w:sz w:val="24"/>
        </w:rPr>
        <w:t xml:space="preserve"> из ИОТ-СПС-01]]]</w:t>
      </w:r>
    </w:p>
    <w:p>
      <w:pPr>
        <w:widowControl/>
      </w:pPr>
      <w:r>
        <w:rPr>
          <w:rFonts w:ascii="Times New Roman" w:hAnsi="Times New Roman" w:eastAsia="Times New Roman"/>
          <w:b/>
          <w:color w:val="965A00"/>
          <w:sz w:val="20"/>
          <w:highlight w:val="yellow"/>
        </w:rPr>
        <w:t>[{[ВИД09-ОБЩ-10]}]</w:t>
      </w:r>
      <w:r>
        <w:rPr>
          <w:rFonts w:ascii="Times New Roman" w:hAnsi="Times New Roman" w:eastAsia="Times New Roman"/>
          <w:sz w:val="24"/>
        </w:rPr>
        <w:t xml:space="preserve"> 1.10. На работника при выполнении погрузочно-разгрузочных работ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pPr>
        <w:widowControl/>
      </w:pPr>
      <w:r>
        <w:rPr>
          <w:rFonts w:ascii="Times New Roman" w:hAnsi="Times New Roman" w:eastAsia="Times New Roman"/>
          <w:b/>
          <w:color w:val="965A00"/>
          <w:sz w:val="20"/>
          <w:highlight w:val="yellow"/>
        </w:rPr>
        <w:t>[{[ВИД09-ОБЩ-11]}]</w:t>
      </w:r>
      <w:r>
        <w:rPr>
          <w:rFonts w:ascii="Times New Roman" w:hAnsi="Times New Roman" w:eastAsia="Times New Roman"/>
          <w:sz w:val="24"/>
        </w:rPr>
        <w:t xml:space="preserve"> 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[{[ОБЩ-12]}]</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[{[ОБЩ-22]}]</w:t>
      </w:r>
      <w:r>
        <w:rPr>
          <w:rFonts w:ascii="Times New Roman" w:hAnsi="Times New Roman" w:eastAsia="Times New Roman"/>
          <w:sz w:val="24"/>
        </w:rPr>
        <w:t xml:space="preserve"> из ИОТ-СПС-01]]]</w:t>
      </w:r>
    </w:p>
    <w:p>
      <w:pPr>
        <w:widowControl/>
      </w:pPr>
      <w:r>
        <w:rPr>
          <w:rFonts w:ascii="Times New Roman" w:hAnsi="Times New Roman" w:eastAsia="Times New Roman"/>
          <w:b/>
          <w:color w:val="965A00"/>
          <w:sz w:val="20"/>
          <w:highlight w:val="yellow"/>
        </w:rPr>
        <w:t>[{[ВИД09-В-01]}]</w:t>
      </w:r>
      <w:r>
        <w:rPr>
          <w:rFonts w:ascii="Times New Roman" w:hAnsi="Times New Roman" w:eastAsia="Times New Roman"/>
          <w:sz w:val="24"/>
        </w:rPr>
        <w:t xml:space="preserve"> 1.23. Настоящая инструкция распространяется на все погрузочно-разгрузочные работы и размещение грузов в ООО «СЛАЙС ЛТД», выполняемые вручную или с применением грузоподъемного оборудования и механизмов.</w:t>
      </w:r>
    </w:p>
    <w:p>
      <w:pPr>
        <w:widowControl/>
      </w:pPr>
      <w:r>
        <w:rPr>
          <w:rFonts w:ascii="Times New Roman" w:hAnsi="Times New Roman" w:eastAsia="Times New Roman"/>
          <w:b/>
          <w:color w:val="965A00"/>
          <w:sz w:val="20"/>
          <w:highlight w:val="yellow"/>
        </w:rPr>
        <w:t>[{[ВИД09-В-02]}]</w:t>
      </w:r>
      <w:r>
        <w:rPr>
          <w:rFonts w:ascii="Times New Roman" w:hAnsi="Times New Roman" w:eastAsia="Times New Roman"/>
          <w:sz w:val="24"/>
        </w:rPr>
        <w:t xml:space="preserve"> 1.24. К выполнению погрузочно-разгрузочных работ допускаются работники в возрасте не моложе 18 лет, прошедшие обязательный предварительный медицинский осмотр, обучение по охране труда, инструктаж и проверку знаний требований охраны труда.</w:t>
      </w:r>
    </w:p>
    <w:p>
      <w:pPr>
        <w:widowControl/>
      </w:pPr>
      <w:r>
        <w:rPr>
          <w:rFonts w:ascii="Times New Roman" w:hAnsi="Times New Roman" w:eastAsia="Times New Roman"/>
          <w:b/>
          <w:color w:val="965A00"/>
          <w:sz w:val="20"/>
          <w:highlight w:val="yellow"/>
        </w:rPr>
        <w:t>[{[ВИД09-В-03]}]</w:t>
      </w:r>
      <w:r>
        <w:rPr>
          <w:rFonts w:ascii="Times New Roman" w:hAnsi="Times New Roman" w:eastAsia="Times New Roman"/>
          <w:sz w:val="24"/>
        </w:rPr>
        <w:t xml:space="preserve"> 1.25. Работник обязан применять исправные грузозахватные приспособления и инвентарь, использовать их только по прямому назначению и строго соблюдать предельно допустимые нормы разового подъема тяжестей вручную (для мужчин – не более 50 кг, для женщин – не более 15 кг). Грузы массой от 50 кг перемещаются с применением механизмов или силами не менее двух работников.</w:t>
      </w:r>
    </w:p>
    <w:p>
      <w:pPr>
        <w:widowControl/>
      </w:pPr>
      <w:r>
        <w:rPr>
          <w:rFonts w:ascii="Times New Roman" w:hAnsi="Times New Roman" w:eastAsia="Times New Roman"/>
          <w:b/>
          <w:color w:val="965A00"/>
          <w:sz w:val="20"/>
          <w:highlight w:val="yellow"/>
        </w:rPr>
        <w:t>[{[ВИД09-В-04]}]</w:t>
      </w:r>
      <w:r>
        <w:rPr>
          <w:rFonts w:ascii="Times New Roman" w:hAnsi="Times New Roman" w:eastAsia="Times New Roman"/>
          <w:sz w:val="24"/>
        </w:rPr>
        <w:t xml:space="preserve"> 1.26. Запрещается находиться в зоне перемещения грузов посторонним лицам, а также работникам, не участвующим непосредственно в погрузочно-разгрузочном процессе.</w:t>
      </w:r>
    </w:p>
    <w:p>
      <w:pPr>
        <w:pStyle w:val="Heading1"/>
        <w:keepNext/>
      </w:pPr>
      <w:r>
        <w:rPr>
          <w:rFonts w:ascii="Times New Roman" w:hAnsi="Times New Roman" w:eastAsia="Times New Roman"/>
          <w:sz w:val="24"/>
        </w:rPr>
        <w:t>2. ТРЕБОВАНИЯ ОХРАНЫ ТРУДА ПЕРЕД НАЧАЛОМ РАБОТЫ</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[{[ПЕРЕД-01]}]</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[{[ПЕРЕД-04]}]</w:t>
      </w:r>
      <w:r>
        <w:rPr>
          <w:rFonts w:ascii="Times New Roman" w:hAnsi="Times New Roman" w:eastAsia="Times New Roman"/>
          <w:sz w:val="24"/>
        </w:rPr>
        <w:t xml:space="preserve"> из ИОТ-СПС-01]]]</w:t>
      </w:r>
    </w:p>
    <w:p>
      <w:pPr>
        <w:widowControl/>
      </w:pPr>
      <w:r>
        <w:rPr>
          <w:rFonts w:ascii="Times New Roman" w:hAnsi="Times New Roman" w:eastAsia="Times New Roman"/>
          <w:b/>
          <w:color w:val="965A00"/>
          <w:sz w:val="20"/>
          <w:highlight w:val="yellow"/>
        </w:rPr>
        <w:t>[{[ВИД09-C-01]}]</w:t>
      </w:r>
      <w:r>
        <w:rPr>
          <w:rFonts w:ascii="Times New Roman" w:hAnsi="Times New Roman" w:eastAsia="Times New Roman"/>
          <w:sz w:val="24"/>
        </w:rPr>
        <w:t xml:space="preserve"> 2.5. Дополнительно перед началом погрузочно-разгрузочных работ работник обязан:</w:t>
      </w:r>
    </w:p>
    <w:p>
      <w:pPr>
        <w:widowControl/>
      </w:pPr>
      <w:r>
        <w:rPr>
          <w:rFonts w:ascii="Times New Roman" w:hAnsi="Times New Roman" w:eastAsia="Times New Roman"/>
          <w:sz w:val="24"/>
        </w:rPr>
        <w:t>2.5.1. Привести в порядок спецодежду: застегнуть обшлага рукавов, убрать из карманов острые и режущие предметы. Надеть исправные средства индивидуальной защиты (рукавицы, защитную обувь с закрытым носком). Снять ювелирные украшения.</w:t>
      </w:r>
    </w:p>
    <w:p>
      <w:pPr>
        <w:widowControl/>
      </w:pPr>
      <w:r>
        <w:rPr>
          <w:rFonts w:ascii="Times New Roman" w:hAnsi="Times New Roman" w:eastAsia="Times New Roman"/>
          <w:sz w:val="24"/>
        </w:rPr>
        <w:t>2.5.2. Освободить погрузочно-разгрузочную площадку, проходы и проезды от посторонних предметов. Ликвидировать ямы, рытвины, скользкие места посыпать песком или мелким шлаком.</w:t>
      </w:r>
    </w:p>
    <w:p>
      <w:pPr>
        <w:widowControl/>
      </w:pPr>
      <w:r>
        <w:rPr>
          <w:rFonts w:ascii="Times New Roman" w:hAnsi="Times New Roman" w:eastAsia="Times New Roman"/>
          <w:sz w:val="24"/>
        </w:rPr>
        <w:t>2.5.3. Проверить исправность грузозахватных приспособлений, тележек, поддонов. Убедиться в наличии на них бирок или клейм с указанием грузоподъемности, даты испытания и инвентарного номера. Неисправный инвентарь изъять из использования.</w:t>
      </w:r>
    </w:p>
    <w:p>
      <w:pPr>
        <w:widowControl/>
      </w:pPr>
      <w:r>
        <w:rPr>
          <w:rFonts w:ascii="Times New Roman" w:hAnsi="Times New Roman" w:eastAsia="Times New Roman"/>
          <w:sz w:val="24"/>
        </w:rPr>
        <w:t>2.5.4. Убедиться в достаточной освещенности рабочего места и отсутствии посторонних лиц в зоне планируемого перемещения грузов.</w:t>
      </w:r>
    </w:p>
    <w:p>
      <w:pPr>
        <w:widowControl/>
      </w:pPr>
      <w:r>
        <w:rPr>
          <w:rFonts w:ascii="Times New Roman" w:hAnsi="Times New Roman" w:eastAsia="Times New Roman"/>
          <w:sz w:val="24"/>
        </w:rPr>
        <w:t>2.5.5. При получении задания на погрузку/разгрузку транспортного средства уточнить массу и характер груза, а также последовательность операций.</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[{[ПЕРЕД-06]}]</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[{[ПЕРЕД-07]}]</w:t>
      </w:r>
      <w:r>
        <w:rPr>
          <w:rFonts w:ascii="Times New Roman" w:hAnsi="Times New Roman" w:eastAsia="Times New Roman"/>
          <w:sz w:val="24"/>
        </w:rPr>
        <w:t xml:space="preserve"> из ИОТ-СПС-01]]]</w:t>
      </w:r>
    </w:p>
    <w:p>
      <w:pPr>
        <w:pStyle w:val="Heading1"/>
        <w:keepNext/>
      </w:pPr>
      <w:r>
        <w:rPr>
          <w:rFonts w:ascii="Times New Roman" w:hAnsi="Times New Roman" w:eastAsia="Times New Roman"/>
          <w:sz w:val="24"/>
        </w:rPr>
        <w:t>3. ТРЕБОВАНИЯ ОХРАНЫ ТРУДА ВО ВРЕМЯ РАБОТЫ</w:t>
      </w:r>
    </w:p>
    <w:p>
      <w:pPr>
        <w:widowControl/>
        <w:spacing w:after="60"/>
      </w:pPr>
      <w:r>
        <w:rPr>
          <w:rFonts w:ascii="Times New Roman" w:hAnsi="Times New Roman" w:eastAsia="Times New Roman"/>
          <w:b/>
          <w:color w:val="965A00"/>
          <w:sz w:val="24"/>
          <w:highlight w:val="yellow"/>
        </w:rPr>
        <w:t>[{[ВОВРЕМЯ-01]}]</w:t>
      </w:r>
      <w:r>
        <w:rPr>
          <w:rFonts w:ascii="Times New Roman" w:hAnsi="Times New Roman" w:eastAsia="Times New Roman"/>
          <w:sz w:val="24"/>
        </w:rPr>
        <w:t xml:space="preserve"> 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pPr>
        <w:widowControl/>
        <w:spacing w:after="60"/>
      </w:pPr>
      <w:r>
        <w:rPr>
          <w:rFonts w:ascii="Times New Roman" w:hAnsi="Times New Roman" w:eastAsia="Times New Roman"/>
          <w:b/>
          <w:color w:val="965A00"/>
          <w:sz w:val="24"/>
          <w:highlight w:val="yellow"/>
        </w:rPr>
        <w:t>[{[ВОВРЕМЯ-02]}]</w:t>
      </w:r>
      <w:r>
        <w:rPr>
          <w:rFonts w:ascii="Times New Roman" w:hAnsi="Times New Roman" w:eastAsia="Times New Roman"/>
          <w:sz w:val="24"/>
        </w:rPr>
        <w:t xml:space="preserve"> 3.2. При выполнении работы быть внимательным, не отвлекаться и не отвлекать других работников.</w:t>
      </w:r>
    </w:p>
    <w:p>
      <w:pPr>
        <w:widowControl/>
        <w:spacing w:after="60"/>
      </w:pPr>
      <w:r>
        <w:rPr>
          <w:rFonts w:ascii="Times New Roman" w:hAnsi="Times New Roman" w:eastAsia="Times New Roman"/>
          <w:b/>
          <w:color w:val="965A00"/>
          <w:sz w:val="24"/>
          <w:highlight w:val="yellow"/>
        </w:rPr>
        <w:t>[{[ВОВРЕМЯ-03]}]</w:t>
      </w:r>
      <w:r>
        <w:rPr>
          <w:rFonts w:ascii="Times New Roman" w:hAnsi="Times New Roman" w:eastAsia="Times New Roman"/>
          <w:sz w:val="24"/>
        </w:rPr>
        <w:t xml:space="preserve"> 3.3. Применять исправные оборудование, инструмент, приспособления, использовать их только по прямому назначению.</w:t>
      </w:r>
    </w:p>
    <w:p>
      <w:pPr>
        <w:widowControl/>
        <w:spacing w:after="60"/>
      </w:pPr>
      <w:r>
        <w:rPr>
          <w:rFonts w:ascii="Times New Roman" w:hAnsi="Times New Roman" w:eastAsia="Times New Roman"/>
          <w:b/>
          <w:color w:val="965A00"/>
          <w:sz w:val="24"/>
          <w:highlight w:val="yellow"/>
        </w:rPr>
        <w:t>[{[ВОВРЕМЯ-04]}]</w:t>
      </w:r>
      <w:r>
        <w:rPr>
          <w:rFonts w:ascii="Times New Roman" w:hAnsi="Times New Roman" w:eastAsia="Times New Roman"/>
          <w:sz w:val="24"/>
        </w:rPr>
        <w:t xml:space="preserve"> 3.4. Во время проведения работ пользоваться и правильно применять выданные СИЗ. Работать только в исправной спецодежде и спецобуви.</w:t>
      </w:r>
    </w:p>
    <w:p>
      <w:pPr>
        <w:widowControl/>
        <w:spacing w:after="60"/>
      </w:pPr>
      <w:r>
        <w:rPr>
          <w:rFonts w:ascii="Times New Roman" w:hAnsi="Times New Roman" w:eastAsia="Times New Roman"/>
          <w:b/>
          <w:color w:val="965A00"/>
          <w:sz w:val="24"/>
          <w:highlight w:val="yellow"/>
        </w:rPr>
        <w:t>[{[ВОВРЕМЯ-05]}]</w:t>
      </w:r>
      <w:r>
        <w:rPr>
          <w:rFonts w:ascii="Times New Roman" w:hAnsi="Times New Roman" w:eastAsia="Times New Roman"/>
          <w:sz w:val="24"/>
        </w:rPr>
        <w:t xml:space="preserve"> 3.5. Поддерживать чистоту и порядок на рабочем месте, не допускать загромождения деталями, материалами, инструментом, приспособлениями.</w:t>
      </w:r>
    </w:p>
    <w:p>
      <w:pPr>
        <w:widowControl/>
        <w:spacing w:after="60"/>
      </w:pPr>
      <w:r>
        <w:rPr>
          <w:rFonts w:ascii="Times New Roman" w:hAnsi="Times New Roman" w:eastAsia="Times New Roman"/>
          <w:b/>
          <w:color w:val="965A00"/>
          <w:sz w:val="24"/>
          <w:highlight w:val="yellow"/>
        </w:rPr>
        <w:t>[{[ВОВРЕМЯ-06]}]</w:t>
      </w:r>
      <w:r>
        <w:rPr>
          <w:rFonts w:ascii="Times New Roman" w:hAnsi="Times New Roman" w:eastAsia="Times New Roman"/>
          <w:sz w:val="24"/>
        </w:rPr>
        <w:t xml:space="preserve"> 3.6. Не курить, не принимать пищу на рабочем месте.</w:t>
      </w:r>
    </w:p>
    <w:p>
      <w:pPr>
        <w:widowControl/>
        <w:spacing w:after="60"/>
      </w:pPr>
      <w:r>
        <w:rPr>
          <w:rFonts w:ascii="Times New Roman" w:hAnsi="Times New Roman" w:eastAsia="Times New Roman"/>
          <w:b/>
          <w:color w:val="965A00"/>
          <w:sz w:val="24"/>
          <w:highlight w:val="yellow"/>
        </w:rPr>
        <w:t>[{[ВОВРЕМЯ-07]}]</w:t>
      </w:r>
      <w:r>
        <w:rPr>
          <w:rFonts w:ascii="Times New Roman" w:hAnsi="Times New Roman" w:eastAsia="Times New Roman"/>
          <w:sz w:val="24"/>
        </w:rPr>
        <w:t xml:space="preserve"> 3.7. Соблюдать правила перемещения в помещении и на территории организации, пользоваться только установленными проходами.</w:t>
      </w:r>
    </w:p>
    <w:p>
      <w:pPr>
        <w:widowControl/>
      </w:pPr>
      <w:r>
        <w:rPr>
          <w:rFonts w:ascii="Times New Roman" w:hAnsi="Times New Roman" w:eastAsia="Times New Roman"/>
          <w:b/>
          <w:color w:val="965A00"/>
          <w:sz w:val="20"/>
          <w:highlight w:val="yellow"/>
        </w:rPr>
        <w:t>[{[ВИД09-D-01]}]</w:t>
      </w:r>
      <w:r>
        <w:rPr>
          <w:rFonts w:ascii="Times New Roman" w:hAnsi="Times New Roman" w:eastAsia="Times New Roman"/>
          <w:sz w:val="24"/>
        </w:rPr>
        <w:t xml:space="preserve"> 3.8. Дополнительно во время выполнения погрузочно-разгрузочных работ работник обязан:</w:t>
      </w:r>
    </w:p>
    <w:p>
      <w:pPr>
        <w:widowControl/>
      </w:pPr>
      <w:r>
        <w:rPr>
          <w:rFonts w:ascii="Times New Roman" w:hAnsi="Times New Roman" w:eastAsia="Times New Roman"/>
          <w:sz w:val="24"/>
        </w:rPr>
        <w:t>3.8.1. ОБЩИЕ ТРЕБОВАНИЯ: перемещать грузы равномерно, обеспечивая их устойчивое положение, исключающее падение при передвижении. При перемещении груза на тележке по наклонному полу вниз работник должен находиться сзади тележки, удерживая ее от неконтролируемого разгона. При ручном перемещении грузов запрещается: ходить по уложенным грузам, обгонять впереди идущих работников (особенно в узких и тесных местах), переходить дорогу перед движущимся транспортом. Расстояние до впереди идущего работника при переноске грузов должно быть не менее 3 м. Длинномерные предметы переносить на одноименных плечах. Поднимать, опускать и сбрасывать такой груз только по команде непосредственного руководителя работ.</w:t>
      </w:r>
    </w:p>
    <w:p>
      <w:pPr>
        <w:widowControl/>
      </w:pPr>
      <w:r>
        <w:rPr>
          <w:rFonts w:ascii="Times New Roman" w:hAnsi="Times New Roman" w:eastAsia="Times New Roman"/>
          <w:sz w:val="24"/>
        </w:rPr>
        <w:t>3.8.2. ТРЕБОВАНИЯ ПРИ РАБОТЕ С ТРАНСПОРТНЫМИ СРЕДСТВАМИ: при погрузке груза в кузов транспортного средства располагать его равномерно по всей площади пола, не допуская возвышения над бортами без надежного крепления такелажем. Ящичные и бочковые грузы укладывать плотно, без промежутков. Промежутки заполнять прокладками и распорками, чтобы исключить перемещение груза при движении. Перед разгрузкой тяжелых предметов уложить на пол подкладки, чтобы не придавить ногу при опускании груза. Запрещается сидеть на бортах кузова, стоять в кузове, ездить на подножках или крыше кабины во время движения транспортного средства.</w:t>
      </w:r>
    </w:p>
    <w:p>
      <w:pPr>
        <w:widowControl/>
      </w:pPr>
      <w:r>
        <w:rPr>
          <w:rFonts w:ascii="Times New Roman" w:hAnsi="Times New Roman" w:eastAsia="Times New Roman"/>
          <w:sz w:val="24"/>
        </w:rPr>
        <w:t>3.8.3. ТРЕБОВАНИЯ ПРИ СКЛАДИРОВАНИИ: укладывать грузы в штабеля прочно, чтобы исключить их падение или разваливание. Между штабелями оставлять проходы шириной не менее 0,8 м. Не складывать материалы вплотную к заборам и стенам (расстояние должно быть не менее 25 см). Запрещается укладывать груз на неисправные стеллажи, козлы или подмости.</w:t>
      </w:r>
    </w:p>
    <w:p>
      <w:pPr>
        <w:widowControl/>
      </w:pPr>
      <w:r>
        <w:rPr>
          <w:rFonts w:ascii="Times New Roman" w:hAnsi="Times New Roman" w:eastAsia="Times New Roman"/>
          <w:sz w:val="24"/>
        </w:rPr>
        <w:t>3.8.4. ЗАПРЕТЫ: запрещается поднимать груз, масса которого превышает грузоподъемность используемого оборудования или приспособлений. Запрещается находиться под поднятым грузом или в зоне его возможного падения. Запрещается перемещать тару волоком или кантованием, если это не предусмотрено технологией для данного вида тары.</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[{[ВОВРЕМЯ-09]}]</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[{[ВОВРЕМЯ-10]}]</w:t>
      </w:r>
      <w:r>
        <w:rPr>
          <w:rFonts w:ascii="Times New Roman" w:hAnsi="Times New Roman" w:eastAsia="Times New Roman"/>
          <w:sz w:val="24"/>
        </w:rPr>
        <w:t xml:space="preserve"> из ИОТ-СПС-01]]]</w:t>
      </w:r>
    </w:p>
    <w:p>
      <w:pPr>
        <w:pStyle w:val="Heading1"/>
        <w:keepNext/>
      </w:pPr>
      <w:r>
        <w:rPr>
          <w:rFonts w:ascii="Times New Roman" w:hAnsi="Times New Roman" w:eastAsia="Times New Roman"/>
          <w:sz w:val="24"/>
        </w:rPr>
        <w:t>4. ТРЕБОВАНИЯ ОХРАНЫ ТРУДА В АВАРИЙНЫХ СИТУАЦИЯХ</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[{[АВАР-01]}]</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[{[АВАР-07]}]</w:t>
      </w:r>
      <w:r>
        <w:rPr>
          <w:rFonts w:ascii="Times New Roman" w:hAnsi="Times New Roman" w:eastAsia="Times New Roman"/>
          <w:sz w:val="24"/>
        </w:rPr>
        <w:t xml:space="preserve"> из ИОТ-СПС-01]]]</w:t>
      </w:r>
    </w:p>
    <w:p>
      <w:pPr>
        <w:pStyle w:val="Heading1"/>
        <w:keepNext/>
      </w:pPr>
      <w:r>
        <w:rPr>
          <w:rFonts w:ascii="Times New Roman" w:hAnsi="Times New Roman" w:eastAsia="Times New Roman"/>
          <w:sz w:val="24"/>
        </w:rPr>
        <w:t>5. ТРЕБОВАНИЯ ОХРАНЫ ТРУДА ПО ОКОНЧАНИИ РАБОТЫ</w:t>
      </w:r>
    </w:p>
    <w:p>
      <w:pPr>
        <w:widowControl/>
      </w:pPr>
      <w:r>
        <w:rPr>
          <w:rFonts w:ascii="Times New Roman" w:hAnsi="Times New Roman" w:eastAsia="Times New Roman"/>
          <w:b/>
          <w:color w:val="965A00"/>
          <w:sz w:val="20"/>
          <w:highlight w:val="yellow"/>
        </w:rPr>
        <w:t>[{[ВИД09-E-01]}]</w:t>
      </w:r>
      <w:r>
        <w:rPr>
          <w:rFonts w:ascii="Times New Roman" w:hAnsi="Times New Roman" w:eastAsia="Times New Roman"/>
          <w:sz w:val="24"/>
        </w:rPr>
        <w:t xml:space="preserve"> 5.1. Дополнительно по окончании погрузочно-разгрузочных работ работник обязан:</w:t>
      </w:r>
    </w:p>
    <w:p>
      <w:pPr>
        <w:widowControl/>
      </w:pPr>
      <w:r>
        <w:rPr>
          <w:rFonts w:ascii="Times New Roman" w:hAnsi="Times New Roman" w:eastAsia="Times New Roman"/>
          <w:sz w:val="24"/>
        </w:rPr>
        <w:t>5.1.1. Убрать грузозахватные приспособления, тележки, поддоны и ручной инструмент в отведенные места хранения.</w:t>
      </w:r>
    </w:p>
    <w:p>
      <w:pPr>
        <w:widowControl/>
      </w:pPr>
      <w:r>
        <w:rPr>
          <w:rFonts w:ascii="Times New Roman" w:hAnsi="Times New Roman" w:eastAsia="Times New Roman"/>
          <w:sz w:val="24"/>
        </w:rPr>
        <w:t>5.1.2. Проверить устойчивость уложенных штабелей, при необходимости устранить нарушения в укладке.</w:t>
      </w:r>
    </w:p>
    <w:p>
      <w:pPr>
        <w:widowControl/>
      </w:pPr>
      <w:r>
        <w:rPr>
          <w:rFonts w:ascii="Times New Roman" w:hAnsi="Times New Roman" w:eastAsia="Times New Roman"/>
          <w:sz w:val="24"/>
        </w:rPr>
        <w:t>5.1.3. Очистить рабочее место от мусора, пустой тары, упаковочных материалов и остатков груза.</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[{[ОКОНЧ-02]}]</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[{[ОКОНЧ-06]}]</w:t>
      </w:r>
      <w:r>
        <w:rPr>
          <w:rFonts w:ascii="Times New Roman" w:hAnsi="Times New Roman" w:eastAsia="Times New Roman"/>
          <w:sz w:val="24"/>
        </w:rPr>
        <w:t xml:space="preserve"> из ИОТ-СПС-01]]]</w:t>
      </w:r>
    </w:p>
    <w:p>
      <w:pPr>
        <w:widowControl/>
      </w:pPr>
      <w:r>
        <w:rPr>
          <w:rFonts w:ascii="Times New Roman" w:hAnsi="Times New Roman" w:eastAsia="Times New Roman"/>
          <w:sz w:val="24"/>
        </w:rPr>
        <w:t>---</w:t>
      </w:r>
    </w:p>
    <w:sectPr w:rsidR="00FC693F" w:rsidRPr="0006063C" w:rsidSect="00034616">
      <w:headerReference w:type="default" r:id="rId9"/>
      <w:footerReference w:type="default" r:id="rId10"/>
      <w:pgSz w:w="11906" w:h="16838"/>
      <w:pgMar w:top="1020" w:right="1020"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646E"/>
        <w:sz w:val="18"/>
      </w:rPr>
      <w:t xml:space="preserve">Инструкция по охране труда  •  стр. </w:t>
    </w:r>
    <w:r>
      <w:rPr>
        <w:rFonts w:ascii="Times New Roman" w:hAnsi="Times New Roman" w:eastAsia="Times New Roman"/>
        <w:color w:val="646464"/>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5A646E"/>
        <w:sz w:val="18"/>
      </w:rPr>
      <w:t>ООО «СЛАЙС ЛТД»  |  ИОТ-ВИД-09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ind w:firstLine="0"/>
      <w:outlineLvl w:val="0"/>
    </w:pPr>
    <w:rPr>
      <w:rFonts w:asciiTheme="majorHAnsi" w:eastAsiaTheme="majorEastAsia" w:hAnsiTheme="majorHAnsi" w:cstheme="majorBidi" w:ascii="Times New Roman" w:hAnsi="Times New Roman" w:eastAsia="Times New Roman"/>
      <w:b/>
      <w:bCs/>
      <w:color w:val="1F3750"/>
      <w:sz w:val="26"/>
      <w:szCs w:val="28"/>
    </w:rPr>
  </w:style>
  <w:style w:type="paragraph" w:styleId="Heading2">
    <w:name w:val="heading 2"/>
    <w:basedOn w:val="Normal"/>
    <w:next w:val="Normal"/>
    <w:link w:val="Heading2Char"/>
    <w:uiPriority w:val="9"/>
    <w:unhideWhenUsed/>
    <w:qFormat/>
    <w:rsid w:val="00FC693F"/>
    <w:pPr>
      <w:keepNext/>
      <w:keepLines/>
      <w:spacing w:before="120" w:after="80"/>
      <w:ind w:firstLine="0"/>
      <w:outlineLvl w:val="1"/>
    </w:pPr>
    <w:rPr>
      <w:rFonts w:asciiTheme="majorHAnsi" w:eastAsiaTheme="majorEastAsia" w:hAnsiTheme="majorHAnsi" w:cstheme="majorBidi" w:ascii="Times New Roman" w:hAnsi="Times New Roman" w:eastAsia="Times New Roman"/>
      <w:b/>
      <w:bCs/>
      <w:color w:val="1F3750"/>
      <w:sz w:val="24"/>
      <w:szCs w:val="26"/>
    </w:rPr>
  </w:style>
  <w:style w:type="paragraph" w:styleId="Heading3">
    <w:name w:val="heading 3"/>
    <w:basedOn w:val="Normal"/>
    <w:next w:val="Normal"/>
    <w:link w:val="Heading3Char"/>
    <w:uiPriority w:val="9"/>
    <w:unhideWhenUsed/>
    <w:qFormat/>
    <w:rsid w:val="00FC693F"/>
    <w:pPr>
      <w:keepNext/>
      <w:keepLines/>
      <w:spacing w:before="120" w:after="80"/>
      <w:ind w:firstLine="0"/>
      <w:outlineLvl w:val="2"/>
    </w:pPr>
    <w:rPr>
      <w:rFonts w:asciiTheme="majorHAnsi" w:eastAsiaTheme="majorEastAsia" w:hAnsiTheme="majorHAnsi" w:cstheme="majorBidi" w:ascii="Times New Roman" w:hAnsi="Times New Roman" w:eastAsia="Times New Roman"/>
      <w:b/>
      <w:bCs/>
      <w:color w:val="1F37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ИОТ-ВИД-09 — При выполнении погрузочно-разгрузочных работ</dc:title>
  <dc:subject>Инструкция по охране труда; ООО «СЛАЙС ЛТД»</dc:subject>
  <dc:creator>ООО «СЛАЙС ЛТД»</dc:creator>
  <cp:keywords/>
  <dc:description>generated by python-docx</dc:description>
  <cp:lastModifiedBy/>
  <cp:revision>1</cp:revision>
  <dcterms:created xsi:type="dcterms:W3CDTF">2013-12-23T23:15:00Z</dcterms:created>
  <dcterms:modified xsi:type="dcterms:W3CDTF">2013-12-23T23:15:00Z</dcterms:modified>
  <cp:category/>
</cp:coreProperties>
</file>