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Садовник</w:t>
      </w:r>
    </w:p>
    <w:p>
      <w:pPr>
        <w:spacing w:after="140"/>
        <w:ind w:firstLine="0"/>
        <w:jc w:val="center"/>
      </w:pPr>
      <w:r>
        <w:rPr>
          <w:rFonts w:ascii="Times New Roman" w:hAnsi="Times New Roman" w:eastAsia="Times New Roman"/>
          <w:color w:val="5A646E"/>
          <w:sz w:val="20"/>
        </w:rPr>
        <w:t>ИОТ-СПС-04</w:t>
      </w:r>
    </w:p>
    <w:p>
      <w:pPr>
        <w:widowControl/>
      </w:pPr>
      <w:r>
        <w:rPr>
          <w:rFonts w:ascii="Times New Roman" w:hAnsi="Times New Roman" w:eastAsia="Times New Roman"/>
          <w:sz w:val="24"/>
        </w:rPr>
        <w:t xml:space="preserve">*(Примечание: Разделы 1 (кроме пункта 1.23-1.28), 2 (кроме 2.5), 3 (кроме 3.8), 4 и 5 (кроме 5.1) идентичны ИОТ-СПС-03 и используют те же теги </w:t>
      </w:r>
      <w:r>
        <w:rPr>
          <w:rFonts w:ascii="Times New Roman" w:hAnsi="Times New Roman" w:eastAsia="Times New Roman"/>
          <w:i/>
          <w:sz w:val="24"/>
        </w:rPr>
        <w:t>[{[ОБЩ-XX]}]</w:t>
      </w:r>
      <w:r>
        <w:rPr>
          <w:rFonts w:ascii="Times New Roman" w:hAnsi="Times New Roman" w:eastAsia="Times New Roman"/>
          <w:sz w:val="24"/>
        </w:rPr>
        <w:t xml:space="preserve">, </w:t>
      </w:r>
      <w:r>
        <w:rPr>
          <w:rFonts w:ascii="Times New Roman" w:hAnsi="Times New Roman" w:eastAsia="Times New Roman"/>
          <w:i/>
          <w:sz w:val="24"/>
        </w:rPr>
        <w:t>[{[ПЕРЕД-XX]}]</w:t>
      </w:r>
      <w:r>
        <w:rPr>
          <w:rFonts w:ascii="Times New Roman" w:hAnsi="Times New Roman" w:eastAsia="Times New Roman"/>
          <w:sz w:val="24"/>
        </w:rPr>
        <w:t xml:space="preserve">, </w:t>
      </w:r>
      <w:r>
        <w:rPr>
          <w:rFonts w:ascii="Times New Roman" w:hAnsi="Times New Roman" w:eastAsia="Times New Roman"/>
          <w:i/>
          <w:sz w:val="24"/>
        </w:rPr>
        <w:t>[{[ВОВРЕМЯ-XX]}]</w:t>
      </w:r>
      <w:r>
        <w:rPr>
          <w:rFonts w:ascii="Times New Roman" w:hAnsi="Times New Roman" w:eastAsia="Times New Roman"/>
          <w:sz w:val="24"/>
        </w:rPr>
        <w:t xml:space="preserve">, </w:t>
      </w:r>
      <w:r>
        <w:rPr>
          <w:rFonts w:ascii="Times New Roman" w:hAnsi="Times New Roman" w:eastAsia="Times New Roman"/>
          <w:i/>
          <w:sz w:val="24"/>
        </w:rPr>
        <w:t>[{[АВАР-XX]}]</w:t>
      </w:r>
      <w:r>
        <w:rPr>
          <w:rFonts w:ascii="Times New Roman" w:hAnsi="Times New Roman" w:eastAsia="Times New Roman"/>
          <w:sz w:val="24"/>
        </w:rPr>
        <w:t xml:space="preserve">, </w:t>
      </w:r>
      <w:r>
        <w:rPr>
          <w:rFonts w:ascii="Times New Roman" w:hAnsi="Times New Roman" w:eastAsia="Times New Roman"/>
          <w:i/>
          <w:sz w:val="24"/>
        </w:rPr>
        <w:t>[{[ОКОНЧ-XX]}]</w:t>
      </w:r>
      <w:r>
        <w:rPr>
          <w:rFonts w:ascii="Times New Roman" w:hAnsi="Times New Roman" w:eastAsia="Times New Roman"/>
          <w:sz w:val="24"/>
        </w:rPr>
        <w:t>. Ниже приведены только изменяемые блоки для данной должности).*</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садовника ООО «СЛАЙС ЛТД».</w:t>
      </w:r>
    </w:p>
    <w:p>
      <w:pPr>
        <w:widowControl/>
      </w:pPr>
      <w:r>
        <w:rPr>
          <w:rFonts w:ascii="Times New Roman" w:hAnsi="Times New Roman" w:eastAsia="Times New Roman"/>
          <w:b/>
          <w:color w:val="965A00"/>
          <w:sz w:val="20"/>
          <w:highlight w:val="yellow"/>
        </w:rPr>
        <w:t>[{[ОБЩ-02]}]</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ind w:left="369" w:hanging="369"/>
      </w:pPr>
      <w:r>
        <w:rPr>
          <w:rFonts w:ascii="Times New Roman" w:hAnsi="Times New Roman" w:eastAsia="Times New Roman"/>
          <w:sz w:val="24"/>
        </w:rPr>
        <w:t>1) изучения трудовых функций садовника;</w:t>
      </w:r>
    </w:p>
    <w:p>
      <w:pPr>
        <w:widowControl/>
        <w:ind w:left="369" w:hanging="369"/>
      </w:pPr>
      <w:r>
        <w:rPr>
          <w:rFonts w:ascii="Times New Roman" w:hAnsi="Times New Roman" w:eastAsia="Times New Roman"/>
          <w:sz w:val="24"/>
        </w:rPr>
        <w:t>2) результатов специальной оценки условий труда (далее – СОУТ), действующих в ООО «СЛАЙС ЛТД»;</w:t>
      </w:r>
    </w:p>
    <w:p>
      <w:pPr>
        <w:widowControl/>
        <w:ind w:left="369" w:hanging="369"/>
      </w:pPr>
      <w:r>
        <w:rPr>
          <w:rFonts w:ascii="Times New Roman" w:hAnsi="Times New Roman" w:eastAsia="Times New Roman"/>
          <w:sz w:val="24"/>
        </w:rPr>
        <w:t>3) результатов оценки профессиональных рисков (далее – ОПР), действующих в ООО «СЛАЙС ЛТД»;</w:t>
      </w:r>
    </w:p>
    <w:p>
      <w:pPr>
        <w:widowControl/>
        <w:ind w:left="369" w:hanging="369"/>
      </w:pPr>
      <w:r>
        <w:rPr>
          <w:rFonts w:ascii="Times New Roman" w:hAnsi="Times New Roman" w:eastAsia="Times New Roman"/>
          <w:sz w:val="24"/>
        </w:rPr>
        <w:t>4) анализа требований профессионального стандарта и должностных обязанностей;</w:t>
      </w:r>
    </w:p>
    <w:p>
      <w:pPr>
        <w:widowControl/>
        <w:ind w:left="369" w:hanging="369"/>
      </w:pPr>
      <w:r>
        <w:rPr>
          <w:rFonts w:ascii="Times New Roman" w:hAnsi="Times New Roman" w:eastAsia="Times New Roman"/>
          <w:sz w:val="24"/>
        </w:rPr>
        <w:t>5) определения безопасных методов и приёмов выполнения работ.</w:t>
      </w:r>
    </w:p>
    <w:p>
      <w:pPr>
        <w:widowControl/>
      </w:pPr>
      <w:r>
        <w:rPr>
          <w:rFonts w:ascii="Times New Roman" w:hAnsi="Times New Roman" w:eastAsia="Times New Roman"/>
          <w:b/>
          <w:color w:val="965A00"/>
          <w:sz w:val="20"/>
          <w:highlight w:val="yellow"/>
        </w:rPr>
        <w:t>[{[ОБЩ-03]}]</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садовника ООО «СЛАЙС ЛТД» при выполнении ими трудовых обязанностей независимо от квалификации и стажа работы.</w:t>
      </w:r>
    </w:p>
    <w:p>
      <w:pPr>
        <w:widowControl/>
      </w:pPr>
      <w:r>
        <w:rPr>
          <w:rFonts w:ascii="Times New Roman" w:hAnsi="Times New Roman" w:eastAsia="Times New Roman"/>
          <w:b/>
          <w:color w:val="965A00"/>
          <w:sz w:val="20"/>
          <w:highlight w:val="yellow"/>
        </w:rPr>
        <w:t>[{[ОБЩ-04]}]</w:t>
      </w:r>
      <w:r>
        <w:rPr>
          <w:rFonts w:ascii="Times New Roman" w:hAnsi="Times New Roman" w:eastAsia="Times New Roman"/>
          <w:sz w:val="24"/>
        </w:rPr>
        <w:t xml:space="preserve"> 1.4. К самостоятельной работе в должности садовника допускаются лица не моложе 18 лет, прошедшие:</w:t>
      </w:r>
    </w:p>
    <w:p>
      <w:pPr>
        <w:widowControl/>
      </w:pPr>
      <w:r>
        <w:rPr>
          <w:rFonts w:ascii="Times New Roman" w:hAnsi="Times New Roman" w:eastAsia="Times New Roman"/>
          <w:sz w:val="24"/>
        </w:rPr>
        <w:t>– обязательный предварительный медицинский осмотр;</w:t>
      </w:r>
    </w:p>
    <w:p>
      <w:pPr>
        <w:widowControl/>
      </w:pPr>
      <w:r>
        <w:rPr>
          <w:rFonts w:ascii="Times New Roman" w:hAnsi="Times New Roman" w:eastAsia="Times New Roman"/>
          <w:sz w:val="24"/>
        </w:rPr>
        <w:t>– вводный инструктаж по охране труда;</w:t>
      </w:r>
    </w:p>
    <w:p>
      <w:pPr>
        <w:widowControl/>
      </w:pPr>
      <w:r>
        <w:rPr>
          <w:rFonts w:ascii="Times New Roman" w:hAnsi="Times New Roman" w:eastAsia="Times New Roman"/>
          <w:sz w:val="24"/>
        </w:rPr>
        <w:t>– первичный инструктаж на рабочем месте;</w:t>
      </w:r>
    </w:p>
    <w:p>
      <w:pPr>
        <w:widowControl/>
      </w:pPr>
      <w:r>
        <w:rPr>
          <w:rFonts w:ascii="Times New Roman" w:hAnsi="Times New Roman" w:eastAsia="Times New Roman"/>
          <w:sz w:val="24"/>
        </w:rPr>
        <w:t>– обучение по охране труда и проверку знаний требований охраны труда;</w:t>
      </w:r>
    </w:p>
    <w:p>
      <w:pPr>
        <w:widowControl/>
      </w:pPr>
      <w:r>
        <w:rPr>
          <w:rFonts w:ascii="Times New Roman" w:hAnsi="Times New Roman" w:eastAsia="Times New Roman"/>
          <w:sz w:val="24"/>
        </w:rPr>
        <w:t>– обучение по оказанию первой помощи пострадавшим;</w:t>
      </w:r>
    </w:p>
    <w:p>
      <w:pPr>
        <w:widowControl/>
      </w:pPr>
      <w:r>
        <w:rPr>
          <w:rFonts w:ascii="Times New Roman" w:hAnsi="Times New Roman" w:eastAsia="Times New Roman"/>
          <w:sz w:val="24"/>
        </w:rPr>
        <w:t>– обучение и проверку знаний по использованию (применению) средств индивидуальной защиты;</w:t>
      </w:r>
    </w:p>
    <w:p>
      <w:pPr>
        <w:widowControl/>
      </w:pPr>
      <w:r>
        <w:rPr>
          <w:rFonts w:ascii="Times New Roman" w:hAnsi="Times New Roman" w:eastAsia="Times New Roman"/>
          <w:sz w:val="24"/>
        </w:rPr>
        <w:t>– обучение мерам пожарной безопасности;</w:t>
      </w:r>
    </w:p>
    <w:p>
      <w:pPr>
        <w:widowControl/>
      </w:pPr>
      <w:r>
        <w:rPr>
          <w:rFonts w:ascii="Times New Roman" w:hAnsi="Times New Roman" w:eastAsia="Times New Roman"/>
          <w:sz w:val="24"/>
        </w:rPr>
        <w:t>– стажировку на рабочем месте продолжительностью не менее 2 смен;</w:t>
      </w:r>
    </w:p>
    <w:p>
      <w:pPr>
        <w:widowControl/>
      </w:pPr>
      <w:r>
        <w:rPr>
          <w:rFonts w:ascii="Times New Roman" w:hAnsi="Times New Roman" w:eastAsia="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widowControl/>
      </w:pPr>
      <w:r>
        <w:rPr>
          <w:rFonts w:ascii="Times New Roman" w:hAnsi="Times New Roman" w:eastAsia="Times New Roman"/>
          <w:sz w:val="24"/>
        </w:rPr>
        <w:t xml:space="preserve">*(Пункты 1.5 – 1.22 используют теги </w:t>
      </w:r>
      <w:r>
        <w:rPr>
          <w:rFonts w:ascii="Times New Roman" w:hAnsi="Times New Roman" w:eastAsia="Times New Roman"/>
          <w:b/>
          <w:color w:val="965A00"/>
          <w:sz w:val="20"/>
          <w:highlight w:val="yellow"/>
        </w:rPr>
        <w:t>[{[ОБЩ-05]}]</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аналогично выше)*</w:t>
      </w:r>
    </w:p>
    <w:p>
      <w:pPr>
        <w:widowControl/>
      </w:pPr>
      <w:r>
        <w:rPr>
          <w:rFonts w:ascii="Times New Roman" w:hAnsi="Times New Roman" w:eastAsia="Times New Roman"/>
          <w:b/>
          <w:color w:val="965A00"/>
          <w:sz w:val="20"/>
          <w:highlight w:val="yellow"/>
        </w:rPr>
        <w:t>[{[ОБЩ-10]}]</w:t>
      </w:r>
      <w:r>
        <w:rPr>
          <w:rFonts w:ascii="Times New Roman" w:hAnsi="Times New Roman" w:eastAsia="Times New Roman"/>
          <w:sz w:val="24"/>
        </w:rPr>
        <w:t xml:space="preserve"> 1.10. На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садовника, в соответствии с действующими картами оценки профессиональных рисков (ОПР), утверждёнными в ООО «СЛАЙС ЛТД», для рабочего места садовника.</w:t>
      </w:r>
    </w:p>
    <w:p>
      <w:pPr>
        <w:widowControl/>
      </w:pPr>
      <w:r>
        <w:rPr>
          <w:rFonts w:ascii="Times New Roman" w:hAnsi="Times New Roman" w:eastAsia="Times New Roman"/>
          <w:b/>
          <w:color w:val="965A00"/>
          <w:sz w:val="20"/>
          <w:highlight w:val="yellow"/>
        </w:rPr>
        <w:t>[{[ОБЩ-11]}]</w:t>
      </w:r>
      <w:r>
        <w:rPr>
          <w:rFonts w:ascii="Times New Roman" w:hAnsi="Times New Roman" w:eastAsia="Times New Roman"/>
          <w:sz w:val="24"/>
        </w:rPr>
        <w:t xml:space="preserve"> 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b/>
          <w:color w:val="965A00"/>
          <w:sz w:val="20"/>
          <w:highlight w:val="yellow"/>
        </w:rPr>
        <w:t>[{[СПС04-B-01]}]</w:t>
      </w:r>
      <w:r>
        <w:rPr>
          <w:rFonts w:ascii="Times New Roman" w:hAnsi="Times New Roman" w:eastAsia="Times New Roman"/>
          <w:sz w:val="24"/>
        </w:rPr>
        <w:t xml:space="preserve"> 1.23. Садовник относится к категории рабочих, выполняющих работы по уходу за зелёными насаждениями на территории ООО «СЛАЙС ЛТД».</w:t>
      </w:r>
    </w:p>
    <w:p>
      <w:pPr>
        <w:widowControl/>
      </w:pPr>
      <w:r>
        <w:rPr>
          <w:rFonts w:ascii="Times New Roman" w:hAnsi="Times New Roman" w:eastAsia="Times New Roman"/>
          <w:b/>
          <w:color w:val="965A00"/>
          <w:sz w:val="20"/>
          <w:highlight w:val="yellow"/>
        </w:rPr>
        <w:t>[{[СПС04-B-02]}]</w:t>
      </w:r>
      <w:r>
        <w:rPr>
          <w:rFonts w:ascii="Times New Roman" w:hAnsi="Times New Roman" w:eastAsia="Times New Roman"/>
          <w:sz w:val="24"/>
        </w:rPr>
        <w:t xml:space="preserve"> 1.24. Садовник выполняет работы по уходу за зелёными насаждениями (кошение, обрезка, посадка, полив, обработка) под руководством и контролем ведущего или главного садовника.</w:t>
      </w:r>
    </w:p>
    <w:p>
      <w:pPr>
        <w:widowControl/>
      </w:pPr>
      <w:r>
        <w:rPr>
          <w:rFonts w:ascii="Times New Roman" w:hAnsi="Times New Roman" w:eastAsia="Times New Roman"/>
          <w:b/>
          <w:color w:val="965A00"/>
          <w:sz w:val="20"/>
          <w:highlight w:val="yellow"/>
        </w:rPr>
        <w:t>[{[СПС04-B-03]}]</w:t>
      </w:r>
      <w:r>
        <w:rPr>
          <w:rFonts w:ascii="Times New Roman" w:hAnsi="Times New Roman" w:eastAsia="Times New Roman"/>
          <w:sz w:val="24"/>
        </w:rPr>
        <w:t xml:space="preserve"> 1.25. Садовник обязан:</w:t>
      </w:r>
    </w:p>
    <w:p>
      <w:pPr>
        <w:widowControl/>
      </w:pPr>
      <w:r>
        <w:rPr>
          <w:rFonts w:ascii="Times New Roman" w:hAnsi="Times New Roman" w:eastAsia="Times New Roman"/>
          <w:sz w:val="24"/>
        </w:rPr>
        <w:t>1.25.1. Строго соблюдать требования инструкций по охране труда по видам работ и оборудованию, применяемому в повседневной деятельности.</w:t>
      </w:r>
    </w:p>
    <w:p>
      <w:pPr>
        <w:widowControl/>
      </w:pPr>
      <w:r>
        <w:rPr>
          <w:rFonts w:ascii="Times New Roman" w:hAnsi="Times New Roman" w:eastAsia="Times New Roman"/>
          <w:sz w:val="24"/>
        </w:rPr>
        <w:t>1.25.2. Выполнять задания ведущего или главного садовника, соблюдая указанные ими меры безопасности и границы опасных зон.</w:t>
      </w:r>
    </w:p>
    <w:p>
      <w:pPr>
        <w:widowControl/>
      </w:pPr>
      <w:r>
        <w:rPr>
          <w:rFonts w:ascii="Times New Roman" w:hAnsi="Times New Roman" w:eastAsia="Times New Roman"/>
          <w:sz w:val="24"/>
        </w:rPr>
        <w:t>1.25.3.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pPr>
        <w:widowControl/>
      </w:pPr>
      <w:r>
        <w:rPr>
          <w:rFonts w:ascii="Times New Roman" w:hAnsi="Times New Roman" w:eastAsia="Times New Roman"/>
          <w:sz w:val="24"/>
        </w:rPr>
        <w:t>1.25.4. Не приступать к самостоятельному выполнению сложных работ (валка деревьев, работа на высоте, работа в замкнутых пространствах) без целевого инструктажа и присутствия ответственного лица.</w:t>
      </w:r>
    </w:p>
    <w:p>
      <w:pPr>
        <w:widowControl/>
      </w:pPr>
      <w:r>
        <w:rPr>
          <w:rFonts w:ascii="Times New Roman" w:hAnsi="Times New Roman" w:eastAsia="Times New Roman"/>
          <w:b/>
          <w:color w:val="965A00"/>
          <w:sz w:val="20"/>
          <w:highlight w:val="yellow"/>
        </w:rPr>
        <w:t>[{[СПС04-B-04]}]</w:t>
      </w:r>
      <w:r>
        <w:rPr>
          <w:rFonts w:ascii="Times New Roman" w:hAnsi="Times New Roman" w:eastAsia="Times New Roman"/>
          <w:sz w:val="24"/>
        </w:rPr>
        <w:t xml:space="preserve"> 1.26. Различия в уровнях квалификации:</w:t>
      </w:r>
    </w:p>
    <w:p>
      <w:pPr>
        <w:widowControl/>
      </w:pPr>
      <w:r>
        <w:rPr>
          <w:rFonts w:ascii="Times New Roman" w:hAnsi="Times New Roman" w:eastAsia="Times New Roman"/>
          <w:sz w:val="24"/>
        </w:rPr>
        <w:t>– садовник выполняет работы по указанию и под контролем ведущего или главного садовника;</w:t>
      </w:r>
    </w:p>
    <w:p>
      <w:pPr>
        <w:widowControl/>
      </w:pPr>
      <w:r>
        <w:rPr>
          <w:rFonts w:ascii="Times New Roman" w:hAnsi="Times New Roman" w:eastAsia="Times New Roman"/>
          <w:sz w:val="24"/>
        </w:rPr>
        <w:t>– ведущий садовник выполняет работы самостоятельно, при необходимости руководит бригадой садовников;</w:t>
      </w:r>
    </w:p>
    <w:p>
      <w:pPr>
        <w:widowControl/>
      </w:pPr>
      <w:r>
        <w:rPr>
          <w:rFonts w:ascii="Times New Roman" w:hAnsi="Times New Roman" w:eastAsia="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widowControl/>
      </w:pPr>
      <w:r>
        <w:rPr>
          <w:rFonts w:ascii="Times New Roman" w:hAnsi="Times New Roman" w:eastAsia="Times New Roman"/>
          <w:b/>
          <w:color w:val="965A00"/>
          <w:sz w:val="20"/>
          <w:highlight w:val="yellow"/>
        </w:rPr>
        <w:t>[{[СПС04-B-05]}]</w:t>
      </w:r>
      <w:r>
        <w:rPr>
          <w:rFonts w:ascii="Times New Roman" w:hAnsi="Times New Roman" w:eastAsia="Times New Roman"/>
          <w:sz w:val="24"/>
        </w:rPr>
        <w:t xml:space="preserve"> 1.27. Специфика условий труда:</w:t>
      </w:r>
    </w:p>
    <w:p>
      <w:pPr>
        <w:widowControl/>
      </w:pPr>
      <w:r>
        <w:rPr>
          <w:rFonts w:ascii="Times New Roman" w:hAnsi="Times New Roman" w:eastAsia="Times New Roman"/>
          <w:sz w:val="24"/>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widowControl/>
      </w:pPr>
      <w:r>
        <w:rPr>
          <w:rFonts w:ascii="Times New Roman" w:hAnsi="Times New Roman" w:eastAsia="Times New Roman"/>
          <w:sz w:val="24"/>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widowControl/>
      </w:pPr>
      <w:r>
        <w:rPr>
          <w:rFonts w:ascii="Times New Roman" w:hAnsi="Times New Roman" w:eastAsia="Times New Roman"/>
          <w:sz w:val="24"/>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widowControl/>
      </w:pPr>
      <w:r>
        <w:rPr>
          <w:rFonts w:ascii="Times New Roman" w:hAnsi="Times New Roman" w:eastAsia="Times New Roman"/>
          <w:sz w:val="24"/>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sz w:val="24"/>
        </w:rPr>
        <w:t xml:space="preserve">*(Пункты 2.1 – 2.4 используют теги </w:t>
      </w: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[{[ПЕРЕД-04]}]</w:t>
      </w:r>
      <w:r>
        <w:rPr>
          <w:rFonts w:ascii="Times New Roman" w:hAnsi="Times New Roman" w:eastAsia="Times New Roman"/>
          <w:sz w:val="24"/>
        </w:rPr>
        <w:t>)*</w:t>
      </w:r>
    </w:p>
    <w:p>
      <w:pPr>
        <w:widowControl/>
      </w:pPr>
      <w:r>
        <w:rPr>
          <w:rFonts w:ascii="Times New Roman" w:hAnsi="Times New Roman" w:eastAsia="Times New Roman"/>
          <w:b/>
          <w:color w:val="965A00"/>
          <w:sz w:val="20"/>
          <w:highlight w:val="yellow"/>
        </w:rPr>
        <w:t>[{[СПС04-C-01]}]</w:t>
      </w:r>
      <w:r>
        <w:rPr>
          <w:rFonts w:ascii="Times New Roman" w:hAnsi="Times New Roman" w:eastAsia="Times New Roman"/>
          <w:sz w:val="24"/>
        </w:rPr>
        <w:t xml:space="preserve"> 2.5. Дополнительно перед началом работы садовник обязан:</w:t>
      </w:r>
    </w:p>
    <w:p>
      <w:pPr>
        <w:widowControl/>
      </w:pPr>
      <w:r>
        <w:rPr>
          <w:rFonts w:ascii="Times New Roman" w:hAnsi="Times New Roman" w:eastAsia="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widowControl/>
      </w:pPr>
      <w:r>
        <w:rPr>
          <w:rFonts w:ascii="Times New Roman" w:hAnsi="Times New Roman" w:eastAsia="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widowControl/>
      </w:pPr>
      <w:r>
        <w:rPr>
          <w:rFonts w:ascii="Times New Roman" w:hAnsi="Times New Roman" w:eastAsia="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widowControl/>
      </w:pPr>
      <w:r>
        <w:rPr>
          <w:rFonts w:ascii="Times New Roman" w:hAnsi="Times New Roman" w:eastAsia="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widowControl/>
      </w:pPr>
      <w:r>
        <w:rPr>
          <w:rFonts w:ascii="Times New Roman" w:hAnsi="Times New Roman" w:eastAsia="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widowControl/>
      </w:pPr>
      <w:r>
        <w:rPr>
          <w:rFonts w:ascii="Times New Roman" w:hAnsi="Times New Roman" w:eastAsia="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widowControl/>
      </w:pPr>
      <w:r>
        <w:rPr>
          <w:rFonts w:ascii="Times New Roman" w:hAnsi="Times New Roman" w:eastAsia="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widowControl/>
      </w:pPr>
      <w:r>
        <w:rPr>
          <w:rFonts w:ascii="Times New Roman" w:hAnsi="Times New Roman" w:eastAsia="Times New Roman"/>
          <w:sz w:val="24"/>
        </w:rPr>
        <w:t>2.5.8. Проверить наличие и исправность средств связи (рация, телефон) для возможности вызова помощи в случае необходимости.</w:t>
      </w:r>
    </w:p>
    <w:p>
      <w:pPr>
        <w:widowControl/>
      </w:pPr>
      <w:r>
        <w:rPr>
          <w:rFonts w:ascii="Times New Roman" w:hAnsi="Times New Roman" w:eastAsia="Times New Roman"/>
          <w:sz w:val="24"/>
        </w:rPr>
        <w:t>2.5.9.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widowControl/>
      </w:pPr>
      <w:r>
        <w:rPr>
          <w:rFonts w:ascii="Times New Roman" w:hAnsi="Times New Roman" w:eastAsia="Times New Roman"/>
          <w:sz w:val="24"/>
        </w:rPr>
        <w:t xml:space="preserve">*(Пункты 2.6 – 2.7 используют теги </w:t>
      </w: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[{[ПЕРЕД-07]}]</w:t>
      </w:r>
      <w:r>
        <w:rPr>
          <w:rFonts w:ascii="Times New Roman" w:hAnsi="Times New Roman" w:eastAsia="Times New Roman"/>
          <w:sz w:val="24"/>
        </w:rPr>
        <w:t>)*</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sz w:val="24"/>
        </w:rPr>
        <w:t xml:space="preserve">*(Пункты 3.1 – 3.7 используют теги </w:t>
      </w:r>
      <w:r>
        <w:rPr>
          <w:rFonts w:ascii="Times New Roman" w:hAnsi="Times New Roman" w:eastAsia="Times New Roman"/>
          <w:b/>
          <w:color w:val="965A00"/>
          <w:sz w:val="20"/>
          <w:highlight w:val="yellow"/>
        </w:rPr>
        <w:t>[{[ВОВРЕМЯ-01]}]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[{[ВОВРЕМЯ-07]}]</w:t>
      </w:r>
      <w:r>
        <w:rPr>
          <w:rFonts w:ascii="Times New Roman" w:hAnsi="Times New Roman" w:eastAsia="Times New Roman"/>
          <w:sz w:val="24"/>
        </w:rPr>
        <w:t>)*</w:t>
      </w:r>
    </w:p>
    <w:p>
      <w:pPr>
        <w:widowControl/>
      </w:pPr>
      <w:r>
        <w:rPr>
          <w:rFonts w:ascii="Times New Roman" w:hAnsi="Times New Roman" w:eastAsia="Times New Roman"/>
          <w:b/>
          <w:color w:val="965A00"/>
          <w:sz w:val="20"/>
          <w:highlight w:val="yellow"/>
        </w:rPr>
        <w:t>[{[СПС04-D-01]}]</w:t>
      </w:r>
      <w:r>
        <w:rPr>
          <w:rFonts w:ascii="Times New Roman" w:hAnsi="Times New Roman" w:eastAsia="Times New Roman"/>
          <w:sz w:val="24"/>
        </w:rPr>
        <w:t xml:space="preserve"> 3.8. Дополнительно во время работы садовник обязан:</w:t>
      </w:r>
    </w:p>
    <w:p>
      <w:pPr>
        <w:widowControl/>
      </w:pPr>
      <w:r>
        <w:rPr>
          <w:rFonts w:ascii="Times New Roman" w:hAnsi="Times New Roman" w:eastAsia="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widowControl/>
      </w:pPr>
      <w:r>
        <w:rPr>
          <w:rFonts w:ascii="Times New Roman" w:hAnsi="Times New Roman" w:eastAsia="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widowControl/>
      </w:pPr>
      <w:r>
        <w:rPr>
          <w:rFonts w:ascii="Times New Roman" w:hAnsi="Times New Roman" w:eastAsia="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widowControl/>
      </w:pPr>
      <w:r>
        <w:rPr>
          <w:rFonts w:ascii="Times New Roman" w:hAnsi="Times New Roman" w:eastAsia="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widowControl/>
      </w:pPr>
      <w:r>
        <w:rPr>
          <w:rFonts w:ascii="Times New Roman" w:hAnsi="Times New Roman" w:eastAsia="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widowControl/>
      </w:pPr>
      <w:r>
        <w:rPr>
          <w:rFonts w:ascii="Times New Roman" w:hAnsi="Times New Roman" w:eastAsia="Times New Roman"/>
          <w:sz w:val="24"/>
        </w:rPr>
        <w:t xml:space="preserve">*(Пункты 3.9 – 3.10 используют теги </w:t>
      </w: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[{[ВОВРЕМЯ-10]}]</w:t>
      </w:r>
      <w:r>
        <w:rPr>
          <w:rFonts w:ascii="Times New Roman" w:hAnsi="Times New Roman" w:eastAsia="Times New Roman"/>
          <w:sz w:val="24"/>
        </w:rPr>
        <w:t>)*</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sz w:val="24"/>
        </w:rPr>
        <w:t xml:space="preserve">*(Пункты 4.1 – 4.7 используют теги </w:t>
      </w: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аналогично выше)*</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[{[СПС04-E-01]}]</w:t>
      </w:r>
      <w:r>
        <w:rPr>
          <w:rFonts w:ascii="Times New Roman" w:hAnsi="Times New Roman" w:eastAsia="Times New Roman"/>
          <w:sz w:val="24"/>
        </w:rPr>
        <w:t xml:space="preserve"> 5.1. Дополнительно по окончании работы садовник обязан:</w:t>
      </w:r>
    </w:p>
    <w:p>
      <w:pPr>
        <w:widowControl/>
      </w:pPr>
      <w:r>
        <w:rPr>
          <w:rFonts w:ascii="Times New Roman" w:hAnsi="Times New Roman" w:eastAsia="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widowControl/>
      </w:pPr>
      <w:r>
        <w:rPr>
          <w:rFonts w:ascii="Times New Roman" w:hAnsi="Times New Roman" w:eastAsia="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widowControl/>
      </w:pPr>
      <w:r>
        <w:rPr>
          <w:rFonts w:ascii="Times New Roman" w:hAnsi="Times New Roman" w:eastAsia="Times New Roman"/>
          <w:sz w:val="24"/>
        </w:rPr>
        <w:t>5.1.3. Проверить состояние режущих органов. При необходимости заточить или сдать на заточку.</w:t>
      </w:r>
    </w:p>
    <w:p>
      <w:pPr>
        <w:widowControl/>
      </w:pPr>
      <w:r>
        <w:rPr>
          <w:rFonts w:ascii="Times New Roman" w:hAnsi="Times New Roman" w:eastAsia="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widowControl/>
      </w:pPr>
      <w:r>
        <w:rPr>
          <w:rFonts w:ascii="Times New Roman" w:hAnsi="Times New Roman" w:eastAsia="Times New Roman"/>
          <w:sz w:val="24"/>
        </w:rPr>
        <w:t>5.1.5. Собрать и вынести в установленное место мусор, скошенную траву, срезанные ветки и другие отходы.</w:t>
      </w:r>
    </w:p>
    <w:p>
      <w:pPr>
        <w:widowControl/>
      </w:pPr>
      <w:r>
        <w:rPr>
          <w:rFonts w:ascii="Times New Roman" w:hAnsi="Times New Roman" w:eastAsia="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widowControl/>
      </w:pPr>
      <w:r>
        <w:rPr>
          <w:rFonts w:ascii="Times New Roman" w:hAnsi="Times New Roman" w:eastAsia="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widowControl/>
      </w:pPr>
      <w:r>
        <w:rPr>
          <w:rFonts w:ascii="Times New Roman" w:hAnsi="Times New Roman" w:eastAsia="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widowControl/>
      </w:pPr>
      <w:r>
        <w:rPr>
          <w:rFonts w:ascii="Times New Roman" w:hAnsi="Times New Roman" w:eastAsia="Times New Roman"/>
          <w:sz w:val="24"/>
        </w:rPr>
        <w:t>5.1.9. Вымыть руки тёплой водой с мылом, при необходимости принять душ.</w:t>
      </w:r>
    </w:p>
    <w:p>
      <w:pPr>
        <w:widowControl/>
      </w:pPr>
      <w:r>
        <w:rPr>
          <w:rFonts w:ascii="Times New Roman" w:hAnsi="Times New Roman" w:eastAsia="Times New Roman"/>
          <w:sz w:val="24"/>
        </w:rPr>
        <w:t>5.1.10. Сообщить непосредственному руководителю обо всех недостатках и неисправностях, обнаруженных во время работы.</w:t>
      </w:r>
    </w:p>
    <w:p>
      <w:pPr>
        <w:widowControl/>
      </w:pPr>
      <w:r>
        <w:rPr>
          <w:rFonts w:ascii="Times New Roman" w:hAnsi="Times New Roman" w:eastAsia="Times New Roman"/>
          <w:sz w:val="24"/>
        </w:rPr>
        <w:t>5.1.11.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p>
      <w:pPr>
        <w:widowControl/>
      </w:pPr>
      <w:r>
        <w:rPr>
          <w:rFonts w:ascii="Times New Roman" w:hAnsi="Times New Roman" w:eastAsia="Times New Roman"/>
          <w:sz w:val="24"/>
        </w:rPr>
        <w:t xml:space="preserve">*(Пункты 5.2 – 5.6 используют теги </w:t>
      </w: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аналогично выше)*</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ИОТ-СПС-04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ИОТ-СПС-04 — Садовник</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