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color w:val="1F3750"/>
          <w:sz w:val="28"/>
        </w:rPr>
        <w:t>ООО «СЛАЙС ЛТД»</w:t>
      </w:r>
    </w:p>
    <w:tbl>
      <w:tblPr>
        <w:tblW w:type="auto" w:w="0"/>
        <w:jc w:val="center"/>
        <w:tblLayout w:type="fixed"/>
        <w:tblLook w:firstColumn="1" w:firstRow="1" w:lastColumn="0" w:lastRow="0" w:noHBand="0" w:noVBand="1" w:val="04A0"/>
      </w:tblPr>
      <w:tblGrid>
        <w:gridCol w:w="4762"/>
        <w:gridCol w:w="4762"/>
      </w:tblGrid>
      <w:tr>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СОГЛАСОВАНО</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tc>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УТВЕРЖДАЮ</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p>
            <w:pPr>
              <w:spacing w:after="0"/>
              <w:ind w:firstLine="0"/>
              <w:jc w:val="center"/>
            </w:pPr>
            <w:r>
              <w:rPr>
                <w:rFonts w:ascii="Times New Roman" w:hAnsi="Times New Roman" w:eastAsia="Times New Roman"/>
                <w:sz w:val="17"/>
              </w:rPr>
              <w:t>Приказ № ____ от «___» __________ 20___ г.</w:t>
            </w:r>
          </w:p>
        </w:tc>
      </w:tr>
    </w:tbl>
    <w:p>
      <w:pPr>
        <w:spacing w:before="220" w:after="40"/>
        <w:ind w:firstLine="0"/>
        <w:jc w:val="center"/>
      </w:pPr>
      <w:r>
        <w:rPr>
          <w:rFonts w:ascii="Times New Roman" w:hAnsi="Times New Roman" w:eastAsia="Times New Roman"/>
          <w:b/>
          <w:color w:val="1F3750"/>
          <w:sz w:val="32"/>
        </w:rPr>
        <w:t>ИНСТРУКЦИЯ</w:t>
      </w:r>
    </w:p>
    <w:p>
      <w:pPr>
        <w:spacing w:after="40"/>
        <w:ind w:firstLine="0"/>
        <w:jc w:val="center"/>
      </w:pPr>
      <w:r>
        <w:rPr>
          <w:rFonts w:ascii="Times New Roman" w:hAnsi="Times New Roman" w:eastAsia="Times New Roman"/>
          <w:b/>
          <w:sz w:val="26"/>
        </w:rPr>
        <w:t>по охране труда</w:t>
      </w:r>
    </w:p>
    <w:p>
      <w:pPr>
        <w:spacing w:after="40"/>
        <w:ind w:firstLine="0"/>
        <w:jc w:val="center"/>
      </w:pPr>
      <w:r>
        <w:rPr>
          <w:rFonts w:ascii="Times New Roman" w:hAnsi="Times New Roman" w:eastAsia="Times New Roman"/>
          <w:b/>
          <w:sz w:val="24"/>
        </w:rPr>
        <w:t>Инструкция по охране труда для ведущего инженера садово-паркового хозяйства</w:t>
      </w:r>
    </w:p>
    <w:p>
      <w:pPr>
        <w:spacing w:after="140"/>
        <w:ind w:firstLine="0"/>
        <w:jc w:val="center"/>
      </w:pPr>
      <w:r>
        <w:rPr>
          <w:rFonts w:ascii="Times New Roman" w:hAnsi="Times New Roman" w:eastAsia="Times New Roman"/>
          <w:color w:val="5A646E"/>
          <w:sz w:val="20"/>
        </w:rPr>
        <w:t>ИОТ-СПС-08</w:t>
      </w:r>
    </w:p>
    <w:p>
      <w:pPr>
        <w:pStyle w:val="Heading1"/>
        <w:keepNext/>
      </w:pPr>
      <w:r>
        <w:rPr>
          <w:rFonts w:ascii="Times New Roman" w:hAnsi="Times New Roman" w:eastAsia="Times New Roman"/>
          <w:sz w:val="24"/>
        </w:rPr>
        <w:t>1. ОБЩИЕ ТРЕБОВАНИЯ ОХРАНЫ ТРУДА</w:t>
      </w:r>
    </w:p>
    <w:p>
      <w:pPr>
        <w:widowControl/>
      </w:pPr>
      <w:r>
        <w:rPr>
          <w:rFonts w:ascii="Times New Roman" w:hAnsi="Times New Roman" w:eastAsia="Times New Roman"/>
          <w:b/>
          <w:color w:val="965A00"/>
          <w:sz w:val="20"/>
          <w:highlight w:val="yellow"/>
        </w:rPr>
        <w:t>[{[ОБЩ-01-ВИНЖ]}]</w:t>
      </w:r>
      <w:r>
        <w:rPr>
          <w:rFonts w:ascii="Times New Roman" w:hAnsi="Times New Roman" w:eastAsia="Times New Roman"/>
          <w:sz w:val="24"/>
        </w:rPr>
        <w:t xml:space="preserve"> 1.1. Настоящая инструкция устанавливает требования по обеспечению безопасных условий труда для ведущего инженера садово-паркового хозяйства ООО «СЛАЙС ЛТД».</w:t>
      </w:r>
    </w:p>
    <w:p>
      <w:pPr>
        <w:widowControl/>
      </w:pPr>
      <w:r>
        <w:rPr>
          <w:rFonts w:ascii="Times New Roman" w:hAnsi="Times New Roman" w:eastAsia="Times New Roman"/>
          <w:b/>
          <w:color w:val="965A00"/>
          <w:sz w:val="20"/>
          <w:highlight w:val="yellow"/>
        </w:rPr>
        <w:t>[{[ОБЩ-02-ВИНЖ]}]</w:t>
      </w:r>
      <w:r>
        <w:rPr>
          <w:rFonts w:ascii="Times New Roman" w:hAnsi="Times New Roman" w:eastAsia="Times New Roman"/>
          <w:sz w:val="24"/>
        </w:rPr>
        <w:t xml:space="preserve">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widowControl/>
        <w:ind w:left="369" w:hanging="369"/>
      </w:pPr>
      <w:r>
        <w:rPr>
          <w:rFonts w:ascii="Times New Roman" w:hAnsi="Times New Roman" w:eastAsia="Times New Roman"/>
          <w:sz w:val="24"/>
        </w:rPr>
        <w:t>1) изучения трудовых функций ведущего инженера садово-паркового хозяйства;</w:t>
      </w:r>
    </w:p>
    <w:p>
      <w:pPr>
        <w:widowControl/>
        <w:ind w:left="369" w:hanging="369"/>
      </w:pPr>
      <w:r>
        <w:rPr>
          <w:rFonts w:ascii="Times New Roman" w:hAnsi="Times New Roman" w:eastAsia="Times New Roman"/>
          <w:sz w:val="24"/>
        </w:rPr>
        <w:t>2) результатов специальной оценки условий труда (далее – СОУТ), действующих в ООО «СЛАЙС ЛТД»;</w:t>
      </w:r>
    </w:p>
    <w:p>
      <w:pPr>
        <w:widowControl/>
        <w:ind w:left="369" w:hanging="369"/>
      </w:pPr>
      <w:r>
        <w:rPr>
          <w:rFonts w:ascii="Times New Roman" w:hAnsi="Times New Roman" w:eastAsia="Times New Roman"/>
          <w:sz w:val="24"/>
        </w:rPr>
        <w:t>3) результатов оценки профессиональных рисков (далее – ОПР), действующих в ООО «СЛАЙС ЛТД»;</w:t>
      </w:r>
    </w:p>
    <w:p>
      <w:pPr>
        <w:widowControl/>
        <w:ind w:left="369" w:hanging="369"/>
      </w:pPr>
      <w:r>
        <w:rPr>
          <w:rFonts w:ascii="Times New Roman" w:hAnsi="Times New Roman" w:eastAsia="Times New Roman"/>
          <w:sz w:val="24"/>
        </w:rPr>
        <w:t>4) анализа требований профессионального стандарта и должностных обязанностей;</w:t>
      </w:r>
    </w:p>
    <w:p>
      <w:pPr>
        <w:widowControl/>
        <w:ind w:left="369" w:hanging="369"/>
      </w:pPr>
      <w:r>
        <w:rPr>
          <w:rFonts w:ascii="Times New Roman" w:hAnsi="Times New Roman" w:eastAsia="Times New Roman"/>
          <w:sz w:val="24"/>
        </w:rPr>
        <w:t>5) определения безопасных методов и приёмов выполнения работ.</w:t>
      </w:r>
    </w:p>
    <w:p>
      <w:pPr>
        <w:widowControl/>
      </w:pPr>
      <w:r>
        <w:rPr>
          <w:rFonts w:ascii="Times New Roman" w:hAnsi="Times New Roman" w:eastAsia="Times New Roman"/>
          <w:b/>
          <w:color w:val="965A00"/>
          <w:sz w:val="20"/>
          <w:highlight w:val="yellow"/>
        </w:rPr>
        <w:t>[{[ОБЩ-03-ВИНЖ]}]</w:t>
      </w:r>
      <w:r>
        <w:rPr>
          <w:rFonts w:ascii="Times New Roman" w:hAnsi="Times New Roman" w:eastAsia="Times New Roman"/>
          <w:sz w:val="24"/>
        </w:rPr>
        <w:t xml:space="preserve"> 1.3. Выполнение требований настоящей инструкции обязательно для всех работников в должности ведущего инженера садово-паркового хозяйства ООО «СЛАЙС ЛТД» при выполнении ими трудовых обязанностей независимо от квалификации и стажа работы.</w:t>
      </w:r>
    </w:p>
    <w:p>
      <w:pPr>
        <w:widowControl/>
      </w:pPr>
      <w:r>
        <w:rPr>
          <w:rFonts w:ascii="Times New Roman" w:hAnsi="Times New Roman" w:eastAsia="Times New Roman"/>
          <w:b/>
          <w:color w:val="965A00"/>
          <w:sz w:val="20"/>
          <w:highlight w:val="yellow"/>
        </w:rPr>
        <w:t>[{[ОБЩ-04-ВИНЖ]}]</w:t>
      </w:r>
      <w:r>
        <w:rPr>
          <w:rFonts w:ascii="Times New Roman" w:hAnsi="Times New Roman" w:eastAsia="Times New Roman"/>
          <w:sz w:val="24"/>
        </w:rPr>
        <w:t xml:space="preserve"> 1.4. К самостоятельной работе в должности ведущего инженера садово-паркового хозяйства допускаются лица не моложе 18 лет, прошедшие:</w:t>
      </w:r>
    </w:p>
    <w:p>
      <w:pPr>
        <w:widowControl/>
      </w:pPr>
      <w:r>
        <w:rPr>
          <w:rFonts w:ascii="Times New Roman" w:hAnsi="Times New Roman" w:eastAsia="Times New Roman"/>
          <w:sz w:val="24"/>
        </w:rPr>
        <w:t>– обязательный предварительный медицинский осмотр;</w:t>
      </w:r>
    </w:p>
    <w:p>
      <w:pPr>
        <w:widowControl/>
      </w:pPr>
      <w:r>
        <w:rPr>
          <w:rFonts w:ascii="Times New Roman" w:hAnsi="Times New Roman" w:eastAsia="Times New Roman"/>
          <w:sz w:val="24"/>
        </w:rPr>
        <w:t>– вводный инструктаж по охране труда;</w:t>
      </w:r>
    </w:p>
    <w:p>
      <w:pPr>
        <w:widowControl/>
      </w:pPr>
      <w:r>
        <w:rPr>
          <w:rFonts w:ascii="Times New Roman" w:hAnsi="Times New Roman" w:eastAsia="Times New Roman"/>
          <w:sz w:val="24"/>
        </w:rPr>
        <w:t>– первичный инструктаж на рабочем месте;</w:t>
      </w:r>
    </w:p>
    <w:p>
      <w:pPr>
        <w:widowControl/>
      </w:pPr>
      <w:r>
        <w:rPr>
          <w:rFonts w:ascii="Times New Roman" w:hAnsi="Times New Roman" w:eastAsia="Times New Roman"/>
          <w:sz w:val="24"/>
        </w:rPr>
        <w:t>– обучение по охране труда и проверку знаний требований охраны труда;</w:t>
      </w:r>
    </w:p>
    <w:p>
      <w:pPr>
        <w:widowControl/>
      </w:pPr>
      <w:r>
        <w:rPr>
          <w:rFonts w:ascii="Times New Roman" w:hAnsi="Times New Roman" w:eastAsia="Times New Roman"/>
          <w:sz w:val="24"/>
        </w:rPr>
        <w:t>– обучение по оказанию первой помощи пострадавшим;</w:t>
      </w:r>
    </w:p>
    <w:p>
      <w:pPr>
        <w:widowControl/>
      </w:pPr>
      <w:r>
        <w:rPr>
          <w:rFonts w:ascii="Times New Roman" w:hAnsi="Times New Roman" w:eastAsia="Times New Roman"/>
          <w:sz w:val="24"/>
        </w:rPr>
        <w:t>– обучение и проверку знаний по использованию (применению) средств индивидуальной защиты;</w:t>
      </w:r>
    </w:p>
    <w:p>
      <w:pPr>
        <w:widowControl/>
      </w:pPr>
      <w:r>
        <w:rPr>
          <w:rFonts w:ascii="Times New Roman" w:hAnsi="Times New Roman" w:eastAsia="Times New Roman"/>
          <w:sz w:val="24"/>
        </w:rPr>
        <w:t>– обучение мерам пожарной безопасности;</w:t>
      </w:r>
    </w:p>
    <w:p>
      <w:pPr>
        <w:widowControl/>
      </w:pPr>
      <w:r>
        <w:rPr>
          <w:rFonts w:ascii="Times New Roman" w:hAnsi="Times New Roman" w:eastAsia="Times New Roman"/>
          <w:sz w:val="24"/>
        </w:rPr>
        <w:t>– стажировку на рабочем месте продолжительностью не менее 2 смен;</w:t>
      </w:r>
    </w:p>
    <w:p>
      <w:pPr>
        <w:widowControl/>
      </w:pPr>
      <w:r>
        <w:rPr>
          <w:rFonts w:ascii="Times New Roman" w:hAnsi="Times New Roman" w:eastAsia="Times New Roman"/>
          <w:sz w:val="24"/>
        </w:rPr>
        <w:t>– проверку знаний правил электробезопасности в объёме II группы по электробезопасности.</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[{[ОБЩ-05]}]</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[{[ОБЩ-09]}]</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[{[ОБЩ-10-ВИНЖ]}]</w:t>
      </w:r>
      <w:r>
        <w:rPr>
          <w:rFonts w:ascii="Times New Roman" w:hAnsi="Times New Roman" w:eastAsia="Times New Roman"/>
          <w:sz w:val="24"/>
        </w:rPr>
        <w:t xml:space="preserve"> 1.10. На ведущего инженера садово-паркового хозяйства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ведущего инженера садово-паркового хозяйства, в соответствии с действующими картами оценки профессиональных рисков (ОПР), утверждёнными в ООО «СЛАЙС ЛТД», для рабочего места ведущего инженера садово-паркового хозяйства.</w:t>
      </w:r>
    </w:p>
    <w:p>
      <w:pPr>
        <w:widowControl/>
      </w:pPr>
      <w:r>
        <w:rPr>
          <w:rFonts w:ascii="Times New Roman" w:hAnsi="Times New Roman" w:eastAsia="Times New Roman"/>
          <w:b/>
          <w:color w:val="965A00"/>
          <w:sz w:val="20"/>
          <w:highlight w:val="yellow"/>
        </w:rPr>
        <w:t>[{[ОБЩ-11-ВИНЖ]}]</w:t>
      </w:r>
      <w:r>
        <w:rPr>
          <w:rFonts w:ascii="Times New Roman" w:hAnsi="Times New Roman" w:eastAsia="Times New Roman"/>
          <w:sz w:val="24"/>
        </w:rPr>
        <w:t xml:space="preserve"> 1.11. Ведущий инженер садово-паркового хозяйства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[{[ОБЩ-12]}]</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[{[ОБЩ-22]}]</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[{[ВИНЖ-B-01]}]</w:t>
      </w:r>
      <w:r>
        <w:rPr>
          <w:rFonts w:ascii="Times New Roman" w:hAnsi="Times New Roman" w:eastAsia="Times New Roman"/>
          <w:sz w:val="24"/>
        </w:rPr>
        <w:t xml:space="preserve"> 1.23. Ведущий инженер садово-паркового хозяйства по своему функционалу, уровню ответственности и перечню выполняемых агротехнических работ соответствует должности ведущего садовника.</w:t>
      </w:r>
    </w:p>
    <w:p>
      <w:pPr>
        <w:widowControl/>
      </w:pPr>
      <w:r>
        <w:rPr>
          <w:rFonts w:ascii="Times New Roman" w:hAnsi="Times New Roman" w:eastAsia="Times New Roman"/>
          <w:b/>
          <w:color w:val="965A00"/>
          <w:sz w:val="20"/>
          <w:highlight w:val="yellow"/>
        </w:rPr>
        <w:t>[{[ВИНЖ-B-02]}]</w:t>
      </w:r>
      <w:r>
        <w:rPr>
          <w:rFonts w:ascii="Times New Roman" w:hAnsi="Times New Roman" w:eastAsia="Times New Roman"/>
          <w:sz w:val="24"/>
        </w:rPr>
        <w:t xml:space="preserve"> 1.24. Дополнительно к функциям ведущего садовника, ведущий инженер осуществляет технический надзор за состоянием инфраструктуры зелёных зон, участвует в ремонте садового инвентаря и малых архитектурных форм, контролирует техническое состояние применяемой техники и оборудования.</w:t>
      </w:r>
    </w:p>
    <w:p>
      <w:pPr>
        <w:widowControl/>
      </w:pPr>
      <w:r>
        <w:rPr>
          <w:rFonts w:ascii="Times New Roman" w:hAnsi="Times New Roman" w:eastAsia="Times New Roman"/>
          <w:b/>
          <w:color w:val="965A00"/>
          <w:sz w:val="20"/>
          <w:highlight w:val="yellow"/>
        </w:rPr>
        <w:t>[{[ВИНЖ-B-03]}]</w:t>
      </w:r>
      <w:r>
        <w:rPr>
          <w:rFonts w:ascii="Times New Roman" w:hAnsi="Times New Roman" w:eastAsia="Times New Roman"/>
          <w:sz w:val="24"/>
        </w:rPr>
        <w:t xml:space="preserve"> 1.25. При выполнении агротехнических работ (кошение, обрезка, посадка, работа с инструментом) ведущий инженер руководствуется теми же правилами безопасности, что и ведущий садовник.</w:t>
      </w:r>
    </w:p>
    <w:p>
      <w:pPr>
        <w:pStyle w:val="Heading1"/>
        <w:keepNext/>
      </w:pPr>
      <w:r>
        <w:rPr>
          <w:rFonts w:ascii="Times New Roman" w:hAnsi="Times New Roman" w:eastAsia="Times New Roman"/>
          <w:sz w:val="24"/>
        </w:rPr>
        <w:t>2. ТРЕБОВАНИЯ ОХРАНЫ ТРУДА ПЕРЕД НАЧАЛОМ РАБОТЫ</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[{[ПЕРЕД-01]}]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[{[ПЕРЕД-04]}]</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[{[ВИНЖ-C-01]}]</w:t>
      </w:r>
      <w:r>
        <w:rPr>
          <w:rFonts w:ascii="Times New Roman" w:hAnsi="Times New Roman" w:eastAsia="Times New Roman"/>
          <w:sz w:val="24"/>
        </w:rPr>
        <w:t xml:space="preserve"> 2.5. Дополнительно перед началом работы ведущий инженер садово-паркового хозяйства обязан:</w:t>
      </w:r>
    </w:p>
    <w:p>
      <w:pPr>
        <w:widowControl/>
      </w:pPr>
      <w:r>
        <w:rPr>
          <w:rFonts w:ascii="Times New Roman" w:hAnsi="Times New Roman" w:eastAsia="Times New Roman"/>
          <w:sz w:val="24"/>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widowControl/>
      </w:pPr>
      <w:r>
        <w:rPr>
          <w:rFonts w:ascii="Times New Roman" w:hAnsi="Times New Roman" w:eastAsia="Times New Roman"/>
          <w:sz w:val="24"/>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при работе вблизи проезжей части — убедиться в наличии ограждений, предупреждающих знаков, сигнальных жилетов.</w:t>
      </w:r>
    </w:p>
    <w:p>
      <w:pPr>
        <w:widowControl/>
      </w:pPr>
      <w:r>
        <w:rPr>
          <w:rFonts w:ascii="Times New Roman" w:hAnsi="Times New Roman" w:eastAsia="Times New Roman"/>
          <w:sz w:val="24"/>
        </w:rPr>
        <w:t>2.5.3. Осмотреть и проверить исправность инструмента, оборудования и приспособлений, которые будут применяться в работе: ручной инструмент; бензоинструмент; электроинструмент (сетевой и аккумуляторный); измельчитель веток; лестницы и стремянки; грузозахватные приспособления и тару.</w:t>
      </w:r>
    </w:p>
    <w:p>
      <w:pPr>
        <w:widowControl/>
      </w:pPr>
      <w:r>
        <w:rPr>
          <w:rFonts w:ascii="Times New Roman" w:hAnsi="Times New Roman" w:eastAsia="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widowControl/>
      </w:pPr>
      <w:r>
        <w:rPr>
          <w:rFonts w:ascii="Times New Roman" w:hAnsi="Times New Roman" w:eastAsia="Times New Roman"/>
          <w:sz w:val="24"/>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защитная каска; сигнальный жилет со световозвращающими элементами; страховочная система (при работе на высоте более 1,8 м).</w:t>
      </w:r>
    </w:p>
    <w:p>
      <w:pPr>
        <w:widowControl/>
      </w:pPr>
      <w:r>
        <w:rPr>
          <w:rFonts w:ascii="Times New Roman" w:hAnsi="Times New Roman" w:eastAsia="Times New Roman"/>
          <w:sz w:val="24"/>
        </w:rPr>
        <w:t>2.5.6. Проверить наличие и комплектность аптечки первой помощи, первичных средств пожаротушения.</w:t>
      </w:r>
    </w:p>
    <w:p>
      <w:pPr>
        <w:widowControl/>
      </w:pPr>
      <w:r>
        <w:rPr>
          <w:rFonts w:ascii="Times New Roman" w:hAnsi="Times New Roman" w:eastAsia="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w:t>
      </w:r>
    </w:p>
    <w:p>
      <w:pPr>
        <w:widowControl/>
      </w:pPr>
      <w:r>
        <w:rPr>
          <w:rFonts w:ascii="Times New Roman" w:hAnsi="Times New Roman" w:eastAsia="Times New Roman"/>
          <w:sz w:val="24"/>
        </w:rPr>
        <w:t>2.5.8. Проверить наличие и исправность средств связи (рация, телефон).</w:t>
      </w:r>
    </w:p>
    <w:p>
      <w:pPr>
        <w:widowControl/>
      </w:pPr>
      <w:r>
        <w:rPr>
          <w:rFonts w:ascii="Times New Roman" w:hAnsi="Times New Roman" w:eastAsia="Times New Roman"/>
          <w:sz w:val="24"/>
        </w:rPr>
        <w:t>2.5.9. Ведущий инженер дополнительно: распределяет задания между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[{[ПЕРЕД-06]}]</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[{[ПЕРЕД-07]}]</w:t>
      </w:r>
      <w:r>
        <w:rPr>
          <w:rFonts w:ascii="Times New Roman" w:hAnsi="Times New Roman" w:eastAsia="Times New Roman"/>
          <w:sz w:val="24"/>
        </w:rPr>
        <w:t xml:space="preserve"> из ИОТ-СПС-01]]]</w:t>
      </w:r>
    </w:p>
    <w:p>
      <w:pPr>
        <w:pStyle w:val="Heading1"/>
        <w:keepNext/>
      </w:pPr>
      <w:r>
        <w:rPr>
          <w:rFonts w:ascii="Times New Roman" w:hAnsi="Times New Roman" w:eastAsia="Times New Roman"/>
          <w:sz w:val="24"/>
        </w:rPr>
        <w:t>3. ТРЕБОВАНИЯ ОХРАНЫ ТРУДА ВО ВРЕМЯ РАБОТЫ</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[{[ВОВРЕМЯ-01]}]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[{[ВОВРЕМЯ-07]}]</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[{[ВИНЖ-D-01]}]</w:t>
      </w:r>
      <w:r>
        <w:rPr>
          <w:rFonts w:ascii="Times New Roman" w:hAnsi="Times New Roman" w:eastAsia="Times New Roman"/>
          <w:sz w:val="24"/>
        </w:rPr>
        <w:t xml:space="preserve"> 3.8. Дополнительно во время работы ведущий инженер садово-паркового хозяйства обязан:</w:t>
      </w:r>
    </w:p>
    <w:p>
      <w:pPr>
        <w:widowControl/>
      </w:pPr>
      <w:r>
        <w:rPr>
          <w:rFonts w:ascii="Times New Roman" w:hAnsi="Times New Roman" w:eastAsia="Times New Roman"/>
          <w:sz w:val="24"/>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pPr>
        <w:widowControl/>
      </w:pPr>
      <w:r>
        <w:rPr>
          <w:rFonts w:ascii="Times New Roman" w:hAnsi="Times New Roman" w:eastAsia="Times New Roman"/>
          <w:sz w:val="24"/>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widowControl/>
      </w:pPr>
      <w:r>
        <w:rPr>
          <w:rFonts w:ascii="Times New Roman" w:hAnsi="Times New Roman" w:eastAsia="Times New Roman"/>
          <w:sz w:val="24"/>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widowControl/>
      </w:pPr>
      <w:r>
        <w:rPr>
          <w:rFonts w:ascii="Times New Roman" w:hAnsi="Times New Roman" w:eastAsia="Times New Roman"/>
          <w:sz w:val="24"/>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widowControl/>
      </w:pPr>
      <w:r>
        <w:rPr>
          <w:rFonts w:ascii="Times New Roman" w:hAnsi="Times New Roman" w:eastAsia="Times New Roman"/>
          <w:sz w:val="24"/>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[{[ВОВРЕМЯ-09]}]</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[{[ВОВРЕМЯ-10]}]</w:t>
      </w:r>
      <w:r>
        <w:rPr>
          <w:rFonts w:ascii="Times New Roman" w:hAnsi="Times New Roman" w:eastAsia="Times New Roman"/>
          <w:sz w:val="24"/>
        </w:rPr>
        <w:t xml:space="preserve"> из ИОТ-СПС-01]]]</w:t>
      </w:r>
    </w:p>
    <w:p>
      <w:pPr>
        <w:pStyle w:val="Heading1"/>
        <w:keepNext/>
      </w:pPr>
      <w:r>
        <w:rPr>
          <w:rFonts w:ascii="Times New Roman" w:hAnsi="Times New Roman" w:eastAsia="Times New Roman"/>
          <w:sz w:val="24"/>
        </w:rPr>
        <w:t>4. ТРЕБОВАНИЯ ОХРАНЫ ТРУДА В АВАРИЙНЫХ СИТУАЦИЯХ</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[{[АВАР-01]}]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[{[АВАР-07]}]</w:t>
      </w:r>
      <w:r>
        <w:rPr>
          <w:rFonts w:ascii="Times New Roman" w:hAnsi="Times New Roman" w:eastAsia="Times New Roman"/>
          <w:sz w:val="24"/>
        </w:rPr>
        <w:t xml:space="preserve"> из ИОТ-СПС-01]]]</w:t>
      </w:r>
    </w:p>
    <w:p>
      <w:pPr>
        <w:pStyle w:val="Heading1"/>
        <w:keepNext/>
      </w:pPr>
      <w:r>
        <w:rPr>
          <w:rFonts w:ascii="Times New Roman" w:hAnsi="Times New Roman" w:eastAsia="Times New Roman"/>
          <w:sz w:val="24"/>
        </w:rPr>
        <w:t>5. ТРЕБОВАНИЯ ОХРАНЫ ТРУДА ПО ОКОНЧАНИИ РАБОТЫ</w:t>
      </w:r>
    </w:p>
    <w:p>
      <w:pPr>
        <w:widowControl/>
      </w:pPr>
      <w:r>
        <w:rPr>
          <w:rFonts w:ascii="Times New Roman" w:hAnsi="Times New Roman" w:eastAsia="Times New Roman"/>
          <w:b/>
          <w:color w:val="965A00"/>
          <w:sz w:val="20"/>
          <w:highlight w:val="yellow"/>
        </w:rPr>
        <w:t>[{[ВИНЖ-E-01]}]</w:t>
      </w:r>
      <w:r>
        <w:rPr>
          <w:rFonts w:ascii="Times New Roman" w:hAnsi="Times New Roman" w:eastAsia="Times New Roman"/>
          <w:sz w:val="24"/>
        </w:rPr>
        <w:t xml:space="preserve"> 5.1. Дополнительно по окончании работы ведущий инженер садово-паркового хозяйства обязан:</w:t>
      </w:r>
    </w:p>
    <w:p>
      <w:pPr>
        <w:widowControl/>
      </w:pPr>
      <w:r>
        <w:rPr>
          <w:rFonts w:ascii="Times New Roman" w:hAnsi="Times New Roman" w:eastAsia="Times New Roman"/>
          <w:sz w:val="24"/>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widowControl/>
      </w:pPr>
      <w:r>
        <w:rPr>
          <w:rFonts w:ascii="Times New Roman" w:hAnsi="Times New Roman" w:eastAsia="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widowControl/>
      </w:pPr>
      <w:r>
        <w:rPr>
          <w:rFonts w:ascii="Times New Roman" w:hAnsi="Times New Roman" w:eastAsia="Times New Roman"/>
          <w:sz w:val="24"/>
        </w:rPr>
        <w:t>5.1.3. Проверить состояние режущих органов. При необходимости заточить или сдать на заточку.</w:t>
      </w:r>
    </w:p>
    <w:p>
      <w:pPr>
        <w:widowControl/>
      </w:pPr>
      <w:r>
        <w:rPr>
          <w:rFonts w:ascii="Times New Roman" w:hAnsi="Times New Roman" w:eastAsia="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widowControl/>
      </w:pPr>
      <w:r>
        <w:rPr>
          <w:rFonts w:ascii="Times New Roman" w:hAnsi="Times New Roman" w:eastAsia="Times New Roman"/>
          <w:sz w:val="24"/>
        </w:rPr>
        <w:t>5.1.5. Собрать и вынести в установленное место мусор, скошенную траву, срезанные ветки и другие отходы.</w:t>
      </w:r>
    </w:p>
    <w:p>
      <w:pPr>
        <w:widowControl/>
      </w:pPr>
      <w:r>
        <w:rPr>
          <w:rFonts w:ascii="Times New Roman" w:hAnsi="Times New Roman" w:eastAsia="Times New Roman"/>
          <w:sz w:val="24"/>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widowControl/>
      </w:pPr>
      <w:r>
        <w:rPr>
          <w:rFonts w:ascii="Times New Roman" w:hAnsi="Times New Roman" w:eastAsia="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widowControl/>
      </w:pPr>
      <w:r>
        <w:rPr>
          <w:rFonts w:ascii="Times New Roman" w:hAnsi="Times New Roman" w:eastAsia="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widowControl/>
      </w:pPr>
      <w:r>
        <w:rPr>
          <w:rFonts w:ascii="Times New Roman" w:hAnsi="Times New Roman" w:eastAsia="Times New Roman"/>
          <w:sz w:val="24"/>
        </w:rPr>
        <w:t>5.1.9. Вымыть руки тёплой водой с мылом, при необходимости принять душ.</w:t>
      </w:r>
    </w:p>
    <w:p>
      <w:pPr>
        <w:widowControl/>
      </w:pPr>
      <w:r>
        <w:rPr>
          <w:rFonts w:ascii="Times New Roman" w:hAnsi="Times New Roman" w:eastAsia="Times New Roman"/>
          <w:sz w:val="24"/>
        </w:rPr>
        <w:t>5.1.10. Сообщить непосредственному руководителю обо всех недостатках и неисправностях, обнаруженных во время работы.</w:t>
      </w:r>
    </w:p>
    <w:p>
      <w:pPr>
        <w:widowControl/>
      </w:pPr>
      <w:r>
        <w:rPr>
          <w:rFonts w:ascii="Times New Roman" w:hAnsi="Times New Roman" w:eastAsia="Times New Roman"/>
          <w:sz w:val="24"/>
        </w:rPr>
        <w:t>5.1.11. Ведущий инженер дополнительно: принимает результаты работ, проверяет территорию на предмет полноты уборки, докладывает непосредственному руководителю о выполнении задания, выявленных неисправностях и принятых мерах.</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[{[ОКОНЧ-02]}]</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[{[ОКОНЧ-06]}]</w:t>
      </w:r>
      <w:r>
        <w:rPr>
          <w:rFonts w:ascii="Times New Roman" w:hAnsi="Times New Roman" w:eastAsia="Times New Roman"/>
          <w:sz w:val="24"/>
        </w:rPr>
        <w:t xml:space="preserve"> из ИОТ-СПС-01]]]</w:t>
      </w:r>
    </w:p>
    <w:p>
      <w:pPr>
        <w:widowControl/>
      </w:pPr>
      <w:r>
        <w:rPr>
          <w:rFonts w:ascii="Times New Roman" w:hAnsi="Times New Roman" w:eastAsia="Times New Roman"/>
          <w:sz w:val="24"/>
        </w:rPr>
        <w:t>---</w:t>
      </w:r>
    </w:p>
    <w:sectPr w:rsidR="00FC693F" w:rsidRPr="0006063C" w:rsidSect="00034616">
      <w:headerReference w:type="default" r:id="rId9"/>
      <w:footerReference w:type="default" r:id="rId10"/>
      <w:pgSz w:w="11906" w:h="16838"/>
      <w:pgMar w:top="1020" w:right="102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646E"/>
        <w:sz w:val="18"/>
      </w:rPr>
      <w:t xml:space="preserve">Инструкция по охране труда  •  стр. </w:t>
    </w:r>
    <w:r>
      <w:rPr>
        <w:rFonts w:ascii="Times New Roman" w:hAnsi="Times New Roman" w:eastAsia="Times New Roman"/>
        <w:color w:val="646464"/>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646E"/>
        <w:sz w:val="18"/>
      </w:rPr>
      <w:t>ООО «СЛАЙС ЛТД»  |  ИОТ-СПС-08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1F3750"/>
      <w:sz w:val="26"/>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Times New Roman" w:hAnsi="Times New Roman" w:eastAsia="Times New Roman"/>
      <w:b/>
      <w:bCs/>
      <w:color w:val="1F3750"/>
      <w:sz w:val="24"/>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Times New Roman" w:hAnsi="Times New Roman" w:eastAsia="Times New Roman"/>
      <w:b/>
      <w:bCs/>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ИОТ-СПС-08 — Инструкция по охране труда для ведущего инженера садово-паркового хозяйства</dc:title>
  <dc:subject>Инструкция по охране труда; ООО «СЛАЙС ЛТД»</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
</cp:coreProperties>
</file>