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на высоте (лестницы, стремянки)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ИОТ-ВИД-12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[{[ОБЩ-02]}]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[{[ОБЩ-03]}]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[{[ОБЩ-04]}]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на высоте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работы, выполняемые с применением переносных лестниц и стремянок на высоте менее 1,8 м, а также на работы на высоте 1,8 м и более, если они выполняются с применением инвентарных лестниц и стремянок без устройства защитных ограждений (в соответствии с Правилами по охране труда при работе на высоте, утвержденными приказом Минтруда России от 16.11.2020 № 782н).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работники не моложе 18 лет, прошедшие медицинский осмотр, обучение и инструктаж.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[{[ВИД12-В-03]}]</w:t>
      </w:r>
      <w:r>
        <w:rPr>
          <w:rFonts w:ascii="Times New Roman" w:hAnsi="Times New Roman" w:eastAsia="Times New Roman"/>
          <w:sz w:val="24"/>
        </w:rPr>
        <w:t xml:space="preserve"> 1.25. Опасные факторы: падение с высоты, падение инструмента или материалов на работника или посторонних лиц, поломка лестницы/стремянки, поражение электрическим током (при использовании металлических лестниц вблизи электроустановок).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[{[ВИД12-В-04]}]</w:t>
      </w:r>
      <w:r>
        <w:rPr>
          <w:rFonts w:ascii="Times New Roman" w:hAnsi="Times New Roman" w:eastAsia="Times New Roman"/>
          <w:sz w:val="24"/>
        </w:rPr>
        <w:t xml:space="preserve"> 1.26. Запрещается работать с приставных лестниц и стремянок при скорости ветра более 15 м/с, во время грозы, гололеда, сильного снегопада или тумана (видимость менее 50 м). Запрещается использовать самодельные лестницы и стремянки, а также лестницы с дефектами (трещины, сколы, отсутствие противоскользящих наконечников, сломанные ступени).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[{[ПЕРЕД-02]}]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[{[ПЕРЕД-03]}]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на высоте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Осмотреть лестницу или стремянку: убедиться в отсутствии трещин, деформаций, расщеплений стоек, целостности ступеней, наличии и исправности противоскользящих наконечников (башмаков) на нижних концах стоек и крюков или захватов на верхних концах.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Убедиться, что длина лестницы позволяет работать, не стоя на одной из двух верхних ступенек стремянки, не имеющих перил или упоров.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Установить лестницу на твердое, ровное основание. При установке на гладком полу нижние концы лестницы должны иметь противоскользящие резиновые наконечники. При установке на грунте нижние концы должны иметь стальные заостренные наконечники.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Установить лестницу под углом не более 75° к горизонтальной плоскости (без дополнительного крепления в верхней части). Верхний конец лестницы должен выступать над местом опирания не менее чем на 1 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Закрепить верхний конец лестницы за устойчивую конструкцию или обеспечить его удержание вторым работником снизу.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Проверить наличие и исправность страховочной привязи (при работе на высоте 1,8 м и более) и каски.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на высоте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При подъеме и спуске по лестнице всегда сохранять три точки опоры (две руки и одна нога, или две ноги и одна рука). Лицом к лестнице.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Не переносить инструменты или материалы в руках при подъеме или спуске. Использовать сумки на поясе, рюкзаки или поднимать/опускать инструменты с помощью веревки.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Не наклоняться и не вытягиваться в сторону так, чтобы проекция тела выходила за боковые стойки лестницы (избегать потери равновесия).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Не стоять на двух верхних ступенях стремянки, не имеющих перил или упоров.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Не допускать нахождения людей под местом производства работ. При необходимости оградить опасную зону и выставить предупреждающие знаки.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Запрещается: работать с приставной лестницы, стоя на ступеньке, расположенной на расстоянии менее 1 м от верхнего ее конца; устанавливать лестницу на неустойчивые предметы (ящики, бочки, кирпичи) для увеличения ее высоты; находиться на лестнице более чем одному человеку; производить работы с применением электроинструмента с приставной деревянной лестницы без надежного закрепления ее верхнего конца; использовать металлические лестницы вблизи действующих электроустановок и линий электропередачи (без снятия напряжения).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[{[АВАР-02]}]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[{[АВАР-03]}]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[{[АВАР-04]}]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[{[АВАР-05]}]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[{[АВАР-06]}]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[{[ВИД12-E-01]}]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на высоте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Спустить все инструменты, материалы и приспособления на землю.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Спуститься с лестницы, соблюдая правила безопасности (лицом к лестнице, три точки опоры).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Очистить лестницу или стремянку от грязи, строительного мусора или растительных остатков.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Осмотреть лестницу на предмет появления новых дефектов. Неисправную лестницу изъять из эксплуатации, промаркировать и сообщить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Убрать лестницу или стремянку в отведенное место хранения (в подвешенном состоянии или горизонтально на стеллажах, исключающих их прогиб).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[{[ОКОНЧ-03]}]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[{[ОКОНЧ-04]}]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[{[ОКОНЧ-05]}]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p>
      <w:pPr>
        <w:widowControl/>
      </w:pPr>
      <w:r>
        <w:rPr>
          <w:rFonts w:ascii="Times New Roman" w:hAnsi="Times New Roman" w:eastAsia="Times New Roman"/>
          <w:b/>
          <w:sz w:val="24"/>
        </w:rPr>
        <w:t>Инструкции ИОТ-ВИД-08, ИОТ-ВИД-09, ИОТ-ВИД-10, ИОТ-ВИД-11 и ИОТ-ВИД-12 сформированы полностью.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Продолжаю генерацию полных текстов оставшихся инструкций по видам работ и функциям с использованием системы ссылок на унифицированные блоки.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ИОТ-ВИД-12 — При работе на высоте (лестницы, стремянки)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