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ИОТ-СПС-04 — Садовник</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садовника, в соответствии с действующими картами оценки профессиональных рисков (ОПР), утверждёнными в ООО «Слайс ЛТД», для рабочего места садовника.</w:t>
      </w:r>
    </w:p>
    <w:p>
      <w:r>
        <w:t xml:space="preserve">[ОБЩ-11] </w:t>
      </w:r>
      <w:r>
        <w:rPr>
          <w:b w:val="0"/>
          <w:i w:val="0"/>
        </w:rPr>
        <w:t>1.11.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[ОБЩ-10] </w:t>
      </w:r>
      <w:r>
        <w:rPr>
          <w:b w:val="0"/>
          <w:i w:val="0"/>
        </w:rPr>
        <w:t>1.10. На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садовника, в соответствии с действующими картами оценки профессиональных рисков (ОПР), утверждёнными в ООО «Слайс ЛТД», для рабочего места садовника.</w:t>
      </w:r>
    </w:p>
    <w:p>
      <w:r>
        <w:t xml:space="preserve">[ОБЩ-11] </w:t>
      </w:r>
      <w:r>
        <w:rPr>
          <w:b w:val="0"/>
          <w:i w:val="0"/>
        </w:rPr>
        <w:t>1.11.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[СПС04-B-01] </w:t>
      </w:r>
      <w:r>
        <w:rPr>
          <w:b w:val="0"/>
          <w:i w:val="0"/>
        </w:rPr>
        <w:t>1.23. Садовник относится к категории рабочих, выполняющих работы по уходу за зелёными насаждениями на территории ООО «Слайс ЛТД».</w:t>
      </w:r>
    </w:p>
    <w:p>
      <w:r>
        <w:t xml:space="preserve">[СПС04-B-02] </w:t>
      </w:r>
      <w:r>
        <w:rPr>
          <w:b w:val="0"/>
          <w:i w:val="0"/>
        </w:rPr>
        <w:t>1.24. Садовник выполняет работы по уходу за зелёными насаждениями (кошение, обрезка, посадка, полив, обработка) под руководством и контролем ведущего или главного садовника.</w:t>
      </w:r>
    </w:p>
    <w:p>
      <w:r>
        <w:t xml:space="preserve">[СПС04-B-03] </w:t>
      </w:r>
      <w:r>
        <w:rPr>
          <w:b w:val="0"/>
          <w:i w:val="0"/>
        </w:rPr>
        <w:t>1.25. Садовник обязан:</w:t>
      </w:r>
    </w:p>
    <w:p>
      <w:r>
        <w:rPr>
          <w:b w:val="0"/>
          <w:i w:val="0"/>
        </w:rPr>
        <w:t>1.25.1. Строго соблюдать требования инструкций по охране труда по видам работ и оборудованию, применяемому в повседневной деятельности.</w:t>
      </w:r>
    </w:p>
    <w:p>
      <w:r>
        <w:rPr>
          <w:b w:val="0"/>
          <w:i w:val="0"/>
        </w:rPr>
        <w:t>1.25.2. Выполнять задания ведущего или главного садовника, соблюдая указанные ими меры безопасности и границы опасных зон.</w:t>
      </w:r>
    </w:p>
    <w:p>
      <w:r>
        <w:rPr>
          <w:b w:val="0"/>
          <w:i w:val="0"/>
        </w:rPr>
        <w:t>1.25.3.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r>
        <w:rPr>
          <w:b w:val="0"/>
          <w:i w:val="0"/>
        </w:rPr>
        <w:t>1.25.4. Не приступать к самостоятельному выполнению сложных работ (валка деревьев, работа на высоте, работа в замкнутых пространствах) без целевого инструктажа и присутствия ответственного лица.</w:t>
      </w:r>
    </w:p>
    <w:p>
      <w:r>
        <w:t xml:space="preserve">[СПС04-B-04] </w:t>
      </w:r>
      <w:r>
        <w:rPr>
          <w:b w:val="0"/>
          <w:i w:val="0"/>
        </w:rPr>
        <w:t>1.26. Различия в уровнях квалификации:</w:t>
      </w:r>
    </w:p>
    <w:p>
      <w:r>
        <w:rPr>
          <w:b w:val="0"/>
          <w:i w:val="0"/>
        </w:rPr>
        <w:t>– садовник выполняет работы по указанию и под контролем ведущего или главного садовника;</w:t>
      </w:r>
    </w:p>
    <w:p>
      <w:r>
        <w:rPr>
          <w:b w:val="0"/>
          <w:i w:val="0"/>
        </w:rPr>
        <w:t>– ведущий садовник выполняет работы самостоятельно, при необходимости руководит бригадой садовников;</w:t>
      </w:r>
    </w:p>
    <w:p>
      <w:r>
        <w:rPr>
          <w:b w:val="0"/>
          <w:i w:val="0"/>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r>
        <w:t xml:space="preserve">[СПС04-B-05] </w:t>
      </w:r>
      <w:r>
        <w:rPr>
          <w:b w:val="0"/>
          <w:i w:val="0"/>
        </w:rPr>
        <w:t>1.27. Специфика условий труда:</w:t>
      </w:r>
    </w:p>
    <w:p>
      <w:r>
        <w:rPr>
          <w:b w:val="0"/>
          <w:i w:val="0"/>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[СПС04-C-01] </w:t>
      </w:r>
      <w:r>
        <w:rPr>
          <w:b w:val="0"/>
          <w:i w:val="0"/>
        </w:rPr>
        <w:t>2.5. Дополнительно перед началом работы садовник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Садовник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spacing w:before="200"/>
      </w:pPr>
      <w:r>
        <w:rPr>
          <w:rFonts w:ascii="Times New Roman" w:hAnsi="Times New Roman"/>
          <w:b/>
          <w:sz w:val="26"/>
        </w:rPr>
        <w:t>3. ТРЕБОВАНИЯ ОХРАНЫ ТРУДА ВО ВРЕМЯ РАБОТЫ</w:t>
      </w:r>
    </w:p>
    <w:p>
      <w:r>
        <w:t xml:space="preserve">[СПС04-D-01] </w:t>
      </w:r>
      <w:r>
        <w:rPr>
          <w:b w:val="0"/>
          <w:i w:val="0"/>
        </w:rPr>
        <w:t>3.8. Дополнительно во время работы садовник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spacing w:before="200"/>
      </w:pPr>
      <w:r>
        <w:rPr>
          <w:rFonts w:ascii="Times New Roman" w:hAnsi="Times New Roman"/>
          <w:b/>
          <w:sz w:val="26"/>
        </w:rPr>
        <w:t>4. ТРЕБОВАНИЯ ОХРАНЫ ТРУДА В АВАРИЙНЫХ СИТУАЦИЯХ</w:t>
      </w:r>
    </w:p>
    <w:p>
      <w:pPr>
        <w:spacing w:before="200"/>
      </w:pPr>
      <w:r>
        <w:rPr>
          <w:rFonts w:ascii="Times New Roman" w:hAnsi="Times New Roman"/>
          <w:b/>
          <w:sz w:val="26"/>
        </w:rPr>
        <w:t>5. ТРЕБОВАНИЯ ОХРАНЫ ТРУДА ПО ОКОНЧАНИИ РАБОТЫ</w:t>
      </w:r>
    </w:p>
    <w:p>
      <w:r>
        <w:t xml:space="preserve">[СПС04-E-01] </w:t>
      </w:r>
      <w:r>
        <w:rPr>
          <w:b w:val="0"/>
          <w:i w:val="0"/>
        </w:rPr>
        <w:t>5.1. Дополнительно по окончании работы садовник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Садовник дополнительно: докладывает ведущему или главному садовнику о выполнении задания, выявленных неисправностях инструмента и принятых мерах.</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