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hydrogen / H+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(indicator): universal; (result): (green to) red / orange / yellow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(indicator): (blue) litmus; (result): (turns) red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(indicator): methyl orange; (result): (turns) red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MP2 is dependent upon MP1 being awarded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pH meter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solubility decreases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5.3.2.5/5.4.2.4(AO3)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pH of the solution increases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(l)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5.3.1.3/5.4.2.2(AO3)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01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3: The method would lead to the production of a valid outcome. All key steps are identified and logically sequenced. (5-6)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2: The method would not necessarily lead to a valid outcome. Most steps are identified, but the plan is not fully logically sequenced. (3-4)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Level 1: The method would not lead to a valid outcome. Some relevant steps are identified, but links are not made clear. (1-2)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Indicative Content: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 measure a (stated) mass of calcium carbonate; • use a balance; • add calcium carbonate into a conical flask; • measure a (stated) volume of hydrochloric acid; • use a measuring cylinder; • add hydrochloric acid to the conical flask; • immediately place the stopper (and delivery tube) in the conical flask; • record the total volume of carbon dioxide gas or record volume of carbon dioxide collected in set time or time taken to collect fixed volume of gas; • collected in the gas syringe; • repeat; • repeat method with different masses of calcium carbonate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1: 12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5.4.2.2(AO1)(RPA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neutralisation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exothermic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(1 × 2) + 32 + (4 × 16)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98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5.3.1.2(AO2)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(Ar O × 4 =) 4 × 16 or 64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(percentage of oxygen =) 64 / 110 ×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58.18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58 (%)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incorrectly determined mass of oxygen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a correctly calculated answer to 2 significant figures from an incorrect calculation which uses the values in the question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5.3.2.5(AO2)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02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(25 cm3 ÷ 1000) = 0.025 dm3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(conc =) 0.30 / 0.025 (g/dm3)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12 (g/dm3)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0.30 / 25 (g/cm3) (1) = 0.012 (g/cm3)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(0.012 × 1000) = 12 (g/dm3)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use of incorrect / no unit conversion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conversion of an incorrect concentration calculation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2: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5.1.1.1/5.1.2.5/5.3.1.1/5.4.1.1(AO2)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 Na + O2 → 2 Na2O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multiples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5.1.1.7/5.1.2.3/5.1.2.5/5.2.1.2(AO1)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sodium atom loses one electron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oxygen atom gains two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two sodium atoms to one oxygen atom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(to form) Na+ and O2-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(to form) sodium ion(s) and oxide ion(s)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(to form) ions with full outer shells / levels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yellow flame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any one from: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sodium melts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•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white smoke / solid / powder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orange flame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5.1.2.5(AO1)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03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(potassium) lilac flame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burns faster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(burns with a) different colour flame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more vigorous reaction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3: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electron → proton → neutron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1.673 × 10^-27 / 9.109 × 10^-31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1837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1836.645076 correctly rounded to at least 3 sig. figs.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46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5.1.1.4/5.1.1.5(AO2)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36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5.1.1.6(AO2)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(Ar =) (35 × 75.77) + (37 × 24.23) / 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intermediate: = 35.4846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35.48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calculation to 2 decimal places from incorrect starting values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5.1.2.6/5.2.1.1/5.2.1.4(AO1)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04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6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one shared pair in overlap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each chlorine atom with 6 non-bonded electrons (on outer shell)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combination of circles, dots, crosses, e(-)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any inner shell electrons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the diagram below scores 2 marks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4: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5.2.2.3/5.4.3.1(AO1)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ions are not free to move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5.4.3.1/5.4.3.2(AO1)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liquid or molten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(when) the solid is melted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references to aqueous solutions / dissolving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5.4.3.1/5.4.3.4(AO3)(RPA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carbon / graphite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platinum / gold / silver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5.4.1.4/5.4.3.1/5.4.3.4/5.4.3.5(AO2)(RPA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2 Cl- → Cl2 + 2 e-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state symbols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1 mark for Cl2 + e-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5.4.2.4/5.4.3.1/5.4.3.4/5.4.3.5(AO1/AO3)(RPA 9)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05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5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water (molecules) break down to produce (equal numbers of) H+ and OH- (ions)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the hydrogen / H+ ions are attracted to the negative electrode (where) hydrogen ions are discharged / reduced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(because) hydrogen is less reactive than sodium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 there is) a decrease in (the relative number of) H+ ions or an increase in the relative number of OH- ions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(4)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5: 9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5.1.1.2/5.4.2.1/5.4.2.3(AO1)(RPA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filter (to remove excess magnesium)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(then) crystallisation (of magnesium chloride solution)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(then) evaporation (of water from solution)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5.4.1.4/5.4.2.1/5.4.2.3(AO2)(RPA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(magnesium atoms are) oxidised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(because the atoms) lose (two) electrons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(2)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5.3.1.1/5.3.2.2/5.4.2.1/5.4.2.3(AO2)(RPA 8)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06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(moles Mg =) 0.72 / 24 = 0.03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ratio: (moles Mg = moles MgCl2)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(so mass MgCl2 =) 0.03 × 95 = 2.85 (g)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conversion: (100.0 cm3 = 0.100 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calculation: (concentration = mass / volume) = 2.85 / 0.100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answer: = 28.5 (g/dm3)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correct calculation using incorrect starting values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(6)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6: 10 marks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5.2.3.3(AO1)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1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fullerenes and graphene (1)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(1)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5.2.1.5/5.2.2.8(AO1)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2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delocalised electrons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(which) move through the structure and transfer energy (2)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5.2.1.3/5.2.2.3(AO1)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3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strong (electrostatic) forces of attraction between oppositely charged ions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large amounts of energy needed to break the many / strong bonds / forces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large energy to break bonds in all directions / lattice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5.2.1.4/5.2.2.4(AO1)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07</w:t>
      </w:r>
      <w:r>
        <w:rPr>
          <w:rFonts w:ascii="Calisto MT" w:cs="Calisto MT" w:eastAsia="Calisto MT" w:hAnsi="Calisto MT"/>
          <w:sz w:val="28"/>
          <w:szCs w:val="28"/>
        </w:rPr>
        <w:t xml:space="preserve">.</w:t>
      </w:r>
      <w:r>
        <w:rPr>
          <w:rFonts w:ascii="RatcapsPCW95-Regular" w:cs="RatcapsPCW95-Regular" w:eastAsia="RatcapsPCW95-Regular" w:hAnsi="RatcapsPCW95-Regular"/>
          <w:sz w:val="28"/>
          <w:szCs w:val="28"/>
        </w:rPr>
        <w:t xml:space="preserve">4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small molecules (with) weak forces between the molecules / weak intermolecular forces (2)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(so) little energy required to overcome / break the forces between molecules (1)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Extra information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simple molecules / weak intermolecular bonds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do not accept incorrect references to covalent bonds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allow little energy to separate the molecules / overcome intermolecular bonds</w:t>
      </w:r>
    </w:p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both"/>
      </w:pP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-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ignore less energy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	</w:t>
      </w:r>
      <w:r>
        <w:rPr>
          <w:rFonts w:ascii="Calisto MT" w:cs="Calisto MT" w:eastAsia="Calisto MT" w:hAnsi="Calisto MT"/>
          <w:b w:val="false"/>
          <w:bCs w:val="false"/>
          <w:sz w:val="28"/>
          <w:szCs w:val="28"/>
        </w:rPr>
        <w:t xml:space="preserve">(3)</w:t>
      </w:r>
    </w:p>
    <w:p/>
    <w:p>
      <w:pPr>
        <w:tabs>
          <w:tab w:val="left" w:pos="475"/>
          <w:tab w:val="left" w:pos="965"/>
          <w:tab w:val="left" w:pos="1440"/>
          <w:tab w:val="left" w:pos="1915"/>
          <w:tab w:val="right" w:pos="10440" w:leader="dot"/>
        </w:tabs>
        <w:ind w:left="1440" w:hanging="1440"/>
        <w:jc w:val="right"/>
      </w:pPr>
      <w:r>
        <w:rPr>
          <w:rFonts w:ascii="Calisto MT" w:cs="Calisto MT" w:eastAsia="Calisto MT" w:hAnsi="Calisto MT"/>
          <w:b/>
          <w:bCs/>
          <w:sz w:val="28"/>
          <w:szCs w:val="28"/>
        </w:rPr>
        <w:t xml:space="preserve">Total Question 7: 10 marks</w:t>
      </w:r>
    </w:p>
    <w:p/>
    <w:sectPr>
      <w:footerReference w:type="default" r:id="rId7"/>
      <w:footerReference w:type="even" r:id="rId8"/>
      <w:pgSz w:w="11906" w:h="16838" w:orient="portrait"/>
      <w:pgMar w:top="720" w:right="720" w:bottom="720" w:left="720" w:header="504" w:footer="50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rFonts w:ascii="Calisto MT" w:cs="Calisto MT" w:eastAsia="Calisto MT" w:hAnsi="Calisto MT"/>
        <w:sz w:val="28"/>
        <w:szCs w:val="28"/>
      </w:rPr>
      <w:t xml:space="preserve">P.</w:t>
    </w:r>
    <w:r>
      <w:rPr>
        <w:rFonts w:ascii="Calisto MT" w:cs="Calisto MT" w:eastAsia="Calisto MT" w:hAnsi="Calisto MT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2026-05-19T07:31:59.320Z</dcterms:created>
  <dcterms:modified xsi:type="dcterms:W3CDTF">2026-05-19T07:31:59.320Z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