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BAD0" w14:textId="36D6E2B2" w:rsidR="007072A4" w:rsidRDefault="00000000" w:rsidP="00647C24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C23E1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82pt;margin-top:.4pt;width:163.5pt;height:127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62C4F3F" w14:textId="122D3846" w:rsidR="00647C24" w:rsidRPr="002A6D2C" w:rsidRDefault="00647C24" w:rsidP="00647C24">
                  <w:pPr>
                    <w:pStyle w:val="a3"/>
                    <w:spacing w:before="0" w:beforeAutospacing="0" w:after="0" w:afterAutospacing="0"/>
                    <w:ind w:right="90"/>
                    <w:rPr>
                      <w:sz w:val="11"/>
                      <w:szCs w:val="11"/>
                    </w:rPr>
                  </w:pP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Global and constant </w:t>
                  </w:r>
                  <w:r w:rsidR="00A97582"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memory can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 get from the host.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Shared mem is in each block, higher speed.</w:t>
                  </w:r>
                  <w:r w:rsidR="002A6D2C"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Divide global mem into tile and load into chip</w:t>
                  </w:r>
                  <w:r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>.</w:t>
                  </w:r>
                  <w:r w:rsidRPr="002A6D2C">
                    <w:rPr>
                      <w:rFonts w:hint="eastAsia"/>
                      <w:sz w:val="11"/>
                      <w:szCs w:val="11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Barrier </w:t>
                  </w:r>
                  <w:proofErr w:type="spellStart"/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synchron</w:t>
                  </w:r>
                  <w:proofErr w:type="spellEnd"/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: at first and after calculation ensures elements are used in each thread.</w:t>
                  </w:r>
                </w:p>
                <w:p w14:paraId="11AE7ED2" w14:textId="029E9AD2" w:rsidR="00647C24" w:rsidRPr="002A6D2C" w:rsidRDefault="00647C24" w:rsidP="002A6D2C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</w:pPr>
                  <w:proofErr w:type="spellStart"/>
                  <w:proofErr w:type="gramStart"/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Process:Each</w:t>
                  </w:r>
                  <w:proofErr w:type="spellEnd"/>
                  <w:proofErr w:type="gramEnd"/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 xml:space="preserve"> thread load one element in each matrix and calculate inner product in each iteration</w:t>
                  </w:r>
                  <w:r w:rsidR="002A6D2C" w:rsidRPr="002A6D2C">
                    <w:rPr>
                      <w:rFonts w:ascii="Arial" w:hAnsi="Arial" w:cs="Arial" w:hint="eastAsia"/>
                      <w:color w:val="000000"/>
                      <w:sz w:val="10"/>
                      <w:szCs w:val="10"/>
                    </w:rPr>
                    <w:t xml:space="preserve"> </w:t>
                  </w:r>
                  <w:r w:rsidRPr="002A6D2C">
                    <w:rPr>
                      <w:rFonts w:ascii="Arial" w:hAnsi="Arial" w:cs="Arial"/>
                      <w:color w:val="000000"/>
                      <w:sz w:val="10"/>
                      <w:szCs w:val="10"/>
                    </w:rPr>
                    <w:t>Boundary 2d matrix index exceeds width (notify multiplication’s row and column) true load element else load 0.</w:t>
                  </w:r>
                </w:p>
              </w:txbxContent>
            </v:textbox>
            <w10:wrap type="square"/>
          </v:shape>
        </w:pict>
      </w:r>
      <w:r w:rsidR="00647C2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938401E" wp14:editId="18EB145F">
            <wp:extent cx="2158236" cy="1695450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01" cy="169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2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CC38F31" wp14:editId="33371C35">
            <wp:extent cx="2118080" cy="103786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976" cy="105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E86C" w14:textId="559E3DD4" w:rsidR="00885C56" w:rsidRPr="00811FAC" w:rsidRDefault="00D02EBF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noProof/>
          <w:color w:val="000000"/>
          <w:sz w:val="22"/>
          <w:szCs w:val="22"/>
        </w:rPr>
        <w:drawing>
          <wp:inline distT="0" distB="0" distL="0" distR="0" wp14:anchorId="40A747CA" wp14:editId="6C79DB29">
            <wp:extent cx="2014538" cy="539137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49" cy="5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5FA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Embarrassingly Parallel Computation: Be done in completely independent parts can be done in each </w:t>
      </w:r>
      <w:proofErr w:type="gramStart"/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>thread</w:t>
      </w:r>
      <w:proofErr w:type="gramEnd"/>
    </w:p>
    <w:p w14:paraId="1FD44141" w14:textId="4A2F6CBD" w:rsidR="00885C56" w:rsidRPr="00811FAC" w:rsidRDefault="00885C56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Monte Carlo Method: large dataset and draw identical samples and independent. Advantage: Error reduced to 1/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sqrtn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. Work with parallelism. Find estimation faster.</w:t>
      </w:r>
    </w:p>
    <w:p w14:paraId="6A3BD7B0" w14:textId="77777777" w:rsidR="002A6D2C" w:rsidRPr="00811FAC" w:rsidRDefault="002A6D2C" w:rsidP="002A6D2C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Random Number Generation: impossible to generate actual random one on deterministic machine. Usually generate x and x_i+1 = (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axi+c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) mod m</w:t>
      </w:r>
    </w:p>
    <w:p w14:paraId="7BAB2AEA" w14:textId="692B340E" w:rsidR="002A6D2C" w:rsidRPr="00811FAC" w:rsidRDefault="002A6D2C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cuRAND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: Timing: 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clock_t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start &amp; stop, in device returns the value of a per-multiprocessor counter that is incremented every clock cycle. </w:t>
      </w:r>
    </w:p>
    <w:p w14:paraId="669FFD4C" w14:textId="1E2BEB62" w:rsidR="00181318" w:rsidRPr="00811FAC" w:rsidRDefault="005046B0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Parallel algorithms time depends on input size, communication, processors, architecture.</w:t>
      </w:r>
    </w:p>
    <w:p w14:paraId="110A6DBA" w14:textId="7BA37125" w:rsidR="00CE0B68" w:rsidRPr="00811FAC" w:rsidRDefault="007835E5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Speedup Factor: p = number of pro S(p) = time using one / time using multiple.</w:t>
      </w:r>
      <w:r w:rsidR="008A60DB" w:rsidRPr="00811FAC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</w:t>
      </w:r>
      <w:r w:rsidR="008A60DB" w:rsidRPr="00811FAC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67353F6" wp14:editId="05487730">
            <wp:extent cx="1461254" cy="31432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65" cy="3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759" w14:textId="02E47288" w:rsidR="00566B6E" w:rsidRPr="00811FAC" w:rsidRDefault="00566B6E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sequential, 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parallel,k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n,p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commu</m:t>
          </m:r>
        </m:oMath>
      </m:oMathPara>
    </w:p>
    <w:p w14:paraId="038A7E3C" w14:textId="3D36104B" w:rsidR="00031B4B" w:rsidRPr="00811FAC" w:rsidRDefault="00031B4B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Time component:</w:t>
      </w:r>
      <w:r w:rsidR="00403A63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inherently sequential cop, parallel comp, communication.</w:t>
      </w:r>
    </w:p>
    <w:p w14:paraId="48A9C6B4" w14:textId="402FC90C" w:rsidR="002A11E5" w:rsidRPr="00811FAC" w:rsidRDefault="002A11E5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Efficiency: S(p)/</w:t>
      </w:r>
      <w:r w:rsidR="00652FED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p</w:t>
      </w:r>
    </w:p>
    <w:p w14:paraId="0440B9E3" w14:textId="7841C920" w:rsidR="008E047C" w:rsidRPr="00811FAC" w:rsidRDefault="008E047C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Amdahl’s law: just ignores 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commu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time to calculate maximum speed up</w:t>
      </w:r>
      <w:r w:rsidR="00C83CA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and set f = portion of sequential time</w:t>
      </w:r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S(p) = p/1+(p-</w:t>
      </w:r>
      <w:proofErr w:type="gramStart"/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>1)f</w:t>
      </w:r>
      <w:proofErr w:type="gramEnd"/>
      <w:r w:rsidR="00D02EBF">
        <w:rPr>
          <w:rFonts w:ascii="Times New Roman" w:hAnsi="Times New Roman" w:cs="Times New Roman"/>
          <w:color w:val="000000"/>
          <w:sz w:val="22"/>
          <w:szCs w:val="22"/>
        </w:rPr>
        <w:t>, f = o(n)/o(n)+q(n)</w:t>
      </w:r>
    </w:p>
    <w:p w14:paraId="208F6246" w14:textId="1D1EB9BC" w:rsidR="00647C24" w:rsidRPr="00811FAC" w:rsidRDefault="00647C2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Gustafson-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Barsis’s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law: predict scaled </w:t>
      </w:r>
      <w:r w:rsidR="008A60DB" w:rsidRPr="00811FAC">
        <w:rPr>
          <w:rFonts w:ascii="Times New Roman" w:hAnsi="Times New Roman" w:cs="Times New Roman"/>
          <w:color w:val="000000"/>
          <w:sz w:val="22"/>
          <w:szCs w:val="22"/>
        </w:rPr>
        <w:t>speedup.</w:t>
      </w:r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Set s = portion of parallel. S(p) = </w:t>
      </w:r>
      <w:proofErr w:type="spellStart"/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>p+s</w:t>
      </w:r>
      <w:proofErr w:type="spellEnd"/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>(1-p)</w:t>
      </w:r>
      <w:r w:rsidR="00D02EBF">
        <w:rPr>
          <w:rFonts w:ascii="Times New Roman" w:hAnsi="Times New Roman" w:cs="Times New Roman"/>
          <w:color w:val="000000"/>
          <w:sz w:val="22"/>
          <w:szCs w:val="22"/>
        </w:rPr>
        <w:t xml:space="preserve">, s = </w:t>
      </w:r>
      <w:r w:rsidR="00D02EBF">
        <w:rPr>
          <w:rFonts w:ascii="Times New Roman" w:hAnsi="Times New Roman" w:cs="Times New Roman"/>
          <w:color w:val="000000"/>
          <w:sz w:val="22"/>
          <w:szCs w:val="22"/>
        </w:rPr>
        <w:t>o(n)/o(n)+q(n)</w:t>
      </w:r>
      <w:r w:rsidR="00D02EBF">
        <w:rPr>
          <w:rFonts w:ascii="Times New Roman" w:hAnsi="Times New Roman" w:cs="Times New Roman"/>
          <w:color w:val="000000"/>
          <w:sz w:val="22"/>
          <w:szCs w:val="22"/>
        </w:rPr>
        <w:t>\p</w:t>
      </w:r>
    </w:p>
    <w:p w14:paraId="493163A0" w14:textId="66225ED7" w:rsidR="00942776" w:rsidRDefault="00524F2D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pict w14:anchorId="0351860E">
          <v:shape id="_x0000_s1028" type="#_x0000_t202" style="position:absolute;margin-left:157.25pt;margin-top:8.15pt;width:280pt;height:72.5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88C550F" w14:textId="7E6DCAF5" w:rsidR="00524F2D" w:rsidRPr="00524F2D" w:rsidRDefault="00524F2D" w:rsidP="00524F2D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 w:rsidRPr="00524F2D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Warps: 32-threads, scheduling units, all threads must execute same instruction at some time become efficiently when all follow same control flow path.</w:t>
                  </w:r>
                  <w: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24F2D"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t>Control divergence: thread in warp take different control flow, threads with same path will run in parallel.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C2AE30B" wp14:editId="1AD03E12">
            <wp:extent cx="1447800" cy="1053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90" cy="10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F501" w14:textId="77777777" w:rsidR="00A207C0" w:rsidRPr="00811FAC" w:rsidRDefault="00A207C0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27E71674" w14:textId="2D7173A7" w:rsidR="00636D84" w:rsidRPr="00811FAC" w:rsidRDefault="00636D8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Histogramming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: Interleaving Partition of Input</w:t>
      </w:r>
      <w:r w:rsidR="00140479" w:rsidRPr="00811FAC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0004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40479" w:rsidRPr="00811FAC">
        <w:rPr>
          <w:rFonts w:ascii="Times New Roman" w:hAnsi="Times New Roman" w:cs="Times New Roman"/>
          <w:color w:val="000000"/>
          <w:sz w:val="22"/>
          <w:szCs w:val="22"/>
        </w:rPr>
        <w:t>coalescing and memory accessing.</w:t>
      </w:r>
      <w:r w:rsidR="001D6D14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Race condition: order of which threads accessing is undefined. Thread Coordination: __</w:t>
      </w:r>
      <w:proofErr w:type="spellStart"/>
      <w:r w:rsidR="001D6D14" w:rsidRPr="00811FAC">
        <w:rPr>
          <w:rFonts w:ascii="Times New Roman" w:hAnsi="Times New Roman" w:cs="Times New Roman"/>
          <w:color w:val="000000"/>
          <w:sz w:val="22"/>
          <w:szCs w:val="22"/>
        </w:rPr>
        <w:t>syncthreads</w:t>
      </w:r>
      <w:proofErr w:type="spellEnd"/>
      <w:r w:rsidR="001D6D14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&amp; atomics operations: modifying a value back to memory without the interference of any other threads, can be used in shared and global (expensive)</w:t>
      </w:r>
    </w:p>
    <w:p w14:paraId="0F9F2B73" w14:textId="41E9FEAC" w:rsidR="001D6D14" w:rsidRPr="00811FAC" w:rsidRDefault="001D6D1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 w:hint="eastAsia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Hierarchical Atomics: per-thread atomic to shared sum, per-block add to total.</w:t>
      </w:r>
    </w:p>
    <w:p w14:paraId="1BE2E195" w14:textId="7E8011FA" w:rsidR="001D6D14" w:rsidRPr="00811FAC" w:rsidRDefault="001D6D1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N-body problem</w:t>
      </w:r>
      <w:r w:rsidR="000B3FD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: predicting motion of N </w:t>
      </w:r>
      <w:r w:rsidR="005B2256" w:rsidRPr="00811FAC">
        <w:rPr>
          <w:rFonts w:ascii="Times New Roman" w:hAnsi="Times New Roman" w:cs="Times New Roman"/>
          <w:color w:val="000000"/>
          <w:sz w:val="22"/>
          <w:szCs w:val="22"/>
        </w:rPr>
        <w:t>objects.</w:t>
      </w:r>
    </w:p>
    <w:p w14:paraId="4407D880" w14:textId="424A01E1" w:rsidR="00D75F09" w:rsidRPr="00811FAC" w:rsidRDefault="00D75F09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Parallel 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verlet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neighbor list algorithm</w:t>
      </w:r>
      <w:r w:rsidR="00C72A06" w:rsidRPr="00811FAC">
        <w:rPr>
          <w:rFonts w:ascii="Times New Roman" w:hAnsi="Times New Roman" w:cs="Times New Roman"/>
          <w:color w:val="000000"/>
          <w:sz w:val="22"/>
          <w:szCs w:val="22"/>
        </w:rPr>
        <w:t>: making “neighbor list”</w:t>
      </w:r>
      <w:r w:rsidR="004D1F1E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proofErr w:type="spellStart"/>
      <w:r w:rsidR="004D1F1E">
        <w:rPr>
          <w:rFonts w:ascii="Times New Roman" w:hAnsi="Times New Roman" w:cs="Times New Roman"/>
          <w:color w:val="000000"/>
          <w:sz w:val="22"/>
          <w:szCs w:val="22"/>
        </w:rPr>
        <w:t>rij</w:t>
      </w:r>
      <w:proofErr w:type="spellEnd"/>
      <w:r w:rsidR="004D1F1E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="004D1F1E">
        <w:rPr>
          <w:rFonts w:ascii="Times New Roman" w:hAnsi="Times New Roman" w:cs="Times New Roman"/>
          <w:color w:val="000000"/>
          <w:sz w:val="22"/>
          <w:szCs w:val="22"/>
        </w:rPr>
        <w:t>rl</w:t>
      </w:r>
      <w:proofErr w:type="spellEnd"/>
      <w:r w:rsidR="00C72A06" w:rsidRPr="00811FAC">
        <w:rPr>
          <w:rFonts w:ascii="Times New Roman" w:hAnsi="Times New Roman" w:cs="Times New Roman"/>
          <w:color w:val="000000"/>
          <w:sz w:val="22"/>
          <w:szCs w:val="22"/>
        </w:rPr>
        <w:t>, only compute</w:t>
      </w:r>
      <w:r w:rsidR="00FB5C09">
        <w:rPr>
          <w:rFonts w:ascii="Times New Roman" w:hAnsi="Times New Roman" w:cs="Times New Roman"/>
          <w:color w:val="000000"/>
          <w:sz w:val="22"/>
          <w:szCs w:val="22"/>
        </w:rPr>
        <w:t xml:space="preserve"> force cutoff radius</w:t>
      </w:r>
      <w:r w:rsidR="00C72A06" w:rsidRPr="00811FAC">
        <w:rPr>
          <w:rFonts w:ascii="Times New Roman" w:hAnsi="Times New Roman" w:cs="Times New Roman"/>
          <w:color w:val="000000"/>
          <w:sz w:val="22"/>
          <w:szCs w:val="22"/>
        </w:rPr>
        <w:t>. in GPU, using CUDPP</w:t>
      </w:r>
      <w:r w:rsidR="00391D92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(sorting and parallel).</w:t>
      </w:r>
      <w:r w:rsidR="00D304C8" w:rsidRPr="00D304C8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</w:t>
      </w:r>
      <w:r w:rsidR="00D304C8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5D4270C" wp14:editId="506E64AC">
            <wp:extent cx="2062162" cy="585232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58" cy="6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6D2B" w14:textId="0B1296AE" w:rsidR="007046D8" w:rsidRPr="00811FAC" w:rsidRDefault="007046D8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A91E65" w14:textId="551013F6" w:rsidR="00745249" w:rsidRPr="00524F2D" w:rsidRDefault="007046D8" w:rsidP="00524F2D">
      <w:pPr>
        <w:pStyle w:val="a3"/>
        <w:spacing w:before="0" w:beforeAutospacing="0" w:after="0" w:afterAutospacing="0"/>
        <w:ind w:right="90"/>
        <w:rPr>
          <w:rFonts w:ascii="Times New Roman" w:eastAsia="Segoe UI Emoji" w:hAnsi="Times New Roman" w:cs="Times New Roman" w:hint="eastAsia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Barnes-Hut algo: recursively dividing bodies storing into quad tree. Create square for whole graph, divided into four </w:t>
      </w:r>
      <w:r w:rsidR="00811FAC" w:rsidRPr="00811FAC">
        <w:rPr>
          <w:rFonts w:ascii="Times New Roman" w:hAnsi="Times New Roman" w:cs="Times New Roman"/>
          <w:color w:val="000000"/>
          <w:sz w:val="22"/>
          <w:szCs w:val="22"/>
        </w:rPr>
        <w:t>sub squares</w:t>
      </w:r>
      <w:r w:rsidRPr="00811FAC">
        <w:rPr>
          <w:rFonts w:ascii="Times New Roman" w:hAnsi="Times New Roman" w:cs="Times New Roman"/>
          <w:color w:val="000000"/>
          <w:sz w:val="22"/>
          <w:szCs w:val="22"/>
        </w:rPr>
        <w:t>. If no body sub, don’t consider, if there is one return. Or keep doing sub.</w:t>
      </w:r>
      <w:r w:rsidR="00137B22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Cost</w:t>
      </w:r>
      <w:r w:rsidR="00137B22" w:rsidRP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: O(</w:t>
      </w:r>
      <w:proofErr w:type="spellStart"/>
      <w:r w:rsidR="00137B22" w:rsidRP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nlogn</w:t>
      </w:r>
      <w:proofErr w:type="spellEnd"/>
      <w:r w:rsidR="00137B22" w:rsidRP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)</w:t>
      </w:r>
      <w:r w:rsidR="00811FAC">
        <w:rPr>
          <w:rFonts w:ascii="Times New Roman" w:eastAsia="Segoe UI Emoji" w:hAnsi="Times New Roman" w:cs="Times New Roman"/>
          <w:color w:val="000000"/>
          <w:sz w:val="22"/>
          <w:szCs w:val="22"/>
        </w:rPr>
        <w:t>. Parallel algo: thinking cluster of bodies which one is very large like star.</w:t>
      </w:r>
    </w:p>
    <w:sectPr w:rsidR="00745249" w:rsidRPr="00524F2D" w:rsidSect="00D921A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DB"/>
    <w:rsid w:val="000004C5"/>
    <w:rsid w:val="000279D4"/>
    <w:rsid w:val="00031B4B"/>
    <w:rsid w:val="00034C10"/>
    <w:rsid w:val="000966EC"/>
    <w:rsid w:val="000B3FD8"/>
    <w:rsid w:val="00137B22"/>
    <w:rsid w:val="00140479"/>
    <w:rsid w:val="00181318"/>
    <w:rsid w:val="001D6D14"/>
    <w:rsid w:val="002725FA"/>
    <w:rsid w:val="002A11E5"/>
    <w:rsid w:val="002A6D2C"/>
    <w:rsid w:val="002F15D0"/>
    <w:rsid w:val="0038779E"/>
    <w:rsid w:val="00391D92"/>
    <w:rsid w:val="00403A63"/>
    <w:rsid w:val="00492A10"/>
    <w:rsid w:val="004D1F1E"/>
    <w:rsid w:val="004D4607"/>
    <w:rsid w:val="004F7EFA"/>
    <w:rsid w:val="005046B0"/>
    <w:rsid w:val="00524F2D"/>
    <w:rsid w:val="005621A8"/>
    <w:rsid w:val="00566B6E"/>
    <w:rsid w:val="005B2256"/>
    <w:rsid w:val="00636D84"/>
    <w:rsid w:val="00640432"/>
    <w:rsid w:val="00647C24"/>
    <w:rsid w:val="00652FED"/>
    <w:rsid w:val="007046D8"/>
    <w:rsid w:val="007072A4"/>
    <w:rsid w:val="00745249"/>
    <w:rsid w:val="007835E5"/>
    <w:rsid w:val="00811FAC"/>
    <w:rsid w:val="00885C56"/>
    <w:rsid w:val="008A60DB"/>
    <w:rsid w:val="008E047C"/>
    <w:rsid w:val="00942776"/>
    <w:rsid w:val="009A1C88"/>
    <w:rsid w:val="009A50E9"/>
    <w:rsid w:val="00A006DB"/>
    <w:rsid w:val="00A207C0"/>
    <w:rsid w:val="00A9110E"/>
    <w:rsid w:val="00A97582"/>
    <w:rsid w:val="00BC76D7"/>
    <w:rsid w:val="00C72A06"/>
    <w:rsid w:val="00C77296"/>
    <w:rsid w:val="00C83CA8"/>
    <w:rsid w:val="00CE0B68"/>
    <w:rsid w:val="00D02EBF"/>
    <w:rsid w:val="00D1757C"/>
    <w:rsid w:val="00D304C8"/>
    <w:rsid w:val="00D75F09"/>
    <w:rsid w:val="00D921A5"/>
    <w:rsid w:val="00F827A6"/>
    <w:rsid w:val="00F9709D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908B54"/>
  <w15:chartTrackingRefBased/>
  <w15:docId w15:val="{4D8D74EA-EFF0-468F-9065-F881FD8E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0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566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CFED-4749-4888-8102-79574567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45</cp:revision>
  <dcterms:created xsi:type="dcterms:W3CDTF">2023-03-25T19:00:00Z</dcterms:created>
  <dcterms:modified xsi:type="dcterms:W3CDTF">2023-03-28T01:13:00Z</dcterms:modified>
</cp:coreProperties>
</file>