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20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Teacher: Dr. Qiaohong Li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Email: qhli@nus.edu.sg</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before="320" w:line="240" w:lineRule="auto"/>
        <w:rPr>
          <w:color w:val="000000"/>
        </w:rPr>
      </w:pPr>
      <w:bookmarkStart w:colFirst="0" w:colLast="0" w:name="_heading=h.gjdgxs" w:id="0"/>
      <w:bookmarkEnd w:id="0"/>
      <w:r w:rsidDel="00000000" w:rsidR="00000000" w:rsidRPr="00000000">
        <w:rPr>
          <w:rtl w:val="0"/>
        </w:rPr>
        <w:t xml:space="preserve">Exercise 0</w:t>
        <w:br w:type="textWrapping"/>
      </w:r>
      <w:r w:rsidDel="00000000" w:rsidR="00000000" w:rsidRPr="00000000">
        <w:rPr>
          <w:color w:val="000000"/>
          <w:rtl w:val="0"/>
        </w:rPr>
        <w:t xml:space="preserve">Celsius to Fahrenheit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___</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Introduction: Build your First Neural Network!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exercise, we will solve the problem of converting from Celsius to Fahrenheit, where the approximate formula 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m:oMath>
        <m:r>
          <w:rPr/>
          <m:t xml:space="preserve">f=c</m:t>
        </m:r>
        <m:r>
          <w:rPr/>
          <m:t>×</m:t>
        </m:r>
        <m:r>
          <w:rPr/>
          <m:t xml:space="preserve">1.8+32</m:t>
        </m:r>
      </m:oMath>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simple example. But it shows us the whole process of how to solve problems using deep learning methods, including data preparation, create the model, train the model, study its performance, use the model to predict new data, save the model, etc.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Install and Import Dependencies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Data Preparation</w:t>
      </w: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Split train-test sets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Construct the model</w:t>
      </w:r>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Compile the model</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Train the model</w:t>
      </w:r>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Visualization by TensorBoard</w:t>
      </w:r>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Visualization by history object</w:t>
      </w: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Visualize the layer weight</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Evaluate the model</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Predict using the trained model</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Save the model and Restore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90" w:right="-450" w:hanging="360"/>
        <w:jc w:val="center"/>
        <w:rPr>
          <w:b w:val="1"/>
          <w:color w:val="980000"/>
          <w:sz w:val="28"/>
          <w:szCs w:val="28"/>
        </w:rPr>
      </w:pPr>
      <w:r w:rsidDel="00000000" w:rsidR="00000000" w:rsidRPr="00000000">
        <w:rPr>
          <w:b w:val="1"/>
          <w:color w:val="980000"/>
          <w:sz w:val="28"/>
          <w:szCs w:val="28"/>
          <w:rtl w:val="0"/>
        </w:rPr>
        <w:t xml:space="preserve">Please Fill this Table. And to conclude what do you find in this hyperparameter tuning exercise.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Table: Add more layers to the model to see the performance</w:t>
      </w:r>
    </w:p>
    <w:tbl>
      <w:tblPr>
        <w:tblStyle w:val="Table1"/>
        <w:tblW w:w="10125.0" w:type="dxa"/>
        <w:jc w:val="left"/>
        <w:tblInd w:w="-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665"/>
        <w:gridCol w:w="1215"/>
        <w:gridCol w:w="1035"/>
        <w:gridCol w:w="1395"/>
        <w:gridCol w:w="1395"/>
        <w:gridCol w:w="1740"/>
        <w:tblGridChange w:id="0">
          <w:tblGrid>
            <w:gridCol w:w="1680"/>
            <w:gridCol w:w="1665"/>
            <w:gridCol w:w="1215"/>
            <w:gridCol w:w="1035"/>
            <w:gridCol w:w="1395"/>
            <w:gridCol w:w="1395"/>
            <w:gridCol w:w="1740"/>
          </w:tblGrid>
        </w:tblGridChange>
      </w:tblGrid>
      <w:tr>
        <w:trPr>
          <w:trHeight w:val="520" w:hRule="atLeast"/>
        </w:trPr>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before="0" w:line="240" w:lineRule="auto"/>
              <w:ind w:left="0" w:firstLine="0"/>
              <w:rPr/>
            </w:pPr>
            <w:r w:rsidDel="00000000" w:rsidR="00000000" w:rsidRPr="00000000">
              <w:rPr>
                <w:rtl w:val="0"/>
              </w:rPr>
              <w:t xml:space="preserve">Layers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before="0" w:line="240" w:lineRule="auto"/>
              <w:ind w:left="0" w:firstLine="0"/>
              <w:rPr/>
            </w:pPr>
            <w:r w:rsidDel="00000000" w:rsidR="00000000" w:rsidRPr="00000000">
              <w:rPr>
                <w:rtl w:val="0"/>
              </w:rPr>
              <w:t xml:space="preserve">Regularizer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before="0" w:line="240" w:lineRule="auto"/>
              <w:ind w:left="0" w:firstLine="0"/>
              <w:rPr/>
            </w:pPr>
            <w:r w:rsidDel="00000000" w:rsidR="00000000" w:rsidRPr="00000000">
              <w:rPr>
                <w:rtl w:val="0"/>
              </w:rPr>
              <w:t xml:space="preserve">Optimizer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before="0" w:line="240" w:lineRule="auto"/>
              <w:ind w:left="0" w:firstLine="0"/>
              <w:rPr/>
            </w:pPr>
            <w:r w:rsidDel="00000000" w:rsidR="00000000" w:rsidRPr="00000000">
              <w:rPr>
                <w:rtl w:val="0"/>
              </w:rPr>
              <w:t xml:space="preserve">ReLU</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before="0" w:line="240" w:lineRule="auto"/>
              <w:ind w:left="0" w:firstLine="0"/>
              <w:rPr/>
            </w:pPr>
            <w:r w:rsidDel="00000000" w:rsidR="00000000" w:rsidRPr="00000000">
              <w:rPr>
                <w:rtl w:val="0"/>
              </w:rPr>
              <w:t xml:space="preserve">Train Acc,%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before="0" w:line="240" w:lineRule="auto"/>
              <w:ind w:left="0" w:firstLine="0"/>
              <w:rPr/>
            </w:pPr>
            <w:r w:rsidDel="00000000" w:rsidR="00000000" w:rsidRPr="00000000">
              <w:rPr>
                <w:rtl w:val="0"/>
              </w:rPr>
              <w:t xml:space="preserve">Test Acc,%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before="0" w:line="240" w:lineRule="auto"/>
              <w:ind w:left="0" w:firstLine="0"/>
              <w:rPr/>
            </w:pPr>
            <w:r w:rsidDel="00000000" w:rsidR="00000000" w:rsidRPr="00000000">
              <w:rPr>
                <w:rtl w:val="0"/>
              </w:rPr>
              <w:t xml:space="preserve">#Trainable paras</w:t>
            </w:r>
          </w:p>
        </w:tc>
      </w:tr>
      <w:tr>
        <w:trPr>
          <w:trHeight w:val="520" w:hRule="atLeast"/>
        </w:trPr>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before="0" w:line="240" w:lineRule="auto"/>
              <w:ind w:left="0" w:firstLine="0"/>
              <w:rPr/>
            </w:pPr>
            <w:r w:rsidDel="00000000" w:rsidR="00000000" w:rsidRPr="00000000">
              <w:rPr>
                <w:rtl w:val="0"/>
              </w:rPr>
              <w:t xml:space="preserve">4-4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before="0" w:line="240" w:lineRule="auto"/>
              <w:ind w:left="0" w:firstLine="0"/>
              <w:rPr/>
            </w:pPr>
            <w:r w:rsidDel="00000000" w:rsidR="00000000" w:rsidRPr="00000000">
              <w:rPr>
                <w:rtl w:val="0"/>
              </w:rPr>
              <w:t xml:space="preserve">None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before="0" w:line="240" w:lineRule="auto"/>
              <w:ind w:left="0" w:firstLine="0"/>
              <w:rPr/>
            </w:pPr>
            <w:r w:rsidDel="00000000" w:rsidR="00000000" w:rsidRPr="00000000">
              <w:rPr>
                <w:rtl w:val="0"/>
              </w:rPr>
              <w:t xml:space="preserve">SGD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6">
            <w:pPr>
              <w:spacing w:before="0" w:line="240" w:lineRule="auto"/>
              <w:ind w:left="0" w:firstLine="0"/>
              <w:rPr/>
            </w:pPr>
            <w:r w:rsidDel="00000000" w:rsidR="00000000" w:rsidRPr="00000000">
              <w:rPr>
                <w:rtl w:val="0"/>
              </w:rPr>
              <w:t xml:space="preserve">None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7">
            <w:pPr>
              <w:spacing w:before="0" w:line="240" w:lineRule="auto"/>
              <w:ind w:left="0" w:firstLine="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before="0" w:line="240" w:lineRule="auto"/>
              <w:ind w:left="0" w:firstLine="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9">
            <w:pPr>
              <w:spacing w:before="0" w:line="240" w:lineRule="auto"/>
              <w:ind w:left="0" w:firstLine="0"/>
              <w:rPr/>
            </w:pPr>
            <w:r w:rsidDel="00000000" w:rsidR="00000000" w:rsidRPr="00000000">
              <w:rPr>
                <w:rtl w:val="0"/>
              </w:rPr>
            </w:r>
          </w:p>
        </w:tc>
      </w:tr>
      <w:tr>
        <w:trPr>
          <w:trHeight w:val="520" w:hRule="atLeast"/>
        </w:trPr>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before="0" w:line="240" w:lineRule="auto"/>
              <w:ind w:left="0" w:firstLine="0"/>
              <w:rPr/>
            </w:pPr>
            <w:r w:rsidDel="00000000" w:rsidR="00000000" w:rsidRPr="00000000">
              <w:rPr>
                <w:rtl w:val="0"/>
              </w:rPr>
              <w:t xml:space="preserve">4-4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before="0" w:line="240" w:lineRule="auto"/>
              <w:ind w:left="0" w:firstLine="0"/>
              <w:rPr/>
            </w:pPr>
            <w:r w:rsidDel="00000000" w:rsidR="00000000" w:rsidRPr="00000000">
              <w:rPr>
                <w:rtl w:val="0"/>
              </w:rPr>
              <w:t xml:space="preserve">None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before="0" w:line="240" w:lineRule="auto"/>
              <w:ind w:left="0" w:firstLine="0"/>
              <w:rPr/>
            </w:pPr>
            <w:r w:rsidDel="00000000" w:rsidR="00000000" w:rsidRPr="00000000">
              <w:rPr>
                <w:rtl w:val="0"/>
              </w:rPr>
              <w:t xml:space="preserve">SGD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before="0" w:line="240" w:lineRule="auto"/>
              <w:ind w:left="0" w:firstLine="0"/>
              <w:rPr/>
            </w:pPr>
            <w:r w:rsidDel="00000000" w:rsidR="00000000" w:rsidRPr="00000000">
              <w:rPr>
                <w:rtl w:val="0"/>
              </w:rPr>
              <w:t xml:space="preserve">Yes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before="0" w:line="240" w:lineRule="auto"/>
              <w:ind w:left="0" w:firstLine="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before="0" w:line="240" w:lineRule="auto"/>
              <w:ind w:left="0" w:firstLine="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before="0" w:line="240" w:lineRule="auto"/>
              <w:ind w:left="0" w:firstLine="0"/>
              <w:rPr/>
            </w:pPr>
            <w:r w:rsidDel="00000000" w:rsidR="00000000" w:rsidRPr="00000000">
              <w:rPr>
                <w:rtl w:val="0"/>
              </w:rPr>
            </w:r>
          </w:p>
        </w:tc>
      </w:tr>
      <w:tr>
        <w:trPr>
          <w:trHeight w:val="520" w:hRule="atLeast"/>
        </w:trPr>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before="0" w:line="240" w:lineRule="auto"/>
              <w:ind w:left="0" w:firstLine="0"/>
              <w:rPr/>
            </w:pPr>
            <w:r w:rsidDel="00000000" w:rsidR="00000000" w:rsidRPr="00000000">
              <w:rPr>
                <w:rtl w:val="0"/>
              </w:rPr>
              <w:t xml:space="preserve">64-64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before="0" w:line="240" w:lineRule="auto"/>
              <w:ind w:left="0" w:firstLine="0"/>
              <w:rPr/>
            </w:pPr>
            <w:r w:rsidDel="00000000" w:rsidR="00000000" w:rsidRPr="00000000">
              <w:rPr>
                <w:rtl w:val="0"/>
              </w:rPr>
              <w:t xml:space="preserve">None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3">
            <w:pPr>
              <w:spacing w:before="0" w:line="240" w:lineRule="auto"/>
              <w:ind w:left="0" w:firstLine="0"/>
              <w:rPr/>
            </w:pPr>
            <w:r w:rsidDel="00000000" w:rsidR="00000000" w:rsidRPr="00000000">
              <w:rPr>
                <w:rtl w:val="0"/>
              </w:rPr>
              <w:t xml:space="preserve">SGD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before="0" w:line="240" w:lineRule="auto"/>
              <w:ind w:left="0" w:firstLine="0"/>
              <w:rPr/>
            </w:pPr>
            <w:r w:rsidDel="00000000" w:rsidR="00000000" w:rsidRPr="00000000">
              <w:rPr>
                <w:rtl w:val="0"/>
              </w:rPr>
              <w:t xml:space="preserve">Yes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before="0" w:line="240" w:lineRule="auto"/>
              <w:ind w:left="0" w:firstLine="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6">
            <w:pPr>
              <w:spacing w:before="0" w:line="240" w:lineRule="auto"/>
              <w:ind w:left="0" w:firstLine="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7">
            <w:pPr>
              <w:spacing w:before="0" w:line="240" w:lineRule="auto"/>
              <w:ind w:left="0" w:firstLine="0"/>
              <w:rPr/>
            </w:pPr>
            <w:r w:rsidDel="00000000" w:rsidR="00000000" w:rsidRPr="00000000">
              <w:rPr>
                <w:rtl w:val="0"/>
              </w:rPr>
            </w:r>
          </w:p>
        </w:tc>
      </w:tr>
      <w:tr>
        <w:trPr>
          <w:trHeight w:val="520" w:hRule="atLeast"/>
        </w:trPr>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before="0" w:line="240" w:lineRule="auto"/>
              <w:ind w:left="0" w:firstLine="0"/>
              <w:rPr/>
            </w:pPr>
            <w:r w:rsidDel="00000000" w:rsidR="00000000" w:rsidRPr="00000000">
              <w:rPr>
                <w:rtl w:val="0"/>
              </w:rPr>
              <w:t xml:space="preserve">4-4-4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9">
            <w:pPr>
              <w:spacing w:before="0" w:line="240" w:lineRule="auto"/>
              <w:ind w:left="0" w:firstLine="0"/>
              <w:rPr/>
            </w:pPr>
            <w:r w:rsidDel="00000000" w:rsidR="00000000" w:rsidRPr="00000000">
              <w:rPr>
                <w:rtl w:val="0"/>
              </w:rPr>
              <w:t xml:space="preserve">None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before="0" w:line="240" w:lineRule="auto"/>
              <w:ind w:left="0" w:firstLine="0"/>
              <w:rPr/>
            </w:pPr>
            <w:r w:rsidDel="00000000" w:rsidR="00000000" w:rsidRPr="00000000">
              <w:rPr>
                <w:rtl w:val="0"/>
              </w:rPr>
              <w:t xml:space="preserve">SGD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before="0" w:line="240" w:lineRule="auto"/>
              <w:ind w:left="0" w:firstLine="0"/>
              <w:rPr/>
            </w:pPr>
            <w:r w:rsidDel="00000000" w:rsidR="00000000" w:rsidRPr="00000000">
              <w:rPr>
                <w:rtl w:val="0"/>
              </w:rPr>
              <w:t xml:space="preserve">Yes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before="0" w:line="240" w:lineRule="auto"/>
              <w:ind w:left="0" w:firstLine="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D">
            <w:pPr>
              <w:spacing w:before="0" w:line="240" w:lineRule="auto"/>
              <w:ind w:left="0" w:firstLine="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03E">
            <w:pPr>
              <w:spacing w:before="0" w:line="240" w:lineRule="auto"/>
              <w:ind w:left="0" w:firstLine="0"/>
              <w:rPr/>
            </w:pPr>
            <w:r w:rsidDel="00000000" w:rsidR="00000000" w:rsidRPr="00000000">
              <w:rPr>
                <w:rtl w:val="0"/>
              </w:rPr>
            </w:r>
          </w:p>
        </w:tc>
      </w:tr>
    </w:tbl>
    <w:p w:rsidR="00000000" w:rsidDel="00000000" w:rsidP="00000000" w:rsidRDefault="00000000" w:rsidRPr="00000000" w14:paraId="0000003F">
      <w:pPr>
        <w:rPr>
          <w:b w:val="1"/>
          <w:color w:val="980000"/>
        </w:rPr>
      </w:pPr>
      <w:r w:rsidDel="00000000" w:rsidR="00000000" w:rsidRPr="00000000">
        <w:rPr>
          <w:rtl w:val="0"/>
        </w:rPr>
      </w:r>
    </w:p>
    <w:p w:rsidR="00000000" w:rsidDel="00000000" w:rsidP="00000000" w:rsidRDefault="00000000" w:rsidRPr="00000000" w14:paraId="00000040">
      <w:pPr>
        <w:rPr>
          <w:b w:val="1"/>
          <w:color w:val="980000"/>
        </w:rPr>
      </w:pPr>
      <w:r w:rsidDel="00000000" w:rsidR="00000000" w:rsidRPr="00000000">
        <w:rPr>
          <w:b w:val="1"/>
          <w:color w:val="980000"/>
          <w:rtl w:val="0"/>
        </w:rPr>
        <w:t xml:space="preserve">Observations: </w:t>
      </w:r>
    </w:p>
    <w:p w:rsidR="00000000" w:rsidDel="00000000" w:rsidP="00000000" w:rsidRDefault="00000000" w:rsidRPr="00000000" w14:paraId="00000041">
      <w:pPr>
        <w:numPr>
          <w:ilvl w:val="0"/>
          <w:numId w:val="2"/>
        </w:numPr>
        <w:spacing w:after="0" w:lineRule="auto"/>
        <w:ind w:left="720" w:hanging="360"/>
        <w:rPr>
          <w:u w:val="none"/>
        </w:rPr>
      </w:pPr>
      <w:r w:rsidDel="00000000" w:rsidR="00000000" w:rsidRPr="00000000">
        <w:rPr>
          <w:rtl w:val="0"/>
        </w:rPr>
        <w:t xml:space="preserve">Bigger networks do not necessarily translate to better performance.</w:t>
      </w:r>
      <w:r w:rsidDel="00000000" w:rsidR="00000000" w:rsidRPr="00000000">
        <w:rPr>
          <w:rtl w:val="0"/>
        </w:rPr>
      </w:r>
    </w:p>
    <w:p w:rsidR="00000000" w:rsidDel="00000000" w:rsidP="00000000" w:rsidRDefault="00000000" w:rsidRPr="00000000" w14:paraId="00000042">
      <w:pPr>
        <w:numPr>
          <w:ilvl w:val="0"/>
          <w:numId w:val="2"/>
        </w:numPr>
        <w:spacing w:before="0" w:lineRule="auto"/>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font w:name="Old Standard TT"/>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rPr>
      <w:b w:val="1"/>
    </w:rPr>
  </w:style>
  <w:style w:type="paragraph" w:styleId="Heading3">
    <w:name w:val="heading 3"/>
    <w:basedOn w:val="Normal"/>
    <w:next w:val="Normal"/>
    <w:pPr>
      <w:ind w:left="0" w:firstLine="0"/>
    </w:pPr>
    <w:rPr>
      <w:i w:val="1"/>
    </w:rPr>
  </w:style>
  <w:style w:type="paragraph" w:styleId="Heading4">
    <w:name w:val="heading 4"/>
    <w:basedOn w:val="Normal"/>
    <w:next w:val="Normal"/>
    <w:pPr>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Old Standard TT" w:cs="Old Standard TT" w:eastAsia="Old Standard TT" w:hAnsi="Old Standard TT"/>
      <w:b w:val="1"/>
      <w:color w:val="00a797"/>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rPr>
      <w:b w:val="1"/>
    </w:rPr>
  </w:style>
  <w:style w:type="paragraph" w:styleId="Heading3">
    <w:name w:val="heading 3"/>
    <w:basedOn w:val="Normal"/>
    <w:next w:val="Normal"/>
    <w:pPr>
      <w:ind w:left="0" w:firstLine="0"/>
    </w:pPr>
    <w:rPr>
      <w:i w:val="1"/>
    </w:rPr>
  </w:style>
  <w:style w:type="paragraph" w:styleId="Heading4">
    <w:name w:val="heading 4"/>
    <w:basedOn w:val="Normal"/>
    <w:next w:val="Normal"/>
    <w:pPr>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widowControl w:val="0"/>
      <w:spacing w:before="0" w:lineRule="auto"/>
    </w:pPr>
    <w:rPr>
      <w:rFonts w:ascii="Old Standard TT" w:cs="Old Standard TT" w:eastAsia="Old Standard TT" w:hAnsi="Old Standard TT"/>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widowControl w:val="0"/>
      <w:spacing w:before="0" w:lineRule="auto"/>
    </w:pPr>
    <w:rPr>
      <w:rFonts w:ascii="Old Standard TT" w:cs="Old Standard TT" w:eastAsia="Old Standard TT" w:hAnsi="Old Standard TT"/>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X4+H5RpRjsvZP5wU1lTqUpPXOg==">AMUW2mVLaoFXDEPxQP+GEp/x+VSuZYygEzfCHh/Bxxt0oTWTzLbv5ja4T8Fd/WUoKHBqyoKr8KzSerhOU4t08xYf/C7hYXpC2rhyoahMyB1/drHCZtV+x0C/OACCP7bwDcIYUifWbZAl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