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Министерство науки и высшего образования Российской Федерации</w:t>
        <w:br/>
      </w:r>
      <w:r>
        <w:rPr>
          <w:rStyle w:val="CharStyle5"/>
        </w:rPr>
        <w:t>федеральное государственное автономное образовательное учреждение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8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высшего образования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/>
        <w:ind w:left="38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«Московский физико-технический институт</w:t>
      </w:r>
      <w:bookmarkEnd w:id="0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46" w:line="288" w:lineRule="exact"/>
        <w:ind w:left="38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(национальный исследовательский университет)»</w:t>
      </w:r>
    </w:p>
    <w:p>
      <w:pPr>
        <w:pStyle w:val="Style12"/>
        <w:widowControl w:val="0"/>
        <w:keepNext/>
        <w:keepLines/>
        <w:shd w:val="clear" w:color="auto" w:fill="auto"/>
        <w:bidi w:val="0"/>
        <w:spacing w:before="0" w:after="0" w:line="280" w:lineRule="exact"/>
        <w:ind w:left="38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4.7pt;margin-top:21.95pt;width:68.15pt;height:13.45pt;z-index:-125829376;mso-wrap-distance-left:5.pt;mso-wrap-distance-right:45.pt;mso-position-horizontal-relative:margin" wrapcoords="0 0 21600 0 21600 21600 0 21600 0 0">
            <v:imagedata r:id="rId5" r:href="rId6"/>
            <w10:wrap type="topAndBottom" anchorx="margin"/>
          </v:shape>
        </w:pict>
      </w:r>
      <w:bookmarkStart w:id="1" w:name="bookmark1"/>
      <w:r>
        <w:rPr>
          <w:lang w:val="ru-RU" w:eastAsia="ru-RU" w:bidi="ru-RU"/>
          <w:w w:val="100"/>
          <w:color w:val="000000"/>
          <w:position w:val="0"/>
        </w:rPr>
        <w:t>ПРИКАЗ'</w:t>
      </w:r>
      <w:bookmarkEnd w:id="1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46" w:line="306" w:lineRule="exact"/>
        <w:ind w:left="0" w:right="446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[об утверждении перечня проектов-победителей Конкурса студенческих инициатив]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243" w:line="299" w:lineRule="exact"/>
        <w:ind w:left="0" w:right="0" w:firstLine="46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В целях развития у обучающихся организационных компетенций и проектного мышления, и реализации плана культурно-массовой, физкультурной, оздоровительной и спортивной работы службы поддержки студенческих инициатив ПРИКАЗЫВАЮ:</w:t>
      </w:r>
    </w:p>
    <w:p>
      <w:pPr>
        <w:pStyle w:val="Style9"/>
        <w:numPr>
          <w:ilvl w:val="0"/>
          <w:numId w:val="1"/>
        </w:numPr>
        <w:tabs>
          <w:tab w:leader="none" w:pos="8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800" w:right="0" w:hanging="3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На основании протокола комиссии «Конкурса студенческих инициатив» (далее - конкурс) утвердить перечень проектов-победителей в 2019 г. (приложение 1).</w:t>
      </w:r>
    </w:p>
    <w:p>
      <w:pPr>
        <w:pStyle w:val="Style9"/>
        <w:numPr>
          <w:ilvl w:val="0"/>
          <w:numId w:val="1"/>
        </w:numPr>
        <w:tabs>
          <w:tab w:leader="none" w:pos="8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0" w:right="0" w:firstLine="46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Начальнику службы поддержки студенческих инициатив Г.З. Гулордава: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1140" w:right="0" w:hanging="3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2.1.Обеспечить организационно-методическое сопровождение и ресурсное обеспечение проектам-победителям;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1140" w:right="0" w:hanging="3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2.2.Совместно с органами студенческого самоуправления сформировать пул проектов, рекомендованных к грантовой поддержке для участия во Всероссийском конкурсе молодежных проектов среди образовательных организаций высшего образования в 2019 г.</w:t>
      </w:r>
    </w:p>
    <w:p>
      <w:pPr>
        <w:pStyle w:val="Style9"/>
        <w:numPr>
          <w:ilvl w:val="0"/>
          <w:numId w:val="1"/>
        </w:numPr>
        <w:tabs>
          <w:tab w:leader="none" w:pos="8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37" w:line="295" w:lineRule="exact"/>
        <w:ind w:left="800" w:right="0" w:hanging="3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Контроль за исполнением настоящего приказа возложить на начальника управления внеучебной деятельности А.В. Кранина.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99" w:lineRule="exact"/>
        <w:ind w:left="0" w:right="0" w:firstLine="0"/>
        <w:sectPr>
          <w:headerReference w:type="default" r:id="rId7"/>
          <w:footnotePr>
            <w:pos w:val="pageBottom"/>
            <w:numFmt w:val="decimal"/>
            <w:numRestart w:val="continuous"/>
          </w:footnotePr>
          <w:pgSz w:w="11900" w:h="16840"/>
          <w:pgMar w:top="1476" w:left="1773" w:right="572" w:bottom="5247" w:header="0" w:footer="3" w:gutter="0"/>
          <w:rtlGutter w:val="0"/>
          <w:cols w:space="720"/>
          <w:noEndnote/>
          <w:docGrid w:linePitch="360"/>
        </w:sectPr>
      </w:pPr>
      <w:r>
        <w:pict>
          <v:shape id="_x0000_s1028" type="#_x0000_t75" style="position:absolute;margin-left:236.pt;margin-top:-28.45pt;width:235.2pt;height:68.65pt;z-index:-125829375;mso-wrap-distance-left:71.45pt;mso-wrap-distance-right:5.pt;mso-wrap-distance-bottom:20.pt;mso-position-horizontal-relative:margin" wrapcoords="0 0 21600 0 21600 21600 0 21600 0 0">
            <v:imagedata r:id="rId8" r:href="rId9"/>
            <w10:wrap type="square" side="left" anchorx="margin"/>
          </v:shape>
        </w:pic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Проректор по учебной работе и довузовской подготовке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410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ПРОТОКОЛ СОБРАНИЯ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96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ОРГАНИЗАЦИОННОГО КОМИТЕТА КОНКУРСА СТУДЕНЧЕСКИХ ИНИЦИАТИВ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448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07 февраля 2019 г.</w:t>
      </w:r>
    </w:p>
    <w:p>
      <w:pPr>
        <w:pStyle w:val="Style14"/>
        <w:framePr w:w="1039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ПРИСУТСТВОВАЛИ:</w:t>
      </w:r>
    </w:p>
    <w:tbl>
      <w:tblPr>
        <w:tblOverlap w:val="never"/>
        <w:tblLayout w:type="fixed"/>
        <w:jc w:val="center"/>
      </w:tblPr>
      <w:tblGrid>
        <w:gridCol w:w="6476"/>
        <w:gridCol w:w="1552"/>
        <w:gridCol w:w="2365"/>
      </w:tblGrid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Должность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16"/>
              </w:rPr>
              <w:t>Подпись^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ФИО^-—~</w:t>
            </w:r>
          </w:p>
        </w:tc>
      </w:tr>
      <w:tr>
        <w:trPr>
          <w:trHeight w:val="5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77" w:lineRule="exact"/>
              <w:ind w:left="160" w:right="0" w:firstLine="0"/>
            </w:pPr>
            <w:r>
              <w:rPr>
                <w:rStyle w:val="CharStyle16"/>
              </w:rPr>
              <w:t>Председатель организационного комитета - проректор по учебной работе и довузовской подготовке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39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А.А. Воронов</w:t>
            </w:r>
          </w:p>
        </w:tc>
      </w:tr>
      <w:tr>
        <w:trPr>
          <w:trHeight w:val="83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74" w:lineRule="exact"/>
              <w:ind w:left="160" w:right="0" w:firstLine="0"/>
            </w:pPr>
            <w:r>
              <w:rPr>
                <w:rStyle w:val="CharStyle16"/>
              </w:rPr>
              <w:t>Заместитель проректора по учебной работе и довузовской подготовке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60" w:lineRule="exact"/>
              <w:ind w:left="0" w:right="0" w:firstLine="0"/>
            </w:pPr>
            <w:r>
              <w:rPr>
                <w:rStyle w:val="CharStyle17"/>
              </w:rPr>
              <w:t>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Д.Ю. Дмитриев</w:t>
            </w:r>
          </w:p>
        </w:tc>
      </w:tr>
      <w:tr>
        <w:trPr>
          <w:trHeight w:val="5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Начальник управления внеучебной деятельности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39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А.В. Кранина</w:t>
            </w:r>
          </w:p>
        </w:tc>
      </w:tr>
      <w:tr>
        <w:trPr>
          <w:trHeight w:val="8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line="240" w:lineRule="exact"/>
              <w:ind w:left="160" w:right="0" w:firstLine="0"/>
            </w:pPr>
            <w:r>
              <w:rPr>
                <w:rStyle w:val="CharStyle16"/>
              </w:rPr>
              <w:t>Секретарь организационного комитета -</w:t>
            </w:r>
          </w:p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160" w:right="0" w:firstLine="0"/>
            </w:pPr>
            <w:r>
              <w:rPr>
                <w:rStyle w:val="CharStyle16"/>
              </w:rPr>
              <w:t>начальник службы поддержки студенческих инициатив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20" w:lineRule="exact"/>
              <w:ind w:left="200" w:right="0" w:firstLine="0"/>
            </w:pPr>
            <w:r>
              <w:rPr>
                <w:rStyle w:val="CharStyle18"/>
              </w:rPr>
              <w:t>у-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Г.З. Гулордава</w:t>
            </w:r>
          </w:p>
        </w:tc>
      </w:tr>
      <w:tr>
        <w:trPr>
          <w:trHeight w:val="5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Председатель молодежного комитета института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39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А.А. Кожемяченко</w:t>
            </w:r>
          </w:p>
        </w:tc>
      </w:tr>
      <w:tr>
        <w:trPr>
          <w:trHeight w:val="58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Председатель профкома студентов МФТИ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39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9"/>
              <w:framePr w:w="1039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Е.С. Петровской</w:t>
            </w:r>
          </w:p>
        </w:tc>
      </w:tr>
    </w:tbl>
    <w:p>
      <w:pPr>
        <w:framePr w:w="1039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230" w:after="0" w:line="295" w:lineRule="exact"/>
        <w:ind w:left="760" w:right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ПОВЕСТКА СОБРАНИЯ:</w:t>
      </w:r>
    </w:p>
    <w:p>
      <w:pPr>
        <w:pStyle w:val="Style9"/>
        <w:numPr>
          <w:ilvl w:val="0"/>
          <w:numId w:val="3"/>
        </w:numPr>
        <w:tabs>
          <w:tab w:leader="none" w:pos="3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760" w:right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Рассмотрение заявок, прошедших предварительную заочную модерацию;</w:t>
      </w:r>
    </w:p>
    <w:p>
      <w:pPr>
        <w:pStyle w:val="Style9"/>
        <w:numPr>
          <w:ilvl w:val="0"/>
          <w:numId w:val="3"/>
        </w:numPr>
        <w:tabs>
          <w:tab w:leader="none" w:pos="3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295" w:lineRule="exact"/>
        <w:ind w:left="760" w:right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Утверждение объемов ресурсной поддержки проектов</w:t>
      </w:r>
    </w:p>
    <w:p>
      <w:pPr>
        <w:pStyle w:val="Style9"/>
        <w:numPr>
          <w:ilvl w:val="0"/>
          <w:numId w:val="5"/>
        </w:numPr>
        <w:tabs>
          <w:tab w:leader="none" w:pos="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460" w:right="0" w:hanging="46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ОБСУЖДАЛИ: по первому вопросу повестки «Рассмотрение заявок, прошедших предварительную заочную модерацию» были отобраны 39 из 69 проектов на финансовую поддержку.</w:t>
      </w:r>
    </w:p>
    <w:p>
      <w:pPr>
        <w:pStyle w:val="Style9"/>
        <w:numPr>
          <w:ilvl w:val="0"/>
          <w:numId w:val="5"/>
        </w:numPr>
        <w:tabs>
          <w:tab w:leader="none" w:pos="4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760" w:right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ПОСТАНОВИЛИ:</w:t>
      </w:r>
    </w:p>
    <w:p>
      <w:pPr>
        <w:pStyle w:val="Style9"/>
        <w:numPr>
          <w:ilvl w:val="0"/>
          <w:numId w:val="7"/>
        </w:numPr>
        <w:tabs>
          <w:tab w:leader="none" w:pos="7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760" w:right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утвердить перечень из 39 проектов (таблица 1. «Перечень проектов»);</w:t>
      </w:r>
    </w:p>
    <w:p>
      <w:pPr>
        <w:pStyle w:val="Style9"/>
        <w:numPr>
          <w:ilvl w:val="0"/>
          <w:numId w:val="7"/>
        </w:numPr>
        <w:tabs>
          <w:tab w:leader="none" w:pos="7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3" w:line="295" w:lineRule="exact"/>
        <w:ind w:left="760" w:right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Начальнику службы поддержки студенческих инициатив рассмотреть возможность поддержки внеконкурсно проекта «Создание брендбука студенческих клубов Физтеха» от художественного объединения «Физтех.Галерея» из средств регулярной деятельности подразделения.</w:t>
      </w:r>
    </w:p>
    <w:p>
      <w:pPr>
        <w:pStyle w:val="Style9"/>
        <w:numPr>
          <w:ilvl w:val="0"/>
          <w:numId w:val="9"/>
        </w:numPr>
        <w:tabs>
          <w:tab w:leader="none" w:pos="5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2" w:lineRule="exact"/>
        <w:ind w:left="460" w:right="0" w:hanging="46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ОБСУЖДАЛИ: по второму вопросу повестки «Утверждение объемов ресурсной поддержки проектов» организационный комитет разобрал сметы отобранных мероприятий</w:t>
      </w:r>
    </w:p>
    <w:p>
      <w:pPr>
        <w:pStyle w:val="Style9"/>
        <w:numPr>
          <w:ilvl w:val="0"/>
          <w:numId w:val="9"/>
        </w:numPr>
        <w:tabs>
          <w:tab w:leader="none" w:pos="5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460" w:right="0" w:hanging="460"/>
        <w:sectPr>
          <w:headerReference w:type="default" r:id="rId10"/>
          <w:pgSz w:w="11900" w:h="16840"/>
          <w:pgMar w:top="1327" w:left="539" w:right="910" w:bottom="132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ПОСТАНОВИЛИ: утвердить объем финансирования для 40 проектов с указанием комментария решения.</w:t>
      </w:r>
    </w:p>
    <w:p>
      <w:pPr>
        <w:pStyle w:val="Style9"/>
        <w:tabs>
          <w:tab w:leader="underscore" w:pos="9848" w:val="left"/>
          <w:tab w:leader="underscore" w:pos="107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87" w:line="299" w:lineRule="exact"/>
        <w:ind w:left="7440" w:right="0" w:firstLine="182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Приложение 1 к приказу от</w:t>
        <w:tab/>
        <w:t>№</w:t>
        <w:tab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90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Перечень проектов-победителей в 2019 г.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53" w:line="240" w:lineRule="exact"/>
        <w:ind w:left="414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«Конкурса студенческих инициатив»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99" w:lineRule="exact"/>
        <w:ind w:left="500" w:right="420" w:firstLine="86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Организационным комитетом Конкурса студенческих инициатив в составе проректора по учебной работе и довузовской подготовке - председателя организационного комитета - А.А. Воронова, заместителя проректора по учебной работе и довузовской подготовке Д.Ю. Дмитриева, начальника управления внеучебной деятельности А.В. Кранина, начальника службы поддержки студенческих инициатив - секретаря организационного комитета - Г.З. Гулордава, председателя молодежного комитета института А.А. Кожемяченко, председателя профкома студентов МФТИ Е.С. Петровской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99" w:lineRule="exact"/>
        <w:ind w:left="500" w:right="0" w:firstLine="86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УТВЕРЖДЕН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99" w:lineRule="exact"/>
        <w:ind w:left="500" w:right="420" w:firstLine="86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11 февраля 2019 г. следующий объем распределения конкурсных средств на 2019 г. по заявкам, поданных к участию в «Конкурсе студенческих инициатив»:</w:t>
      </w:r>
    </w:p>
    <w:tbl>
      <w:tblPr>
        <w:tblOverlap w:val="never"/>
        <w:tblLayout w:type="fixed"/>
        <w:jc w:val="center"/>
      </w:tblPr>
      <w:tblGrid>
        <w:gridCol w:w="486"/>
        <w:gridCol w:w="1688"/>
        <w:gridCol w:w="7373"/>
        <w:gridCol w:w="1584"/>
      </w:tblGrid>
      <w:tr>
        <w:trPr>
          <w:trHeight w:val="6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80" w:line="240" w:lineRule="exact"/>
              <w:ind w:left="0" w:right="0" w:firstLine="0"/>
            </w:pPr>
            <w:r>
              <w:rPr>
                <w:rStyle w:val="CharStyle16"/>
              </w:rPr>
              <w:t>Сроки</w:t>
            </w:r>
          </w:p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80" w:after="0" w:line="240" w:lineRule="exact"/>
              <w:ind w:left="0" w:right="0" w:firstLine="0"/>
            </w:pPr>
            <w:r>
              <w:rPr>
                <w:rStyle w:val="CharStyle16"/>
              </w:rPr>
              <w:t>проведения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Наименование мероприятия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140" w:right="0" w:firstLine="0"/>
            </w:pPr>
            <w:r>
              <w:rPr>
                <w:rStyle w:val="CharStyle16"/>
              </w:rPr>
              <w:t>Объем средств, руб.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Февраль-март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Радиовещание в столовых МФТИ («Физтех.Радио»)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64500,00</w:t>
            </w:r>
          </w:p>
        </w:tc>
      </w:tr>
      <w:tr>
        <w:trPr>
          <w:trHeight w:val="4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Февраль-март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Вечера настольных игр (инициативная группа)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20000,00</w:t>
            </w:r>
          </w:p>
        </w:tc>
      </w:tr>
      <w:tr>
        <w:trPr>
          <w:trHeight w:val="64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Февраль-март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7" w:lineRule="exact"/>
              <w:ind w:left="0" w:right="0" w:firstLine="0"/>
            </w:pPr>
            <w:r>
              <w:rPr>
                <w:rStyle w:val="CharStyle16"/>
              </w:rPr>
              <w:t>Галерея, лекции и кинопоказы от «Культурного физтеха» (Профком студентов)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52500,00</w:t>
            </w:r>
          </w:p>
        </w:tc>
      </w:tr>
      <w:tr>
        <w:trPr>
          <w:trHeight w:val="64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Февраль-март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0" w:lineRule="exact"/>
              <w:ind w:left="0" w:right="0" w:firstLine="0"/>
            </w:pPr>
            <w:r>
              <w:rPr>
                <w:rStyle w:val="CharStyle16"/>
              </w:rPr>
              <w:t>Программа развития волонтерства «Физтех.Добро» (Волонтерское объединение МФТИ)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46200,00</w:t>
            </w:r>
          </w:p>
        </w:tc>
      </w:tr>
      <w:tr>
        <w:trPr>
          <w:trHeight w:val="64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11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Февраль-март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7" w:lineRule="exact"/>
              <w:ind w:left="0" w:right="0" w:firstLine="0"/>
            </w:pPr>
            <w:r>
              <w:rPr>
                <w:rStyle w:val="CharStyle16"/>
              </w:rPr>
              <w:t>Подготовка команды МФТИ «А1рЬаПапсе» на московскую студенческую весну (Сборная МФТИ ««А1рЬаОапсе»»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72000,00</w:t>
            </w:r>
          </w:p>
        </w:tc>
      </w:tr>
      <w:tr>
        <w:trPr>
          <w:trHeight w:val="4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11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Февраль-март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Программа развития добровольной народной дружины (ДНД)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48000,00</w:t>
            </w:r>
          </w:p>
        </w:tc>
      </w:tr>
      <w:tr>
        <w:trPr>
          <w:trHeight w:val="4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11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Февраль-март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Программа развития студии огненного шоу «ЮМ8М1РТ» (Игнис)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45000,00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11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Февраль-май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3" w:lineRule="exact"/>
              <w:ind w:left="0" w:right="0" w:firstLine="0"/>
            </w:pPr>
            <w:r>
              <w:rPr>
                <w:rStyle w:val="CharStyle16"/>
              </w:rPr>
              <w:t>Турниры по дебатам + программа развития Клуба дебатов МФТИ (КД МФТИ)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47200,00</w:t>
            </w:r>
          </w:p>
        </w:tc>
      </w:tr>
      <w:tr>
        <w:trPr>
          <w:trHeight w:val="4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Март-апрель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Мастер-классы по изобразительному искусству («Физтех.Галерея»)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30000,00</w:t>
            </w:r>
          </w:p>
        </w:tc>
      </w:tr>
      <w:tr>
        <w:trPr>
          <w:trHeight w:val="4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Весенний бал МФТИ (Клуб исторического моделирования)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25500,00</w:t>
            </w:r>
          </w:p>
        </w:tc>
      </w:tr>
      <w:tr>
        <w:trPr>
          <w:trHeight w:val="4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Запись альбома музыкальной группы "Промышленный проезд"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5600,00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Март-май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Экскурсионная программа «КультОбзор» (инициативная группа)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35000,00</w:t>
            </w:r>
          </w:p>
        </w:tc>
      </w:tr>
      <w:tr>
        <w:trPr>
          <w:trHeight w:val="4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0"/>
            </w:pPr>
            <w:r>
              <w:rPr>
                <w:rStyle w:val="CharStyle16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Апрель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Запись мини-альбома музыкальной группы «Некондиция»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4000,00</w:t>
            </w:r>
          </w:p>
        </w:tc>
      </w:tr>
      <w:tr>
        <w:trPr>
          <w:trHeight w:val="39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Март-апрель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Спектакль СТ «Точка»: «Гуманисты»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27100,00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Март-апрель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Спектакль СТ «Точка»: «Июль»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13750,00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Март-апрель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3" w:lineRule="exact"/>
              <w:ind w:left="0" w:right="0" w:firstLine="0"/>
            </w:pPr>
            <w:r>
              <w:rPr>
                <w:rStyle w:val="CharStyle16"/>
              </w:rPr>
              <w:t>Весенний творческий фестиваль изобразительного искусства («Физтех.Г алерея»)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11000,00</w:t>
            </w:r>
          </w:p>
        </w:tc>
      </w:tr>
      <w:tr>
        <w:trPr>
          <w:trHeight w:val="44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Спектакль СТ «СТЭМ ФОПФ»: «Нет больше слов»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111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41836,00</w:t>
            </w:r>
          </w:p>
        </w:tc>
      </w:tr>
    </w:tbl>
    <w:p>
      <w:pPr>
        <w:framePr w:w="1113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490"/>
        <w:gridCol w:w="1688"/>
        <w:gridCol w:w="7369"/>
        <w:gridCol w:w="1588"/>
      </w:tblGrid>
      <w:tr>
        <w:trPr>
          <w:trHeight w:val="43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Март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XIII кубок Физтеха по интеллектуальным играм (клуб ЧГК)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130000,00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Апрель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Межфакультетский кубок КВН + школа КВН (Клуб КВН)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110000,00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Апрель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Выезд актива МФТИ 2019 (МКИ)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350000,00</w:t>
            </w:r>
          </w:p>
        </w:tc>
      </w:tr>
      <w:tr>
        <w:trPr>
          <w:trHeight w:val="4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Апрель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СТ «СТЭМ ФОПФ»: Традиционный весенний спектакль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24000,00</w:t>
            </w:r>
          </w:p>
        </w:tc>
      </w:tr>
      <w:tr>
        <w:trPr>
          <w:trHeight w:val="42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Рок-фестиваль «8рпп§ 1луе Зеззюп» («М1РТ.ПУЕ»)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120000,00</w:t>
            </w:r>
          </w:p>
        </w:tc>
      </w:tr>
      <w:tr>
        <w:trPr>
          <w:trHeight w:val="4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Спектакль СТ «Точка»: «Учитель химии»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15210,00</w:t>
            </w:r>
          </w:p>
        </w:tc>
      </w:tr>
      <w:tr>
        <w:trPr>
          <w:trHeight w:val="4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СТЭМ «ЭТО ТьМА»: 8ТАИО ИР-вечер «Тьма и друзья»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20000,00</w:t>
            </w:r>
          </w:p>
        </w:tc>
      </w:tr>
      <w:tr>
        <w:trPr>
          <w:trHeight w:val="4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Спектакль СТ «СТЭМ ФОПФ»: «Молчи, скрывайся и таи»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26000,00</w:t>
            </w:r>
          </w:p>
        </w:tc>
      </w:tr>
      <w:tr>
        <w:trPr>
          <w:trHeight w:val="4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Молодежный фестиваль «ДНИ ФИЗИКА» (ОКДФ)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350000,00</w:t>
            </w:r>
          </w:p>
        </w:tc>
      </w:tr>
      <w:tr>
        <w:trPr>
          <w:trHeight w:val="4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Спортивно-массовое событие «ОеекКасе» (профком студентов)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277000,00</w:t>
            </w:r>
          </w:p>
        </w:tc>
      </w:tr>
      <w:tr>
        <w:trPr>
          <w:trHeight w:val="4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Май, ноябрь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Танцевальный конкурс "ЕхропепбаГ^Физика танца»)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55000,00</w:t>
            </w:r>
          </w:p>
        </w:tc>
      </w:tr>
      <w:tr>
        <w:trPr>
          <w:trHeight w:val="4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29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Июнь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День рождения вожатского отряда «Фотон» и «День защиты детей»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40000,00</w:t>
            </w:r>
          </w:p>
        </w:tc>
      </w:tr>
      <w:tr>
        <w:trPr>
          <w:trHeight w:val="42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Август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День первокурсника (МКИ)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150000,00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Август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Интеллектуальная игра «Самый умный» (МКИ)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150000,00</w:t>
            </w:r>
          </w:p>
        </w:tc>
      </w:tr>
      <w:tr>
        <w:trPr>
          <w:trHeight w:val="43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Сентябрь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Курсы молодого средневекового бойца (Клуб истор. моделирования)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10000,00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Ноябрь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Спектакль СТ «Точка»: «АиШтп»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19800,00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Октябрь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9"/>
              </w:rPr>
              <w:t xml:space="preserve">Школьный </w:t>
            </w:r>
            <w:r>
              <w:rPr>
                <w:rStyle w:val="CharStyle16"/>
              </w:rPr>
              <w:t>кубок ЧГК (клуб ЧГК)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36000,00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Ноябрь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Кубок первокурсников КВН (клуб КВН)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71300,00</w:t>
            </w:r>
          </w:p>
        </w:tc>
      </w:tr>
      <w:tr>
        <w:trPr>
          <w:trHeight w:val="4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Ноябрь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Осенний бал МФТИ (Клуб исторического моделирования)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15000,00</w:t>
            </w:r>
          </w:p>
        </w:tc>
      </w:tr>
      <w:tr>
        <w:trPr>
          <w:trHeight w:val="4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Ноябрь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Спектакль СТ «Точка»: «АРТ»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25000,00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Ноябрь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Традиционный осенний концерт СТЭМ «ЭТО ТьМА»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23000,00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16"/>
              </w:rPr>
              <w:t>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Декабрь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6"/>
              </w:rPr>
              <w:t>Новогодний фестиваль от «Физтех.Галереи»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25000,00</w:t>
            </w:r>
          </w:p>
        </w:tc>
      </w:tr>
      <w:tr>
        <w:trPr>
          <w:trHeight w:val="457" w:hRule="exact"/>
        </w:trPr>
        <w:tc>
          <w:tcPr>
            <w:shd w:val="clear" w:color="auto" w:fill="FFFFFF"/>
            <w:gridSpan w:val="3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0"/>
              </w:rPr>
              <w:t>ИТОГО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1113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0" w:firstLine="0"/>
            </w:pPr>
            <w:r>
              <w:rPr>
                <w:rStyle w:val="CharStyle16"/>
              </w:rPr>
              <w:t>2631496,00</w:t>
            </w:r>
          </w:p>
        </w:tc>
      </w:tr>
    </w:tbl>
    <w:p>
      <w:pPr>
        <w:framePr w:w="1113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337" w:after="0" w:line="240" w:lineRule="exact"/>
        <w:ind w:left="7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Всего позиций в списке: 39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89" w:line="240" w:lineRule="exact"/>
        <w:ind w:left="7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Последний проект: Новогодний фестиваль от «Физтех.Галереи», 25000,00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Сумма к утверждению: 2 631 496,00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86" w:line="240" w:lineRule="exact"/>
        <w:ind w:left="7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ФЛС к реализации перечня: 10252.10.04 КМФиСОР2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Проректор по учебной работе и довузовской подготовке</w:t>
      </w:r>
    </w:p>
    <w:sectPr>
      <w:pgSz w:w="11900" w:h="16840"/>
      <w:pgMar w:top="1075" w:left="383" w:right="383" w:bottom="13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.9pt;margin-top:72.85pt;width:3.6pt;height:4.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  <w:i/>
                    <w:iCs/>
                  </w:rPr>
                  <w:t>т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1.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1.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"/>
      <w:numFmt w:val="decimal"/>
      <w:lvlText w:val="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Body text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">
    <w:name w:val="Header or footer_"/>
    <w:basedOn w:val="DefaultParagraphFont"/>
    <w:link w:val="Style6"/>
    <w:rPr>
      <w:b w:val="0"/>
      <w:bCs w:val="0"/>
      <w:i/>
      <w:iCs/>
      <w:u w:val="none"/>
      <w:strike w:val="0"/>
      <w:smallCaps w:val="0"/>
      <w:sz w:val="16"/>
      <w:szCs w:val="16"/>
    </w:rPr>
  </w:style>
  <w:style w:type="character" w:customStyle="1" w:styleId="CharStyle8">
    <w:name w:val="Header or footer"/>
    <w:basedOn w:val="CharStyle7"/>
    <w:rPr>
      <w:lang w:val="ru-RU" w:eastAsia="ru-RU" w:bidi="ru-RU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1">
    <w:name w:val="Heading #1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13">
    <w:name w:val="Heading #1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80"/>
    </w:rPr>
  </w:style>
  <w:style w:type="character" w:customStyle="1" w:styleId="CharStyle15">
    <w:name w:val="Table caption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6">
    <w:name w:val="Body text (2)"/>
    <w:basedOn w:val="CharStyle5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7">
    <w:name w:val="Body text (2) + 23 pt"/>
    <w:basedOn w:val="CharStyle5"/>
    <w:rPr>
      <w:lang w:val="ru-RU" w:eastAsia="ru-RU" w:bidi="ru-RU"/>
      <w:sz w:val="46"/>
      <w:szCs w:val="46"/>
      <w:w w:val="100"/>
      <w:spacing w:val="0"/>
      <w:color w:val="000000"/>
      <w:position w:val="0"/>
    </w:rPr>
  </w:style>
  <w:style w:type="character" w:customStyle="1" w:styleId="CharStyle18">
    <w:name w:val="Body text (2) + 46 pt,Spacing 0 pt"/>
    <w:basedOn w:val="CharStyle5"/>
    <w:rPr>
      <w:lang w:val="ru-RU" w:eastAsia="ru-RU" w:bidi="ru-RU"/>
      <w:sz w:val="92"/>
      <w:szCs w:val="92"/>
      <w:w w:val="100"/>
      <w:spacing w:val="-10"/>
      <w:color w:val="000000"/>
      <w:position w:val="0"/>
    </w:rPr>
  </w:style>
  <w:style w:type="character" w:customStyle="1" w:styleId="CharStyle19">
    <w:name w:val="Body text (2) + 8.5 pt,Small Caps"/>
    <w:basedOn w:val="CharStyle5"/>
    <w:rPr>
      <w:lang w:val="ru-RU" w:eastAsia="ru-RU" w:bidi="ru-RU"/>
      <w:smallCaps/>
      <w:sz w:val="17"/>
      <w:szCs w:val="17"/>
      <w:w w:val="100"/>
      <w:spacing w:val="0"/>
      <w:color w:val="000000"/>
      <w:position w:val="0"/>
    </w:rPr>
  </w:style>
  <w:style w:type="character" w:customStyle="1" w:styleId="CharStyle20">
    <w:name w:val="Body text (2) + Bold"/>
    <w:basedOn w:val="CharStyle5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jc w:val="center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Header or footer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6"/>
      <w:szCs w:val="16"/>
    </w:rPr>
  </w:style>
  <w:style w:type="paragraph" w:customStyle="1" w:styleId="Style9">
    <w:name w:val="Body text (2)"/>
    <w:basedOn w:val="Normal"/>
    <w:link w:val="CharStyle5"/>
    <w:pPr>
      <w:widowControl w:val="0"/>
      <w:shd w:val="clear" w:color="auto" w:fill="FFFFFF"/>
      <w:jc w:val="center"/>
      <w:spacing w:before="360" w:after="60" w:line="0" w:lineRule="exact"/>
      <w:ind w:hanging="760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">
    <w:name w:val="Heading #1"/>
    <w:basedOn w:val="Normal"/>
    <w:link w:val="CharStyle11"/>
    <w:pPr>
      <w:widowControl w:val="0"/>
      <w:shd w:val="clear" w:color="auto" w:fill="FFFFFF"/>
      <w:jc w:val="center"/>
      <w:outlineLvl w:val="0"/>
      <w:spacing w:before="60" w:line="288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12">
    <w:name w:val="Heading #1 (2)"/>
    <w:basedOn w:val="Normal"/>
    <w:link w:val="CharStyle13"/>
    <w:pPr>
      <w:widowControl w:val="0"/>
      <w:shd w:val="clear" w:color="auto" w:fill="FFFFFF"/>
      <w:jc w:val="center"/>
      <w:outlineLvl w:val="0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80"/>
    </w:rPr>
  </w:style>
  <w:style w:type="paragraph" w:customStyle="1" w:styleId="Style14">
    <w:name w:val="Table caption"/>
    <w:basedOn w:val="Normal"/>
    <w:link w:val="CharStyle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header" Target="header2.xml"/></Relationships>
</file>