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7" w:line="220" w:lineRule="exact"/>
        <w:ind w:left="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Министерство науки и высшего образования Российской Федерации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федеральное государственное автономное образовательное учреждение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высшего образования</w:t>
      </w:r>
    </w:p>
    <w:p>
      <w:pPr>
        <w:pStyle w:val="Style5"/>
        <w:widowControl w:val="0"/>
        <w:keepNext/>
        <w:keepLines/>
        <w:shd w:val="clear" w:color="auto" w:fill="auto"/>
        <w:bidi w:val="0"/>
        <w:spacing w:before="0" w:after="0"/>
        <w:ind w:left="34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«Московский физико-технический институт</w:t>
      </w:r>
      <w:bookmarkEnd w:id="0"/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/>
        <w:ind w:left="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(национальный исследовательский университет)»</w:t>
      </w:r>
    </w:p>
    <w:p>
      <w:pPr>
        <w:framePr w:h="212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74pt;height:11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framePr w:h="364" w:hSpace="778" w:wrap="notBeside" w:vAnchor="text" w:hAnchor="text" w:x="6927" w:y="1"/>
        <w:widowControl w:val="0"/>
        <w:jc w:val="center"/>
        <w:rPr>
          <w:sz w:val="2"/>
          <w:szCs w:val="2"/>
        </w:rPr>
      </w:pPr>
      <w:r>
        <w:pict>
          <v:shape id="_x0000_s1027" type="#_x0000_t75" style="width:87pt;height:18pt;">
            <v:imagedata r:id="rId7" r:href="rId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466" w:after="297" w:line="313" w:lineRule="exact"/>
        <w:ind w:left="0" w:right="44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[об утверждении перечня проектов-победителей Конкурса студенческих инициатив]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0" w:right="0" w:firstLine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целях развития у обучающихся организационных компетенций и проектного мышления, и реализации плана проведения культурно-массовой, физкультурной, оздоровительной и спортивной работы с обучающимися в 2020 году ПРИКАЗЫВАЮ:</w:t>
      </w:r>
    </w:p>
    <w:p>
      <w:pPr>
        <w:pStyle w:val="Style3"/>
        <w:numPr>
          <w:ilvl w:val="0"/>
          <w:numId w:val="1"/>
        </w:numPr>
        <w:tabs>
          <w:tab w:leader="none" w:pos="85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13" w:lineRule="exact"/>
        <w:ind w:left="380" w:right="0" w:firstLine="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основании протокола комиссии “Конкурса студенческих инициатив” (далее - конкурс) утвердить перечень проектов-победителей (приложение 1).</w:t>
      </w:r>
    </w:p>
    <w:p>
      <w:pPr>
        <w:pStyle w:val="Style3"/>
        <w:numPr>
          <w:ilvl w:val="0"/>
          <w:numId w:val="1"/>
        </w:numPr>
        <w:tabs>
          <w:tab w:leader="none" w:pos="8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3" w:lineRule="exact"/>
        <w:ind w:left="9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Начальнику службы поддержки студенческих инициатив Г.З. Гулордава:</w:t>
      </w:r>
    </w:p>
    <w:p>
      <w:pPr>
        <w:pStyle w:val="Style3"/>
        <w:numPr>
          <w:ilvl w:val="1"/>
          <w:numId w:val="1"/>
        </w:numPr>
        <w:tabs>
          <w:tab w:leader="none" w:pos="9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3" w:lineRule="exact"/>
        <w:ind w:left="9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Обеспечить всестороннее сопровождение и ресурсное обеспечение проектам- победителям конкурса;</w:t>
      </w:r>
    </w:p>
    <w:p>
      <w:pPr>
        <w:pStyle w:val="Style3"/>
        <w:numPr>
          <w:ilvl w:val="1"/>
          <w:numId w:val="1"/>
        </w:numPr>
        <w:tabs>
          <w:tab w:leader="none" w:pos="9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3" w:lineRule="exact"/>
        <w:ind w:left="9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Совместно с органами студенческого самоуправления сформировать список проектов, рекомендованных к участию во Всероссийском конкурсе молодежных проектов среди образовательных организаций высшего образования в 2020 г.</w:t>
      </w:r>
    </w:p>
    <w:p>
      <w:pPr>
        <w:pStyle w:val="Style3"/>
        <w:numPr>
          <w:ilvl w:val="0"/>
          <w:numId w:val="1"/>
        </w:numPr>
        <w:tabs>
          <w:tab w:leader="none" w:pos="85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897" w:line="313" w:lineRule="exact"/>
        <w:ind w:left="380" w:right="0" w:firstLine="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Контроль исполнения настоящего приказа возложить на начальника управления внеучебной деятельности А.В. Кранина.</w:t>
      </w:r>
    </w:p>
    <w:p>
      <w:pPr>
        <w:pStyle w:val="Style3"/>
        <w:tabs>
          <w:tab w:leader="none" w:pos="5148" w:val="left"/>
          <w:tab w:leader="none" w:pos="78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Проректор по учебной работе и</w:t>
        <w:tab/>
      </w:r>
      <w:r>
        <w:rPr>
          <w:rStyle w:val="CharStyle9"/>
        </w:rPr>
        <w:t>/У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А.А. Воронов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978" w:left="1820" w:right="633" w:bottom="97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довузовской подготовке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ПРОТОКОЛ СОБРАНИЯ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ОРГАНИЗАЦИОННОГО КОМИТЕТА КОНКУРСА СТУДЕНЧЕСКИХ ИНИЦИАТИВ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28 февраля 2020 г.</w:t>
      </w:r>
    </w:p>
    <w:p>
      <w:pPr>
        <w:pStyle w:val="Style10"/>
        <w:framePr w:w="9529" w:wrap="notBeside" w:vAnchor="text" w:hAnchor="text" w:xAlign="center" w:y="1"/>
        <w:tabs>
          <w:tab w:leader="underscore" w:pos="6311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rStyle w:val="CharStyle12"/>
        </w:rPr>
        <w:t>ПРИСУТСТВОВАЛИ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3"/>
        </w:rPr>
        <w:t>//А.</w:t>
      </w:r>
    </w:p>
    <w:tbl>
      <w:tblPr>
        <w:tblOverlap w:val="never"/>
        <w:tblLayout w:type="fixed"/>
        <w:jc w:val="center"/>
      </w:tblPr>
      <w:tblGrid>
        <w:gridCol w:w="5832"/>
        <w:gridCol w:w="1408"/>
        <w:gridCol w:w="2290"/>
      </w:tblGrid>
      <w:tr>
        <w:trPr>
          <w:trHeight w:val="32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Должность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Подпись//'/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■ФИО</w:t>
            </w:r>
          </w:p>
        </w:tc>
      </w:tr>
      <w:tr>
        <w:trPr>
          <w:trHeight w:val="91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2" w:lineRule="exact"/>
              <w:ind w:left="0" w:right="0" w:firstLine="0"/>
            </w:pPr>
            <w:r>
              <w:rPr>
                <w:rStyle w:val="CharStyle14"/>
              </w:rPr>
              <w:t xml:space="preserve">Заместитель проректора по учебной работе и </w:t>
            </w:r>
            <w:r>
              <w:rPr>
                <w:rStyle w:val="CharStyle15"/>
              </w:rPr>
              <w:t xml:space="preserve">( </w:t>
            </w:r>
            <w:r>
              <w:rPr>
                <w:rStyle w:val="CharStyle14"/>
              </w:rPr>
              <w:t xml:space="preserve">довузовской подготовке, председатель </w:t>
            </w:r>
            <w:r>
              <w:rPr>
                <w:rStyle w:val="CharStyle15"/>
              </w:rPr>
              <w:t xml:space="preserve">! </w:t>
            </w:r>
            <w:r>
              <w:rPr>
                <w:rStyle w:val="CharStyle14"/>
              </w:rPr>
              <w:t>организационного комитета \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20" w:line="500" w:lineRule="exact"/>
              <w:ind w:left="0" w:right="0" w:firstLine="0"/>
            </w:pPr>
            <w:r>
              <w:rPr>
                <w:rStyle w:val="CharStyle16"/>
              </w:rPr>
              <w:t>\У/у</w:t>
            </w:r>
          </w:p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120" w:after="0" w:line="500" w:lineRule="exact"/>
              <w:ind w:left="0" w:right="0" w:firstLine="0"/>
            </w:pPr>
            <w:r>
              <w:rPr>
                <w:rStyle w:val="CharStyle17"/>
              </w:rPr>
              <w:t>/"'у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Д.Ю. Дмитриев</w:t>
            </w:r>
          </w:p>
        </w:tc>
      </w:tr>
      <w:tr>
        <w:trPr>
          <w:trHeight w:val="9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Начальник управления внеучебной деятельности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А.В. Кранин</w:t>
            </w:r>
          </w:p>
        </w:tc>
      </w:tr>
      <w:tr>
        <w:trPr>
          <w:trHeight w:val="9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9" w:lineRule="exact"/>
              <w:ind w:left="0" w:right="0" w:firstLine="0"/>
            </w:pPr>
            <w:r>
              <w:rPr>
                <w:rStyle w:val="CharStyle14"/>
              </w:rPr>
              <w:t>Начальник службы поддержки студенческих инициатив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100" w:lineRule="exact"/>
              <w:ind w:left="0" w:right="0" w:firstLine="0"/>
            </w:pPr>
            <w:r>
              <w:rPr>
                <w:rStyle w:val="CharStyle18"/>
              </w:rPr>
              <w:t>г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Г.З. Гулордава</w:t>
            </w:r>
          </w:p>
        </w:tc>
      </w:tr>
      <w:tr>
        <w:trPr>
          <w:trHeight w:val="88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2" w:lineRule="exact"/>
              <w:ind w:left="0" w:right="0" w:firstLine="0"/>
            </w:pPr>
            <w:r>
              <w:rPr>
                <w:rStyle w:val="CharStyle14"/>
              </w:rPr>
              <w:t>Специалист службы социального развития, секретарь организационного комитета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А.А. Кожемяченко</w:t>
            </w:r>
          </w:p>
        </w:tc>
      </w:tr>
      <w:tr>
        <w:trPr>
          <w:trHeight w:val="9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Председатель Профкома студентов МФТИ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0" w:lineRule="exact"/>
              <w:ind w:left="0" w:right="0" w:firstLine="0"/>
            </w:pPr>
            <w:r>
              <w:rPr>
                <w:rStyle w:val="CharStyle19"/>
              </w:rPr>
              <w:t>1</w:t>
            </w:r>
            <w:r>
              <w:rPr>
                <w:rStyle w:val="CharStyle14"/>
              </w:rPr>
              <w:t xml:space="preserve"> П.И. Самцевич</w:t>
            </w:r>
          </w:p>
        </w:tc>
      </w:tr>
      <w:tr>
        <w:trPr>
          <w:trHeight w:val="91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Председатель молодежного комитета института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5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^.АЛОГ Ширяев</w:t>
            </w:r>
          </w:p>
        </w:tc>
      </w:tr>
    </w:tbl>
    <w:p>
      <w:pPr>
        <w:framePr w:w="952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537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ПОВЕСТКА СОБРАНИЯ:</w:t>
      </w:r>
    </w:p>
    <w:p>
      <w:pPr>
        <w:pStyle w:val="Style3"/>
        <w:numPr>
          <w:ilvl w:val="0"/>
          <w:numId w:val="3"/>
        </w:numPr>
        <w:tabs>
          <w:tab w:leader="none" w:pos="9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5" w:lineRule="exact"/>
        <w:ind w:left="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Рассмотрение заявок, прошедших очную презентацию;</w:t>
      </w:r>
    </w:p>
    <w:p>
      <w:pPr>
        <w:pStyle w:val="Style3"/>
        <w:numPr>
          <w:ilvl w:val="0"/>
          <w:numId w:val="3"/>
        </w:numPr>
        <w:tabs>
          <w:tab w:leader="none" w:pos="9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97" w:line="295" w:lineRule="exact"/>
        <w:ind w:left="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Утверждение объемов ресурсной поддержки проектов</w:t>
      </w:r>
    </w:p>
    <w:p>
      <w:pPr>
        <w:pStyle w:val="Style3"/>
        <w:numPr>
          <w:ilvl w:val="0"/>
          <w:numId w:val="5"/>
        </w:numPr>
        <w:tabs>
          <w:tab w:leader="none" w:pos="52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9" w:lineRule="exact"/>
        <w:ind w:left="460" w:right="0" w:hanging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ОБСУЖДАЛИ: по первому вопросу повестки «Рассмотрение заявок, прошедших очную презентацию» были отобраны 44 из 80 на финансовую поддержку.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99" w:lineRule="exact"/>
        <w:ind w:left="0" w:right="1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ПОСТАНОВИЛИ: утвердить перечень из 44 проектов в соответствии с Приложением 1.</w:t>
      </w:r>
    </w:p>
    <w:p>
      <w:pPr>
        <w:pStyle w:val="Style3"/>
        <w:numPr>
          <w:ilvl w:val="0"/>
          <w:numId w:val="5"/>
        </w:numPr>
        <w:tabs>
          <w:tab w:leader="none" w:pos="5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9" w:lineRule="exact"/>
        <w:ind w:left="460" w:right="0" w:hanging="280"/>
        <w:sectPr>
          <w:pgSz w:w="11900" w:h="16840"/>
          <w:pgMar w:top="1442" w:left="1656" w:right="560" w:bottom="144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ОБСУЖДАЛИ: по второму вопросу повестки «Утверждение объемов ресурсной по</w:t>
      </w:r>
      <w:r>
        <w:rPr>
          <w:rStyle w:val="CharStyle20"/>
        </w:rPr>
        <w:t>дд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ержки проектов» организационный комитет провел экспертизу смет отобранных проектов с учетом мнения экспертных комиссий по соответствующим номинациям. ПОСТАНОВИЛИ: утвердить объем финансирования для 44 проектов в соответствие с Приложением 1.</w:t>
      </w:r>
    </w:p>
    <w:p>
      <w:pPr>
        <w:pStyle w:val="Style3"/>
        <w:tabs>
          <w:tab w:leader="underscore" w:pos="9220" w:val="left"/>
          <w:tab w:leader="underscore" w:pos="1040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09" w:line="306" w:lineRule="exact"/>
        <w:ind w:left="7100" w:right="0" w:firstLine="1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Приложение 1. к приказу №</w:t>
        <w:tab/>
        <w:t>от</w:t>
        <w:tab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6" w:line="220" w:lineRule="exact"/>
        <w:ind w:left="3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«Конкурс студенческих инициатив 2020»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67" w:line="220" w:lineRule="exact"/>
        <w:ind w:left="49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Перечень проектов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92" w:lineRule="exact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Общий объем финансирования: 2 500 000 (два миллиона пятьсот тысяч рублей) 00 коп. Количество поддержанных проектов: 44 проектов</w:t>
      </w:r>
    </w:p>
    <w:tbl>
      <w:tblPr>
        <w:tblOverlap w:val="never"/>
        <w:tblLayout w:type="fixed"/>
        <w:jc w:val="center"/>
      </w:tblPr>
      <w:tblGrid>
        <w:gridCol w:w="587"/>
        <w:gridCol w:w="5245"/>
        <w:gridCol w:w="3280"/>
        <w:gridCol w:w="1573"/>
      </w:tblGrid>
      <w:tr>
        <w:trPr>
          <w:trHeight w:val="63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Название проекта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Студенческое объединение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2" w:lineRule="exact"/>
              <w:ind w:left="0" w:right="0" w:firstLine="0"/>
            </w:pPr>
            <w:r>
              <w:rPr>
                <w:rStyle w:val="CharStyle14"/>
              </w:rPr>
              <w:t>Объём средств, руб.</w:t>
            </w:r>
          </w:p>
        </w:tc>
      </w:tr>
      <w:tr>
        <w:trPr>
          <w:trHeight w:val="32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21"/>
              </w:rPr>
              <w:t>1</w:t>
            </w:r>
            <w:r>
              <w:rPr>
                <w:rStyle w:val="CharStyle22"/>
              </w:rPr>
              <w:t>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ВО "Фотон" Школа вожатых МФТИ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Вожатский отряд "Фотон"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26 000,00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2.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9" w:lineRule="exact"/>
              <w:ind w:left="0" w:right="0" w:firstLine="0"/>
            </w:pPr>
            <w:r>
              <w:rPr>
                <w:rStyle w:val="CharStyle14"/>
              </w:rPr>
              <w:t>ВО "Фотон" Празднование Дня защиты детей в рамках Дня рождения "Фотона"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Вожатский отряд "Фотон"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35 000,00</w:t>
            </w:r>
          </w:p>
        </w:tc>
      </w:tr>
      <w:tr>
        <w:trPr>
          <w:trHeight w:val="61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3.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5" w:lineRule="exact"/>
              <w:ind w:left="0" w:right="0" w:firstLine="0"/>
            </w:pPr>
            <w:r>
              <w:rPr>
                <w:rStyle w:val="CharStyle14"/>
              </w:rPr>
              <w:t>Материально-техническое обеспечение и повышение квалификации ДНД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5" w:lineRule="exact"/>
              <w:ind w:left="0" w:right="0" w:firstLine="0"/>
            </w:pPr>
            <w:r>
              <w:rPr>
                <w:rStyle w:val="CharStyle14"/>
              </w:rPr>
              <w:t>Добровольная народная дружина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58 000,00</w:t>
            </w:r>
          </w:p>
        </w:tc>
      </w:tr>
      <w:tr>
        <w:trPr>
          <w:trHeight w:val="61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4.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9" w:lineRule="exact"/>
              <w:ind w:left="0" w:right="0" w:firstLine="0"/>
            </w:pPr>
            <w:r>
              <w:rPr>
                <w:rStyle w:val="CharStyle14"/>
              </w:rPr>
              <w:t>Программа «Вечера психологических игр “Мне не все равно»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9" w:lineRule="exact"/>
              <w:ind w:left="0" w:right="0" w:firstLine="0"/>
            </w:pPr>
            <w:r>
              <w:rPr>
                <w:rStyle w:val="CharStyle14"/>
              </w:rPr>
              <w:t>Добровольческое движение "Мне не все равно"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12 000,00</w:t>
            </w:r>
          </w:p>
        </w:tc>
      </w:tr>
      <w:tr>
        <w:trPr>
          <w:trHeight w:val="61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5.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9" w:lineRule="exact"/>
              <w:ind w:left="0" w:right="0" w:firstLine="0"/>
            </w:pPr>
            <w:r>
              <w:rPr>
                <w:rStyle w:val="CharStyle14"/>
              </w:rPr>
              <w:t>Мероприятия по социализации и психологической разгрузке “Мне не все равно”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5" w:lineRule="exact"/>
              <w:ind w:left="0" w:right="0" w:firstLine="0"/>
            </w:pPr>
            <w:r>
              <w:rPr>
                <w:rStyle w:val="CharStyle14"/>
              </w:rPr>
              <w:t>Добровольческое движение "Мне не все равно"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15 000,00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21"/>
              </w:rPr>
              <w:t>6</w:t>
            </w:r>
            <w:r>
              <w:rPr>
                <w:rStyle w:val="CharStyle22"/>
              </w:rPr>
              <w:t>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Туристический слет “Мне не все равно”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9" w:lineRule="exact"/>
              <w:ind w:left="0" w:right="0" w:firstLine="0"/>
            </w:pPr>
            <w:r>
              <w:rPr>
                <w:rStyle w:val="CharStyle14"/>
              </w:rPr>
              <w:t>Добровольческое движение "Мне не все равно"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30 000,00</w:t>
            </w:r>
          </w:p>
        </w:tc>
      </w:tr>
      <w:tr>
        <w:trPr>
          <w:trHeight w:val="9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7.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5" w:lineRule="exact"/>
              <w:ind w:left="0" w:right="0" w:firstLine="0"/>
            </w:pPr>
            <w:r>
              <w:rPr>
                <w:rStyle w:val="CharStyle14"/>
              </w:rPr>
              <w:t>Выездной тренинг-семинар по подготовке студенческих групп для оказания оперативной и допсих. помощи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5" w:lineRule="exact"/>
              <w:ind w:left="0" w:right="0" w:firstLine="0"/>
            </w:pPr>
            <w:r>
              <w:rPr>
                <w:rStyle w:val="CharStyle14"/>
              </w:rPr>
              <w:t>Добровольческое движение "Мне не все равно"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137 000,00</w:t>
            </w:r>
          </w:p>
        </w:tc>
      </w:tr>
      <w:tr>
        <w:trPr>
          <w:trHeight w:val="32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8.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XIV Кубок Физтеха по интеллектуальным играм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Клуб "Что? Где? Когда?"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120 000,00</w:t>
            </w:r>
          </w:p>
        </w:tc>
      </w:tr>
      <w:tr>
        <w:trPr>
          <w:trHeight w:val="34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9.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Программа турниров Клуба Дебатов МФТИ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Клуб Дебатов МФТИ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25 000,00</w:t>
            </w:r>
          </w:p>
        </w:tc>
      </w:tr>
      <w:tr>
        <w:trPr>
          <w:trHeight w:val="61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10.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КИМ: Весенний бал МФТИ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2" w:lineRule="exact"/>
              <w:ind w:left="0" w:right="0" w:firstLine="0"/>
            </w:pPr>
            <w:r>
              <w:rPr>
                <w:rStyle w:val="CharStyle14"/>
              </w:rPr>
              <w:t>Клуб исторического моделирования МФТИ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20 000,00</w:t>
            </w:r>
          </w:p>
        </w:tc>
      </w:tr>
      <w:tr>
        <w:trPr>
          <w:trHeight w:val="61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11.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КИМ: Осенний бал МФТИ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5" w:lineRule="exact"/>
              <w:ind w:left="0" w:right="0" w:firstLine="0"/>
            </w:pPr>
            <w:r>
              <w:rPr>
                <w:rStyle w:val="CharStyle14"/>
              </w:rPr>
              <w:t>Клуб исторического моделирования МФТИ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20 000,00</w:t>
            </w:r>
          </w:p>
        </w:tc>
      </w:tr>
      <w:tr>
        <w:trPr>
          <w:trHeight w:val="61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12.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Программа деятельности "ЕхсНап§е с1иЬ»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9" w:lineRule="exact"/>
              <w:ind w:left="0" w:right="0" w:firstLine="0"/>
            </w:pPr>
            <w:r>
              <w:rPr>
                <w:rStyle w:val="CharStyle14"/>
              </w:rPr>
              <w:t>Клуб межкультурного обмена "ЕхсНап§е с1иЪ»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30 000,00</w:t>
            </w:r>
          </w:p>
        </w:tc>
      </w:tr>
      <w:tr>
        <w:trPr>
          <w:trHeight w:val="32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13.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Игротека МФТИ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Клуб настолок МФТИ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30 000,00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14.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Выезд актива МФТИ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6" w:lineRule="exact"/>
              <w:ind w:left="0" w:right="0" w:firstLine="0"/>
            </w:pPr>
            <w:r>
              <w:rPr>
                <w:rStyle w:val="CharStyle14"/>
              </w:rPr>
              <w:t>Организационный комитет выезд актива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400 000,00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15.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6" w:lineRule="exact"/>
              <w:ind w:left="0" w:right="0" w:firstLine="0"/>
            </w:pPr>
            <w:r>
              <w:rPr>
                <w:rStyle w:val="CharStyle14"/>
              </w:rPr>
              <w:t>Студенческий науч-поп фестиваль МФТИ "Дни физика"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9" w:lineRule="exact"/>
              <w:ind w:left="0" w:right="0" w:firstLine="0"/>
            </w:pPr>
            <w:r>
              <w:rPr>
                <w:rStyle w:val="CharStyle14"/>
              </w:rPr>
              <w:t>Организационный комитет "Дни Физика"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270 000,00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16.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5" w:lineRule="exact"/>
              <w:ind w:left="0" w:right="0" w:firstLine="0"/>
            </w:pPr>
            <w:r>
              <w:rPr>
                <w:rStyle w:val="CharStyle14"/>
              </w:rPr>
              <w:t>Спортивная студенческая гонка с препятствиями «Оеек Пасе»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Профком студентов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200 000,00</w:t>
            </w:r>
          </w:p>
        </w:tc>
      </w:tr>
      <w:tr>
        <w:trPr>
          <w:trHeight w:val="60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17.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5" w:lineRule="exact"/>
              <w:ind w:left="0" w:right="0" w:firstLine="0"/>
            </w:pPr>
            <w:r>
              <w:rPr>
                <w:rStyle w:val="CharStyle14"/>
              </w:rPr>
              <w:t>Музыкальный альбом коллектива «Промышленый проезд»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9" w:lineRule="exact"/>
              <w:ind w:left="0" w:right="0" w:firstLine="0"/>
            </w:pPr>
            <w:r>
              <w:rPr>
                <w:rStyle w:val="CharStyle14"/>
              </w:rPr>
              <w:t>Рок-группа "Промышленный проезд"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25 000,00</w:t>
            </w:r>
          </w:p>
        </w:tc>
      </w:tr>
      <w:tr>
        <w:trPr>
          <w:trHeight w:val="60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18.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9" w:lineRule="exact"/>
              <w:ind w:left="0" w:right="0" w:firstLine="0"/>
            </w:pPr>
            <w:r>
              <w:rPr>
                <w:rStyle w:val="CharStyle14"/>
              </w:rPr>
              <w:t>Концерт студенческих музыкальных коллективов МФТИ “Е1ес1хошс Ргсуес!”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Рок-клуб "МГРТ.Нуе"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30 000,00</w:t>
            </w:r>
          </w:p>
        </w:tc>
      </w:tr>
      <w:tr>
        <w:trPr>
          <w:trHeight w:val="63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4"/>
              </w:rPr>
              <w:t>19.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2" w:lineRule="exact"/>
              <w:ind w:left="0" w:right="0" w:firstLine="0"/>
            </w:pPr>
            <w:r>
              <w:rPr>
                <w:rStyle w:val="CharStyle14"/>
              </w:rPr>
              <w:t>Концерт студенческих музыкальных коллективов МФТИ “8рпп§ Ыуе Зеззюп”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Рок-клуб "МГРТ.Нуе"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10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14"/>
              </w:rPr>
              <w:t>30 000,00</w:t>
            </w:r>
          </w:p>
        </w:tc>
      </w:tr>
    </w:tbl>
    <w:p>
      <w:pPr>
        <w:framePr w:w="1068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110" w:left="827" w:right="389" w:bottom="111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.e-002pt;margin-top:0;width:534.25pt;height:5.e-002pt;z-index:251657728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83"/>
                    <w:gridCol w:w="5245"/>
                    <w:gridCol w:w="3287"/>
                    <w:gridCol w:w="1570"/>
                  </w:tblGrid>
                  <w:tr>
                    <w:trPr>
                      <w:trHeight w:val="637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20.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02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Концерт студенческих музыкальных коллективов МФТИ “8шшпег 1луе Зеззюп”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Рок-клуб "МЗРТ.Нуе"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70 000,00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21.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Фестиваль "День первокурсника"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 НПО Бакалавры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120 000,00</w:t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22.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 «МимО»: Осенний спектакль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СТ"МимО"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22 000,00</w:t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23.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 «МимО»: Весенний спектакль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 "МимО"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25 000,00</w:t>
                        </w:r>
                      </w:p>
                    </w:tc>
                  </w:tr>
                  <w:tr>
                    <w:trPr>
                      <w:trHeight w:val="62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24.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02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 «Точка»: Спектакль “Социальные Зарисовки Андрея Царёва”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 "Точка"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19 000,00</w:t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25.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 «Точка»: Традиционный осенний спектакль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 "Точка"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20 000,00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26.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 «Точка»: Спектакль «Гореть»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 "Точка"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25 000,00</w:t>
                        </w:r>
                      </w:p>
                    </w:tc>
                  </w:tr>
                  <w:tr>
                    <w:trPr>
                      <w:trHeight w:val="31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27.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 “Точка”: Спектакль “Гуманисты”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 "Точка"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29 000,00</w:t>
                        </w:r>
                      </w:p>
                    </w:tc>
                  </w:tr>
                  <w:tr>
                    <w:trPr>
                      <w:trHeight w:val="637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28.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13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Развитие студенческого интернет-медиа «Поток»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Студенческое СМИ "Поток"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45 000,00</w:t>
                        </w:r>
                      </w:p>
                    </w:tc>
                  </w:tr>
                  <w:tr>
                    <w:trPr>
                      <w:trHeight w:val="61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29.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95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Развитие сценических навыков студии огненного и светового шоу «101418»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Студия шоу и огня «Ю№8»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30 000,00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30.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СТЭМ «ЭТО ТЬМА»: Осенний концерт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СТЭМ "ЭТО ТЬМА"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25 000,00</w:t>
                        </w:r>
                      </w:p>
                    </w:tc>
                  </w:tr>
                  <w:tr>
                    <w:trPr>
                      <w:trHeight w:val="60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31.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92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СТЭМ «ЭТО ТьМА»: Весенний концерт ко дню космонавтики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СТЭМ "ЭТО ТЬМА"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30 000,00</w:t>
                        </w:r>
                      </w:p>
                    </w:tc>
                  </w:tr>
                  <w:tr>
                    <w:trPr>
                      <w:trHeight w:val="61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32.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99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СТЭМ "ЭТО ТЬМА": Фестиваль комедии МФТИ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СТЭМ "ЭТО ТЬМА"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50 000,00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33.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 "СТЭМ ФОПФ": Весенний спектакль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СТЭМ ФОПФ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19 000,00</w:t>
                        </w:r>
                      </w:p>
                    </w:tc>
                  </w:tr>
                  <w:tr>
                    <w:trPr>
                      <w:trHeight w:val="61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34.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95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 "СТЭМ ФОПФ": Спектакль «Дрессировка домашних животных»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СТЭМ ФОПФ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20 000,00</w:t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35.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 "СТЭМ ФОПФ": Осенний спектакль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СТЭМ ФОПФ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20 000,00</w:t>
                        </w:r>
                      </w:p>
                    </w:tc>
                  </w:tr>
                  <w:tr>
                    <w:trPr>
                      <w:trHeight w:val="90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36.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92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Годовая программа (6 концертов) творческого объединения «Академическая музыка на Физтехе»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92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Творческое объединение "АМнаФ"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100 000,00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37.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Артмануфактура: Спектакль «Анна Каренина»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Театры МФТИ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40 000,00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38.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Фестиваль театров Физтеха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Театры МФТИ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100 000,00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39.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Танцевальный фестиваль «Ехропепйа!»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Физика Танца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70 000,00</w:t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40.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Физтех.Радио: Весенний Эфир Века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Физтех.Радио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16 000,00</w:t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41.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Физтех.Радио: Осенний Эфир Века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Физтех.Радио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17 000,00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42.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Физтех.Радио: Стажировка Физтех.Радио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Физтех.Радио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30 000,00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43.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Физтех.Радио: РЪ.уз1есЬ Мете Ау/агбз 2020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Физтех.Радио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35 000,00</w:t>
                        </w:r>
                      </w:p>
                    </w:tc>
                  </w:tr>
                  <w:tr>
                    <w:trPr>
                      <w:trHeight w:val="61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44.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Комплекс экоакций «Неделя Гринтеха»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95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Эко-отряд МФТИ "ОгеепТесЬ"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10 000,00</w:t>
                        </w:r>
                      </w:p>
                    </w:tc>
                  </w:tr>
                  <w:tr>
                    <w:trPr>
                      <w:trHeight w:val="342" w:hRule="exact"/>
                    </w:trPr>
                    <w:tc>
                      <w:tcPr>
                        <w:shd w:val="clear" w:color="auto" w:fill="FFFFFF"/>
                        <w:gridSpan w:val="3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ИТОГО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2 500 000,00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50.05pt;margin-top:594.75pt;width:201.4pt;height:14.9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Секретарь организационного комитета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49.5pt;margin-top:639.05pt;width:220.3pt;height:15.1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</w:rPr>
                    <w:t>Председатель организационного комитета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436.9pt;margin-top:637.35pt;width:83.35pt;height:14.2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Д.Ю. Дмитриев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75" style="position:absolute;margin-left:321.5pt;margin-top:578.15pt;width:195.35pt;height:100.8pt;z-index:-251658752;mso-wrap-distance-left:5.pt;mso-wrap-distance-right:5.pt;mso-position-horizontal-relative:margin" wrapcoords="0 0">
            <v:imagedata r:id="rId9" r:href="rId10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11" w:lineRule="exact"/>
      </w:pPr>
    </w:p>
    <w:p>
      <w:pPr>
        <w:widowControl w:val="0"/>
        <w:rPr>
          <w:sz w:val="2"/>
          <w:szCs w:val="2"/>
        </w:rPr>
      </w:pPr>
    </w:p>
    <w:sectPr>
      <w:pgSz w:w="11900" w:h="16840"/>
      <w:pgMar w:top="1126" w:left="836" w:right="378" w:bottom="112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1"/>
      <w:numFmt w:val="decimal"/>
      <w:lvlText w:val="%1.%2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">
    <w:name w:val="Heading #1_"/>
    <w:basedOn w:val="DefaultParagraphFont"/>
    <w:link w:val="Style5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8">
    <w:name w:val="Body text (3)_"/>
    <w:basedOn w:val="DefaultParagraphFont"/>
    <w:link w:val="Style7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">
    <w:name w:val="Body text (2) + 14 pt,Italic,Spacing -1 pt"/>
    <w:basedOn w:val="CharStyle4"/>
    <w:rPr>
      <w:lang w:val="ru-RU" w:eastAsia="ru-RU" w:bidi="ru-RU"/>
      <w:i/>
      <w:iCs/>
      <w:sz w:val="28"/>
      <w:szCs w:val="28"/>
      <w:w w:val="100"/>
      <w:spacing w:val="-30"/>
      <w:color w:val="000000"/>
      <w:position w:val="0"/>
    </w:rPr>
  </w:style>
  <w:style w:type="character" w:customStyle="1" w:styleId="CharStyle11">
    <w:name w:val="Table caption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">
    <w:name w:val="Table caption"/>
    <w:basedOn w:val="CharStyle11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3">
    <w:name w:val="Table caption + Candara,13 pt,Italic,Spacing -2 pt"/>
    <w:basedOn w:val="CharStyle11"/>
    <w:rPr>
      <w:lang w:val="ru-RU" w:eastAsia="ru-RU" w:bidi="ru-RU"/>
      <w:i/>
      <w:iCs/>
      <w:sz w:val="26"/>
      <w:szCs w:val="26"/>
      <w:rFonts w:ascii="Candara" w:eastAsia="Candara" w:hAnsi="Candara" w:cs="Candara"/>
      <w:w w:val="100"/>
      <w:spacing w:val="-50"/>
      <w:color w:val="000000"/>
      <w:position w:val="0"/>
    </w:rPr>
  </w:style>
  <w:style w:type="character" w:customStyle="1" w:styleId="CharStyle14">
    <w:name w:val="Body text (2)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">
    <w:name w:val="Body text (2) + 14 pt,Italic,Spacing -1 pt"/>
    <w:basedOn w:val="CharStyle4"/>
    <w:rPr>
      <w:lang w:val="ru-RU" w:eastAsia="ru-RU" w:bidi="ru-RU"/>
      <w:i/>
      <w:iCs/>
      <w:sz w:val="28"/>
      <w:szCs w:val="28"/>
      <w:w w:val="100"/>
      <w:spacing w:val="-30"/>
      <w:color w:val="000000"/>
      <w:position w:val="0"/>
    </w:rPr>
  </w:style>
  <w:style w:type="character" w:customStyle="1" w:styleId="CharStyle16">
    <w:name w:val="Body text (2) + Tahoma,25 pt,Bold"/>
    <w:basedOn w:val="CharStyle4"/>
    <w:rPr>
      <w:lang w:val="ru-RU" w:eastAsia="ru-RU" w:bidi="ru-RU"/>
      <w:b/>
      <w:bCs/>
      <w:sz w:val="50"/>
      <w:szCs w:val="50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17">
    <w:name w:val="Body text (2) + Tahoma,25 pt,Bold,Spacing -2 pt"/>
    <w:basedOn w:val="CharStyle4"/>
    <w:rPr>
      <w:lang w:val="ru-RU" w:eastAsia="ru-RU" w:bidi="ru-RU"/>
      <w:b/>
      <w:bCs/>
      <w:sz w:val="50"/>
      <w:szCs w:val="50"/>
      <w:rFonts w:ascii="Tahoma" w:eastAsia="Tahoma" w:hAnsi="Tahoma" w:cs="Tahoma"/>
      <w:w w:val="100"/>
      <w:spacing w:val="-50"/>
      <w:color w:val="000000"/>
      <w:position w:val="0"/>
    </w:rPr>
  </w:style>
  <w:style w:type="character" w:customStyle="1" w:styleId="CharStyle18">
    <w:name w:val="Body text (2) + Tahoma,55 pt,Scale 200%"/>
    <w:basedOn w:val="CharStyle4"/>
    <w:rPr>
      <w:lang w:val="ru-RU" w:eastAsia="ru-RU" w:bidi="ru-RU"/>
      <w:sz w:val="110"/>
      <w:szCs w:val="110"/>
      <w:rFonts w:ascii="Tahoma" w:eastAsia="Tahoma" w:hAnsi="Tahoma" w:cs="Tahoma"/>
      <w:w w:val="200"/>
      <w:spacing w:val="0"/>
      <w:color w:val="000000"/>
      <w:position w:val="0"/>
    </w:rPr>
  </w:style>
  <w:style w:type="character" w:customStyle="1" w:styleId="CharStyle19">
    <w:name w:val="Body text (2) + Candara,16 pt"/>
    <w:basedOn w:val="CharStyle4"/>
    <w:rPr>
      <w:lang w:val="ru-RU" w:eastAsia="ru-RU" w:bidi="ru-RU"/>
      <w:sz w:val="32"/>
      <w:szCs w:val="32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0">
    <w:name w:val="Body text (2)"/>
    <w:basedOn w:val="CharStyle4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21">
    <w:name w:val="Body text (2) + 12 pt"/>
    <w:basedOn w:val="CharStyle4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2">
    <w:name w:val="Body text (2) + Tahoma,9 pt"/>
    <w:basedOn w:val="CharStyle4"/>
    <w:rPr>
      <w:lang w:val="ru-RU" w:eastAsia="ru-RU" w:bidi="ru-RU"/>
      <w:sz w:val="18"/>
      <w:szCs w:val="18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23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5">
    <w:name w:val="Picture caption Exact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jc w:val="center"/>
      <w:spacing w:after="300" w:line="0" w:lineRule="exact"/>
      <w:ind w:hanging="50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">
    <w:name w:val="Heading #1"/>
    <w:basedOn w:val="Normal"/>
    <w:link w:val="CharStyle6"/>
    <w:pPr>
      <w:widowControl w:val="0"/>
      <w:shd w:val="clear" w:color="auto" w:fill="FFFFFF"/>
      <w:jc w:val="center"/>
      <w:outlineLvl w:val="0"/>
      <w:spacing w:line="292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7">
    <w:name w:val="Body text (3)"/>
    <w:basedOn w:val="Normal"/>
    <w:link w:val="CharStyle8"/>
    <w:pPr>
      <w:widowControl w:val="0"/>
      <w:shd w:val="clear" w:color="auto" w:fill="FFFFFF"/>
      <w:jc w:val="center"/>
      <w:spacing w:line="292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">
    <w:name w:val="Table caption"/>
    <w:basedOn w:val="Normal"/>
    <w:link w:val="CharStyle11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4">
    <w:name w:val="Picture caption"/>
    <w:basedOn w:val="Normal"/>
    <w:link w:val="CharStyle2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/Relationships>
</file>