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593DF4" w14:textId="2EF630DE" w:rsidR="0076211B" w:rsidRPr="003C7318" w:rsidRDefault="00000000">
      <w:pPr>
        <w:rPr>
          <w:rStyle w:val="TitleChar"/>
        </w:rPr>
      </w:pPr>
      <w:r w:rsidRPr="003C7318">
        <w:rPr>
          <w:rStyle w:val="TitleChar"/>
        </w:rPr>
        <w:t>Bringing an Agentic AI Mesh-style Governance to Non-technical Stakeholders with n8n</w:t>
      </w:r>
    </w:p>
    <w:p w14:paraId="7EAAA575" w14:textId="77777777" w:rsidR="0076211B" w:rsidRDefault="0076211B"/>
    <w:p w14:paraId="739A8850" w14:textId="68E6CAFD" w:rsidR="0076211B" w:rsidRDefault="00000000">
      <w:r w:rsidRPr="003C7318">
        <w:rPr>
          <w:rStyle w:val="SubtitleChar"/>
        </w:rPr>
        <w:t>How ARK + n8n enables visual composition of enterprise AI infrastructure</w:t>
      </w:r>
    </w:p>
    <w:p w14:paraId="0A6C6D36" w14:textId="77777777" w:rsidR="0076211B" w:rsidRDefault="0076211B"/>
    <w:p w14:paraId="7CA665BD" w14:textId="77777777" w:rsidR="0076211B" w:rsidRDefault="00000000">
      <w:r>
        <w:rPr>
          <w:rFonts w:ascii="Helvetica Light" w:hAnsi="Helvetica Light" w:cs="Helvetica Light"/>
        </w:rPr>
        <w:t>---</w:t>
      </w:r>
    </w:p>
    <w:p w14:paraId="1699FB8C" w14:textId="77777777" w:rsidR="0076211B" w:rsidRDefault="0076211B"/>
    <w:p w14:paraId="2C53F550" w14:textId="77777777" w:rsidR="0076211B" w:rsidRDefault="00000000" w:rsidP="00F3414D">
      <w:pPr>
        <w:jc w:val="both"/>
      </w:pPr>
      <w:r>
        <w:t>It's 2 AM. Your fintech company's customer support bot just told a frustrated enterprise client to "try turning off your firewall" to fix a login issue. The client escalated to your CEO. Your team discovers the AI agent hallucinated a solution because nobody set up quality checks. This isn't a hypothetical—it's the reality for teams deploying AI agents without governance.</w:t>
      </w:r>
    </w:p>
    <w:p w14:paraId="37443069" w14:textId="77777777" w:rsidR="0076211B" w:rsidRDefault="00000000" w:rsidP="00F3414D">
      <w:pPr>
        <w:jc w:val="both"/>
      </w:pPr>
      <w:r>
        <w:t>Agentic workflows are reshaping how businesses add intelligence to day-to-day processes: automated ticket triage in SaaS help desks, dynamic contract review in legal ops, personalized marketing at scale, and automated invoice reconciliation. The pattern is universal: AI-powered decision logic that needs to be **safe, scalable, and editable by business teams**—not just engineers.</w:t>
      </w:r>
    </w:p>
    <w:p w14:paraId="3DA6D1FD" w14:textId="77777777" w:rsidR="0076211B" w:rsidRDefault="00000000" w:rsidP="00F3414D">
      <w:pPr>
        <w:jc w:val="both"/>
      </w:pPr>
      <w:r>
        <w:t>But there's a persistent gap: AI capabilities and business workflows live in separate systems. AI teams manage agents, prompts, and models in notebooks or Python repos. Operations teams manage workflows and integrations in tools like n8n, Zapier, or Power Automate. Connecting them requires custom API glue code, duplicate configuration, or manual handoffs between teams.</w:t>
      </w:r>
    </w:p>
    <w:p w14:paraId="0377B713" w14:textId="77777777" w:rsidR="0076211B" w:rsidRDefault="00000000" w:rsidP="00F3414D">
      <w:pPr>
        <w:jc w:val="both"/>
      </w:pPr>
      <w:r>
        <w:t>This isn't a tooling problem—it's an architectural one. AI frameworks provide agent execution but lack visual workflow composition. Workflow platforms provide integrations but lack AI lifecycle management (prompt versioning, quality evaluation, model abstraction). Most teams pick one side and compromise on the other.</w:t>
      </w:r>
    </w:p>
    <w:p w14:paraId="628EC6D0" w14:textId="77777777" w:rsidR="0076211B" w:rsidRDefault="00000000" w:rsidP="00F3414D">
      <w:pPr>
        <w:jc w:val="both"/>
      </w:pPr>
      <w:r>
        <w:t>We took a different approach: extend n8n—which offers 400+ pre-built integrations—with ARK, a Kubernetes-native AI runtime that manages agents, models, and evaluators as infrastructure. Both platforms were designed with composability and extensibility at their core, which enabled this integration naturally. Technical teams manage AI resources declaratively in ARK; business teams compose workflows visually in n8n.</w:t>
      </w:r>
    </w:p>
    <w:p w14:paraId="1A6E0FCD" w14:textId="77777777" w:rsidR="0076211B" w:rsidRDefault="0076211B"/>
    <w:p w14:paraId="272B1696" w14:textId="5D5D60FA" w:rsidR="003C7318" w:rsidRDefault="00000000" w:rsidP="00900DBE">
      <w:pPr>
        <w:pStyle w:val="Heading2"/>
      </w:pPr>
      <w:r>
        <w:lastRenderedPageBreak/>
        <w:t>## The Agentic AI Mesh Architecture</w:t>
      </w:r>
    </w:p>
    <w:p w14:paraId="0CA51291" w14:textId="77777777" w:rsidR="00882D2C" w:rsidRPr="00882D2C" w:rsidRDefault="00882D2C" w:rsidP="00882D2C"/>
    <w:p w14:paraId="145B3177" w14:textId="2C5AED74" w:rsidR="0076211B" w:rsidRDefault="00000000" w:rsidP="004606AE">
      <w:r>
        <w:t>In a prior post</w:t>
      </w:r>
      <w:r w:rsidR="003C7318">
        <w:t xml:space="preserve"> (</w:t>
      </w:r>
      <w:r>
        <w:t xml:space="preserve">https://medium.com/quantumblack/how-we-enabled-agents-at-scale-in-the-enterprise-with-the-agentic-ai-mesh-architecture-baf4290daf48), we described the </w:t>
      </w:r>
      <w:r w:rsidRPr="003C7318">
        <w:rPr>
          <w:b/>
          <w:bCs/>
        </w:rPr>
        <w:t>Agentic AI Mesh architecture</w:t>
      </w:r>
      <w:r>
        <w:t xml:space="preserve"> principles for managing complexity as AI solutions scale in production across systems. </w:t>
      </w:r>
      <w:r w:rsidRPr="003C7318">
        <w:rPr>
          <w:b/>
          <w:bCs/>
        </w:rPr>
        <w:t xml:space="preserve">ARK (Agents at Scale) </w:t>
      </w:r>
      <w:r>
        <w:t>implements these principles with four core capabilities:</w:t>
      </w:r>
    </w:p>
    <w:p w14:paraId="38C00F13" w14:textId="77777777" w:rsidR="00BB1276" w:rsidRDefault="00BB1276" w:rsidP="004606AE"/>
    <w:tbl>
      <w:tblPr>
        <w:tblStyle w:val="TableGrid"/>
        <w:tblW w:w="0" w:type="auto"/>
        <w:tblLook w:val="04A0" w:firstRow="1" w:lastRow="0" w:firstColumn="1" w:lastColumn="0" w:noHBand="0" w:noVBand="1"/>
      </w:tblPr>
      <w:tblGrid>
        <w:gridCol w:w="2518"/>
        <w:gridCol w:w="7058"/>
      </w:tblGrid>
      <w:tr w:rsidR="00C93532" w14:paraId="4A542E63" w14:textId="77777777" w:rsidTr="004E132A">
        <w:tc>
          <w:tcPr>
            <w:tcW w:w="2518" w:type="dxa"/>
            <w:shd w:val="clear" w:color="auto" w:fill="1F497D" w:themeFill="text2"/>
          </w:tcPr>
          <w:p w14:paraId="56E9B610" w14:textId="16E4F597" w:rsidR="00C93532" w:rsidRDefault="00C93532">
            <w:r>
              <w:rPr>
                <w:rFonts w:ascii="Helvetica Light" w:hAnsi="Helvetica Light" w:cs="Helvetica Light"/>
              </w:rPr>
              <w:t>MESH PRINCIPLE</w:t>
            </w:r>
          </w:p>
        </w:tc>
        <w:tc>
          <w:tcPr>
            <w:tcW w:w="7058" w:type="dxa"/>
            <w:shd w:val="clear" w:color="auto" w:fill="1F497D" w:themeFill="text2"/>
          </w:tcPr>
          <w:p w14:paraId="5EFA7B2C" w14:textId="668EBE13" w:rsidR="00C93532" w:rsidRDefault="00C93532">
            <w:r>
              <w:rPr>
                <w:rFonts w:ascii="Helvetica Light" w:hAnsi="Helvetica Light" w:cs="Helvetica Light"/>
              </w:rPr>
              <w:t>HOW ARK IMPLEMENTS IT</w:t>
            </w:r>
          </w:p>
        </w:tc>
      </w:tr>
      <w:tr w:rsidR="00C93532" w14:paraId="4A546C6C" w14:textId="77777777" w:rsidTr="004E132A">
        <w:tc>
          <w:tcPr>
            <w:tcW w:w="2518" w:type="dxa"/>
          </w:tcPr>
          <w:p w14:paraId="1A8458EB" w14:textId="3D8C0AFC" w:rsidR="00C93532" w:rsidRDefault="00C93532">
            <w:r>
              <w:rPr>
                <w:rFonts w:ascii="Helvetica Light" w:hAnsi="Helvetica Light" w:cs="Helvetica Light"/>
              </w:rPr>
              <w:t>Discoverability</w:t>
            </w:r>
          </w:p>
        </w:tc>
        <w:tc>
          <w:tcPr>
            <w:tcW w:w="7058" w:type="dxa"/>
          </w:tcPr>
          <w:p w14:paraId="6253F7C0" w14:textId="75742B03" w:rsidR="00C93532" w:rsidRDefault="00C93532">
            <w:r>
              <w:rPr>
                <w:rFonts w:ascii="Helvetica Light" w:hAnsi="Helvetica Light" w:cs="Helvetica Light"/>
              </w:rPr>
              <w:t>Agents, models, evaluators exposed as Kubernetes CRDs; any system can list or query them</w:t>
            </w:r>
          </w:p>
        </w:tc>
      </w:tr>
      <w:tr w:rsidR="00C93532" w14:paraId="000088D0" w14:textId="77777777" w:rsidTr="004E132A">
        <w:tc>
          <w:tcPr>
            <w:tcW w:w="2518" w:type="dxa"/>
          </w:tcPr>
          <w:p w14:paraId="23D045C0" w14:textId="015564A8" w:rsidR="00C93532" w:rsidRDefault="00C93532">
            <w:r>
              <w:rPr>
                <w:rFonts w:ascii="Helvetica Light" w:hAnsi="Helvetica Light" w:cs="Helvetica Light"/>
              </w:rPr>
              <w:t>Reusability</w:t>
            </w:r>
          </w:p>
        </w:tc>
        <w:tc>
          <w:tcPr>
            <w:tcW w:w="7058" w:type="dxa"/>
          </w:tcPr>
          <w:p w14:paraId="08109A6A" w14:textId="22ADD4B5" w:rsidR="00C93532" w:rsidRDefault="00C93532">
            <w:r>
              <w:rPr>
                <w:rFonts w:ascii="Helvetica Light" w:hAnsi="Helvetica Light" w:cs="Helvetica Light"/>
              </w:rPr>
              <w:t>One agent definition serves dozens of workflows, APIs, scheduled jobs</w:t>
            </w:r>
          </w:p>
        </w:tc>
      </w:tr>
      <w:tr w:rsidR="00C93532" w14:paraId="4968438A" w14:textId="77777777" w:rsidTr="004E132A">
        <w:tc>
          <w:tcPr>
            <w:tcW w:w="2518" w:type="dxa"/>
          </w:tcPr>
          <w:p w14:paraId="2F8D3ECC" w14:textId="2852A3F2" w:rsidR="00C93532" w:rsidRDefault="00C93532">
            <w:r>
              <w:rPr>
                <w:rFonts w:ascii="Helvetica Light" w:hAnsi="Helvetica Light" w:cs="Helvetica Light"/>
              </w:rPr>
              <w:t>Scalability</w:t>
            </w:r>
          </w:p>
        </w:tc>
        <w:tc>
          <w:tcPr>
            <w:tcW w:w="7058" w:type="dxa"/>
          </w:tcPr>
          <w:p w14:paraId="58AEEA88" w14:textId="5620E5D8" w:rsidR="00C93532" w:rsidRDefault="00C93532">
            <w:r>
              <w:rPr>
                <w:rFonts w:ascii="Helvetica Light" w:hAnsi="Helvetica Light" w:cs="Helvetica Light"/>
              </w:rPr>
              <w:t>Pods autoscale per workload; evaluation capacity independent from agent execution</w:t>
            </w:r>
          </w:p>
        </w:tc>
      </w:tr>
      <w:tr w:rsidR="00C93532" w14:paraId="3906F6DD" w14:textId="77777777" w:rsidTr="004E132A">
        <w:tc>
          <w:tcPr>
            <w:tcW w:w="2518" w:type="dxa"/>
          </w:tcPr>
          <w:p w14:paraId="3FF3E0B2" w14:textId="33BA97B3" w:rsidR="00C93532" w:rsidRDefault="00C93532">
            <w:r>
              <w:rPr>
                <w:rFonts w:ascii="Helvetica Light" w:hAnsi="Helvetica Light" w:cs="Helvetica Light"/>
              </w:rPr>
              <w:t>Orchestration</w:t>
            </w:r>
          </w:p>
        </w:tc>
        <w:tc>
          <w:tcPr>
            <w:tcW w:w="7058" w:type="dxa"/>
          </w:tcPr>
          <w:p w14:paraId="09FFE528" w14:textId="0DCC0527" w:rsidR="00C93532" w:rsidRDefault="00C93532">
            <w:r>
              <w:rPr>
                <w:rFonts w:ascii="Helvetica Light" w:hAnsi="Helvetica Light" w:cs="Helvetica Light"/>
              </w:rPr>
              <w:t>ARK Operator manages consistent state and cross-resource dependencies</w:t>
            </w:r>
          </w:p>
        </w:tc>
      </w:tr>
    </w:tbl>
    <w:p w14:paraId="30052B33" w14:textId="77777777" w:rsidR="00C93532" w:rsidRDefault="00C93532" w:rsidP="00C93532"/>
    <w:p w14:paraId="23149168" w14:textId="21490F45" w:rsidR="00C93532" w:rsidRDefault="00000000" w:rsidP="004606AE">
      <w:r>
        <w:t>Since every ARK component exposes through APIs, underlying resources (agents, models, MCP servers, tools, evaluations) become consumable by third-party services, frontends, and low-code workflow editors. This is where n8n enters</w:t>
      </w:r>
      <w:r w:rsidR="00905E93">
        <w:t xml:space="preserve"> </w:t>
      </w:r>
      <w:r w:rsidRPr="00905E93">
        <w:rPr>
          <w:b/>
          <w:bCs/>
        </w:rPr>
        <w:t>business users compose workflows visually, connecting ARK's governed AI infrastructure with business systems—all without touching Kubernetes</w:t>
      </w:r>
      <w:r>
        <w:t>.</w:t>
      </w:r>
    </w:p>
    <w:p w14:paraId="0BE69DCC" w14:textId="5817A40F" w:rsidR="0076211B" w:rsidRDefault="00C93532">
      <w:r w:rsidRPr="00C93532">
        <w:drawing>
          <wp:inline distT="0" distB="0" distL="0" distR="0" wp14:anchorId="1DFDBF6C" wp14:editId="0F74B9DB">
            <wp:extent cx="5943600" cy="2574290"/>
            <wp:effectExtent l="0" t="0" r="0" b="0"/>
            <wp:docPr id="163870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07917" name=""/>
                    <pic:cNvPicPr/>
                  </pic:nvPicPr>
                  <pic:blipFill>
                    <a:blip r:embed="rId6"/>
                    <a:stretch>
                      <a:fillRect/>
                    </a:stretch>
                  </pic:blipFill>
                  <pic:spPr>
                    <a:xfrm>
                      <a:off x="0" y="0"/>
                      <a:ext cx="5943600" cy="2574290"/>
                    </a:xfrm>
                    <a:prstGeom prst="rect">
                      <a:avLst/>
                    </a:prstGeom>
                  </pic:spPr>
                </pic:pic>
              </a:graphicData>
            </a:graphic>
          </wp:inline>
        </w:drawing>
      </w:r>
    </w:p>
    <w:p w14:paraId="5904FA04" w14:textId="77777777" w:rsidR="00C93532" w:rsidRDefault="00C93532" w:rsidP="00C93532">
      <w:pPr>
        <w:jc w:val="center"/>
      </w:pPr>
      <w:r>
        <w:rPr>
          <w:rFonts w:ascii="Helvetica Light" w:hAnsi="Helvetica Light" w:cs="Helvetica Light"/>
        </w:rPr>
        <w:t>Architecture showing ARK runtime layer with n8n composition layer on top</w:t>
      </w:r>
    </w:p>
    <w:p w14:paraId="054F949D" w14:textId="77777777" w:rsidR="00C93532" w:rsidRDefault="00C93532"/>
    <w:p w14:paraId="56A4E570" w14:textId="77777777" w:rsidR="0003464B" w:rsidRDefault="0003464B">
      <w:pPr>
        <w:rPr>
          <w:rFonts w:asciiTheme="majorHAnsi" w:eastAsiaTheme="majorEastAsia" w:hAnsiTheme="majorHAnsi" w:cstheme="majorBidi"/>
          <w:color w:val="365F91" w:themeColor="accent1" w:themeShade="BF"/>
          <w:sz w:val="26"/>
          <w:szCs w:val="26"/>
        </w:rPr>
      </w:pPr>
      <w:r>
        <w:br w:type="page"/>
      </w:r>
    </w:p>
    <w:p w14:paraId="23CE79C3" w14:textId="6F66D276" w:rsidR="0076211B" w:rsidRDefault="00000000" w:rsidP="00E6641A">
      <w:pPr>
        <w:pStyle w:val="Heading2"/>
      </w:pPr>
      <w:r>
        <w:lastRenderedPageBreak/>
        <w:t>## How It Works: Four Building Blocks</w:t>
      </w:r>
    </w:p>
    <w:p w14:paraId="22341F1E" w14:textId="77777777" w:rsidR="00830CD8" w:rsidRPr="00830CD8" w:rsidRDefault="00830CD8" w:rsidP="00830CD8"/>
    <w:p w14:paraId="01CC3801" w14:textId="77777777" w:rsidR="00E60C59" w:rsidRDefault="00000000" w:rsidP="004606AE">
      <w:r>
        <w:t>We extended n8n with four custom nodes that expose ARK resources as workflow primitives:</w:t>
      </w:r>
    </w:p>
    <w:p w14:paraId="5AE21B2E" w14:textId="77777777" w:rsidR="00E60C59" w:rsidRPr="00E60C59" w:rsidRDefault="00000000" w:rsidP="004606AE">
      <w:pPr>
        <w:pStyle w:val="ListParagraph"/>
        <w:numPr>
          <w:ilvl w:val="0"/>
          <w:numId w:val="2"/>
        </w:numPr>
      </w:pPr>
      <w:r w:rsidRPr="00E60C59">
        <w:t>ARK Agent — Execute agents with declarative instructions, model references, tool access</w:t>
      </w:r>
    </w:p>
    <w:p w14:paraId="79176A48" w14:textId="24D815D0" w:rsidR="00E60C59" w:rsidRPr="00E60C59" w:rsidRDefault="00000000" w:rsidP="004606AE">
      <w:pPr>
        <w:pStyle w:val="ListParagraph"/>
        <w:numPr>
          <w:ilvl w:val="0"/>
          <w:numId w:val="2"/>
        </w:numPr>
      </w:pPr>
      <w:r w:rsidRPr="00E60C59">
        <w:t>ARK Model — Switch LLM providers (OpenAI, Azure, Anthropic, Bedrock) without workflow changes</w:t>
      </w:r>
    </w:p>
    <w:p w14:paraId="768004AE" w14:textId="361EF54A" w:rsidR="00E60C59" w:rsidRPr="00E60C59" w:rsidRDefault="00000000" w:rsidP="004606AE">
      <w:pPr>
        <w:pStyle w:val="ListParagraph"/>
        <w:numPr>
          <w:ilvl w:val="0"/>
          <w:numId w:val="2"/>
        </w:numPr>
      </w:pPr>
      <w:r w:rsidRPr="00E60C59">
        <w:t>ARK Evaluation — Quality scoring with configurable dimensions and thresholds</w:t>
      </w:r>
    </w:p>
    <w:p w14:paraId="52EEAED2" w14:textId="4E4D029E" w:rsidR="0076211B" w:rsidRDefault="00000000" w:rsidP="004606AE">
      <w:pPr>
        <w:pStyle w:val="ListParagraph"/>
        <w:numPr>
          <w:ilvl w:val="0"/>
          <w:numId w:val="2"/>
        </w:numPr>
      </w:pPr>
      <w:r w:rsidRPr="00E60C59">
        <w:t>ARK Team — Multi-agent coordination with role-based delegation</w:t>
      </w:r>
    </w:p>
    <w:p w14:paraId="54E63780" w14:textId="77777777" w:rsidR="004E132A" w:rsidRDefault="004E132A" w:rsidP="004E132A">
      <w:pPr>
        <w:rPr>
          <w:rFonts w:ascii="Helvetica Light" w:hAnsi="Helvetica Light" w:cs="Helvetica Light"/>
        </w:rPr>
      </w:pPr>
    </w:p>
    <w:p w14:paraId="618AB848" w14:textId="2698D7F6" w:rsidR="004E132A" w:rsidRDefault="004E132A" w:rsidP="004E132A">
      <w:pPr>
        <w:jc w:val="center"/>
        <w:rPr>
          <w:rFonts w:ascii="Helvetica Light" w:hAnsi="Helvetica Light" w:cs="Helvetica Light"/>
        </w:rPr>
      </w:pPr>
      <w:r w:rsidRPr="004E132A">
        <w:rPr>
          <w:rFonts w:ascii="Helvetica Light" w:hAnsi="Helvetica Light" w:cs="Helvetica Light"/>
        </w:rPr>
        <w:drawing>
          <wp:inline distT="0" distB="0" distL="0" distR="0" wp14:anchorId="50A1B7FB" wp14:editId="0D0364C2">
            <wp:extent cx="3093213" cy="3647326"/>
            <wp:effectExtent l="0" t="0" r="0" b="0"/>
            <wp:docPr id="60720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05601" name=""/>
                    <pic:cNvPicPr/>
                  </pic:nvPicPr>
                  <pic:blipFill rotWithShape="1">
                    <a:blip r:embed="rId7"/>
                    <a:srcRect r="1934" b="35081"/>
                    <a:stretch>
                      <a:fillRect/>
                    </a:stretch>
                  </pic:blipFill>
                  <pic:spPr bwMode="auto">
                    <a:xfrm>
                      <a:off x="0" y="0"/>
                      <a:ext cx="3105821" cy="3662193"/>
                    </a:xfrm>
                    <a:prstGeom prst="rect">
                      <a:avLst/>
                    </a:prstGeom>
                    <a:ln>
                      <a:noFill/>
                    </a:ln>
                    <a:extLst>
                      <a:ext uri="{53640926-AAD7-44D8-BBD7-CCE9431645EC}">
                        <a14:shadowObscured xmlns:a14="http://schemas.microsoft.com/office/drawing/2010/main"/>
                      </a:ext>
                    </a:extLst>
                  </pic:spPr>
                </pic:pic>
              </a:graphicData>
            </a:graphic>
          </wp:inline>
        </w:drawing>
      </w:r>
    </w:p>
    <w:p w14:paraId="3E61DB66" w14:textId="5D85C7C7" w:rsidR="004E132A" w:rsidRDefault="004E132A" w:rsidP="00E60C59">
      <w:pPr>
        <w:jc w:val="center"/>
        <w:rPr>
          <w:rFonts w:ascii="Helvetica Light" w:hAnsi="Helvetica Light" w:cs="Helvetica Light"/>
        </w:rPr>
      </w:pPr>
      <w:r>
        <w:rPr>
          <w:rFonts w:ascii="Helvetica Light" w:hAnsi="Helvetica Light" w:cs="Helvetica Light"/>
        </w:rPr>
        <w:t>ARK custom nodes in n8n palette: Agent, Model, Evaluation, Team</w:t>
      </w:r>
    </w:p>
    <w:p w14:paraId="4C8368CF" w14:textId="77777777" w:rsidR="007D7DAB" w:rsidRPr="00E60C59" w:rsidRDefault="007D7DAB" w:rsidP="00E60C59">
      <w:pPr>
        <w:jc w:val="center"/>
      </w:pPr>
    </w:p>
    <w:p w14:paraId="331AA314" w14:textId="72FC8BA2" w:rsidR="0076211B" w:rsidRDefault="00000000" w:rsidP="002A6654">
      <w:pPr>
        <w:jc w:val="both"/>
      </w:pPr>
      <w:r>
        <w:t xml:space="preserve">These nodes turn ARK resources into visual workflow elements. Let's see </w:t>
      </w:r>
      <w:r w:rsidR="004E132A">
        <w:t>ARK</w:t>
      </w:r>
      <w:r>
        <w:t xml:space="preserve"> Agent and Evaluation</w:t>
      </w:r>
      <w:r w:rsidR="004E132A">
        <w:t xml:space="preserve"> custom nodes</w:t>
      </w:r>
      <w:r>
        <w:t xml:space="preserve"> in action.</w:t>
      </w:r>
    </w:p>
    <w:p w14:paraId="79DAE759" w14:textId="77777777" w:rsidR="00E60C59" w:rsidRDefault="00E60C59" w:rsidP="00E60C59">
      <w:pPr>
        <w:pStyle w:val="Heading2"/>
      </w:pPr>
    </w:p>
    <w:p w14:paraId="57C27B1E" w14:textId="77777777" w:rsidR="004606AE" w:rsidRDefault="004606AE">
      <w:pPr>
        <w:rPr>
          <w:rFonts w:asciiTheme="majorHAnsi" w:eastAsiaTheme="majorEastAsia" w:hAnsiTheme="majorHAnsi" w:cstheme="majorBidi"/>
          <w:color w:val="365F91" w:themeColor="accent1" w:themeShade="BF"/>
          <w:sz w:val="26"/>
          <w:szCs w:val="26"/>
        </w:rPr>
      </w:pPr>
      <w:r>
        <w:br w:type="page"/>
      </w:r>
    </w:p>
    <w:p w14:paraId="30863647" w14:textId="469185B0" w:rsidR="0076211B" w:rsidRDefault="00000000" w:rsidP="0015638C">
      <w:pPr>
        <w:pStyle w:val="Heading2"/>
      </w:pPr>
      <w:r>
        <w:lastRenderedPageBreak/>
        <w:t>## Customer Support with Quality Gates: A Walkthrough</w:t>
      </w:r>
    </w:p>
    <w:p w14:paraId="4404FAF9" w14:textId="77777777" w:rsidR="004606AE" w:rsidRDefault="004606AE" w:rsidP="00E60C59">
      <w:pPr>
        <w:rPr>
          <w:rFonts w:ascii="Helvetica Light" w:hAnsi="Helvetica Light" w:cs="Helvetica Light"/>
        </w:rPr>
      </w:pPr>
    </w:p>
    <w:p w14:paraId="38221CA6" w14:textId="5AFA00FE" w:rsidR="0076211B" w:rsidRDefault="00000000" w:rsidP="00EB621A">
      <w:pPr>
        <w:jc w:val="both"/>
      </w:pPr>
      <w:r>
        <w:rPr>
          <w:rFonts w:ascii="Helvetica Light" w:hAnsi="Helvetica Light" w:cs="Helvetica Light"/>
        </w:rPr>
        <w:t xml:space="preserve">We'll </w:t>
      </w:r>
      <w:r w:rsidR="004E132A">
        <w:rPr>
          <w:rFonts w:ascii="Helvetica Light" w:hAnsi="Helvetica Light" w:cs="Helvetica Light"/>
        </w:rPr>
        <w:t>illustrate</w:t>
      </w:r>
      <w:r>
        <w:rPr>
          <w:rFonts w:ascii="Helvetica Light" w:hAnsi="Helvetica Light" w:cs="Helvetica Light"/>
        </w:rPr>
        <w:t xml:space="preserve"> the integration through a customer support workflow—a common scenario where AI agents generate responses that need quality checks before reaching customers. The workflow follows a simple pattern:</w:t>
      </w:r>
      <w:r w:rsidR="00E60C59">
        <w:t xml:space="preserve"> </w:t>
      </w:r>
      <w:r>
        <w:rPr>
          <w:rFonts w:ascii="Helvetica Light" w:hAnsi="Helvetica Light" w:cs="Helvetica Light"/>
        </w:rPr>
        <w:t>receive ticket → generate response → evaluate quality → route based on score</w:t>
      </w:r>
    </w:p>
    <w:p w14:paraId="0FB1EC5E" w14:textId="77777777" w:rsidR="0076211B" w:rsidRDefault="0076211B"/>
    <w:p w14:paraId="2EDAE5DA" w14:textId="7247FB5A" w:rsidR="0076211B" w:rsidRDefault="00000000" w:rsidP="00E60C59">
      <w:r>
        <w:rPr>
          <w:rFonts w:ascii="Helvetica Light" w:hAnsi="Helvetica Light" w:cs="Helvetica Light"/>
        </w:rPr>
        <w:t>Let's follow Alice Johnson's support ticket through the system:</w:t>
      </w:r>
    </w:p>
    <w:p w14:paraId="43F07ED4" w14:textId="31843A3D" w:rsidR="004E132A" w:rsidRDefault="004E132A">
      <w:r w:rsidRPr="004E132A">
        <w:drawing>
          <wp:inline distT="0" distB="0" distL="0" distR="0" wp14:anchorId="38BB0EF3" wp14:editId="1AF88635">
            <wp:extent cx="5943600" cy="3115945"/>
            <wp:effectExtent l="0" t="0" r="0" b="0"/>
            <wp:docPr id="467078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78005" name=""/>
                    <pic:cNvPicPr/>
                  </pic:nvPicPr>
                  <pic:blipFill>
                    <a:blip r:embed="rId8"/>
                    <a:stretch>
                      <a:fillRect/>
                    </a:stretch>
                  </pic:blipFill>
                  <pic:spPr>
                    <a:xfrm>
                      <a:off x="0" y="0"/>
                      <a:ext cx="5943600" cy="3115945"/>
                    </a:xfrm>
                    <a:prstGeom prst="rect">
                      <a:avLst/>
                    </a:prstGeom>
                  </pic:spPr>
                </pic:pic>
              </a:graphicData>
            </a:graphic>
          </wp:inline>
        </w:drawing>
      </w:r>
    </w:p>
    <w:p w14:paraId="1EB0A328" w14:textId="74818629" w:rsidR="0076211B" w:rsidRDefault="00000000" w:rsidP="004E132A">
      <w:pPr>
        <w:jc w:val="center"/>
        <w:rPr>
          <w:rFonts w:ascii="Helvetica Light" w:hAnsi="Helvetica Light" w:cs="Helvetica Light"/>
        </w:rPr>
      </w:pPr>
      <w:r>
        <w:rPr>
          <w:rFonts w:ascii="Helvetica Light" w:hAnsi="Helvetica Light" w:cs="Helvetica Light"/>
        </w:rPr>
        <w:t>Full workflow showing webhook → agent → evaluation → conditional routing</w:t>
      </w:r>
    </w:p>
    <w:p w14:paraId="2F5C0135" w14:textId="77777777" w:rsidR="00742AF4" w:rsidRDefault="00742AF4" w:rsidP="00B13450"/>
    <w:p w14:paraId="796FE987" w14:textId="5624FF07" w:rsidR="0076211B" w:rsidRPr="007B78AC" w:rsidRDefault="00BE186B" w:rsidP="00B13450">
      <w:pPr>
        <w:rPr>
          <w:i/>
          <w:iCs/>
        </w:rPr>
      </w:pPr>
      <w:r w:rsidRPr="007B78AC">
        <w:rPr>
          <w:rStyle w:val="Emphasis"/>
          <w:rFonts w:ascii="Segoe UI" w:hAnsi="Segoe UI" w:cs="Segoe UI"/>
          <w:i w:val="0"/>
          <w:iCs w:val="0"/>
        </w:rPr>
        <w:t>The workflow canvas shows the complete flow. Notice the IF node branches into two paths based on the evaluation score: the top path (TRUE) handles high-quality responses, while the bottom path (FALSE) routes to human review. Green checkmarks indicate this execution took the success path.</w:t>
      </w:r>
    </w:p>
    <w:p w14:paraId="3AB05316" w14:textId="77777777" w:rsidR="00BE186B" w:rsidRDefault="00BE186B"/>
    <w:p w14:paraId="3423DEC1" w14:textId="09C9BEB8" w:rsidR="0076211B" w:rsidRDefault="00000000" w:rsidP="00237589">
      <w:pPr>
        <w:pStyle w:val="Heading3"/>
        <w:numPr>
          <w:ilvl w:val="0"/>
          <w:numId w:val="3"/>
        </w:numPr>
      </w:pPr>
      <w:r>
        <w:t>Ticket Arrives</w:t>
      </w:r>
    </w:p>
    <w:p w14:paraId="26DD105E" w14:textId="77777777" w:rsidR="00237589" w:rsidRPr="00237589" w:rsidRDefault="00237589" w:rsidP="00237589"/>
    <w:p w14:paraId="02015EB7" w14:textId="77777777" w:rsidR="004E132A" w:rsidRDefault="00000000" w:rsidP="00984E2B">
      <w:pPr>
        <w:jc w:val="both"/>
      </w:pPr>
      <w:r>
        <w:t>Alice submits a support ticket: "I cannot access the API dashboard. When I try to log in, I get a 403 error."</w:t>
      </w:r>
      <w:r w:rsidR="004E132A">
        <w:t xml:space="preserve"> </w:t>
      </w:r>
    </w:p>
    <w:p w14:paraId="58884867" w14:textId="07F5F695" w:rsidR="0076211B" w:rsidRDefault="00000000" w:rsidP="00984E2B">
      <w:pPr>
        <w:jc w:val="both"/>
      </w:pPr>
      <w:r>
        <w:lastRenderedPageBreak/>
        <w:t>The webhook trigger receives her ticket with context (Enterprise account, high priority) and forwards it to the agent.</w:t>
      </w:r>
    </w:p>
    <w:p w14:paraId="7F4E81E3" w14:textId="77777777" w:rsidR="0076211B" w:rsidRDefault="0076211B"/>
    <w:p w14:paraId="1F57076C" w14:textId="265FF81E" w:rsidR="0076211B" w:rsidRDefault="00000000" w:rsidP="009F6EB9">
      <w:pPr>
        <w:pStyle w:val="Heading3"/>
        <w:numPr>
          <w:ilvl w:val="0"/>
          <w:numId w:val="3"/>
        </w:numPr>
      </w:pPr>
      <w:r w:rsidRPr="00E60C59">
        <w:t>Agent Generates Response</w:t>
      </w:r>
    </w:p>
    <w:p w14:paraId="3266A1F5" w14:textId="77777777" w:rsidR="009F6EB9" w:rsidRPr="009F6EB9" w:rsidRDefault="009F6EB9" w:rsidP="009F6EB9">
      <w:pPr>
        <w:pStyle w:val="ListParagraph"/>
      </w:pPr>
    </w:p>
    <w:p w14:paraId="57AB2E80" w14:textId="2547B4A3" w:rsidR="0076211B" w:rsidRDefault="00000000" w:rsidP="009F6EB9">
      <w:pPr>
        <w:jc w:val="both"/>
      </w:pPr>
      <w:r>
        <w:t>The `</w:t>
      </w:r>
      <w:r w:rsidRPr="009F6EB9">
        <w:rPr>
          <w:b/>
          <w:bCs/>
          <w:highlight w:val="blue"/>
        </w:rPr>
        <w:t>support-agent</w:t>
      </w:r>
      <w:r>
        <w:t>` is a reusable ARK resource deployed to Kubernetes. The n8n node references it by name—platform teams can update the agent's instructions without touching the workflow.</w:t>
      </w:r>
    </w:p>
    <w:p w14:paraId="7DDE559D" w14:textId="475DA73D" w:rsidR="004E132A" w:rsidRDefault="004E132A" w:rsidP="004E132A">
      <w:r w:rsidRPr="004E132A">
        <w:drawing>
          <wp:inline distT="0" distB="0" distL="0" distR="0" wp14:anchorId="6EE596FA" wp14:editId="5B57DFA5">
            <wp:extent cx="5943600" cy="5329555"/>
            <wp:effectExtent l="0" t="0" r="0" b="0"/>
            <wp:docPr id="37920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02337" name=""/>
                    <pic:cNvPicPr/>
                  </pic:nvPicPr>
                  <pic:blipFill>
                    <a:blip r:embed="rId9"/>
                    <a:stretch>
                      <a:fillRect/>
                    </a:stretch>
                  </pic:blipFill>
                  <pic:spPr>
                    <a:xfrm>
                      <a:off x="0" y="0"/>
                      <a:ext cx="5943600" cy="5329555"/>
                    </a:xfrm>
                    <a:prstGeom prst="rect">
                      <a:avLst/>
                    </a:prstGeom>
                  </pic:spPr>
                </pic:pic>
              </a:graphicData>
            </a:graphic>
          </wp:inline>
        </w:drawing>
      </w:r>
    </w:p>
    <w:p w14:paraId="5D23C4A2" w14:textId="055DFBA8" w:rsidR="0076211B" w:rsidRDefault="00000000" w:rsidP="004E132A">
      <w:pPr>
        <w:jc w:val="center"/>
      </w:pPr>
      <w:r>
        <w:rPr>
          <w:rFonts w:ascii="Helvetica Light" w:hAnsi="Helvetica Light" w:cs="Helvetica Light"/>
        </w:rPr>
        <w:t>ARK Agent node showing dropdown of available agents</w:t>
      </w:r>
    </w:p>
    <w:p w14:paraId="403B566A" w14:textId="3D5DBF7B" w:rsidR="0076211B" w:rsidRPr="001B451F" w:rsidRDefault="00BE186B" w:rsidP="005E2B00">
      <w:pPr>
        <w:jc w:val="both"/>
        <w:rPr>
          <w:i/>
          <w:iCs/>
        </w:rPr>
      </w:pPr>
      <w:r w:rsidRPr="001B451F">
        <w:rPr>
          <w:rStyle w:val="Emphasis"/>
          <w:rFonts w:ascii="Segoe UI" w:hAnsi="Segoe UI" w:cs="Segoe UI"/>
          <w:i w:val="0"/>
          <w:iCs w:val="0"/>
        </w:rPr>
        <w:t xml:space="preserve">The Agent dropdown shows all available agents from your Kubernetes cluster. This list is populated dynamically by querying the ARK API—when platform teams deploy new </w:t>
      </w:r>
      <w:r w:rsidRPr="001B451F">
        <w:rPr>
          <w:rStyle w:val="Emphasis"/>
          <w:rFonts w:ascii="Segoe UI" w:hAnsi="Segoe UI" w:cs="Segoe UI"/>
          <w:i w:val="0"/>
          <w:iCs w:val="0"/>
        </w:rPr>
        <w:lastRenderedPageBreak/>
        <w:t>agents, they automatically appear here. Notice the "Fixed/Expression" toggle allowing either static selection or dynamic expressions like </w:t>
      </w:r>
      <w:r w:rsidRPr="001B451F">
        <w:rPr>
          <w:rStyle w:val="HTMLCode"/>
          <w:rFonts w:eastAsiaTheme="minorEastAsia"/>
          <w:i/>
          <w:iCs/>
          <w:sz w:val="24"/>
          <w:szCs w:val="24"/>
        </w:rPr>
        <w:t>{{ $json.agent_type }}</w:t>
      </w:r>
      <w:r w:rsidR="001B451F">
        <w:rPr>
          <w:rStyle w:val="HTMLCode"/>
          <w:rFonts w:eastAsiaTheme="minorEastAsia"/>
          <w:i/>
          <w:iCs/>
          <w:sz w:val="24"/>
          <w:szCs w:val="24"/>
        </w:rPr>
        <w:t xml:space="preserve"> </w:t>
      </w:r>
      <w:r w:rsidR="001B451F" w:rsidRPr="001B451F">
        <w:rPr>
          <w:rStyle w:val="Emphasis"/>
          <w:rFonts w:ascii="Segoe UI" w:hAnsi="Segoe UI" w:cs="Segoe UI"/>
          <w:i w:val="0"/>
          <w:iCs w:val="0"/>
        </w:rPr>
        <w:t xml:space="preserve"> </w:t>
      </w:r>
      <w:r w:rsidRPr="001B451F">
        <w:rPr>
          <w:rStyle w:val="Emphasis"/>
          <w:rFonts w:ascii="Segoe UI" w:hAnsi="Segoe UI" w:cs="Segoe UI"/>
          <w:i w:val="0"/>
          <w:iCs w:val="0"/>
        </w:rPr>
        <w:t>for runtime routing. The Session ID and Memory fields enable conversation persistence across multiple interactions.</w:t>
      </w:r>
    </w:p>
    <w:p w14:paraId="3F6EF900" w14:textId="77777777" w:rsidR="0076211B" w:rsidRDefault="00000000">
      <w:r>
        <w:rPr>
          <w:rFonts w:ascii="Helvetica Light" w:hAnsi="Helvetica Light" w:cs="Helvetica Light"/>
        </w:rPr>
        <w:t>The agent is configured with clear behavioral guidelines:</w:t>
      </w:r>
    </w:p>
    <w:p w14:paraId="1F533C56" w14:textId="77777777" w:rsidR="0076211B" w:rsidRDefault="0076211B"/>
    <w:p w14:paraId="6CBCEA02" w14:textId="3A102E52" w:rsidR="0076211B" w:rsidRDefault="00606EC9">
      <w:r w:rsidRPr="00606EC9">
        <w:rPr>
          <w:rFonts w:ascii="Helvetica Light" w:hAnsi="Helvetica Light" w:cs="Helvetica Light"/>
        </w:rPr>
        <w:drawing>
          <wp:inline distT="0" distB="0" distL="0" distR="0" wp14:anchorId="19CDDEF3" wp14:editId="4D8B396A">
            <wp:extent cx="5943600" cy="2451100"/>
            <wp:effectExtent l="0" t="0" r="0" b="0"/>
            <wp:docPr id="1050882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2805" name=""/>
                    <pic:cNvPicPr/>
                  </pic:nvPicPr>
                  <pic:blipFill>
                    <a:blip r:embed="rId10"/>
                    <a:stretch>
                      <a:fillRect/>
                    </a:stretch>
                  </pic:blipFill>
                  <pic:spPr>
                    <a:xfrm>
                      <a:off x="0" y="0"/>
                      <a:ext cx="5943600" cy="2451100"/>
                    </a:xfrm>
                    <a:prstGeom prst="rect">
                      <a:avLst/>
                    </a:prstGeom>
                  </pic:spPr>
                </pic:pic>
              </a:graphicData>
            </a:graphic>
          </wp:inline>
        </w:drawing>
      </w:r>
    </w:p>
    <w:p w14:paraId="56EFD761" w14:textId="71266402" w:rsidR="0076211B" w:rsidRDefault="00000000" w:rsidP="00606EC9">
      <w:r>
        <w:rPr>
          <w:rFonts w:ascii="Helvetica Light" w:hAnsi="Helvetica Light" w:cs="Helvetica Light"/>
        </w:rPr>
        <w:t>The workflow composes a context-rich prompt from Alice's ticket:</w:t>
      </w:r>
    </w:p>
    <w:p w14:paraId="3023A037" w14:textId="013035BF" w:rsidR="00606EC9" w:rsidRDefault="00606EC9" w:rsidP="00606EC9">
      <w:pPr>
        <w:jc w:val="center"/>
      </w:pPr>
      <w:r w:rsidRPr="00606EC9">
        <w:lastRenderedPageBreak/>
        <w:drawing>
          <wp:inline distT="0" distB="0" distL="0" distR="0" wp14:anchorId="318A803C" wp14:editId="1CF87614">
            <wp:extent cx="2927560" cy="4057879"/>
            <wp:effectExtent l="0" t="0" r="0" b="0"/>
            <wp:docPr id="67578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81439" name=""/>
                    <pic:cNvPicPr/>
                  </pic:nvPicPr>
                  <pic:blipFill>
                    <a:blip r:embed="rId11"/>
                    <a:stretch>
                      <a:fillRect/>
                    </a:stretch>
                  </pic:blipFill>
                  <pic:spPr>
                    <a:xfrm>
                      <a:off x="0" y="0"/>
                      <a:ext cx="2951616" cy="4091223"/>
                    </a:xfrm>
                    <a:prstGeom prst="rect">
                      <a:avLst/>
                    </a:prstGeom>
                  </pic:spPr>
                </pic:pic>
              </a:graphicData>
            </a:graphic>
          </wp:inline>
        </w:drawing>
      </w:r>
    </w:p>
    <w:p w14:paraId="4A268FFC" w14:textId="4CB104B3" w:rsidR="0076211B" w:rsidRDefault="00000000" w:rsidP="00606EC9">
      <w:pPr>
        <w:jc w:val="center"/>
      </w:pPr>
      <w:r>
        <w:rPr>
          <w:rFonts w:ascii="Helvetica Light" w:hAnsi="Helvetica Light" w:cs="Helvetica Light"/>
        </w:rPr>
        <w:t>Context-rich prompt passed to agent</w:t>
      </w:r>
    </w:p>
    <w:p w14:paraId="446E9807" w14:textId="66980BBB" w:rsidR="0076211B" w:rsidRPr="001B451F" w:rsidRDefault="00BE186B" w:rsidP="00F42355">
      <w:pPr>
        <w:jc w:val="both"/>
        <w:rPr>
          <w:i/>
          <w:iCs/>
        </w:rPr>
      </w:pPr>
      <w:r w:rsidRPr="001B451F">
        <w:rPr>
          <w:rStyle w:val="Emphasis"/>
          <w:rFonts w:ascii="Segoe UI" w:hAnsi="Segoe UI" w:cs="Segoe UI"/>
          <w:i w:val="0"/>
          <w:iCs w:val="0"/>
        </w:rPr>
        <w:t>The Input field uses n8n's expression syntax </w:t>
      </w:r>
      <w:r w:rsidRPr="001B451F">
        <w:rPr>
          <w:rStyle w:val="HTMLCode"/>
          <w:rFonts w:eastAsiaTheme="minorEastAsia"/>
          <w:i/>
          <w:iCs/>
          <w:sz w:val="24"/>
          <w:szCs w:val="24"/>
        </w:rPr>
        <w:t>{{ $json.body.field }}</w:t>
      </w:r>
      <w:r w:rsidRPr="001B451F">
        <w:rPr>
          <w:rStyle w:val="Emphasis"/>
          <w:rFonts w:ascii="Segoe UI" w:hAnsi="Segoe UI" w:cs="Segoe UI"/>
          <w:i w:val="0"/>
          <w:iCs w:val="0"/>
        </w:rPr>
        <w:t> to pull data from the webhook trigger. This composability pattern lets workflows dynamically construct prompts based on incoming data—no hard-coding required. The "Wait for Completion" toggle tells n8n to poll the ARK API until the agent finishes executing (typically 2-5 seconds for text generation).</w:t>
      </w:r>
    </w:p>
    <w:p w14:paraId="4A283274" w14:textId="6A677FBE" w:rsidR="0076211B" w:rsidRDefault="00000000" w:rsidP="00F42355">
      <w:pPr>
        <w:jc w:val="both"/>
      </w:pPr>
      <w:r>
        <w:rPr>
          <w:rFonts w:ascii="Helvetica Light" w:hAnsi="Helvetica Light" w:cs="Helvetica Light"/>
        </w:rPr>
        <w:t>Within 3 seconds, the agent generates a response explaining the 403 error and providing troubleshooting steps.</w:t>
      </w:r>
    </w:p>
    <w:p w14:paraId="39730726" w14:textId="77777777" w:rsidR="0015638C" w:rsidRDefault="0015638C" w:rsidP="00F11A2A"/>
    <w:p w14:paraId="03245A38" w14:textId="2B4D393B" w:rsidR="0076211B" w:rsidRDefault="00000000" w:rsidP="00E60C59">
      <w:pPr>
        <w:pStyle w:val="Heading3"/>
      </w:pPr>
      <w:r w:rsidRPr="00E60C59">
        <w:t>3. Quality Evaluation</w:t>
      </w:r>
    </w:p>
    <w:p w14:paraId="24A5D429" w14:textId="77777777" w:rsidR="0076211B" w:rsidRDefault="0076211B"/>
    <w:p w14:paraId="08C8FD1F" w14:textId="77777777" w:rsidR="0076211B" w:rsidRDefault="00000000">
      <w:r>
        <w:rPr>
          <w:rFonts w:ascii="Helvetica Light" w:hAnsi="Helvetica Light" w:cs="Helvetica Light"/>
        </w:rPr>
        <w:t>Before reaching Alice, the response passes through the `support-quality-evaluator`:</w:t>
      </w:r>
    </w:p>
    <w:p w14:paraId="21A338AC" w14:textId="77777777" w:rsidR="0076211B" w:rsidRDefault="0076211B"/>
    <w:p w14:paraId="4E57A31A" w14:textId="50001867" w:rsidR="00606EC9" w:rsidRDefault="00606EC9">
      <w:r w:rsidRPr="00606EC9">
        <w:lastRenderedPageBreak/>
        <w:drawing>
          <wp:inline distT="0" distB="0" distL="0" distR="0" wp14:anchorId="2EB4FA84" wp14:editId="1F097B6B">
            <wp:extent cx="5943600" cy="2807335"/>
            <wp:effectExtent l="0" t="0" r="0" b="0"/>
            <wp:docPr id="30590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01733" name=""/>
                    <pic:cNvPicPr/>
                  </pic:nvPicPr>
                  <pic:blipFill>
                    <a:blip r:embed="rId12"/>
                    <a:stretch>
                      <a:fillRect/>
                    </a:stretch>
                  </pic:blipFill>
                  <pic:spPr>
                    <a:xfrm>
                      <a:off x="0" y="0"/>
                      <a:ext cx="5943600" cy="2807335"/>
                    </a:xfrm>
                    <a:prstGeom prst="rect">
                      <a:avLst/>
                    </a:prstGeom>
                  </pic:spPr>
                </pic:pic>
              </a:graphicData>
            </a:graphic>
          </wp:inline>
        </w:drawing>
      </w:r>
    </w:p>
    <w:p w14:paraId="0DC1F0FC" w14:textId="604AB21C" w:rsidR="0076211B" w:rsidRDefault="00000000" w:rsidP="00606EC9">
      <w:pPr>
        <w:jc w:val="center"/>
      </w:pPr>
      <w:r>
        <w:rPr>
          <w:rFonts w:ascii="Helvetica Light" w:hAnsi="Helvetica Light" w:cs="Helvetica Light"/>
        </w:rPr>
        <w:t>Evaluation node with advanced parameters: scope, minScore, temperature</w:t>
      </w:r>
    </w:p>
    <w:p w14:paraId="6446A67F" w14:textId="77777777" w:rsidR="0076211B" w:rsidRDefault="0076211B"/>
    <w:p w14:paraId="75202E4A" w14:textId="77777777" w:rsidR="00BE186B" w:rsidRPr="00BE186B" w:rsidRDefault="00BE186B" w:rsidP="00F42355">
      <w:pPr>
        <w:jc w:val="both"/>
        <w:rPr>
          <w:rFonts w:eastAsia="Times New Roman"/>
        </w:rPr>
      </w:pPr>
      <w:r w:rsidRPr="00BE186B">
        <w:rPr>
          <w:rFonts w:eastAsia="Times New Roman"/>
        </w:rPr>
        <w:t>The critical detail here is the "Advanced Parameters" section. The Evaluation Scope is a multi-select field where business users can customize which dimensions matter for their use case—you might evaluate only "Accuracy" and "Compliance" for regulatory responses, or add "Tone" for customer-facing content. The Minimum Score (0.80) acts as the quality gate threshold. Notice how both Input and Output fields use expressions </w:t>
      </w:r>
      <w:r w:rsidRPr="00BE186B">
        <w:rPr>
          <w:rFonts w:ascii="Courier New" w:eastAsia="Times New Roman" w:hAnsi="Courier New" w:cs="Courier New"/>
        </w:rPr>
        <w:t>{{ $('Webhook Trigger').item.json.body.issue }}</w:t>
      </w:r>
      <w:r w:rsidRPr="00BE186B">
        <w:rPr>
          <w:rFonts w:eastAsia="Times New Roman"/>
        </w:rPr>
        <w:t> and </w:t>
      </w:r>
      <w:r w:rsidRPr="00BE186B">
        <w:rPr>
          <w:rFonts w:ascii="Courier New" w:eastAsia="Times New Roman" w:hAnsi="Courier New" w:cs="Courier New"/>
        </w:rPr>
        <w:t>{{ $('ARK Agent: Generate Response').item.json.response }}</w:t>
      </w:r>
      <w:r w:rsidRPr="00BE186B">
        <w:rPr>
          <w:rFonts w:eastAsia="Times New Roman"/>
        </w:rPr>
        <w:t> to reference data from previous nodes—this is how n8n chains workflow steps together.</w:t>
      </w:r>
    </w:p>
    <w:p w14:paraId="4CB0E4C9" w14:textId="77777777" w:rsidR="00BE186B" w:rsidRDefault="00BE186B"/>
    <w:p w14:paraId="58E6FD4C" w14:textId="0DC9D31D" w:rsidR="0076211B" w:rsidRDefault="00000000" w:rsidP="007F74D1">
      <w:pPr>
        <w:jc w:val="both"/>
      </w:pPr>
      <w:r>
        <w:t>The evaluator scores across five dimensions: relevance, accuracy, clarity, usefulness, compliance. It's configured with a minimum score threshold of 0.8—anything below routes to human review.</w:t>
      </w:r>
      <w:r w:rsidR="00606EC9">
        <w:t xml:space="preserve"> </w:t>
      </w:r>
      <w:r w:rsidRPr="00606EC9">
        <w:rPr>
          <w:b/>
          <w:bCs/>
        </w:rPr>
        <w:t xml:space="preserve">Advanced parameters </w:t>
      </w:r>
      <w:r>
        <w:t>give fine-grained control:</w:t>
      </w:r>
    </w:p>
    <w:p w14:paraId="31D5A36F" w14:textId="77777777" w:rsidR="007F74D1" w:rsidRDefault="00000000" w:rsidP="007F74D1">
      <w:pPr>
        <w:pStyle w:val="ListParagraph"/>
        <w:numPr>
          <w:ilvl w:val="0"/>
          <w:numId w:val="4"/>
        </w:numPr>
        <w:jc w:val="both"/>
      </w:pPr>
      <w:r>
        <w:t>Scope: Multi-dimensional assessment (relevance, accuracy, clarity, usefulness, compliance)</w:t>
      </w:r>
    </w:p>
    <w:p w14:paraId="2747ECAB" w14:textId="77777777" w:rsidR="007F74D1" w:rsidRDefault="00000000" w:rsidP="007F74D1">
      <w:pPr>
        <w:pStyle w:val="ListParagraph"/>
        <w:numPr>
          <w:ilvl w:val="0"/>
          <w:numId w:val="4"/>
        </w:numPr>
        <w:jc w:val="both"/>
      </w:pPr>
      <w:r>
        <w:t>Min Score: 0.8 threshold for auto-approval</w:t>
      </w:r>
    </w:p>
    <w:p w14:paraId="18B7D522" w14:textId="77777777" w:rsidR="007F74D1" w:rsidRDefault="00000000" w:rsidP="007F74D1">
      <w:pPr>
        <w:pStyle w:val="ListParagraph"/>
        <w:numPr>
          <w:ilvl w:val="0"/>
          <w:numId w:val="4"/>
        </w:numPr>
        <w:jc w:val="both"/>
      </w:pPr>
      <w:r>
        <w:t>Temperature: 0.1 for strict, consistent evaluation</w:t>
      </w:r>
    </w:p>
    <w:p w14:paraId="502550A3" w14:textId="2932B0DD" w:rsidR="0076211B" w:rsidRDefault="00000000" w:rsidP="007F74D1">
      <w:pPr>
        <w:pStyle w:val="ListParagraph"/>
        <w:numPr>
          <w:ilvl w:val="0"/>
          <w:numId w:val="4"/>
        </w:numPr>
        <w:jc w:val="both"/>
      </w:pPr>
      <w:r>
        <w:t>Context: "Customer-facing response. Enforce professional standards."</w:t>
      </w:r>
    </w:p>
    <w:p w14:paraId="42936DFB" w14:textId="77777777" w:rsidR="0076211B" w:rsidRDefault="0076211B"/>
    <w:p w14:paraId="7309E8A0" w14:textId="77777777" w:rsidR="00B01089" w:rsidRDefault="00B01089" w:rsidP="00E60C59">
      <w:pPr>
        <w:pStyle w:val="Heading3"/>
      </w:pPr>
    </w:p>
    <w:p w14:paraId="2CEF1E30" w14:textId="5F2D9715" w:rsidR="0076211B" w:rsidRDefault="00000000" w:rsidP="00E60C59">
      <w:pPr>
        <w:pStyle w:val="Heading3"/>
      </w:pPr>
      <w:r w:rsidRPr="00E60C59">
        <w:t>4. Conditional Routing</w:t>
      </w:r>
    </w:p>
    <w:p w14:paraId="6C65CF68" w14:textId="77777777" w:rsidR="0076211B" w:rsidRDefault="0076211B"/>
    <w:p w14:paraId="419BEE01" w14:textId="705C7BB5" w:rsidR="00606EC9" w:rsidRDefault="00606EC9">
      <w:r w:rsidRPr="00606EC9">
        <w:drawing>
          <wp:inline distT="0" distB="0" distL="0" distR="0" wp14:anchorId="2702C9DD" wp14:editId="35F16B6C">
            <wp:extent cx="5943600" cy="2923540"/>
            <wp:effectExtent l="0" t="0" r="0" b="0"/>
            <wp:docPr id="44003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31987" name=""/>
                    <pic:cNvPicPr/>
                  </pic:nvPicPr>
                  <pic:blipFill>
                    <a:blip r:embed="rId13"/>
                    <a:stretch>
                      <a:fillRect/>
                    </a:stretch>
                  </pic:blipFill>
                  <pic:spPr>
                    <a:xfrm>
                      <a:off x="0" y="0"/>
                      <a:ext cx="5943600" cy="2923540"/>
                    </a:xfrm>
                    <a:prstGeom prst="rect">
                      <a:avLst/>
                    </a:prstGeom>
                  </pic:spPr>
                </pic:pic>
              </a:graphicData>
            </a:graphic>
          </wp:inline>
        </w:drawing>
      </w:r>
    </w:p>
    <w:p w14:paraId="18D2BCEC" w14:textId="557B1120" w:rsidR="0076211B" w:rsidRDefault="00000000" w:rsidP="00606EC9">
      <w:pPr>
        <w:jc w:val="center"/>
      </w:pPr>
      <w:r>
        <w:rPr>
          <w:rFonts w:ascii="Helvetica Light" w:hAnsi="Helvetica Light" w:cs="Helvetica Light"/>
        </w:rPr>
        <w:t>IF node checking if quality score &gt;= 0.8</w:t>
      </w:r>
    </w:p>
    <w:p w14:paraId="67A6720A" w14:textId="70054DF2" w:rsidR="0076211B" w:rsidRDefault="00BE186B" w:rsidP="00636430">
      <w:pPr>
        <w:rPr>
          <w:rStyle w:val="Emphasis"/>
          <w:rFonts w:ascii="Segoe UI" w:hAnsi="Segoe UI" w:cs="Segoe UI"/>
          <w:sz w:val="21"/>
          <w:szCs w:val="21"/>
        </w:rPr>
      </w:pPr>
      <w:r>
        <w:rPr>
          <w:rStyle w:val="Emphasis"/>
          <w:rFonts w:ascii="Segoe UI" w:hAnsi="Segoe UI" w:cs="Segoe UI"/>
          <w:sz w:val="21"/>
          <w:szCs w:val="21"/>
        </w:rPr>
        <w:t>The IF node uses </w:t>
      </w:r>
      <w:r>
        <w:rPr>
          <w:rStyle w:val="HTMLCode"/>
          <w:rFonts w:eastAsiaTheme="minorEastAsia"/>
          <w:i/>
          <w:iCs/>
          <w:sz w:val="21"/>
          <w:szCs w:val="21"/>
        </w:rPr>
        <w:t>parseFloat($json.status.score)</w:t>
      </w:r>
      <w:r>
        <w:rPr>
          <w:rStyle w:val="Emphasis"/>
          <w:rFonts w:ascii="Segoe UI" w:hAnsi="Segoe UI" w:cs="Segoe UI"/>
          <w:sz w:val="21"/>
          <w:szCs w:val="21"/>
        </w:rPr>
        <w:t> to extract the numeric score from the evaluation result, then compares it against 0.8. This is standard n8n conditional logic—business users familiar with spreadsheet formulas can modify this threshold without understanding the underlying ARK API. The left panel shows the evaluation result structure, helping users understand what data is available for routing decisions.</w:t>
      </w:r>
    </w:p>
    <w:p w14:paraId="014CF4B6" w14:textId="77777777" w:rsidR="00BE186B" w:rsidRDefault="00BE186B"/>
    <w:p w14:paraId="7771CE55" w14:textId="288369B6" w:rsidR="0076211B" w:rsidRDefault="00000000" w:rsidP="008D6AAD">
      <w:r>
        <w:t xml:space="preserve">Alice's response scores </w:t>
      </w:r>
      <w:r w:rsidR="00606EC9">
        <w:t>1.00</w:t>
      </w:r>
      <w:r>
        <w:t>—high relevance, accurate steps, professional tone:</w:t>
      </w:r>
    </w:p>
    <w:p w14:paraId="640597E0" w14:textId="31B147E2" w:rsidR="0076211B" w:rsidRDefault="00606EC9">
      <w:r w:rsidRPr="00606EC9">
        <w:drawing>
          <wp:inline distT="0" distB="0" distL="0" distR="0" wp14:anchorId="791F65DE" wp14:editId="1981C26C">
            <wp:extent cx="5943600" cy="2378710"/>
            <wp:effectExtent l="0" t="0" r="0" b="0"/>
            <wp:docPr id="1449601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01767" name=""/>
                    <pic:cNvPicPr/>
                  </pic:nvPicPr>
                  <pic:blipFill>
                    <a:blip r:embed="rId14"/>
                    <a:stretch>
                      <a:fillRect/>
                    </a:stretch>
                  </pic:blipFill>
                  <pic:spPr>
                    <a:xfrm>
                      <a:off x="0" y="0"/>
                      <a:ext cx="5943600" cy="2378710"/>
                    </a:xfrm>
                    <a:prstGeom prst="rect">
                      <a:avLst/>
                    </a:prstGeom>
                  </pic:spPr>
                </pic:pic>
              </a:graphicData>
            </a:graphic>
          </wp:inline>
        </w:drawing>
      </w:r>
    </w:p>
    <w:p w14:paraId="45A05619" w14:textId="2D3973E5" w:rsidR="0076211B" w:rsidRDefault="00000000" w:rsidP="00606EC9">
      <w:pPr>
        <w:jc w:val="center"/>
      </w:pPr>
      <w:r>
        <w:rPr>
          <w:rFonts w:ascii="Helvetica Light" w:hAnsi="Helvetica Light" w:cs="Helvetica Light"/>
        </w:rPr>
        <w:lastRenderedPageBreak/>
        <w:t xml:space="preserve">Successful execution showing score </w:t>
      </w:r>
      <w:r w:rsidR="00606EC9">
        <w:rPr>
          <w:rFonts w:ascii="Helvetica Light" w:hAnsi="Helvetica Light" w:cs="Helvetica Light"/>
        </w:rPr>
        <w:t>1.00</w:t>
      </w:r>
      <w:r>
        <w:rPr>
          <w:rFonts w:ascii="Helvetica Light" w:hAnsi="Helvetica Light" w:cs="Helvetica Light"/>
        </w:rPr>
        <w:t>, auto-approved path</w:t>
      </w:r>
    </w:p>
    <w:p w14:paraId="4C0B844E" w14:textId="70DF855E" w:rsidR="00BE186B" w:rsidRDefault="00BE186B" w:rsidP="008D6AAD">
      <w:pPr>
        <w:rPr>
          <w:rStyle w:val="Emphasis"/>
          <w:rFonts w:ascii="Segoe UI" w:hAnsi="Segoe UI" w:cs="Segoe UI"/>
          <w:sz w:val="21"/>
          <w:szCs w:val="21"/>
        </w:rPr>
      </w:pPr>
      <w:r>
        <w:rPr>
          <w:rStyle w:val="Emphasis"/>
          <w:rFonts w:ascii="Segoe UI" w:hAnsi="Segoe UI" w:cs="Segoe UI"/>
          <w:sz w:val="21"/>
          <w:szCs w:val="21"/>
        </w:rPr>
        <w:t>Green checkmarks across all nodes confirm successful execution. The workflow took the TRUE branch (top path), indicating the quality score met the threshold. This visual feedback helps operators quickly verify that high-quality responses are flowing through the auto-approval path.</w:t>
      </w:r>
    </w:p>
    <w:p w14:paraId="5956D956" w14:textId="77777777" w:rsidR="00BE186B" w:rsidRPr="00BE186B" w:rsidRDefault="00BE186B" w:rsidP="00BE186B">
      <w:pPr>
        <w:rPr>
          <w:rFonts w:ascii="Segoe UI" w:hAnsi="Segoe UI" w:cs="Segoe UI"/>
          <w:i/>
          <w:iCs/>
          <w:sz w:val="21"/>
          <w:szCs w:val="21"/>
        </w:rPr>
      </w:pPr>
    </w:p>
    <w:p w14:paraId="27962639" w14:textId="266A2780" w:rsidR="00606EC9" w:rsidRDefault="00606EC9">
      <w:r w:rsidRPr="00606EC9">
        <w:drawing>
          <wp:inline distT="0" distB="0" distL="0" distR="0" wp14:anchorId="517A1A9D" wp14:editId="3181216C">
            <wp:extent cx="5943600" cy="2822575"/>
            <wp:effectExtent l="0" t="0" r="0" b="0"/>
            <wp:docPr id="152903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33166" name=""/>
                    <pic:cNvPicPr/>
                  </pic:nvPicPr>
                  <pic:blipFill>
                    <a:blip r:embed="rId15"/>
                    <a:stretch>
                      <a:fillRect/>
                    </a:stretch>
                  </pic:blipFill>
                  <pic:spPr>
                    <a:xfrm>
                      <a:off x="0" y="0"/>
                      <a:ext cx="5943600" cy="2822575"/>
                    </a:xfrm>
                    <a:prstGeom prst="rect">
                      <a:avLst/>
                    </a:prstGeom>
                  </pic:spPr>
                </pic:pic>
              </a:graphicData>
            </a:graphic>
          </wp:inline>
        </w:drawing>
      </w:r>
    </w:p>
    <w:p w14:paraId="1CDAF9E1" w14:textId="64CD88DC" w:rsidR="0076211B" w:rsidRDefault="00000000" w:rsidP="00BE186B">
      <w:pPr>
        <w:jc w:val="center"/>
      </w:pPr>
      <w:r>
        <w:rPr>
          <w:rFonts w:ascii="Helvetica Light" w:hAnsi="Helvetica Light" w:cs="Helvetica Light"/>
        </w:rPr>
        <w:t>Evaluation output with detailed reasoning</w:t>
      </w:r>
    </w:p>
    <w:p w14:paraId="17B0FDAA" w14:textId="09F5632E" w:rsidR="0076211B" w:rsidRDefault="00BE186B" w:rsidP="008D6AAD">
      <w:pPr>
        <w:rPr>
          <w:rStyle w:val="Emphasis"/>
          <w:rFonts w:ascii="Segoe UI" w:hAnsi="Segoe UI" w:cs="Segoe UI"/>
          <w:sz w:val="21"/>
          <w:szCs w:val="21"/>
        </w:rPr>
      </w:pPr>
      <w:r>
        <w:rPr>
          <w:rStyle w:val="Emphasis"/>
          <w:rFonts w:ascii="Segoe UI" w:hAnsi="Segoe UI" w:cs="Segoe UI"/>
          <w:sz w:val="21"/>
          <w:szCs w:val="21"/>
        </w:rPr>
        <w:t>The evaluation output includes both quantitative scores (all dimensions scored 1.0, indicating perfect performance) and qualitative reasoning explaining why the response passed. This reasoning is crucial for operators reviewing edge cases—they can see exactly which aspects passed or failed, enabling them to improve agent prompts or evaluation criteria based on patterns.</w:t>
      </w:r>
    </w:p>
    <w:p w14:paraId="07959C23" w14:textId="77777777" w:rsidR="00BE186B" w:rsidRDefault="00BE186B"/>
    <w:p w14:paraId="7C001CD3" w14:textId="77777777" w:rsidR="0076211B" w:rsidRDefault="00000000">
      <w:r>
        <w:rPr>
          <w:rFonts w:ascii="Helvetica Light" w:hAnsi="Helvetica Light" w:cs="Helvetica Light"/>
        </w:rPr>
        <w:t>**Result**: The response auto-sends to Alice. Total time from ticket to reply: 7 seconds.</w:t>
      </w:r>
    </w:p>
    <w:p w14:paraId="2B5EC217" w14:textId="77777777" w:rsidR="0076211B" w:rsidRDefault="0076211B"/>
    <w:p w14:paraId="6D48B45C" w14:textId="77777777" w:rsidR="0076211B" w:rsidRDefault="00000000">
      <w:r>
        <w:rPr>
          <w:rFonts w:ascii="Helvetica Light" w:hAnsi="Helvetica Light" w:cs="Helvetica Light"/>
        </w:rPr>
        <w:t>### When Quality Gates Catch Issues</w:t>
      </w:r>
    </w:p>
    <w:p w14:paraId="193C1C9E" w14:textId="77777777" w:rsidR="0076211B" w:rsidRDefault="0076211B"/>
    <w:p w14:paraId="3222A228" w14:textId="77777777" w:rsidR="0076211B" w:rsidRDefault="00000000">
      <w:r>
        <w:rPr>
          <w:rFonts w:ascii="Helvetica Light" w:hAnsi="Helvetica Light" w:cs="Helvetica Light"/>
        </w:rPr>
        <w:t>Compare this to Bob's vague ticket: "Why is everything broken?"</w:t>
      </w:r>
    </w:p>
    <w:p w14:paraId="75B39A51" w14:textId="77777777" w:rsidR="0076211B" w:rsidRDefault="0076211B"/>
    <w:p w14:paraId="063401B3" w14:textId="77777777" w:rsidR="0076211B" w:rsidRDefault="00000000">
      <w:r>
        <w:rPr>
          <w:rFonts w:ascii="Helvetica Light" w:hAnsi="Helvetica Light" w:cs="Helvetica Light"/>
        </w:rPr>
        <w:t>The agent generates a generic response. The evaluator scores it 0.65—low relevance, insufficient specificity. The workflow automatically:</w:t>
      </w:r>
    </w:p>
    <w:p w14:paraId="1431F5A4" w14:textId="77777777" w:rsidR="0076211B" w:rsidRDefault="00000000">
      <w:r>
        <w:rPr>
          <w:rFonts w:ascii="Helvetica Light" w:hAnsi="Helvetica Light" w:cs="Helvetica Light"/>
        </w:rPr>
        <w:t>- Routes draft to human review queue</w:t>
      </w:r>
    </w:p>
    <w:p w14:paraId="5BA93E3D" w14:textId="77777777" w:rsidR="0076211B" w:rsidRDefault="00000000">
      <w:r>
        <w:rPr>
          <w:rFonts w:ascii="Helvetica Light" w:hAnsi="Helvetica Light" w:cs="Helvetica Light"/>
        </w:rPr>
        <w:lastRenderedPageBreak/>
        <w:t>- Alerts supervisor with evaluation reasoning</w:t>
      </w:r>
    </w:p>
    <w:p w14:paraId="06C583B4" w14:textId="77777777" w:rsidR="0076211B" w:rsidRDefault="00000000">
      <w:r>
        <w:rPr>
          <w:rFonts w:ascii="Helvetica Light" w:hAnsi="Helvetica Light" w:cs="Helvetica Light"/>
        </w:rPr>
        <w:t>- Updates ticket status to "Pending Review"</w:t>
      </w:r>
    </w:p>
    <w:p w14:paraId="625A4630" w14:textId="77777777" w:rsidR="0076211B" w:rsidRDefault="0076211B"/>
    <w:p w14:paraId="051A6A1C" w14:textId="119396B3" w:rsidR="00606EC9" w:rsidRPr="00BE186B" w:rsidRDefault="00000000" w:rsidP="00BE186B">
      <w:r>
        <w:rPr>
          <w:rFonts w:ascii="Helvetica Light" w:hAnsi="Helvetica Light" w:cs="Helvetica Light"/>
        </w:rPr>
        <w:t>The workflow routes the draft to the review queue. The human reviewer sees the evaluation score and reasoning, then crafts a targeted response asking Bob for details.</w:t>
      </w:r>
    </w:p>
    <w:p w14:paraId="09A52439" w14:textId="77777777" w:rsidR="00606EC9" w:rsidRDefault="00606EC9">
      <w:pPr>
        <w:rPr>
          <w:rFonts w:ascii="Helvetica Light" w:hAnsi="Helvetica Light" w:cs="Helvetica Light"/>
        </w:rPr>
      </w:pPr>
    </w:p>
    <w:p w14:paraId="052DB53A" w14:textId="511FD721" w:rsidR="0076211B" w:rsidRDefault="00000000">
      <w:r>
        <w:rPr>
          <w:rFonts w:ascii="Helvetica Light" w:hAnsi="Helvetica Light" w:cs="Helvetica Light"/>
        </w:rPr>
        <w:t xml:space="preserve">### How </w:t>
      </w:r>
      <w:r w:rsidR="00606EC9">
        <w:rPr>
          <w:rFonts w:ascii="Helvetica Light" w:hAnsi="Helvetica Light" w:cs="Helvetica Light"/>
        </w:rPr>
        <w:t>t</w:t>
      </w:r>
      <w:r>
        <w:rPr>
          <w:rFonts w:ascii="Helvetica Light" w:hAnsi="Helvetica Light" w:cs="Helvetica Light"/>
        </w:rPr>
        <w:t>eams</w:t>
      </w:r>
      <w:r w:rsidR="00606EC9">
        <w:rPr>
          <w:rFonts w:ascii="Helvetica Light" w:hAnsi="Helvetica Light" w:cs="Helvetica Light"/>
        </w:rPr>
        <w:t xml:space="preserve"> can</w:t>
      </w:r>
      <w:r>
        <w:rPr>
          <w:rFonts w:ascii="Helvetica Light" w:hAnsi="Helvetica Light" w:cs="Helvetica Light"/>
        </w:rPr>
        <w:t xml:space="preserve"> </w:t>
      </w:r>
      <w:r w:rsidR="00606EC9">
        <w:rPr>
          <w:rFonts w:ascii="Helvetica Light" w:hAnsi="Helvetica Light" w:cs="Helvetica Light"/>
        </w:rPr>
        <w:t>u</w:t>
      </w:r>
      <w:r>
        <w:rPr>
          <w:rFonts w:ascii="Helvetica Light" w:hAnsi="Helvetica Light" w:cs="Helvetica Light"/>
        </w:rPr>
        <w:t>se It</w:t>
      </w:r>
    </w:p>
    <w:p w14:paraId="458E1D61" w14:textId="77777777" w:rsidR="0076211B" w:rsidRDefault="0076211B"/>
    <w:p w14:paraId="7809EBA0" w14:textId="77777777" w:rsidR="0076211B" w:rsidRDefault="00000000">
      <w:r>
        <w:rPr>
          <w:rFonts w:ascii="Helvetica Light" w:hAnsi="Helvetica Light" w:cs="Helvetica Light"/>
        </w:rPr>
        <w:t>Because ARK and n8n have separate responsibilities, teams can iterate independently:</w:t>
      </w:r>
    </w:p>
    <w:p w14:paraId="2FA14DB7" w14:textId="77777777" w:rsidR="0076211B" w:rsidRDefault="0076211B"/>
    <w:p w14:paraId="5A2F313B" w14:textId="77777777" w:rsidR="0076211B" w:rsidRDefault="00000000">
      <w:r>
        <w:rPr>
          <w:rFonts w:ascii="Helvetica Light" w:hAnsi="Helvetica Light" w:cs="Helvetica Light"/>
        </w:rPr>
        <w:t>**Business users** (in n8n):</w:t>
      </w:r>
    </w:p>
    <w:p w14:paraId="5F8096C6" w14:textId="77777777" w:rsidR="0076211B" w:rsidRDefault="00000000">
      <w:r>
        <w:rPr>
          <w:rFonts w:ascii="Helvetica Light" w:hAnsi="Helvetica Light" w:cs="Helvetica Light"/>
        </w:rPr>
        <w:t>- Adjust quality thresholds after observing score distribution</w:t>
      </w:r>
    </w:p>
    <w:p w14:paraId="63250ACF" w14:textId="77777777" w:rsidR="0076211B" w:rsidRDefault="00000000">
      <w:r>
        <w:rPr>
          <w:rFonts w:ascii="Helvetica Light" w:hAnsi="Helvetica Light" w:cs="Helvetica Light"/>
        </w:rPr>
        <w:t>- Modify Slack notification logic</w:t>
      </w:r>
    </w:p>
    <w:p w14:paraId="1F1CA215" w14:textId="77777777" w:rsidR="0076211B" w:rsidRDefault="00000000">
      <w:r>
        <w:rPr>
          <w:rFonts w:ascii="Helvetica Light" w:hAnsi="Helvetica Light" w:cs="Helvetica Light"/>
        </w:rPr>
        <w:t>- Add ticketing system integrations</w:t>
      </w:r>
    </w:p>
    <w:p w14:paraId="2882D546" w14:textId="77777777" w:rsidR="0076211B" w:rsidRDefault="00000000">
      <w:r>
        <w:rPr>
          <w:rFonts w:ascii="Helvetica Light" w:hAnsi="Helvetica Light" w:cs="Helvetica Light"/>
        </w:rPr>
        <w:t>- Change routing rules for priority customers</w:t>
      </w:r>
    </w:p>
    <w:p w14:paraId="3E3CA982" w14:textId="77777777" w:rsidR="0076211B" w:rsidRDefault="0076211B"/>
    <w:p w14:paraId="383FBA37" w14:textId="77777777" w:rsidR="0076211B" w:rsidRDefault="00000000">
      <w:r>
        <w:rPr>
          <w:rFonts w:ascii="Helvetica Light" w:hAnsi="Helvetica Light" w:cs="Helvetica Light"/>
        </w:rPr>
        <w:t>**Technical teams** (in Kubernetes YAML):</w:t>
      </w:r>
    </w:p>
    <w:p w14:paraId="7FD7AF96" w14:textId="77777777" w:rsidR="0076211B" w:rsidRDefault="00000000">
      <w:r>
        <w:rPr>
          <w:rFonts w:ascii="Helvetica Light" w:hAnsi="Helvetica Light" w:cs="Helvetica Light"/>
        </w:rPr>
        <w:t>- Tune agent prompts based on failure patterns</w:t>
      </w:r>
    </w:p>
    <w:p w14:paraId="10780502" w14:textId="77777777" w:rsidR="0076211B" w:rsidRDefault="00000000">
      <w:r>
        <w:rPr>
          <w:rFonts w:ascii="Helvetica Light" w:hAnsi="Helvetica Light" w:cs="Helvetica Light"/>
        </w:rPr>
        <w:t>- Update evaluation criteria (add "tone compliance" dimension)</w:t>
      </w:r>
    </w:p>
    <w:p w14:paraId="6764C669" w14:textId="77777777" w:rsidR="0076211B" w:rsidRDefault="00000000">
      <w:r>
        <w:rPr>
          <w:rFonts w:ascii="Helvetica Light" w:hAnsi="Helvetica Light" w:cs="Helvetica Light"/>
        </w:rPr>
        <w:t>- Switch underlying model for cost savings</w:t>
      </w:r>
    </w:p>
    <w:p w14:paraId="201C9C30" w14:textId="77777777" w:rsidR="0076211B" w:rsidRDefault="00000000">
      <w:r>
        <w:rPr>
          <w:rFonts w:ascii="Helvetica Light" w:hAnsi="Helvetica Light" w:cs="Helvetica Light"/>
        </w:rPr>
        <w:t>- Add memory persistence for multi-turn conversations</w:t>
      </w:r>
    </w:p>
    <w:p w14:paraId="04A0A273" w14:textId="77777777" w:rsidR="0076211B" w:rsidRDefault="0076211B"/>
    <w:p w14:paraId="2184D46B" w14:textId="77777777" w:rsidR="0076211B" w:rsidRDefault="00000000">
      <w:r>
        <w:rPr>
          <w:rFonts w:ascii="Helvetica Light" w:hAnsi="Helvetica Light" w:cs="Helvetica Light"/>
        </w:rPr>
        <w:t>**Each team iterates at their own pace with their own tools.** No coordination overhead, no deployment dependencies, no workflow rewrites.</w:t>
      </w:r>
    </w:p>
    <w:p w14:paraId="7FD5E103" w14:textId="77777777" w:rsidR="0076211B" w:rsidRDefault="0076211B"/>
    <w:p w14:paraId="3B349426" w14:textId="77777777" w:rsidR="005E4516" w:rsidRDefault="005E4516">
      <w:pPr>
        <w:rPr>
          <w:rFonts w:asciiTheme="majorHAnsi" w:eastAsiaTheme="majorEastAsia" w:hAnsiTheme="majorHAnsi" w:cstheme="majorBidi"/>
          <w:color w:val="365F91" w:themeColor="accent1" w:themeShade="BF"/>
          <w:szCs w:val="26"/>
        </w:rPr>
      </w:pPr>
      <w:r>
        <w:br w:type="page"/>
      </w:r>
    </w:p>
    <w:p w14:paraId="4B262F9E" w14:textId="12A0BB0D" w:rsidR="0076211B" w:rsidRDefault="00000000" w:rsidP="008D6AAD">
      <w:pPr>
        <w:pStyle w:val="Heading2"/>
      </w:pPr>
      <w:r>
        <w:rPr>
          <w:sz w:val="24"/>
        </w:rPr>
        <w:lastRenderedPageBreak/>
        <w:t xml:space="preserve">## </w:t>
      </w:r>
      <w:r w:rsidR="00606EC9">
        <w:t>Want to get</w:t>
      </w:r>
      <w:r>
        <w:rPr>
          <w:sz w:val="24"/>
        </w:rPr>
        <w:t xml:space="preserve"> </w:t>
      </w:r>
      <w:r w:rsidR="00606EC9">
        <w:t>s</w:t>
      </w:r>
      <w:r>
        <w:rPr>
          <w:sz w:val="24"/>
        </w:rPr>
        <w:t>tarted</w:t>
      </w:r>
      <w:r w:rsidR="00606EC9">
        <w:t xml:space="preserve"> ? </w:t>
      </w:r>
    </w:p>
    <w:p w14:paraId="12FDA016" w14:textId="77777777" w:rsidR="0076211B" w:rsidRDefault="0076211B"/>
    <w:p w14:paraId="26F31DBF" w14:textId="77777777" w:rsidR="0076211B" w:rsidRDefault="00000000">
      <w:r>
        <w:rPr>
          <w:rFonts w:ascii="Helvetica Light" w:hAnsi="Helvetica Light" w:cs="Helvetica Light"/>
        </w:rPr>
        <w:t>Deploy the example workflow to your Kubernetes cluster:</w:t>
      </w:r>
    </w:p>
    <w:p w14:paraId="57C8F33D" w14:textId="77777777" w:rsidR="0076211B" w:rsidRDefault="0076211B"/>
    <w:p w14:paraId="5328569B" w14:textId="77777777" w:rsidR="0076211B" w:rsidRDefault="00000000">
      <w:r>
        <w:rPr>
          <w:rFonts w:ascii="Helvetica Light" w:hAnsi="Helvetica Light" w:cs="Helvetica Light"/>
        </w:rPr>
        <w:t>```bash</w:t>
      </w:r>
    </w:p>
    <w:p w14:paraId="5BB0CC41" w14:textId="77777777" w:rsidR="00606EC9" w:rsidRPr="00606EC9" w:rsidRDefault="00606EC9" w:rsidP="00606EC9">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F0F6FC"/>
          <w:kern w:val="0"/>
          <w:sz w:val="20"/>
          <w:szCs w:val="20"/>
          <w14:ligatures w14:val="none"/>
        </w:rPr>
      </w:pPr>
      <w:r w:rsidRPr="00606EC9">
        <w:rPr>
          <w:rFonts w:ascii="Menlo" w:eastAsia="Times New Roman" w:hAnsi="Menlo" w:cs="Menlo"/>
          <w:color w:val="F0F6FC"/>
          <w:kern w:val="0"/>
          <w:sz w:val="20"/>
          <w:szCs w:val="20"/>
          <w14:ligatures w14:val="none"/>
        </w:rPr>
        <w:t>npm install -g @agents-at-scale/ark</w:t>
      </w:r>
    </w:p>
    <w:p w14:paraId="1B6F5F40" w14:textId="77777777" w:rsidR="00606EC9" w:rsidRPr="00606EC9" w:rsidRDefault="00606EC9" w:rsidP="00606EC9">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F0F6FC"/>
          <w:kern w:val="0"/>
          <w:sz w:val="20"/>
          <w:szCs w:val="20"/>
          <w14:ligatures w14:val="none"/>
        </w:rPr>
      </w:pPr>
      <w:r w:rsidRPr="00606EC9">
        <w:rPr>
          <w:rFonts w:ascii="Menlo" w:eastAsia="Times New Roman" w:hAnsi="Menlo" w:cs="Menlo"/>
          <w:color w:val="F0F6FC"/>
          <w:kern w:val="0"/>
          <w:sz w:val="20"/>
          <w:szCs w:val="20"/>
          <w14:ligatures w14:val="none"/>
        </w:rPr>
        <w:t>ark install</w:t>
      </w:r>
    </w:p>
    <w:p w14:paraId="482F4105" w14:textId="65340D05" w:rsidR="0076211B" w:rsidRDefault="006719AA">
      <w:r>
        <w:rPr>
          <w:rFonts w:ascii="Helvetica Light" w:hAnsi="Helvetica Light" w:cs="Helvetica Light"/>
        </w:rPr>
        <w:t>…. &lt;DEPENDS IF N8N GET PUBLIC OR STAYS IN PRIVATE REPO&gt;</w:t>
      </w:r>
    </w:p>
    <w:p w14:paraId="57DE299E" w14:textId="77777777" w:rsidR="0076211B" w:rsidRDefault="00000000">
      <w:r>
        <w:rPr>
          <w:rFonts w:ascii="Helvetica Light" w:hAnsi="Helvetica Light" w:cs="Helvetica Light"/>
        </w:rPr>
        <w:t>```</w:t>
      </w:r>
    </w:p>
    <w:p w14:paraId="00A120E7" w14:textId="6142ADDD" w:rsidR="0076211B" w:rsidRDefault="00000000" w:rsidP="00662CF1">
      <w:pPr>
        <w:rPr>
          <w:rFonts w:ascii="Helvetica Light" w:hAnsi="Helvetica Light" w:cs="Helvetica Light"/>
        </w:rPr>
      </w:pPr>
      <w:r>
        <w:rPr>
          <w:rFonts w:ascii="Helvetica Light" w:hAnsi="Helvetica Light" w:cs="Helvetica Light"/>
        </w:rPr>
        <w:t>Full setup guide</w:t>
      </w:r>
      <w:r w:rsidR="00662CF1">
        <w:rPr>
          <w:rFonts w:ascii="Helvetica Light" w:hAnsi="Helvetica Light" w:cs="Helvetica Light"/>
        </w:rPr>
        <w:t xml:space="preserve"> for custom nodes and ark-n8n deployment</w:t>
      </w:r>
      <w:r>
        <w:rPr>
          <w:rFonts w:ascii="Helvetica Light" w:hAnsi="Helvetica Light" w:cs="Helvetica Light"/>
        </w:rPr>
        <w:t xml:space="preserve">: </w:t>
      </w:r>
      <w:r w:rsidR="00662CF1">
        <w:rPr>
          <w:rFonts w:ascii="Helvetica Light" w:hAnsi="Helvetica Light" w:cs="Helvetica Light"/>
        </w:rPr>
        <w:t>…</w:t>
      </w:r>
    </w:p>
    <w:p w14:paraId="48613B67" w14:textId="77777777" w:rsidR="00662CF1" w:rsidRDefault="00662CF1" w:rsidP="00662CF1"/>
    <w:p w14:paraId="554937CB" w14:textId="63A6D20F" w:rsidR="0076211B" w:rsidRDefault="00000000" w:rsidP="008D6AAD">
      <w:pPr>
        <w:pStyle w:val="Heading2"/>
      </w:pPr>
      <w:r>
        <w:t>## What We Learned</w:t>
      </w:r>
    </w:p>
    <w:p w14:paraId="6D4F5714" w14:textId="77777777" w:rsidR="008D6AAD" w:rsidRPr="008D6AAD" w:rsidRDefault="008D6AAD" w:rsidP="008D6AAD"/>
    <w:p w14:paraId="7521D5CA" w14:textId="22AF89C7" w:rsidR="0076211B" w:rsidRDefault="00000000" w:rsidP="00F24C19">
      <w:r>
        <w:rPr>
          <w:rFonts w:ascii="Helvetica Light" w:hAnsi="Helvetica Light" w:cs="Helvetica Light"/>
        </w:rPr>
        <w:t>This integration showcases the Agentic AI Mesh in action: composability and extensibility as architectural patterns enable separation of concerns. ARK manages AI resources as infrastructure; n8n composes those resources into visual workflows. Technical teams maintain agents declaratively; business teams reference them without managing their lifecycle.</w:t>
      </w:r>
    </w:p>
    <w:p w14:paraId="6FFDD8C7" w14:textId="18A3AC57" w:rsidR="0076211B" w:rsidRDefault="00000000" w:rsidP="008B7E57">
      <w:r>
        <w:rPr>
          <w:rFonts w:ascii="Helvetica Light" w:hAnsi="Helvetica Light" w:cs="Helvetica Light"/>
        </w:rPr>
        <w:t>The same ARK agent can serve multiple n8n workflows, API endpoints, Slack bots, or scheduled jobs. When you update an agent's prompt or switch its underlying model, all consumers get the change—no workflow rewrites needed.</w:t>
      </w:r>
    </w:p>
    <w:p w14:paraId="5108B9AF" w14:textId="2DACDFD8" w:rsidR="0076211B" w:rsidRDefault="00000000" w:rsidP="00EB3291">
      <w:r>
        <w:rPr>
          <w:rFonts w:ascii="Helvetica Light" w:hAnsi="Helvetica Light" w:cs="Helvetica Light"/>
        </w:rPr>
        <w:t>---</w:t>
      </w:r>
    </w:p>
    <w:p w14:paraId="5B6F691C" w14:textId="5FC8668C" w:rsidR="0076211B" w:rsidRDefault="00000000" w:rsidP="0062101C">
      <w:r>
        <w:rPr>
          <w:rFonts w:ascii="Helvetica Light" w:hAnsi="Helvetica Light" w:cs="Helvetica Light"/>
        </w:rPr>
        <w:t>Additional Resources</w:t>
      </w:r>
    </w:p>
    <w:p w14:paraId="5C204D08" w14:textId="5BA5BFA0" w:rsidR="0076211B" w:rsidRDefault="00000000">
      <w:r>
        <w:rPr>
          <w:rFonts w:ascii="Helvetica Light" w:hAnsi="Helvetica Light" w:cs="Helvetica Light"/>
        </w:rPr>
        <w:t xml:space="preserve">- </w:t>
      </w:r>
      <w:r w:rsidR="0062101C">
        <w:rPr>
          <w:rFonts w:ascii="Helvetica Light" w:hAnsi="Helvetica Light" w:cs="Helvetica Light"/>
        </w:rPr>
        <w:t>A</w:t>
      </w:r>
      <w:r>
        <w:rPr>
          <w:rFonts w:ascii="Helvetica Light" w:hAnsi="Helvetica Light" w:cs="Helvetica Light"/>
        </w:rPr>
        <w:t xml:space="preserve">RK Documentation: </w:t>
      </w:r>
      <w:hyperlink r:id="rId16" w:history="1">
        <w:r w:rsidRPr="0062101C">
          <w:rPr>
            <w:rStyle w:val="Hyperlink"/>
            <w:rFonts w:ascii="Helvetica Light" w:hAnsi="Helvetica Light" w:cs="Helvetica Light"/>
          </w:rPr>
          <w:t>mckinsey.github.io/agents-at-scale-ark</w:t>
        </w:r>
      </w:hyperlink>
    </w:p>
    <w:p w14:paraId="240EB47F" w14:textId="745DAF48" w:rsidR="0076211B" w:rsidRDefault="00000000" w:rsidP="0062101C">
      <w:r>
        <w:rPr>
          <w:rFonts w:ascii="Helvetica Light" w:hAnsi="Helvetica Light" w:cs="Helvetica Light"/>
        </w:rPr>
        <w:t xml:space="preserve">- </w:t>
      </w:r>
      <w:r w:rsidR="0062101C">
        <w:rPr>
          <w:rFonts w:ascii="Helvetica Light" w:hAnsi="Helvetica Light" w:cs="Helvetica Light"/>
        </w:rPr>
        <w:t>A</w:t>
      </w:r>
      <w:r>
        <w:rPr>
          <w:rFonts w:ascii="Helvetica Light" w:hAnsi="Helvetica Light" w:cs="Helvetica Light"/>
        </w:rPr>
        <w:t>gentic AI Mesh Architecture</w:t>
      </w:r>
      <w:r w:rsidR="0062101C">
        <w:rPr>
          <w:rFonts w:ascii="Helvetica Light" w:hAnsi="Helvetica Light" w:cs="Helvetica Light"/>
        </w:rPr>
        <w:t>:</w:t>
      </w:r>
      <w:r>
        <w:rPr>
          <w:rFonts w:ascii="Helvetica Light" w:hAnsi="Helvetica Light" w:cs="Helvetica Light"/>
        </w:rPr>
        <w:t xml:space="preserve"> </w:t>
      </w:r>
      <w:hyperlink r:id="rId17" w:history="1">
        <w:r w:rsidRPr="0062101C">
          <w:rPr>
            <w:rStyle w:val="Hyperlink"/>
            <w:rFonts w:ascii="Helvetica Light" w:hAnsi="Helvetica Light" w:cs="Helvetica Light"/>
          </w:rPr>
          <w:t>Medium Post</w:t>
        </w:r>
      </w:hyperlink>
    </w:p>
    <w:p w14:paraId="4C453B82" w14:textId="77777777" w:rsidR="0062101C" w:rsidRDefault="0062101C" w:rsidP="0062101C"/>
    <w:p w14:paraId="632F2B26" w14:textId="2A32CFB0" w:rsidR="0076211B" w:rsidRDefault="00000000">
      <w:r>
        <w:rPr>
          <w:rFonts w:ascii="Helvetica Light" w:hAnsi="Helvetica Light" w:cs="Helvetica Light"/>
        </w:rPr>
        <w:t>Tags: #AI #Kubernetes #n8n #Agents #LLM #Evaluation #MLOps #Automation #AgenticAI #EnterpriseArchitecture</w:t>
      </w:r>
    </w:p>
    <w:sectPr w:rsidR="0076211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Light">
    <w:panose1 w:val="020B0403020202020204"/>
    <w:charset w:val="00"/>
    <w:family w:val="swiss"/>
    <w:pitch w:val="variable"/>
    <w:sig w:usb0="800000AF" w:usb1="40002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C3A94"/>
    <w:multiLevelType w:val="hybridMultilevel"/>
    <w:tmpl w:val="95C08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66704"/>
    <w:multiLevelType w:val="hybridMultilevel"/>
    <w:tmpl w:val="9CACE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AF5B6E"/>
    <w:multiLevelType w:val="hybridMultilevel"/>
    <w:tmpl w:val="B2725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217FCE"/>
    <w:multiLevelType w:val="hybridMultilevel"/>
    <w:tmpl w:val="9A202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1250994">
    <w:abstractNumId w:val="3"/>
  </w:num>
  <w:num w:numId="2" w16cid:durableId="532110080">
    <w:abstractNumId w:val="2"/>
  </w:num>
  <w:num w:numId="3" w16cid:durableId="1947688674">
    <w:abstractNumId w:val="0"/>
  </w:num>
  <w:num w:numId="4" w16cid:durableId="16502855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3"/>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6211B"/>
    <w:rsid w:val="0003464B"/>
    <w:rsid w:val="000A15DD"/>
    <w:rsid w:val="0015638C"/>
    <w:rsid w:val="001B451F"/>
    <w:rsid w:val="00237589"/>
    <w:rsid w:val="002A6654"/>
    <w:rsid w:val="003C7318"/>
    <w:rsid w:val="003E34C6"/>
    <w:rsid w:val="0045341D"/>
    <w:rsid w:val="004606AE"/>
    <w:rsid w:val="004E132A"/>
    <w:rsid w:val="005E2B00"/>
    <w:rsid w:val="005E4516"/>
    <w:rsid w:val="00606EC9"/>
    <w:rsid w:val="0062101C"/>
    <w:rsid w:val="00636430"/>
    <w:rsid w:val="00662CF1"/>
    <w:rsid w:val="006719AA"/>
    <w:rsid w:val="00742AF4"/>
    <w:rsid w:val="0076211B"/>
    <w:rsid w:val="007B78AC"/>
    <w:rsid w:val="007D7DAB"/>
    <w:rsid w:val="007F74D1"/>
    <w:rsid w:val="00830CD8"/>
    <w:rsid w:val="00882D2C"/>
    <w:rsid w:val="008B7E57"/>
    <w:rsid w:val="008D6AAD"/>
    <w:rsid w:val="00900DBE"/>
    <w:rsid w:val="00905E93"/>
    <w:rsid w:val="00984E2B"/>
    <w:rsid w:val="009F6EB9"/>
    <w:rsid w:val="00B01089"/>
    <w:rsid w:val="00B13450"/>
    <w:rsid w:val="00BB1276"/>
    <w:rsid w:val="00BE186B"/>
    <w:rsid w:val="00BF399C"/>
    <w:rsid w:val="00C93532"/>
    <w:rsid w:val="00E60C59"/>
    <w:rsid w:val="00E6641A"/>
    <w:rsid w:val="00EB3291"/>
    <w:rsid w:val="00EB621A"/>
    <w:rsid w:val="00EC0EFF"/>
    <w:rsid w:val="00F11A2A"/>
    <w:rsid w:val="00F24C19"/>
    <w:rsid w:val="00F3414D"/>
    <w:rsid w:val="00F42355"/>
    <w:rsid w:val="00F60A4D"/>
  </w:rsids>
  <m:mathPr>
    <m:mathFont m:val="Cambria Math"/>
    <m:brkBin m:val="before"/>
    <m:brkBinSub m:val="--"/>
    <m:smallFrac m:val="0"/>
    <m:dispDef/>
    <m:lMargin m:val="0"/>
    <m:rMargin m:val="0"/>
    <m:defJc m:val="centerGroup"/>
    <m:wrapIndent m:val="1440"/>
    <m:intLim m:val="subSup"/>
    <m:naryLim m:val="undOvr"/>
  </m:mathPr>
  <w:themeFontLang w:val="en-MA" w:bidi="ar-SA"/>
  <w:clrSchemeMapping w:bg1="light1" w:t1="dark1" w:bg2="light2" w:t2="dark2" w:accent1="accent1" w:accent2="accent2" w:accent3="accent3" w:accent4="accent4" w:accent5="accent5" w:accent6="accent6" w:hyperlink="hyperlink" w:followedHyperlink="followedHyperlink"/>
  <w:decimalSymbol w:val=","/>
  <w:listSeparator w:val=","/>
  <w14:docId w14:val="0666D7B4"/>
  <w15:docId w15:val="{B6B872FB-7208-5A43-ACAD-C78FD5373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3C731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60C59"/>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935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06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606EC9"/>
    <w:rPr>
      <w:rFonts w:ascii="Courier New" w:eastAsia="Times New Roman" w:hAnsi="Courier New" w:cs="Courier New"/>
      <w:kern w:val="0"/>
      <w:sz w:val="20"/>
      <w:szCs w:val="20"/>
    </w:rPr>
  </w:style>
  <w:style w:type="character" w:styleId="Hyperlink">
    <w:name w:val="Hyperlink"/>
    <w:basedOn w:val="DefaultParagraphFont"/>
    <w:uiPriority w:val="99"/>
    <w:unhideWhenUsed/>
    <w:rsid w:val="0062101C"/>
    <w:rPr>
      <w:color w:val="0000FF" w:themeColor="hyperlink"/>
      <w:u w:val="single"/>
    </w:rPr>
  </w:style>
  <w:style w:type="character" w:styleId="UnresolvedMention">
    <w:name w:val="Unresolved Mention"/>
    <w:basedOn w:val="DefaultParagraphFont"/>
    <w:uiPriority w:val="99"/>
    <w:semiHidden/>
    <w:unhideWhenUsed/>
    <w:rsid w:val="0062101C"/>
    <w:rPr>
      <w:color w:val="605E5C"/>
      <w:shd w:val="clear" w:color="auto" w:fill="E1DFDD"/>
    </w:rPr>
  </w:style>
  <w:style w:type="character" w:styleId="Emphasis">
    <w:name w:val="Emphasis"/>
    <w:basedOn w:val="DefaultParagraphFont"/>
    <w:uiPriority w:val="20"/>
    <w:qFormat/>
    <w:rsid w:val="00BE186B"/>
    <w:rPr>
      <w:i/>
      <w:iCs/>
    </w:rPr>
  </w:style>
  <w:style w:type="character" w:styleId="HTMLCode">
    <w:name w:val="HTML Code"/>
    <w:basedOn w:val="DefaultParagraphFont"/>
    <w:uiPriority w:val="99"/>
    <w:semiHidden/>
    <w:unhideWhenUsed/>
    <w:rsid w:val="00BE186B"/>
    <w:rPr>
      <w:rFonts w:ascii="Courier New" w:eastAsia="Times New Roman" w:hAnsi="Courier New" w:cs="Courier New"/>
      <w:sz w:val="20"/>
      <w:szCs w:val="20"/>
    </w:rPr>
  </w:style>
  <w:style w:type="paragraph" w:customStyle="1" w:styleId="code-line">
    <w:name w:val="code-line"/>
    <w:basedOn w:val="Normal"/>
    <w:rsid w:val="00BE186B"/>
    <w:pPr>
      <w:spacing w:before="100" w:beforeAutospacing="1" w:after="100" w:afterAutospacing="1" w:line="240" w:lineRule="auto"/>
    </w:pPr>
    <w:rPr>
      <w:rFonts w:ascii="Times New Roman" w:eastAsia="Times New Roman" w:hAnsi="Times New Roman" w:cs="Times New Roman"/>
      <w:kern w:val="0"/>
    </w:rPr>
  </w:style>
  <w:style w:type="paragraph" w:styleId="Title">
    <w:name w:val="Title"/>
    <w:basedOn w:val="Normal"/>
    <w:next w:val="Normal"/>
    <w:link w:val="TitleChar"/>
    <w:uiPriority w:val="10"/>
    <w:qFormat/>
    <w:rsid w:val="003C73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73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7318"/>
    <w:pPr>
      <w:numPr>
        <w:ilvl w:val="1"/>
      </w:numPr>
    </w:pPr>
    <w:rPr>
      <w:color w:val="5A5A5A" w:themeColor="text1" w:themeTint="A5"/>
      <w:spacing w:val="15"/>
      <w:sz w:val="22"/>
      <w:szCs w:val="22"/>
    </w:rPr>
  </w:style>
  <w:style w:type="character" w:customStyle="1" w:styleId="SubtitleChar">
    <w:name w:val="Subtitle Char"/>
    <w:basedOn w:val="DefaultParagraphFont"/>
    <w:link w:val="Subtitle"/>
    <w:uiPriority w:val="11"/>
    <w:rsid w:val="003C7318"/>
    <w:rPr>
      <w:color w:val="5A5A5A" w:themeColor="text1" w:themeTint="A5"/>
      <w:spacing w:val="15"/>
      <w:sz w:val="22"/>
      <w:szCs w:val="22"/>
    </w:rPr>
  </w:style>
  <w:style w:type="character" w:customStyle="1" w:styleId="Heading2Char">
    <w:name w:val="Heading 2 Char"/>
    <w:basedOn w:val="DefaultParagraphFont"/>
    <w:link w:val="Heading2"/>
    <w:uiPriority w:val="9"/>
    <w:rsid w:val="003C7318"/>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E60C59"/>
    <w:pPr>
      <w:ind w:left="720"/>
      <w:contextualSpacing/>
    </w:pPr>
  </w:style>
  <w:style w:type="character" w:customStyle="1" w:styleId="Heading3Char">
    <w:name w:val="Heading 3 Char"/>
    <w:basedOn w:val="DefaultParagraphFont"/>
    <w:link w:val="Heading3"/>
    <w:uiPriority w:val="9"/>
    <w:rsid w:val="00E60C59"/>
    <w:rPr>
      <w:rFonts w:asciiTheme="majorHAnsi" w:eastAsiaTheme="majorEastAsia" w:hAnsiTheme="majorHAnsi" w:cstheme="majorBidi"/>
      <w:color w:val="243F60" w:themeColor="accent1" w:themeShade="7F"/>
    </w:rPr>
  </w:style>
  <w:style w:type="paragraph" w:styleId="NoSpacing">
    <w:name w:val="No Spacing"/>
    <w:uiPriority w:val="1"/>
    <w:qFormat/>
    <w:rsid w:val="0063643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medium.com/quantumblack/how-we-enabled-agents-at-scale-in-the-enterprise-with-the-agentic-ai-mesh-architecture-baf4290daf48" TargetMode="External"/><Relationship Id="rId2" Type="http://schemas.openxmlformats.org/officeDocument/2006/relationships/numbering" Target="numbering.xml"/><Relationship Id="rId16" Type="http://schemas.openxmlformats.org/officeDocument/2006/relationships/hyperlink" Target="https://mckinsey.github.io/agents-at-scale-ark"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eta xmlns="http://schemas.apple.com/cocoa/2006/metadata">
  <generator>CocoaOOXMLWriter/2575.7</generator>
</meta>
</file>

<file path=customXml/itemProps1.xml><?xml version="1.0" encoding="utf-8"?>
<ds:datastoreItem xmlns:ds="http://schemas.openxmlformats.org/officeDocument/2006/customXml" ds:itemID="{F978A126-D03E-0A49-A415-237B7D59403C}">
  <ds:schemaRefs>
    <ds:schemaRef ds:uri="http://schemas.apple.com/cocoa/2006/metadata"/>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12</Pages>
  <Words>1729</Words>
  <Characters>9856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Sallah Kokaina</cp:lastModifiedBy>
  <cp:revision>45</cp:revision>
  <dcterms:created xsi:type="dcterms:W3CDTF">2025-10-09T20:21:00Z</dcterms:created>
  <dcterms:modified xsi:type="dcterms:W3CDTF">2025-10-09T21:02:00Z</dcterms:modified>
</cp:coreProperties>
</file>