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193443" w14:textId="77777777" w:rsidR="006D187D" w:rsidRDefault="00C42D00">
      <w:pPr>
        <w:rPr>
          <w:rFonts w:ascii="Times New Roman" w:hAnsi="Times New Roman" w:cs="Times New Roman"/>
          <w:sz w:val="24"/>
          <w:szCs w:val="24"/>
        </w:rPr>
      </w:pPr>
      <w:r w:rsidRPr="00556AD8">
        <w:rPr>
          <w:rFonts w:ascii="Times New Roman" w:hAnsi="Times New Roman" w:cs="Times New Roman"/>
          <w:b/>
          <w:sz w:val="24"/>
          <w:szCs w:val="24"/>
        </w:rPr>
        <w:t>MST 698R – Data Science Mathematics</w:t>
      </w:r>
      <w:r w:rsidR="00D65628">
        <w:rPr>
          <w:rFonts w:ascii="Times New Roman" w:hAnsi="Times New Roman" w:cs="Times New Roman"/>
          <w:sz w:val="24"/>
          <w:szCs w:val="24"/>
        </w:rPr>
        <w:tab/>
      </w:r>
      <w:r w:rsidR="00D65628">
        <w:rPr>
          <w:rFonts w:ascii="Times New Roman" w:hAnsi="Times New Roman" w:cs="Times New Roman"/>
          <w:sz w:val="24"/>
          <w:szCs w:val="24"/>
        </w:rPr>
        <w:tab/>
      </w:r>
      <w:r w:rsidR="00D65628">
        <w:rPr>
          <w:rFonts w:ascii="Times New Roman" w:hAnsi="Times New Roman" w:cs="Times New Roman"/>
          <w:sz w:val="24"/>
          <w:szCs w:val="24"/>
        </w:rPr>
        <w:tab/>
      </w:r>
      <w:r w:rsidR="00D65628">
        <w:rPr>
          <w:rFonts w:ascii="Times New Roman" w:hAnsi="Times New Roman" w:cs="Times New Roman"/>
          <w:sz w:val="24"/>
          <w:szCs w:val="24"/>
        </w:rPr>
        <w:tab/>
        <w:t>Name: __________________</w:t>
      </w:r>
    </w:p>
    <w:p w14:paraId="3EF697ED" w14:textId="77777777" w:rsidR="00C42D00" w:rsidRPr="00556AD8" w:rsidRDefault="00085D98">
      <w:pPr>
        <w:rPr>
          <w:rFonts w:ascii="Times New Roman" w:hAnsi="Times New Roman" w:cs="Times New Roman"/>
          <w:b/>
          <w:sz w:val="24"/>
          <w:szCs w:val="24"/>
        </w:rPr>
      </w:pPr>
      <w:r>
        <w:rPr>
          <w:rFonts w:ascii="Times New Roman" w:hAnsi="Times New Roman" w:cs="Times New Roman"/>
          <w:b/>
          <w:sz w:val="24"/>
          <w:szCs w:val="24"/>
        </w:rPr>
        <w:t>Session 3</w:t>
      </w:r>
      <w:r w:rsidR="00E2526D">
        <w:rPr>
          <w:rFonts w:ascii="Times New Roman" w:hAnsi="Times New Roman" w:cs="Times New Roman"/>
          <w:b/>
          <w:sz w:val="24"/>
          <w:szCs w:val="24"/>
        </w:rPr>
        <w:t xml:space="preserve"> – </w:t>
      </w:r>
      <w:r>
        <w:rPr>
          <w:rFonts w:ascii="Times New Roman" w:hAnsi="Times New Roman" w:cs="Times New Roman"/>
          <w:b/>
          <w:sz w:val="24"/>
          <w:szCs w:val="24"/>
        </w:rPr>
        <w:t>Analyzing Trends and Optimization</w:t>
      </w:r>
    </w:p>
    <w:p w14:paraId="152F31AC" w14:textId="77777777" w:rsidR="00C42D00" w:rsidRPr="00556AD8" w:rsidRDefault="00C42D00">
      <w:pPr>
        <w:rPr>
          <w:rFonts w:ascii="Times New Roman" w:hAnsi="Times New Roman" w:cs="Times New Roman"/>
          <w:b/>
          <w:sz w:val="24"/>
          <w:szCs w:val="24"/>
        </w:rPr>
      </w:pPr>
      <w:r w:rsidRPr="00556AD8">
        <w:rPr>
          <w:rFonts w:ascii="Times New Roman" w:hAnsi="Times New Roman" w:cs="Times New Roman"/>
          <w:b/>
          <w:sz w:val="24"/>
          <w:szCs w:val="24"/>
        </w:rPr>
        <w:t xml:space="preserve">In-Class </w:t>
      </w:r>
      <w:r w:rsidR="00556AD8">
        <w:rPr>
          <w:rFonts w:ascii="Times New Roman" w:hAnsi="Times New Roman" w:cs="Times New Roman"/>
          <w:b/>
          <w:sz w:val="24"/>
          <w:szCs w:val="24"/>
        </w:rPr>
        <w:t>Exercise</w:t>
      </w:r>
    </w:p>
    <w:p w14:paraId="4E9158DE" w14:textId="77777777" w:rsidR="00D65628" w:rsidRDefault="00D65628">
      <w:pPr>
        <w:rPr>
          <w:rFonts w:ascii="Times New Roman" w:hAnsi="Times New Roman" w:cs="Times New Roman"/>
          <w:sz w:val="24"/>
          <w:szCs w:val="24"/>
        </w:rPr>
      </w:pPr>
      <w:r>
        <w:rPr>
          <w:rFonts w:ascii="Times New Roman" w:hAnsi="Times New Roman" w:cs="Times New Roman"/>
          <w:sz w:val="24"/>
          <w:szCs w:val="24"/>
        </w:rPr>
        <w:t>Instructions: Solve each problem.  Show all work.</w:t>
      </w:r>
      <w:r w:rsidR="00F6736A">
        <w:rPr>
          <w:rFonts w:ascii="Times New Roman" w:hAnsi="Times New Roman" w:cs="Times New Roman"/>
          <w:sz w:val="24"/>
          <w:szCs w:val="24"/>
        </w:rPr>
        <w:t xml:space="preserve">  Attach</w:t>
      </w:r>
      <w:r w:rsidR="005D181C">
        <w:rPr>
          <w:rFonts w:ascii="Times New Roman" w:hAnsi="Times New Roman" w:cs="Times New Roman"/>
          <w:sz w:val="24"/>
          <w:szCs w:val="24"/>
        </w:rPr>
        <w:t xml:space="preserve"> additional sheets as necessary.</w:t>
      </w:r>
      <w:r w:rsidR="00EB2ECB">
        <w:rPr>
          <w:rFonts w:ascii="Times New Roman" w:hAnsi="Times New Roman" w:cs="Times New Roman"/>
          <w:sz w:val="24"/>
          <w:szCs w:val="24"/>
        </w:rPr>
        <w:t xml:space="preserve">  Unless otherwise stated, you may use Python or other tools to assist.</w:t>
      </w:r>
    </w:p>
    <w:p w14:paraId="390B1E22" w14:textId="77777777" w:rsidR="00C42D00" w:rsidRDefault="00C42D00">
      <w:pPr>
        <w:rPr>
          <w:rFonts w:ascii="Times New Roman" w:hAnsi="Times New Roman" w:cs="Times New Roman"/>
          <w:sz w:val="24"/>
          <w:szCs w:val="24"/>
        </w:rPr>
      </w:pPr>
    </w:p>
    <w:p w14:paraId="7A8FBDE3" w14:textId="77777777" w:rsidR="005B6751" w:rsidRDefault="00085D98" w:rsidP="00FC45C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have collected data on Chinese activity in the South China Sea that you believe are correlated.  You suspect that the presence of Chinese submarines within the region is related to an increase in observed cyber activity.</w:t>
      </w:r>
    </w:p>
    <w:tbl>
      <w:tblPr>
        <w:tblStyle w:val="TableGrid"/>
        <w:tblW w:w="5220" w:type="dxa"/>
        <w:jc w:val="center"/>
        <w:tblLook w:val="04A0" w:firstRow="1" w:lastRow="0" w:firstColumn="1" w:lastColumn="0" w:noHBand="0" w:noVBand="1"/>
      </w:tblPr>
      <w:tblGrid>
        <w:gridCol w:w="2839"/>
        <w:gridCol w:w="2381"/>
      </w:tblGrid>
      <w:tr w:rsidR="00085D98" w:rsidRPr="00085D98" w14:paraId="12A6A556" w14:textId="77777777" w:rsidTr="00085D98">
        <w:trPr>
          <w:trHeight w:val="300"/>
          <w:jc w:val="center"/>
        </w:trPr>
        <w:tc>
          <w:tcPr>
            <w:tcW w:w="2839" w:type="dxa"/>
            <w:noWrap/>
            <w:hideMark/>
          </w:tcPr>
          <w:p w14:paraId="7774AEDD" w14:textId="77777777" w:rsidR="00085D98" w:rsidRPr="00085D98" w:rsidRDefault="00085D98" w:rsidP="00085D98">
            <w:pPr>
              <w:rPr>
                <w:rFonts w:ascii="Times New Roman" w:eastAsia="Times New Roman" w:hAnsi="Times New Roman" w:cs="Times New Roman"/>
                <w:color w:val="000000"/>
              </w:rPr>
            </w:pPr>
            <w:r w:rsidRPr="00085D98">
              <w:rPr>
                <w:rFonts w:ascii="Times New Roman" w:eastAsia="Times New Roman" w:hAnsi="Times New Roman" w:cs="Times New Roman"/>
                <w:color w:val="000000"/>
              </w:rPr>
              <w:t>Submarine Sightings</w:t>
            </w:r>
          </w:p>
        </w:tc>
        <w:tc>
          <w:tcPr>
            <w:tcW w:w="2381" w:type="dxa"/>
            <w:noWrap/>
            <w:hideMark/>
          </w:tcPr>
          <w:p w14:paraId="526548CC" w14:textId="77777777" w:rsidR="00085D98" w:rsidRPr="00085D98" w:rsidRDefault="00085D98" w:rsidP="00085D98">
            <w:pPr>
              <w:rPr>
                <w:rFonts w:ascii="Times New Roman" w:eastAsia="Times New Roman" w:hAnsi="Times New Roman" w:cs="Times New Roman"/>
                <w:color w:val="000000"/>
              </w:rPr>
            </w:pPr>
            <w:r w:rsidRPr="00085D98">
              <w:rPr>
                <w:rFonts w:ascii="Times New Roman" w:eastAsia="Times New Roman" w:hAnsi="Times New Roman" w:cs="Times New Roman"/>
                <w:color w:val="000000"/>
              </w:rPr>
              <w:t>Cyber Activity Metric</w:t>
            </w:r>
          </w:p>
        </w:tc>
      </w:tr>
      <w:tr w:rsidR="00085D98" w:rsidRPr="00085D98" w14:paraId="2975A664" w14:textId="77777777" w:rsidTr="00085D98">
        <w:trPr>
          <w:trHeight w:val="300"/>
          <w:jc w:val="center"/>
        </w:trPr>
        <w:tc>
          <w:tcPr>
            <w:tcW w:w="2839" w:type="dxa"/>
            <w:noWrap/>
            <w:hideMark/>
          </w:tcPr>
          <w:p w14:paraId="1E2184F3"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1</w:t>
            </w:r>
          </w:p>
        </w:tc>
        <w:tc>
          <w:tcPr>
            <w:tcW w:w="2381" w:type="dxa"/>
            <w:noWrap/>
            <w:hideMark/>
          </w:tcPr>
          <w:p w14:paraId="06F6144E"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0.021025</w:t>
            </w:r>
          </w:p>
        </w:tc>
      </w:tr>
      <w:tr w:rsidR="00085D98" w:rsidRPr="00085D98" w14:paraId="625A0ECF" w14:textId="77777777" w:rsidTr="00085D98">
        <w:trPr>
          <w:trHeight w:val="300"/>
          <w:jc w:val="center"/>
        </w:trPr>
        <w:tc>
          <w:tcPr>
            <w:tcW w:w="2839" w:type="dxa"/>
            <w:noWrap/>
            <w:hideMark/>
          </w:tcPr>
          <w:p w14:paraId="217D0AB2"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2</w:t>
            </w:r>
          </w:p>
        </w:tc>
        <w:tc>
          <w:tcPr>
            <w:tcW w:w="2381" w:type="dxa"/>
            <w:noWrap/>
            <w:hideMark/>
          </w:tcPr>
          <w:p w14:paraId="55100343"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0.022103</w:t>
            </w:r>
          </w:p>
        </w:tc>
      </w:tr>
      <w:tr w:rsidR="00085D98" w:rsidRPr="00085D98" w14:paraId="1D2F28A0" w14:textId="77777777" w:rsidTr="00085D98">
        <w:trPr>
          <w:trHeight w:val="300"/>
          <w:jc w:val="center"/>
        </w:trPr>
        <w:tc>
          <w:tcPr>
            <w:tcW w:w="2839" w:type="dxa"/>
            <w:noWrap/>
            <w:hideMark/>
          </w:tcPr>
          <w:p w14:paraId="33F70380"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3</w:t>
            </w:r>
          </w:p>
        </w:tc>
        <w:tc>
          <w:tcPr>
            <w:tcW w:w="2381" w:type="dxa"/>
            <w:noWrap/>
            <w:hideMark/>
          </w:tcPr>
          <w:p w14:paraId="264E1959"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0.023237</w:t>
            </w:r>
          </w:p>
        </w:tc>
      </w:tr>
      <w:tr w:rsidR="00085D98" w:rsidRPr="00085D98" w14:paraId="00D49836" w14:textId="77777777" w:rsidTr="00085D98">
        <w:trPr>
          <w:trHeight w:val="300"/>
          <w:jc w:val="center"/>
        </w:trPr>
        <w:tc>
          <w:tcPr>
            <w:tcW w:w="2839" w:type="dxa"/>
            <w:noWrap/>
            <w:hideMark/>
          </w:tcPr>
          <w:p w14:paraId="35364BEE"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4</w:t>
            </w:r>
          </w:p>
        </w:tc>
        <w:tc>
          <w:tcPr>
            <w:tcW w:w="2381" w:type="dxa"/>
            <w:noWrap/>
            <w:hideMark/>
          </w:tcPr>
          <w:p w14:paraId="7F0BC013"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0.024428</w:t>
            </w:r>
          </w:p>
        </w:tc>
      </w:tr>
      <w:tr w:rsidR="00085D98" w:rsidRPr="00085D98" w14:paraId="2DE50420" w14:textId="77777777" w:rsidTr="00085D98">
        <w:trPr>
          <w:trHeight w:val="300"/>
          <w:jc w:val="center"/>
        </w:trPr>
        <w:tc>
          <w:tcPr>
            <w:tcW w:w="2839" w:type="dxa"/>
            <w:noWrap/>
            <w:hideMark/>
          </w:tcPr>
          <w:p w14:paraId="76DFF41B"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5</w:t>
            </w:r>
          </w:p>
        </w:tc>
        <w:tc>
          <w:tcPr>
            <w:tcW w:w="2381" w:type="dxa"/>
            <w:noWrap/>
            <w:hideMark/>
          </w:tcPr>
          <w:p w14:paraId="08A49B43"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0.025681</w:t>
            </w:r>
          </w:p>
        </w:tc>
      </w:tr>
      <w:tr w:rsidR="00085D98" w:rsidRPr="00085D98" w14:paraId="0B586C2A" w14:textId="77777777" w:rsidTr="00085D98">
        <w:trPr>
          <w:trHeight w:val="300"/>
          <w:jc w:val="center"/>
        </w:trPr>
        <w:tc>
          <w:tcPr>
            <w:tcW w:w="2839" w:type="dxa"/>
            <w:noWrap/>
            <w:hideMark/>
          </w:tcPr>
          <w:p w14:paraId="45DC0E99"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6</w:t>
            </w:r>
          </w:p>
        </w:tc>
        <w:tc>
          <w:tcPr>
            <w:tcW w:w="2381" w:type="dxa"/>
            <w:noWrap/>
            <w:hideMark/>
          </w:tcPr>
          <w:p w14:paraId="2628EEA8"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0.026997</w:t>
            </w:r>
          </w:p>
        </w:tc>
      </w:tr>
      <w:tr w:rsidR="00085D98" w:rsidRPr="00085D98" w14:paraId="30C906BD" w14:textId="77777777" w:rsidTr="00085D98">
        <w:trPr>
          <w:trHeight w:val="300"/>
          <w:jc w:val="center"/>
        </w:trPr>
        <w:tc>
          <w:tcPr>
            <w:tcW w:w="2839" w:type="dxa"/>
            <w:noWrap/>
            <w:hideMark/>
          </w:tcPr>
          <w:p w14:paraId="5A3A4586"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7</w:t>
            </w:r>
          </w:p>
        </w:tc>
        <w:tc>
          <w:tcPr>
            <w:tcW w:w="2381" w:type="dxa"/>
            <w:noWrap/>
            <w:hideMark/>
          </w:tcPr>
          <w:p w14:paraId="0889FD59"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0.028381</w:t>
            </w:r>
          </w:p>
        </w:tc>
      </w:tr>
      <w:tr w:rsidR="00085D98" w:rsidRPr="00085D98" w14:paraId="09B40795" w14:textId="77777777" w:rsidTr="00085D98">
        <w:trPr>
          <w:trHeight w:val="300"/>
          <w:jc w:val="center"/>
        </w:trPr>
        <w:tc>
          <w:tcPr>
            <w:tcW w:w="2839" w:type="dxa"/>
            <w:noWrap/>
            <w:hideMark/>
          </w:tcPr>
          <w:p w14:paraId="2B145E79"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8</w:t>
            </w:r>
          </w:p>
        </w:tc>
        <w:tc>
          <w:tcPr>
            <w:tcW w:w="2381" w:type="dxa"/>
            <w:noWrap/>
            <w:hideMark/>
          </w:tcPr>
          <w:p w14:paraId="47790B51"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0.029836</w:t>
            </w:r>
          </w:p>
        </w:tc>
      </w:tr>
      <w:tr w:rsidR="00085D98" w:rsidRPr="00085D98" w14:paraId="31D5978C" w14:textId="77777777" w:rsidTr="00085D98">
        <w:trPr>
          <w:trHeight w:val="300"/>
          <w:jc w:val="center"/>
        </w:trPr>
        <w:tc>
          <w:tcPr>
            <w:tcW w:w="2839" w:type="dxa"/>
            <w:noWrap/>
            <w:hideMark/>
          </w:tcPr>
          <w:p w14:paraId="5A939AD8"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9</w:t>
            </w:r>
          </w:p>
        </w:tc>
        <w:tc>
          <w:tcPr>
            <w:tcW w:w="2381" w:type="dxa"/>
            <w:noWrap/>
            <w:hideMark/>
          </w:tcPr>
          <w:p w14:paraId="6BA847C1"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0.031366</w:t>
            </w:r>
          </w:p>
        </w:tc>
      </w:tr>
      <w:tr w:rsidR="00085D98" w:rsidRPr="00085D98" w14:paraId="2235AC1A" w14:textId="77777777" w:rsidTr="00085D98">
        <w:trPr>
          <w:trHeight w:val="300"/>
          <w:jc w:val="center"/>
        </w:trPr>
        <w:tc>
          <w:tcPr>
            <w:tcW w:w="2839" w:type="dxa"/>
            <w:noWrap/>
            <w:hideMark/>
          </w:tcPr>
          <w:p w14:paraId="6A23A701"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10</w:t>
            </w:r>
          </w:p>
        </w:tc>
        <w:tc>
          <w:tcPr>
            <w:tcW w:w="2381" w:type="dxa"/>
            <w:noWrap/>
            <w:hideMark/>
          </w:tcPr>
          <w:p w14:paraId="74CAC6B3" w14:textId="77777777" w:rsidR="00085D98" w:rsidRPr="00085D98" w:rsidRDefault="00085D98" w:rsidP="00085D98">
            <w:pPr>
              <w:jc w:val="right"/>
              <w:rPr>
                <w:rFonts w:ascii="Times New Roman" w:eastAsia="Times New Roman" w:hAnsi="Times New Roman" w:cs="Times New Roman"/>
                <w:color w:val="000000"/>
              </w:rPr>
            </w:pPr>
            <w:r w:rsidRPr="00085D98">
              <w:rPr>
                <w:rFonts w:ascii="Times New Roman" w:eastAsia="Times New Roman" w:hAnsi="Times New Roman" w:cs="Times New Roman"/>
                <w:color w:val="000000"/>
              </w:rPr>
              <w:t>0.032974</w:t>
            </w:r>
          </w:p>
        </w:tc>
      </w:tr>
    </w:tbl>
    <w:p w14:paraId="00182AA8" w14:textId="77777777" w:rsidR="005B6751" w:rsidRPr="00085D98" w:rsidRDefault="005B6751" w:rsidP="00085D98">
      <w:pPr>
        <w:rPr>
          <w:rFonts w:ascii="Times New Roman" w:hAnsi="Times New Roman" w:cs="Times New Roman"/>
          <w:sz w:val="24"/>
          <w:szCs w:val="24"/>
        </w:rPr>
      </w:pPr>
    </w:p>
    <w:p w14:paraId="3A290DE7" w14:textId="77777777" w:rsidR="005B6751" w:rsidRDefault="005B6751" w:rsidP="005B6751">
      <w:pPr>
        <w:pStyle w:val="ListParagraph"/>
        <w:rPr>
          <w:rFonts w:ascii="Times New Roman" w:hAnsi="Times New Roman" w:cs="Times New Roman"/>
          <w:sz w:val="24"/>
          <w:szCs w:val="24"/>
        </w:rPr>
      </w:pPr>
      <w:r>
        <w:rPr>
          <w:rFonts w:ascii="Times New Roman" w:hAnsi="Times New Roman" w:cs="Times New Roman"/>
          <w:sz w:val="24"/>
          <w:szCs w:val="24"/>
        </w:rPr>
        <w:t>Answer the following:</w:t>
      </w:r>
    </w:p>
    <w:p w14:paraId="54072A77" w14:textId="77777777" w:rsidR="005B6751" w:rsidRDefault="005B6751" w:rsidP="005B6751">
      <w:pPr>
        <w:pStyle w:val="ListParagraph"/>
        <w:rPr>
          <w:rFonts w:ascii="Times New Roman" w:hAnsi="Times New Roman" w:cs="Times New Roman"/>
          <w:sz w:val="24"/>
          <w:szCs w:val="24"/>
        </w:rPr>
      </w:pPr>
    </w:p>
    <w:p w14:paraId="31F4ECA6" w14:textId="77777777" w:rsidR="009A50D9" w:rsidRDefault="00085D98" w:rsidP="005B67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Calculate the sample correlation coefficient.</w:t>
      </w:r>
    </w:p>
    <w:p w14:paraId="1C2778D8" w14:textId="77777777" w:rsidR="00085D98" w:rsidRPr="00085D98" w:rsidRDefault="00085D98" w:rsidP="005B6751">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Calculate the parameters </w:t>
      </w:r>
      <m:oMath>
        <m:acc>
          <m:accPr>
            <m:ctrlPr>
              <w:rPr>
                <w:rFonts w:ascii="Cambria Math" w:hAnsi="Cambria Math" w:cs="Times New Roman"/>
                <w:i/>
                <w:sz w:val="24"/>
                <w:szCs w:val="24"/>
              </w:rPr>
            </m:ctrlPr>
          </m:accPr>
          <m:e>
            <m:r>
              <w:rPr>
                <w:rFonts w:ascii="Cambria Math" w:hAnsi="Cambria Math" w:cs="Times New Roman"/>
                <w:sz w:val="24"/>
                <w:szCs w:val="24"/>
              </w:rPr>
              <m:t>α</m:t>
            </m:r>
          </m:e>
        </m:acc>
      </m:oMath>
      <w:r>
        <w:rPr>
          <w:rFonts w:ascii="Times New Roman" w:eastAsiaTheme="minorEastAsia" w:hAnsi="Times New Roman" w:cs="Times New Roman"/>
          <w:sz w:val="24"/>
          <w:szCs w:val="24"/>
        </w:rPr>
        <w:t xml:space="preserve"> and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w:t>
      </w:r>
    </w:p>
    <w:p w14:paraId="3153B675" w14:textId="77777777" w:rsidR="00085D98" w:rsidRPr="00085D98" w:rsidRDefault="00085D98" w:rsidP="005B6751">
      <w:pPr>
        <w:pStyle w:val="ListParagraph"/>
        <w:numPr>
          <w:ilvl w:val="1"/>
          <w:numId w:val="1"/>
        </w:numPr>
        <w:rPr>
          <w:rFonts w:ascii="Times New Roman" w:hAnsi="Times New Roman" w:cs="Times New Roman"/>
          <w:sz w:val="24"/>
          <w:szCs w:val="24"/>
        </w:rPr>
      </w:pPr>
      <w:r>
        <w:rPr>
          <w:rFonts w:ascii="Times New Roman" w:eastAsiaTheme="minorEastAsia" w:hAnsi="Times New Roman" w:cs="Times New Roman"/>
          <w:sz w:val="24"/>
          <w:szCs w:val="24"/>
        </w:rPr>
        <w:t>Does a linear relationship exist between these data sets?  How do you know?</w:t>
      </w:r>
    </w:p>
    <w:p w14:paraId="738B84FC" w14:textId="77777777" w:rsidR="00085D98" w:rsidRDefault="00085D98" w:rsidP="005B6751">
      <w:pPr>
        <w:pStyle w:val="ListParagraph"/>
        <w:numPr>
          <w:ilvl w:val="1"/>
          <w:numId w:val="1"/>
        </w:numPr>
        <w:rPr>
          <w:rFonts w:ascii="Times New Roman" w:hAnsi="Times New Roman" w:cs="Times New Roman"/>
          <w:sz w:val="24"/>
          <w:szCs w:val="24"/>
        </w:rPr>
      </w:pPr>
      <w:r>
        <w:rPr>
          <w:rFonts w:ascii="Times New Roman" w:eastAsiaTheme="minorEastAsia" w:hAnsi="Times New Roman" w:cs="Times New Roman"/>
          <w:sz w:val="24"/>
          <w:szCs w:val="24"/>
        </w:rPr>
        <w:t>Based on your calculations, is there a correlative relationship between cyber activity and submarines within the region?</w:t>
      </w:r>
    </w:p>
    <w:p w14:paraId="4A79B99F" w14:textId="77777777" w:rsidR="00085D98" w:rsidRDefault="00085D98" w:rsidP="00085D98">
      <w:pPr>
        <w:pStyle w:val="ListParagraph"/>
        <w:rPr>
          <w:rFonts w:ascii="Times New Roman" w:hAnsi="Times New Roman" w:cs="Times New Roman"/>
          <w:sz w:val="24"/>
          <w:szCs w:val="24"/>
        </w:rPr>
      </w:pPr>
    </w:p>
    <w:p w14:paraId="3AD2EF30" w14:textId="77777777" w:rsidR="00085D98" w:rsidRDefault="00062A75" w:rsidP="00085D9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You are developing a convolutional neural network for identifying Chinese military images on social media.  Your loss function and gradient functions are:</w:t>
      </w:r>
    </w:p>
    <w:p w14:paraId="492EE9E4" w14:textId="77777777" w:rsidR="00062A75" w:rsidRDefault="00062A75" w:rsidP="00062A75">
      <w:pPr>
        <w:rPr>
          <w:rFonts w:ascii="Times New Roman" w:eastAsiaTheme="minorEastAsia" w:hAnsi="Times New Roman" w:cs="Times New Roman"/>
          <w:iCs/>
          <w:sz w:val="24"/>
          <w:szCs w:val="24"/>
        </w:rPr>
      </w:pPr>
      <m:oMathPara>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m,b</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m</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b</m:t>
              </m:r>
            </m:e>
            <m:sup>
              <m:r>
                <w:rPr>
                  <w:rFonts w:ascii="Cambria Math" w:hAnsi="Cambria Math" w:cs="Times New Roman"/>
                  <w:sz w:val="24"/>
                  <w:szCs w:val="24"/>
                </w:rPr>
                <m:t>2</m:t>
              </m:r>
            </m:sup>
          </m:sSup>
        </m:oMath>
      </m:oMathPara>
    </w:p>
    <w:p w14:paraId="27CFA76C" w14:textId="77777777" w:rsidR="00062A75" w:rsidRDefault="00062A75" w:rsidP="00062A75">
      <w:pPr>
        <w:ind w:firstLine="720"/>
        <w:rPr>
          <w:rFonts w:ascii="Times New Roman" w:hAnsi="Times New Roman" w:cs="Times New Roman"/>
          <w:sz w:val="24"/>
          <w:szCs w:val="24"/>
        </w:rPr>
      </w:pPr>
      <m:oMathPara>
        <m:oMath>
          <m:r>
            <w:rPr>
              <w:rFonts w:ascii="Cambria Math" w:hAnsi="Cambria Math" w:cs="Times New Roman"/>
              <w:sz w:val="24"/>
              <w:szCs w:val="24"/>
            </w:rPr>
            <m:t>∇f</m:t>
          </m:r>
          <m:d>
            <m:dPr>
              <m:ctrlPr>
                <w:rPr>
                  <w:rFonts w:ascii="Cambria Math" w:hAnsi="Cambria Math" w:cs="Times New Roman"/>
                  <w:i/>
                  <w:iCs/>
                  <w:sz w:val="24"/>
                  <w:szCs w:val="24"/>
                </w:rPr>
              </m:ctrlPr>
            </m:dPr>
            <m:e>
              <m:r>
                <w:rPr>
                  <w:rFonts w:ascii="Cambria Math" w:hAnsi="Cambria Math" w:cs="Times New Roman"/>
                  <w:sz w:val="24"/>
                  <w:szCs w:val="24"/>
                </w:rPr>
                <m:t>m,b</m:t>
              </m:r>
            </m:e>
          </m:d>
          <m:r>
            <w:rPr>
              <w:rFonts w:ascii="Cambria Math" w:hAnsi="Cambria Math" w:cs="Times New Roman"/>
              <w:sz w:val="24"/>
              <w:szCs w:val="24"/>
            </w:rPr>
            <m:t>=</m:t>
          </m:r>
          <m:d>
            <m:dPr>
              <m:begChr m:val="["/>
              <m:endChr m:val="]"/>
              <m:ctrlPr>
                <w:rPr>
                  <w:rFonts w:ascii="Cambria Math" w:hAnsi="Cambria Math" w:cs="Times New Roman"/>
                  <w:i/>
                  <w:iCs/>
                  <w:sz w:val="24"/>
                  <w:szCs w:val="24"/>
                </w:rPr>
              </m:ctrlPr>
            </m:dPr>
            <m:e>
              <m:r>
                <w:rPr>
                  <w:rFonts w:ascii="Cambria Math" w:hAnsi="Cambria Math" w:cs="Times New Roman"/>
                  <w:sz w:val="24"/>
                  <w:szCs w:val="24"/>
                </w:rPr>
                <m:t>2m,2b</m:t>
              </m:r>
            </m:e>
          </m:d>
        </m:oMath>
      </m:oMathPara>
    </w:p>
    <w:p w14:paraId="64569AAC" w14:textId="77777777" w:rsidR="00062A75" w:rsidRDefault="00062A75" w:rsidP="00062A75">
      <w:pPr>
        <w:ind w:firstLine="720"/>
        <w:rPr>
          <w:rFonts w:ascii="Times New Roman" w:hAnsi="Times New Roman" w:cs="Times New Roman"/>
          <w:sz w:val="24"/>
          <w:szCs w:val="24"/>
        </w:rPr>
      </w:pPr>
      <w:r>
        <w:rPr>
          <w:rFonts w:ascii="Times New Roman" w:hAnsi="Times New Roman" w:cs="Times New Roman"/>
          <w:sz w:val="24"/>
          <w:szCs w:val="24"/>
        </w:rPr>
        <w:t>Answer the following:</w:t>
      </w:r>
    </w:p>
    <w:p w14:paraId="69789A6A" w14:textId="77777777" w:rsidR="00062A75" w:rsidRDefault="00062A75" w:rsidP="00062A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Using a learning rate of 0.1, calculate the first 5 gradient descent iterations, beginning at (1,5).  Did your model converge?</w:t>
      </w:r>
    </w:p>
    <w:p w14:paraId="52C8BDDB" w14:textId="77777777" w:rsidR="00062A75" w:rsidRDefault="00062A75" w:rsidP="00062A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Increase the learning rate to 0.5, and repeat step a.  Does your model converge?</w:t>
      </w:r>
    </w:p>
    <w:p w14:paraId="7A28633B" w14:textId="77777777" w:rsidR="00062A75" w:rsidRPr="00062A75" w:rsidRDefault="00062A75" w:rsidP="00062A7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lastRenderedPageBreak/>
        <w:t>Explain the significance of the learning rate.  Did it have an impact on the convergence of your model?</w:t>
      </w:r>
    </w:p>
    <w:p w14:paraId="7A73C51E" w14:textId="77777777" w:rsidR="00062A75" w:rsidRPr="00062A75" w:rsidRDefault="00062A75" w:rsidP="00062A75">
      <w:pPr>
        <w:rPr>
          <w:rFonts w:ascii="Times New Roman" w:hAnsi="Times New Roman" w:cs="Times New Roman"/>
          <w:sz w:val="24"/>
          <w:szCs w:val="24"/>
        </w:rPr>
      </w:pPr>
    </w:p>
    <w:sectPr w:rsidR="00062A75" w:rsidRPr="00062A7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7728A2" w14:textId="77777777" w:rsidR="00285D83" w:rsidRDefault="00285D83" w:rsidP="00025291">
      <w:pPr>
        <w:spacing w:after="0" w:line="240" w:lineRule="auto"/>
      </w:pPr>
      <w:r>
        <w:separator/>
      </w:r>
    </w:p>
  </w:endnote>
  <w:endnote w:type="continuationSeparator" w:id="0">
    <w:p w14:paraId="69A962F6" w14:textId="77777777" w:rsidR="00285D83" w:rsidRDefault="00285D83" w:rsidP="00025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8628855"/>
      <w:docPartObj>
        <w:docPartGallery w:val="Page Numbers (Bottom of Page)"/>
        <w:docPartUnique/>
      </w:docPartObj>
    </w:sdtPr>
    <w:sdtEndPr>
      <w:rPr>
        <w:noProof/>
      </w:rPr>
    </w:sdtEndPr>
    <w:sdtContent>
      <w:p w14:paraId="62A6FE8D" w14:textId="77777777" w:rsidR="00025291" w:rsidRDefault="00025291">
        <w:pPr>
          <w:pStyle w:val="Footer"/>
          <w:jc w:val="right"/>
        </w:pPr>
        <w:r>
          <w:fldChar w:fldCharType="begin"/>
        </w:r>
        <w:r>
          <w:instrText xml:space="preserve"> PAGE   \* MERGEFORMAT </w:instrText>
        </w:r>
        <w:r>
          <w:fldChar w:fldCharType="separate"/>
        </w:r>
        <w:r w:rsidR="00062A75">
          <w:rPr>
            <w:noProof/>
          </w:rPr>
          <w:t>2</w:t>
        </w:r>
        <w:r>
          <w:rPr>
            <w:noProof/>
          </w:rPr>
          <w:fldChar w:fldCharType="end"/>
        </w:r>
      </w:p>
    </w:sdtContent>
  </w:sdt>
  <w:p w14:paraId="3B80567E" w14:textId="77777777" w:rsidR="00025291" w:rsidRDefault="00025291" w:rsidP="0002529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27D70" w14:textId="77777777" w:rsidR="00285D83" w:rsidRDefault="00285D83" w:rsidP="00025291">
      <w:pPr>
        <w:spacing w:after="0" w:line="240" w:lineRule="auto"/>
      </w:pPr>
      <w:r>
        <w:separator/>
      </w:r>
    </w:p>
  </w:footnote>
  <w:footnote w:type="continuationSeparator" w:id="0">
    <w:p w14:paraId="746F61A4" w14:textId="77777777" w:rsidR="00285D83" w:rsidRDefault="00285D83" w:rsidP="000252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3E5B12"/>
    <w:multiLevelType w:val="hybridMultilevel"/>
    <w:tmpl w:val="C47C84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42184"/>
    <w:multiLevelType w:val="hybridMultilevel"/>
    <w:tmpl w:val="EA7668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93039C"/>
    <w:multiLevelType w:val="hybridMultilevel"/>
    <w:tmpl w:val="93EC6AAE"/>
    <w:lvl w:ilvl="0" w:tplc="16F2919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D2D6A6B"/>
    <w:multiLevelType w:val="hybridMultilevel"/>
    <w:tmpl w:val="0E46D306"/>
    <w:lvl w:ilvl="0" w:tplc="8E9A471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D8459B"/>
    <w:multiLevelType w:val="hybridMultilevel"/>
    <w:tmpl w:val="C4904C0A"/>
    <w:lvl w:ilvl="0" w:tplc="EE5A8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D00"/>
    <w:rsid w:val="00025291"/>
    <w:rsid w:val="00042D0F"/>
    <w:rsid w:val="00062A75"/>
    <w:rsid w:val="0006651A"/>
    <w:rsid w:val="000752CC"/>
    <w:rsid w:val="00085D98"/>
    <w:rsid w:val="0009125D"/>
    <w:rsid w:val="000A38BE"/>
    <w:rsid w:val="00111D9D"/>
    <w:rsid w:val="00117B10"/>
    <w:rsid w:val="00177A33"/>
    <w:rsid w:val="0019138C"/>
    <w:rsid w:val="001C2BBA"/>
    <w:rsid w:val="00241994"/>
    <w:rsid w:val="00241D4B"/>
    <w:rsid w:val="00245DEB"/>
    <w:rsid w:val="0025334B"/>
    <w:rsid w:val="00285D83"/>
    <w:rsid w:val="00301807"/>
    <w:rsid w:val="0034735B"/>
    <w:rsid w:val="003D3081"/>
    <w:rsid w:val="004031D8"/>
    <w:rsid w:val="004048A1"/>
    <w:rsid w:val="00410297"/>
    <w:rsid w:val="004345E7"/>
    <w:rsid w:val="004C2C63"/>
    <w:rsid w:val="00513086"/>
    <w:rsid w:val="0052084C"/>
    <w:rsid w:val="00556AD8"/>
    <w:rsid w:val="005A7A91"/>
    <w:rsid w:val="005B6751"/>
    <w:rsid w:val="005D181C"/>
    <w:rsid w:val="0067486C"/>
    <w:rsid w:val="006E4582"/>
    <w:rsid w:val="006E46B5"/>
    <w:rsid w:val="00704FDD"/>
    <w:rsid w:val="0072327A"/>
    <w:rsid w:val="00731366"/>
    <w:rsid w:val="007432FA"/>
    <w:rsid w:val="00765440"/>
    <w:rsid w:val="00782448"/>
    <w:rsid w:val="007D43DF"/>
    <w:rsid w:val="0082157F"/>
    <w:rsid w:val="008A6C7F"/>
    <w:rsid w:val="008B339B"/>
    <w:rsid w:val="00925BB6"/>
    <w:rsid w:val="00931963"/>
    <w:rsid w:val="00966BCB"/>
    <w:rsid w:val="0098456C"/>
    <w:rsid w:val="0099467A"/>
    <w:rsid w:val="009957C5"/>
    <w:rsid w:val="009A50D9"/>
    <w:rsid w:val="009B6140"/>
    <w:rsid w:val="009D7511"/>
    <w:rsid w:val="00A1580C"/>
    <w:rsid w:val="00A235F3"/>
    <w:rsid w:val="00A307D7"/>
    <w:rsid w:val="00A5423E"/>
    <w:rsid w:val="00A60311"/>
    <w:rsid w:val="00AE290F"/>
    <w:rsid w:val="00AF6CE2"/>
    <w:rsid w:val="00B06A12"/>
    <w:rsid w:val="00B55D24"/>
    <w:rsid w:val="00B60EBF"/>
    <w:rsid w:val="00B81B8B"/>
    <w:rsid w:val="00B81D74"/>
    <w:rsid w:val="00BB282E"/>
    <w:rsid w:val="00C27D24"/>
    <w:rsid w:val="00C42D00"/>
    <w:rsid w:val="00C45A79"/>
    <w:rsid w:val="00C50054"/>
    <w:rsid w:val="00C86C9E"/>
    <w:rsid w:val="00CA5A0D"/>
    <w:rsid w:val="00CD4C14"/>
    <w:rsid w:val="00CF01A1"/>
    <w:rsid w:val="00D26179"/>
    <w:rsid w:val="00D65628"/>
    <w:rsid w:val="00D82C7E"/>
    <w:rsid w:val="00DC2F58"/>
    <w:rsid w:val="00DC64B9"/>
    <w:rsid w:val="00DF1F9E"/>
    <w:rsid w:val="00DF501B"/>
    <w:rsid w:val="00E2526D"/>
    <w:rsid w:val="00E67BC8"/>
    <w:rsid w:val="00E70446"/>
    <w:rsid w:val="00EB2ECB"/>
    <w:rsid w:val="00F31394"/>
    <w:rsid w:val="00F42ABD"/>
    <w:rsid w:val="00F6736A"/>
    <w:rsid w:val="00F9458D"/>
    <w:rsid w:val="00FC45C5"/>
    <w:rsid w:val="00FF6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7784B"/>
  <w15:chartTrackingRefBased/>
  <w15:docId w15:val="{A0392FD2-A51F-411A-9F48-417CF8499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2D00"/>
    <w:pPr>
      <w:ind w:left="720"/>
      <w:contextualSpacing/>
    </w:pPr>
  </w:style>
  <w:style w:type="character" w:styleId="PlaceholderText">
    <w:name w:val="Placeholder Text"/>
    <w:basedOn w:val="DefaultParagraphFont"/>
    <w:uiPriority w:val="99"/>
    <w:semiHidden/>
    <w:rsid w:val="00111D9D"/>
    <w:rPr>
      <w:color w:val="808080"/>
    </w:rPr>
  </w:style>
  <w:style w:type="paragraph" w:styleId="Header">
    <w:name w:val="header"/>
    <w:basedOn w:val="Normal"/>
    <w:link w:val="HeaderChar"/>
    <w:uiPriority w:val="99"/>
    <w:unhideWhenUsed/>
    <w:rsid w:val="000252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5291"/>
  </w:style>
  <w:style w:type="paragraph" w:styleId="Footer">
    <w:name w:val="footer"/>
    <w:basedOn w:val="Normal"/>
    <w:link w:val="FooterChar"/>
    <w:uiPriority w:val="99"/>
    <w:unhideWhenUsed/>
    <w:rsid w:val="000252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5291"/>
  </w:style>
  <w:style w:type="table" w:styleId="TableGrid">
    <w:name w:val="Table Grid"/>
    <w:basedOn w:val="TableNormal"/>
    <w:uiPriority w:val="39"/>
    <w:rsid w:val="00DF50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05824">
      <w:bodyDiv w:val="1"/>
      <w:marLeft w:val="0"/>
      <w:marRight w:val="0"/>
      <w:marTop w:val="0"/>
      <w:marBottom w:val="0"/>
      <w:divBdr>
        <w:top w:val="none" w:sz="0" w:space="0" w:color="auto"/>
        <w:left w:val="none" w:sz="0" w:space="0" w:color="auto"/>
        <w:bottom w:val="none" w:sz="0" w:space="0" w:color="auto"/>
        <w:right w:val="none" w:sz="0" w:space="0" w:color="auto"/>
      </w:divBdr>
    </w:div>
    <w:div w:id="630863012">
      <w:bodyDiv w:val="1"/>
      <w:marLeft w:val="0"/>
      <w:marRight w:val="0"/>
      <w:marTop w:val="0"/>
      <w:marBottom w:val="0"/>
      <w:divBdr>
        <w:top w:val="none" w:sz="0" w:space="0" w:color="auto"/>
        <w:left w:val="none" w:sz="0" w:space="0" w:color="auto"/>
        <w:bottom w:val="none" w:sz="0" w:space="0" w:color="auto"/>
        <w:right w:val="none" w:sz="0" w:space="0" w:color="auto"/>
      </w:divBdr>
    </w:div>
    <w:div w:id="76214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Bailey, Mark M CIV DIA (US)</dc:creator>
  <cp:keywords/>
  <dc:description/>
  <cp:lastModifiedBy>Tom Pike</cp:lastModifiedBy>
  <cp:revision>2</cp:revision>
  <dcterms:created xsi:type="dcterms:W3CDTF">2020-09-08T19:47:00Z</dcterms:created>
  <dcterms:modified xsi:type="dcterms:W3CDTF">2020-09-08T19:47:00Z</dcterms:modified>
</cp:coreProperties>
</file>