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4E890">
      <w:pPr>
        <w:bidi w:val="0"/>
        <w:rPr>
          <w:lang w:val="ru-RU"/>
          <w:woUserID w:val="0"/>
        </w:rPr>
      </w:pPr>
      <w:bookmarkStart w:id="0" w:name="_top"/>
    </w:p>
    <w:bookmarkEnd w:id="0"/>
    <w:p w14:paraId="749C6FC9">
      <w:pPr>
        <w:rPr>
          <w:lang w:val="ru-RU"/>
        </w:rPr>
      </w:pPr>
    </w:p>
    <w:p w14:paraId="459A3782">
      <w:pPr>
        <w:rPr>
          <w:lang w:val="ru-RU"/>
        </w:rPr>
      </w:pPr>
    </w:p>
    <w:p w14:paraId="3FD63A48">
      <w:pPr>
        <w:rPr>
          <w:lang w:val="ru-RU"/>
        </w:rPr>
      </w:pPr>
    </w:p>
    <w:p w14:paraId="05F62743">
      <w:pPr>
        <w:rPr>
          <w:lang w:val="ru-RU"/>
        </w:rPr>
      </w:pPr>
    </w:p>
    <w:p w14:paraId="324E33EC">
      <w:pPr>
        <w:rPr>
          <w:lang w:val="ru-RU"/>
        </w:rPr>
      </w:pPr>
    </w:p>
    <w:p w14:paraId="4CB66270">
      <w:pPr>
        <w:rPr>
          <w:lang w:val="ru-RU"/>
        </w:rPr>
      </w:pPr>
    </w:p>
    <w:p w14:paraId="31038CAC">
      <w:pPr>
        <w:rPr>
          <w:lang w:val="ru-RU"/>
        </w:rPr>
      </w:pPr>
      <w:r>
        <w:rPr>
          <w:lang w:val="ru-RU"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7C467">
      <w:pPr>
        <w:rPr>
          <w:lang w:val="ru-RU"/>
        </w:rPr>
      </w:pPr>
    </w:p>
    <w:p w14:paraId="511E0955">
      <w:pPr>
        <w:rPr>
          <w:lang w:val="ru-RU"/>
        </w:rPr>
      </w:pPr>
      <w:r>
        <w:rPr>
          <w:lang w:val="ru-RU" w:eastAsia="ru-RU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15240" b="6985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04E5">
      <w:pPr>
        <w:spacing w:before="83" w:line="276" w:lineRule="auto"/>
        <w:ind w:right="-4"/>
        <w:jc w:val="center"/>
        <w:rPr>
          <w:rFonts w:cs="Times New Roman"/>
          <w:b/>
          <w:caps/>
          <w:smallCaps w:val="0"/>
          <w:color w:val="92D050"/>
          <w:position w:val="1"/>
          <w:sz w:val="60"/>
          <w:szCs w:val="24"/>
          <w:lang w:val="ru-RU"/>
        </w:rPr>
      </w:pPr>
      <w:r>
        <w:rPr>
          <w:rFonts w:cs="Times New Roman"/>
          <w:b/>
          <w:caps/>
          <w:smallCaps w:val="0"/>
          <w:color w:val="92D050"/>
          <w:sz w:val="60"/>
          <w:szCs w:val="24"/>
          <w:lang w:val="ru-RU"/>
        </w:rPr>
        <w:t>BWC</w:t>
      </w:r>
    </w:p>
    <w:p w14:paraId="66F74E66">
      <w:pPr>
        <w:spacing w:before="83" w:line="276" w:lineRule="auto"/>
        <w:ind w:right="-4"/>
        <w:jc w:val="center"/>
        <w:rPr>
          <w:rFonts w:hint="default" w:cs="Times New Roman"/>
          <w:b/>
          <w:color w:val="92D050"/>
          <w:sz w:val="60"/>
          <w:szCs w:val="24"/>
          <w:lang w:val="en-US"/>
        </w:rPr>
      </w:pPr>
      <w:r>
        <w:rPr>
          <w:rFonts w:cs="Times New Roman"/>
          <w:b/>
          <w:caps/>
          <w:smallCaps w:val="0"/>
          <w:color w:val="92D050"/>
          <w:sz w:val="60"/>
          <w:szCs w:val="24"/>
          <w:lang w:val="ru-RU"/>
        </w:rPr>
        <w:t xml:space="preserve">Прайс-лист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[type]</w:t>
      </w:r>
    </w:p>
    <w:p w14:paraId="0351137B">
      <w:pPr>
        <w:rPr>
          <w:lang w:val="ru-RU"/>
        </w:rPr>
      </w:pPr>
    </w:p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[version]</w:t>
      </w:r>
    </w:p>
    <w:p w14:paraId="63546A55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[dated]</w:t>
      </w:r>
    </w:p>
    <w:p w14:paraId="774199F1">
      <w:pPr>
        <w:rPr>
          <w:lang w:val="ru-RU"/>
        </w:rPr>
      </w:pPr>
    </w:p>
    <w:p w14:paraId="5EC12FDA">
      <w:pPr>
        <w:jc w:val="center"/>
        <w:rPr>
          <w:lang w:val="ru-RU"/>
        </w:rPr>
      </w:pPr>
      <w:r>
        <w:drawing>
          <wp:inline distT="0" distB="0" distL="114300" distR="114300">
            <wp:extent cx="6916420" cy="4278630"/>
            <wp:effectExtent l="0" t="0" r="1778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642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D669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33C84A89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7EB4DD94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3BDFBFF3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0BC54AC1">
      <w:pPr>
        <w:jc w:val="center"/>
        <w:rPr>
          <w:lang w:val="ru-RU"/>
        </w:rPr>
      </w:pPr>
    </w:p>
    <w:p w14:paraId="5301D037">
      <w:pPr>
        <w:jc w:val="center"/>
        <w:rPr>
          <w:lang w:val="ru-RU"/>
        </w:rPr>
      </w:pPr>
      <w:r>
        <w:rPr>
          <w:lang w:val="ru-RU"/>
        </w:rPr>
        <w:t>Прайс-лист может быть изменён без предварительного уведомления</w:t>
      </w:r>
    </w:p>
    <w:p w14:paraId="079DBED4">
      <w:pPr>
        <w:jc w:val="center"/>
        <w:rPr>
          <w:lang w:val="ru-RU"/>
        </w:rPr>
      </w:pPr>
    </w:p>
    <w:p w14:paraId="49AE6D42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43A25731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4BA01554">
      <w:pPr>
        <w:jc w:val="center"/>
        <w:rPr>
          <w:rFonts w:cs="Times New Roman"/>
          <w:color w:val="646668"/>
          <w:sz w:val="20"/>
          <w:lang w:val="ru-RU"/>
        </w:rPr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fldChar w:fldCharType="begin"/>
      </w:r>
      <w:r>
        <w:instrText xml:space="preserve"> HYPERLINK "http://www.hytera.com/" \h </w:instrText>
      </w:r>
      <w: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49292DB2">
      <w:pPr>
        <w:jc w:val="center"/>
        <w:rPr>
          <w:rFonts w:ascii="SimSun" w:hAnsi="SimSun" w:eastAsia="SimSun"/>
          <w:sz w:val="21"/>
          <w:lang w:val="ru-RU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10" w:h="16840"/>
          <w:pgMar w:top="567" w:right="567" w:bottom="567" w:left="567" w:header="340" w:footer="340" w:gutter="0"/>
          <w:cols w:space="0" w:num="1"/>
          <w:titlePg/>
          <w:rtlGutter w:val="0"/>
          <w:docGrid w:linePitch="299" w:charSpace="0"/>
        </w:sectPr>
      </w:pPr>
    </w:p>
    <w:sdt>
      <w:sdtPr>
        <w:rPr>
          <w:rFonts w:ascii="SimSun" w:hAnsi="SimSun" w:eastAsia="SimSun"/>
          <w:sz w:val="21"/>
          <w:lang w:val="ru-RU"/>
        </w:rPr>
        <w:id w:val="14747818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Arial" w:cs="Times New Roman"/>
          <w:color w:val="808080" w:themeColor="background1" w:themeShade="80"/>
          <w:sz w:val="22"/>
          <w:szCs w:val="28"/>
          <w:lang w:val="ru-RU"/>
        </w:rPr>
      </w:sdtEndPr>
      <w:sdtContent>
        <w:p w14:paraId="19DBF4A3">
          <w:pPr>
            <w:jc w:val="center"/>
            <w:rPr>
              <w:rFonts w:cs="Times New Roman"/>
              <w:lang w:val="ru-RU"/>
            </w:rPr>
          </w:pPr>
          <w:r>
            <w:rPr>
              <w:rFonts w:eastAsia="SimSun" w:cs="Times New Roman"/>
              <w:b/>
              <w:bCs/>
              <w:color w:val="92D050"/>
              <w:sz w:val="40"/>
              <w:szCs w:val="160"/>
              <w:lang w:val="ru-RU"/>
            </w:rPr>
            <w:t>ОГЛАВЛЕНИЕ</w:t>
          </w:r>
        </w:p>
        <w:p w14:paraId="28C15F50">
          <w:pPr>
            <w:pStyle w:val="13"/>
            <w:tabs>
              <w:tab w:val="right" w:leader="dot" w:pos="10776"/>
            </w:tabs>
          </w:pPr>
          <w:r>
            <w:rPr>
              <w:sz w:val="24"/>
              <w:lang w:val="ru-RU"/>
            </w:rPr>
            <w:fldChar w:fldCharType="begin"/>
          </w:r>
          <w:r>
            <w:rPr>
              <w:rFonts w:ascii="Arial" w:hAnsi="Arial"/>
              <w:sz w:val="24"/>
              <w:szCs w:val="24"/>
              <w:lang w:val="ru-RU" w:eastAsia="zh-CN"/>
            </w:rPr>
            <w:instrText xml:space="preserve"> TOC \o "1-3" \h \z \u </w:instrText>
          </w:r>
          <w:r>
            <w:rPr>
              <w:sz w:val="24"/>
              <w:lang w:val="ru-RU"/>
            </w:rPr>
            <w:fldChar w:fldCharType="separate"/>
          </w: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HYPERLINK \l _Toc5465 </w:instrText>
          </w:r>
          <w:r>
            <w:rPr>
              <w:lang w:val="ru-RU"/>
            </w:rP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_Toc5465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ru-RU"/>
            </w:rPr>
            <w:fldChar w:fldCharType="end"/>
          </w:r>
        </w:p>
        <w:p w14:paraId="4C634520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_Toc28436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_Toc28436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5EA160F5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_Toc2685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_Toc2685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046D48F3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_Toc20575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hint="default" w:eastAsia="SimSun"/>
              <w:lang w:val="en-US" w:eastAsia="zh-CN"/>
            </w:rPr>
            <w:t xml:space="preserve">BC54 </w:t>
          </w:r>
          <w:r>
            <w:rPr>
              <w:rFonts w:eastAsia="SimSun"/>
              <w:lang w:val="ru-RU" w:eastAsia="zh-CN"/>
            </w:rPr>
            <w:t>магнитное</w:t>
          </w:r>
          <w:r>
            <w:rPr>
              <w:rFonts w:hint="default" w:eastAsia="SimSun"/>
              <w:lang w:val="ru-RU" w:eastAsia="zh-CN"/>
            </w:rPr>
            <w:t xml:space="preserve"> крепление</w:t>
          </w:r>
          <w:r>
            <w:tab/>
          </w:r>
          <w:r>
            <w:fldChar w:fldCharType="begin"/>
          </w:r>
          <w:r>
            <w:instrText xml:space="preserve"> PAGEREF _Toc20575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FC2C129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_Toc16531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/>
              <w:lang w:val="ru-RU" w:eastAsia="zh-CN"/>
            </w:rPr>
            <w:t>GC550 Видеорегистратор персональный</w:t>
          </w:r>
          <w:r>
            <w:tab/>
          </w:r>
          <w:r>
            <w:fldChar w:fldCharType="begin"/>
          </w:r>
          <w:r>
            <w:instrText xml:space="preserve"> PAGEREF _Toc16531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144F140B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_Toc19420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Номенклатура GC550</w:t>
          </w:r>
          <w:r>
            <w:tab/>
          </w:r>
          <w:r>
            <w:fldChar w:fldCharType="begin"/>
          </w:r>
          <w:r>
            <w:instrText xml:space="preserve"> PAGEREF _Toc19420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0918BBCA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_Toc29191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/>
              <w:lang w:val="ru-RU" w:eastAsia="zh-CN"/>
            </w:rPr>
            <w:t>GC550</w:t>
          </w:r>
          <w:r>
            <w:rPr>
              <w:rFonts w:hint="default" w:eastAsia="SimSun"/>
              <w:lang w:val="ru-RU" w:eastAsia="zh-CN"/>
            </w:rPr>
            <w:t xml:space="preserve"> </w:t>
          </w:r>
          <w:r>
            <w:rPr>
              <w:rFonts w:hint="default" w:eastAsia="SimSun"/>
              <w:lang w:val="en-US" w:eastAsia="zh-CN"/>
            </w:rPr>
            <w:t>Pro</w:t>
          </w:r>
          <w:r>
            <w:rPr>
              <w:rFonts w:eastAsia="SimSun"/>
              <w:lang w:val="ru-RU" w:eastAsia="zh-CN"/>
            </w:rPr>
            <w:t xml:space="preserve"> Видеорегистратор персональный</w:t>
          </w:r>
          <w:r>
            <w:tab/>
          </w:r>
          <w:r>
            <w:fldChar w:fldCharType="begin"/>
          </w:r>
          <w:r>
            <w:instrText xml:space="preserve"> PAGEREF _Toc29191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11DF1B08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_Toc21601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Номенклатура GC550</w:t>
          </w:r>
          <w:r>
            <w:rPr>
              <w:rFonts w:hint="default"/>
              <w:lang w:val="en-US"/>
            </w:rPr>
            <w:t xml:space="preserve"> Pro</w:t>
          </w:r>
          <w:r>
            <w:tab/>
          </w:r>
          <w:r>
            <w:fldChar w:fldCharType="begin"/>
          </w:r>
          <w:r>
            <w:instrText xml:space="preserve"> PAGEREF _Toc21601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0CACB26A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_Toc26606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Аксессуары для GC550</w:t>
          </w:r>
          <w:r>
            <w:rPr>
              <w:rFonts w:hint="default"/>
              <w:lang w:val="en-US"/>
            </w:rPr>
            <w:t xml:space="preserve"> &amp; GC550 Pro</w:t>
          </w:r>
          <w:r>
            <w:tab/>
          </w:r>
          <w:r>
            <w:fldChar w:fldCharType="begin"/>
          </w:r>
          <w:r>
            <w:instrText xml:space="preserve"> PAGEREF _Toc26606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01B0684E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_Toc4584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/>
              <w:lang w:val="ru-RU" w:eastAsia="zh-CN"/>
            </w:rPr>
            <w:t>SC580 Видеорегистратор персональный</w:t>
          </w:r>
          <w:r>
            <w:tab/>
          </w:r>
          <w:r>
            <w:fldChar w:fldCharType="begin"/>
          </w:r>
          <w:r>
            <w:instrText xml:space="preserve"> PAGEREF _Toc4584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22C6DF90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_Toc26823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Номенклатура SC580</w:t>
          </w:r>
          <w:r>
            <w:tab/>
          </w:r>
          <w:r>
            <w:fldChar w:fldCharType="begin"/>
          </w:r>
          <w:r>
            <w:instrText xml:space="preserve"> PAGEREF _Toc26823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73458CD4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_Toc7602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Аксессуары для SC580</w:t>
          </w:r>
          <w:r>
            <w:tab/>
          </w:r>
          <w:r>
            <w:fldChar w:fldCharType="begin"/>
          </w:r>
          <w:r>
            <w:instrText xml:space="preserve"> PAGEREF _Toc7602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6D222423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_Toc27274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SC780 Видеорегистратор персональный</w:t>
          </w:r>
          <w:r>
            <w:tab/>
          </w:r>
          <w:r>
            <w:fldChar w:fldCharType="begin"/>
          </w:r>
          <w:r>
            <w:instrText xml:space="preserve"> PAGEREF _Toc27274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2798340E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_Toc14509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Номенклатура SC780</w:t>
          </w:r>
          <w:r>
            <w:tab/>
          </w:r>
          <w:r>
            <w:fldChar w:fldCharType="begin"/>
          </w:r>
          <w:r>
            <w:instrText xml:space="preserve"> PAGEREF _Toc14509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6DA9FD90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_Toc2548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Аксессуары для SC780</w:t>
          </w:r>
          <w:r>
            <w:tab/>
          </w:r>
          <w:r>
            <w:fldChar w:fldCharType="begin"/>
          </w:r>
          <w:r>
            <w:instrText xml:space="preserve"> PAGEREF _Toc2548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0EB593C5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_Toc5630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hint="default" w:eastAsia="SimSun" w:cs="Times New Roman"/>
              <w:lang w:val="en-US" w:eastAsia="zh-CN"/>
            </w:rPr>
            <w:t xml:space="preserve">(coming soon) </w:t>
          </w:r>
          <w:r>
            <w:rPr>
              <w:rFonts w:eastAsia="SimSun" w:cs="Times New Roman"/>
              <w:lang w:val="ru-RU" w:eastAsia="zh-CN"/>
            </w:rPr>
            <w:t>SC7</w:t>
          </w:r>
          <w:r>
            <w:rPr>
              <w:rFonts w:hint="default" w:eastAsia="SimSun" w:cs="Times New Roman"/>
              <w:lang w:val="en-US" w:eastAsia="zh-CN"/>
            </w:rPr>
            <w:t>0</w:t>
          </w:r>
          <w:r>
            <w:rPr>
              <w:rFonts w:eastAsia="SimSun" w:cs="Times New Roman"/>
              <w:lang w:val="ru-RU" w:eastAsia="zh-CN"/>
            </w:rPr>
            <w:t>0 Видеорегистратор персональный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648CDDEA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_Toc6513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Номенклатура SC7</w:t>
          </w:r>
          <w:r>
            <w:rPr>
              <w:rFonts w:hint="default"/>
              <w:lang w:val="en-US"/>
            </w:rPr>
            <w:t>0</w:t>
          </w:r>
          <w:r>
            <w:rPr>
              <w:lang w:val="ru-RU"/>
            </w:rPr>
            <w:t>0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7564A7E3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_Toc25304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Аксессуары для SC7</w:t>
          </w:r>
          <w:r>
            <w:rPr>
              <w:rFonts w:hint="default"/>
              <w:lang w:val="en-US"/>
            </w:rPr>
            <w:t>0</w:t>
          </w:r>
          <w:r>
            <w:rPr>
              <w:lang w:val="ru-RU"/>
            </w:rPr>
            <w:t>0</w:t>
          </w:r>
          <w:r>
            <w:tab/>
          </w:r>
          <w:r>
            <w:fldChar w:fldCharType="begin"/>
          </w:r>
          <w:r>
            <w:instrText xml:space="preserve"> PAGEREF _Toc25304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59C1139C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_Toc27666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hint="default" w:eastAsia="SimSun" w:cs="Times New Roman"/>
              <w:lang w:val="en-US" w:eastAsia="zh-CN"/>
            </w:rPr>
            <w:t xml:space="preserve">(coming soon) </w:t>
          </w:r>
          <w:r>
            <w:rPr>
              <w:rFonts w:eastAsia="SimSun" w:cs="Times New Roman"/>
              <w:lang w:val="ru-RU" w:eastAsia="zh-CN"/>
            </w:rPr>
            <w:t>SC</w:t>
          </w:r>
          <w:r>
            <w:rPr>
              <w:rFonts w:hint="default" w:eastAsia="SimSun" w:cs="Times New Roman"/>
              <w:lang w:val="en-US" w:eastAsia="zh-CN"/>
            </w:rPr>
            <w:t>8</w:t>
          </w:r>
          <w:r>
            <w:rPr>
              <w:rFonts w:eastAsia="SimSun" w:cs="Times New Roman"/>
              <w:lang w:val="ru-RU" w:eastAsia="zh-CN"/>
            </w:rPr>
            <w:t>80 Видеорегистратор персональный</w:t>
          </w:r>
          <w:r>
            <w:tab/>
          </w:r>
          <w:r>
            <w:fldChar w:fldCharType="begin"/>
          </w:r>
          <w:r>
            <w:instrText xml:space="preserve"> PAGEREF _Toc27666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9239BF3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_Toc15878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Номенклатура SC</w:t>
          </w:r>
          <w:r>
            <w:rPr>
              <w:rFonts w:hint="default"/>
              <w:lang w:val="ru-RU"/>
            </w:rPr>
            <w:t>8</w:t>
          </w:r>
          <w:r>
            <w:rPr>
              <w:lang w:val="ru-RU"/>
            </w:rPr>
            <w:t>80</w:t>
          </w:r>
          <w:r>
            <w:tab/>
          </w:r>
          <w:r>
            <w:fldChar w:fldCharType="begin"/>
          </w:r>
          <w:r>
            <w:instrText xml:space="preserve"> PAGEREF _Toc15878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AD113CF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_Toc25967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>Аксессуары для SC</w:t>
          </w:r>
          <w:r>
            <w:rPr>
              <w:rFonts w:hint="default"/>
              <w:lang w:val="ru-RU"/>
            </w:rPr>
            <w:t>8</w:t>
          </w:r>
          <w:r>
            <w:rPr>
              <w:lang w:val="ru-RU"/>
            </w:rPr>
            <w:t>80</w:t>
          </w:r>
          <w:r>
            <w:tab/>
          </w:r>
          <w:r>
            <w:fldChar w:fldCharType="begin"/>
          </w:r>
          <w:r>
            <w:instrText xml:space="preserve"> PAGEREF _Toc25967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BAC3A6F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_Toc9431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EDS10 Док-станция - киоск</w:t>
          </w:r>
          <w:r>
            <w:tab/>
          </w:r>
          <w:r>
            <w:fldChar w:fldCharType="begin"/>
          </w:r>
          <w:r>
            <w:instrText xml:space="preserve"> PAGEREF _Toc9431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6089CACD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_Toc23913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 xml:space="preserve">Номенклатура </w:t>
          </w:r>
          <w:r>
            <w:rPr>
              <w:rFonts w:eastAsia="SimSun" w:cs="Times New Roman"/>
              <w:lang w:val="ru-RU" w:eastAsia="zh-CN"/>
            </w:rPr>
            <w:t>EDS10</w:t>
          </w:r>
          <w:r>
            <w:tab/>
          </w:r>
          <w:r>
            <w:fldChar w:fldCharType="begin"/>
          </w:r>
          <w:r>
            <w:instrText xml:space="preserve"> PAGEREF _Toc23913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2A2868B9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_Toc18502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EDS</w:t>
          </w:r>
          <w:r>
            <w:rPr>
              <w:rFonts w:hint="default" w:eastAsia="SimSun" w:cs="Times New Roman"/>
              <w:lang w:val="en-US" w:eastAsia="zh-CN"/>
            </w:rPr>
            <w:t>3</w:t>
          </w:r>
          <w:r>
            <w:rPr>
              <w:rFonts w:eastAsia="SimSun" w:cs="Times New Roman"/>
              <w:lang w:val="ru-RU" w:eastAsia="zh-CN"/>
            </w:rPr>
            <w:t xml:space="preserve">0 Док-станция </w:t>
          </w:r>
          <w:r>
            <w:rPr>
              <w:rFonts w:hint="default" w:eastAsia="SimSun" w:cs="Times New Roman"/>
              <w:lang w:val="ru-RU" w:eastAsia="zh-CN"/>
            </w:rPr>
            <w:t>портативная</w:t>
          </w:r>
          <w:r>
            <w:tab/>
          </w:r>
          <w:r>
            <w:fldChar w:fldCharType="begin"/>
          </w:r>
          <w:r>
            <w:instrText xml:space="preserve"> PAGEREF _Toc18502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242B06CB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_Toc7972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 xml:space="preserve">Номенклатура </w:t>
          </w:r>
          <w:r>
            <w:rPr>
              <w:rFonts w:eastAsia="SimSun" w:cs="Times New Roman"/>
              <w:lang w:val="ru-RU" w:eastAsia="zh-CN"/>
            </w:rPr>
            <w:t>EDS</w:t>
          </w:r>
          <w:r>
            <w:rPr>
              <w:rFonts w:hint="default" w:eastAsia="SimSun" w:cs="Times New Roman"/>
              <w:lang w:val="ru-RU" w:eastAsia="zh-CN"/>
            </w:rPr>
            <w:t>3</w:t>
          </w:r>
          <w:r>
            <w:rPr>
              <w:rFonts w:eastAsia="SimSun" w:cs="Times New Roman"/>
              <w:lang w:val="ru-RU" w:eastAsia="zh-CN"/>
            </w:rPr>
            <w:t>0</w:t>
          </w:r>
          <w:r>
            <w:tab/>
          </w:r>
          <w:r>
            <w:fldChar w:fldCharType="begin"/>
          </w:r>
          <w:r>
            <w:instrText xml:space="preserve"> PAGEREF _Toc7972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65C7FFF5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_Toc5275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EDS</w:t>
          </w:r>
          <w:r>
            <w:rPr>
              <w:rFonts w:hint="default" w:eastAsia="SimSun" w:cs="Times New Roman"/>
              <w:lang w:val="en-US" w:eastAsia="zh-CN"/>
            </w:rPr>
            <w:t>35</w:t>
          </w:r>
          <w:r>
            <w:rPr>
              <w:rFonts w:eastAsia="SimSun" w:cs="Times New Roman"/>
              <w:lang w:val="ru-RU" w:eastAsia="zh-CN"/>
            </w:rPr>
            <w:t xml:space="preserve"> Док-станция </w:t>
          </w:r>
          <w:r>
            <w:rPr>
              <w:rFonts w:hint="default" w:eastAsia="SimSun" w:cs="Times New Roman"/>
              <w:lang w:val="ru-RU" w:eastAsia="zh-CN"/>
            </w:rPr>
            <w:t>настольная</w:t>
          </w:r>
          <w:r>
            <w:tab/>
          </w:r>
          <w:r>
            <w:fldChar w:fldCharType="begin"/>
          </w:r>
          <w:r>
            <w:instrText xml:space="preserve"> PAGEREF _Toc5275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42D3D828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_Toc17589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 xml:space="preserve">Номенклатура </w:t>
          </w:r>
          <w:r>
            <w:rPr>
              <w:rFonts w:eastAsia="SimSun" w:cs="Times New Roman"/>
              <w:lang w:val="ru-RU" w:eastAsia="zh-CN"/>
            </w:rPr>
            <w:t>EDS</w:t>
          </w:r>
          <w:r>
            <w:rPr>
              <w:rFonts w:hint="default" w:eastAsia="SimSun" w:cs="Times New Roman"/>
              <w:lang w:val="ru-RU" w:eastAsia="zh-CN"/>
            </w:rPr>
            <w:t>35</w:t>
          </w:r>
          <w:r>
            <w:tab/>
          </w:r>
          <w:r>
            <w:fldChar w:fldCharType="begin"/>
          </w:r>
          <w:r>
            <w:instrText xml:space="preserve"> PAGEREF _Toc17589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44642A3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_Toc18133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EDS5</w:t>
          </w:r>
          <w:r>
            <w:rPr>
              <w:rFonts w:hint="default" w:eastAsia="SimSun" w:cs="Times New Roman"/>
              <w:lang w:val="en-US" w:eastAsia="zh-CN"/>
            </w:rPr>
            <w:t>1</w:t>
          </w:r>
          <w:r>
            <w:rPr>
              <w:rFonts w:eastAsia="SimSun" w:cs="Times New Roman"/>
              <w:lang w:val="ru-RU" w:eastAsia="zh-CN"/>
            </w:rPr>
            <w:t xml:space="preserve"> Док-станция настенная</w:t>
          </w:r>
          <w:r>
            <w:tab/>
          </w:r>
          <w:r>
            <w:fldChar w:fldCharType="begin"/>
          </w:r>
          <w:r>
            <w:instrText xml:space="preserve"> PAGEREF _Toc18133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7BA453A1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_Toc32087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 xml:space="preserve">Номенклатура </w:t>
          </w:r>
          <w:r>
            <w:rPr>
              <w:rFonts w:eastAsia="SimSun" w:cs="Times New Roman"/>
              <w:lang w:val="ru-RU" w:eastAsia="zh-CN"/>
            </w:rPr>
            <w:t>EDS</w:t>
          </w:r>
          <w:r>
            <w:rPr>
              <w:rFonts w:hint="default" w:eastAsia="SimSun" w:cs="Times New Roman"/>
              <w:lang w:val="en-US" w:eastAsia="zh-CN"/>
            </w:rPr>
            <w:t>51</w:t>
          </w:r>
          <w:r>
            <w:tab/>
          </w:r>
          <w:r>
            <w:fldChar w:fldCharType="begin"/>
          </w:r>
          <w:r>
            <w:instrText xml:space="preserve"> PAGEREF _Toc32087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A76C2EA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_Toc1692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IDS Док-станция для ПК</w:t>
          </w:r>
          <w:r>
            <w:tab/>
          </w:r>
          <w:r>
            <w:fldChar w:fldCharType="begin"/>
          </w:r>
          <w:r>
            <w:instrText xml:space="preserve"> PAGEREF _Toc1692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4ED5EF07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_Toc31263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 xml:space="preserve">Аксессуары для </w:t>
          </w:r>
          <w:r>
            <w:rPr>
              <w:lang w:val="ru-RU" w:eastAsia="zh-CN"/>
            </w:rPr>
            <w:t>IDS</w:t>
          </w:r>
          <w:r>
            <w:tab/>
          </w:r>
          <w:r>
            <w:fldChar w:fldCharType="begin"/>
          </w:r>
          <w:r>
            <w:instrText xml:space="preserve"> PAGEREF _Toc31263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512C1AA2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_Toc28814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eastAsia="SimSun" w:cs="Times New Roman"/>
              <w:lang w:val="ru-RU" w:eastAsia="zh-CN"/>
            </w:rPr>
            <w:t>HHS Платформа диспетчеризации</w:t>
          </w:r>
          <w:r>
            <w:tab/>
          </w:r>
          <w:r>
            <w:fldChar w:fldCharType="begin"/>
          </w:r>
          <w:r>
            <w:instrText xml:space="preserve"> PAGEREF _Toc28814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1703EA61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_Toc23949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 xml:space="preserve">Лицензии для </w:t>
          </w:r>
          <w:r>
            <w:rPr>
              <w:lang w:val="ru-RU" w:eastAsia="zh-CN"/>
            </w:rPr>
            <w:t>HHS</w:t>
          </w:r>
          <w:r>
            <w:tab/>
          </w:r>
          <w:r>
            <w:fldChar w:fldCharType="begin"/>
          </w:r>
          <w:r>
            <w:instrText xml:space="preserve"> PAGEREF _Toc23949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56A3F3ED">
          <w:pPr>
            <w:pStyle w:val="13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_Toc7198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hint="default" w:eastAsia="SimSun" w:cs="Times New Roman"/>
              <w:lang w:val="en-US" w:eastAsia="zh-CN"/>
            </w:rPr>
            <w:t xml:space="preserve">DEM </w:t>
          </w:r>
          <w:r>
            <w:rPr>
              <w:rFonts w:eastAsia="SimSun" w:cs="Times New Roman"/>
              <w:lang w:val="ru-RU" w:eastAsia="zh-CN"/>
            </w:rPr>
            <w:t xml:space="preserve">Платформа </w:t>
          </w:r>
          <w:r>
            <w:rPr>
              <w:rFonts w:hint="default" w:eastAsia="SimSun" w:cs="Times New Roman"/>
              <w:lang w:val="ru-RU" w:eastAsia="zh-CN"/>
            </w:rPr>
            <w:t>хранения цифровых доказательств</w:t>
          </w:r>
          <w:r>
            <w:tab/>
          </w:r>
          <w:r>
            <w:fldChar w:fldCharType="begin"/>
          </w:r>
          <w:r>
            <w:instrText xml:space="preserve"> PAGEREF _Toc7198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3680CF1B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_Toc11372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lang w:val="ru-RU"/>
            </w:rPr>
            <w:t xml:space="preserve">Лицензии для </w:t>
          </w:r>
          <w:r>
            <w:rPr>
              <w:rFonts w:hint="default"/>
              <w:lang w:val="en-US"/>
            </w:rPr>
            <w:t>DEM</w:t>
          </w:r>
          <w:r>
            <w:tab/>
          </w:r>
          <w:r>
            <w:fldChar w:fldCharType="begin"/>
          </w:r>
          <w:r>
            <w:instrText xml:space="preserve"> PAGEREF _Toc11372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1656753F">
          <w:pPr>
            <w:pStyle w:val="15"/>
            <w:tabs>
              <w:tab w:val="right" w:leader="dot" w:pos="10776"/>
            </w:tabs>
          </w:pPr>
          <w:r>
            <w:rPr>
              <w:szCs w:val="24"/>
              <w:lang w:val="ru-RU" w:eastAsia="zh-CN"/>
            </w:rPr>
            <w:fldChar w:fldCharType="begin"/>
          </w:r>
          <w:r>
            <w:rPr>
              <w:szCs w:val="24"/>
              <w:lang w:val="ru-RU" w:eastAsia="zh-CN"/>
            </w:rPr>
            <w:instrText xml:space="preserve"> HYPERLINK \l _Toc16749 </w:instrText>
          </w:r>
          <w:r>
            <w:rPr>
              <w:szCs w:val="24"/>
              <w:lang w:val="ru-RU" w:eastAsia="zh-CN"/>
            </w:rPr>
            <w:fldChar w:fldCharType="separate"/>
          </w:r>
          <w:r>
            <w:rPr>
              <w:rFonts w:hint="default"/>
              <w:lang w:val="ru-RU"/>
            </w:rPr>
            <w:t>Аксессуары</w:t>
          </w:r>
          <w:r>
            <w:rPr>
              <w:lang w:val="ru-RU"/>
            </w:rPr>
            <w:t xml:space="preserve"> для </w:t>
          </w:r>
          <w:r>
            <w:rPr>
              <w:rFonts w:hint="default"/>
              <w:lang w:val="en-US" w:eastAsia="zh-CN"/>
            </w:rPr>
            <w:t>DEM</w:t>
          </w:r>
          <w:r>
            <w:tab/>
          </w:r>
          <w:r>
            <w:fldChar w:fldCharType="begin"/>
          </w:r>
          <w:r>
            <w:instrText xml:space="preserve"> PAGEREF _Toc16749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val="ru-RU" w:eastAsia="zh-CN"/>
            </w:rPr>
            <w:fldChar w:fldCharType="end"/>
          </w:r>
        </w:p>
        <w:p w14:paraId="116A82A1">
          <w:pPr>
            <w:rPr>
              <w:rFonts w:cs="Times New Roman"/>
              <w:lang w:val="ru-RU" w:eastAsia="ru-RU"/>
            </w:rPr>
          </w:pPr>
          <w:r>
            <w:rPr>
              <w:szCs w:val="24"/>
              <w:lang w:val="ru-RU" w:eastAsia="zh-CN"/>
            </w:rPr>
            <w:fldChar w:fldCharType="end"/>
          </w:r>
        </w:p>
      </w:sdtContent>
    </w:sdt>
    <w:p w14:paraId="36BE5557">
      <w:pPr>
        <w:pStyle w:val="2"/>
        <w:rPr>
          <w:lang w:val="ru-RU" w:eastAsia="ru-RU"/>
        </w:rPr>
      </w:pPr>
      <w:bookmarkStart w:id="1" w:name="_Toc11265"/>
      <w:bookmarkStart w:id="2" w:name="_Toc13056"/>
      <w:bookmarkStart w:id="3" w:name="_Toc5465"/>
      <w:r>
        <w:rPr>
          <w:lang w:val="ru-RU" w:eastAsia="ru-RU"/>
        </w:rPr>
        <w:t>История изменений</w:t>
      </w:r>
      <w:bookmarkEnd w:id="1"/>
      <w:bookmarkEnd w:id="2"/>
      <w:bookmarkEnd w:id="3"/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9420"/>
      </w:tblGrid>
      <w:tr w14:paraId="15B850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15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4A8936A6">
            <w:pPr>
              <w:rPr>
                <w:rFonts w:ascii="Times New Roman" w:hAnsi="Times New Roman" w:cs="Times New Roman"/>
                <w:b/>
                <w:bCs w:val="0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szCs w:val="20"/>
                <w:lang w:val="ru-RU"/>
              </w:rPr>
              <w:t>Дата релиза</w:t>
            </w:r>
          </w:p>
        </w:tc>
        <w:tc>
          <w:tcPr>
            <w:tcW w:w="4284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0AE811D2">
            <w:pPr>
              <w:rPr>
                <w:rFonts w:ascii="Times New Roman" w:hAnsi="Times New Roman" w:cs="Times New Roman"/>
                <w:b/>
                <w:bCs w:val="0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szCs w:val="20"/>
                <w:lang w:val="ru-RU"/>
              </w:rPr>
              <w:t>Описание</w:t>
            </w:r>
          </w:p>
        </w:tc>
      </w:tr>
      <w:tr w14:paraId="207E58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267C2138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03.2023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3F61F290">
            <w:pPr>
              <w:keepNext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Добавлены модели GC550, SC580</w:t>
            </w:r>
          </w:p>
        </w:tc>
      </w:tr>
      <w:tr w14:paraId="2BC529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5F887283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06.2023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774B54D7">
            <w:pPr>
              <w:keepNext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 xml:space="preserve">Описание продукта скорректировано, добавлены АКБ </w:t>
            </w:r>
          </w:p>
          <w:p w14:paraId="1460CF86">
            <w:pPr>
              <w:keepNext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Удалены аксессуары PC105, PC106, PC107</w:t>
            </w:r>
          </w:p>
          <w:p w14:paraId="21E87FA6">
            <w:pPr>
              <w:keepNext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Удалена модель ZCS-HYT01</w:t>
            </w:r>
          </w:p>
        </w:tc>
      </w:tr>
      <w:tr w14:paraId="1ACD48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4145664C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01.2024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7155370">
            <w:pPr>
              <w:keepNext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Удалены EDS30, VM690Pro</w:t>
            </w:r>
          </w:p>
          <w:p w14:paraId="6E2C0467">
            <w:pPr>
              <w:keepNext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Удалены аксессуары EHW08, POA121, PS2024</w:t>
            </w:r>
          </w:p>
        </w:tc>
      </w:tr>
      <w:tr w14:paraId="7F0A5D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7DDFE72C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Q2.2024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7A80F771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 русский язык</w:t>
            </w:r>
          </w:p>
          <w:p w14:paraId="3861F8DC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Исправлены аксессуары</w:t>
            </w:r>
          </w:p>
          <w:p w14:paraId="75CFC274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Детально описана стандартная комплектация</w:t>
            </w:r>
          </w:p>
          <w:p w14:paraId="5613F26F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Добавлены терминалы сбора данных</w:t>
            </w:r>
          </w:p>
          <w:p w14:paraId="0AC9A6B4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Добавлено программное обеспечение</w:t>
            </w:r>
          </w:p>
          <w:p w14:paraId="5E375A00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Удалили VM580D</w:t>
            </w:r>
          </w:p>
          <w:p w14:paraId="3FDEDE08">
            <w:pPr>
              <w:keepNext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Удалили модели с 16ГБ памяти</w:t>
            </w:r>
          </w:p>
        </w:tc>
      </w:tr>
      <w:tr w14:paraId="4B76C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0E0798C8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Q2.2024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562B088E">
            <w:pPr>
              <w:keepNext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Указана степень пыле- влагозащиты для видеорегистраторов</w:t>
            </w:r>
          </w:p>
          <w:p w14:paraId="43397FB2">
            <w:pPr>
              <w:keepNext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Скорректированы фотографии</w:t>
            </w:r>
          </w:p>
          <w:p w14:paraId="402EB26B">
            <w:pPr>
              <w:keepNext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Указаны модели аксессуаров в стандартной комплектации</w:t>
            </w:r>
          </w:p>
          <w:p w14:paraId="7D4E3E17">
            <w:pPr>
              <w:keepNext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 xml:space="preserve">Скорректировано описание функций </w:t>
            </w:r>
          </w:p>
        </w:tc>
      </w:tr>
      <w:tr w14:paraId="2DDA49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29749BA4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2024.Q3</w:t>
            </w:r>
          </w:p>
          <w:p w14:paraId="66A105D6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07.2024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CF14F3D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Удалён аксессуар 32040000600118 для VM750D,VM580D,SC580,VM780</w:t>
            </w:r>
          </w:p>
          <w:p w14:paraId="54568BCE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Удалены модификации GC550 с 128 и 256 ГБ памяти, скорректировано описание</w:t>
            </w:r>
          </w:p>
          <w:p w14:paraId="61390C12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Удалены позиции SC580Ex</w:t>
            </w:r>
          </w:p>
          <w:p w14:paraId="5C318A80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Добавлены PC157, RFID карта и устройство для чтения для VM750D, VM780</w:t>
            </w:r>
          </w:p>
          <w:p w14:paraId="4AC1C65B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 xml:space="preserve">Удалены модификации VM780 с MGS + Starlight, добавлен MCL30 </w:t>
            </w:r>
          </w:p>
          <w:p w14:paraId="7A545BCF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Изменение структуры ценообразования DEM платформы</w:t>
            </w:r>
          </w:p>
          <w:p w14:paraId="280555D1">
            <w:pPr>
              <w:keepNext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Увеличены РРЦ цены на аксессуары</w:t>
            </w:r>
          </w:p>
        </w:tc>
      </w:tr>
      <w:tr w14:paraId="7C9FBE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20760AFD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2024.Q4</w:t>
            </w:r>
          </w:p>
          <w:p w14:paraId="4F7D891C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08.2024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4F9255A7">
            <w:pPr>
              <w:keepNext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 xml:space="preserve">Добавлены аксессуары BC59 и BC60 для GC550 </w:t>
            </w:r>
          </w:p>
          <w:p w14:paraId="0F789E63">
            <w:pPr>
              <w:keepNext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Цены РРЦ увеличены на 5%</w:t>
            </w:r>
          </w:p>
        </w:tc>
      </w:tr>
      <w:tr w14:paraId="2CBAD7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2261EB90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11.2024</w:t>
            </w:r>
          </w:p>
          <w:p w14:paraId="378C34EC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V1.1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6B64C440">
            <w:pPr>
              <w:keepNext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Исправлена ошибка - «РРЦ без НДС» на «РРЦ с НДС»</w:t>
            </w:r>
          </w:p>
          <w:p w14:paraId="17435D5C">
            <w:pPr>
              <w:keepNext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Добавлено устройство SC780, сопутствующая номенклатура и аксессуары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.</w:t>
            </w:r>
          </w:p>
          <w:p w14:paraId="62CFFDF9">
            <w:pPr>
              <w:keepNext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Добавлены</w:t>
            </w: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 аксессуары: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 xml:space="preserve">BC54, </w:t>
            </w:r>
            <w:r>
              <w:rPr>
                <w:rFonts w:hint="default"/>
                <w:sz w:val="20"/>
                <w:szCs w:val="20"/>
                <w:lang w:val="en-US"/>
              </w:rPr>
              <w:t>NCN031 (</w:t>
            </w:r>
            <w:r>
              <w:rPr>
                <w:rFonts w:hint="default"/>
                <w:sz w:val="20"/>
                <w:szCs w:val="20"/>
                <w:lang w:val="ru-RU"/>
              </w:rPr>
              <w:t>с магнитным держателем)</w:t>
            </w:r>
            <w:r>
              <w:rPr>
                <w:rFonts w:hint="default"/>
                <w:sz w:val="20"/>
                <w:szCs w:val="20"/>
                <w:lang w:val="en-US"/>
              </w:rPr>
              <w:t>, POA216, BP3202</w:t>
            </w:r>
            <w:r>
              <w:rPr>
                <w:rFonts w:hint="default"/>
                <w:sz w:val="20"/>
                <w:szCs w:val="20"/>
                <w:lang w:val="ru-RU"/>
              </w:rPr>
              <w:t>, PS2025 (без логотипа).</w:t>
            </w:r>
          </w:p>
        </w:tc>
      </w:tr>
      <w:tr w14:paraId="7A744A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49CDE5A8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</w:pP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Q</w:t>
            </w:r>
            <w:r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  <w:t>1.</w:t>
            </w: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202</w:t>
            </w:r>
            <w:r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  <w:t>5</w:t>
            </w:r>
          </w:p>
          <w:p w14:paraId="09B38924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1</w:t>
            </w:r>
            <w:r>
              <w:rPr>
                <w:rFonts w:cs="Times New Roman"/>
                <w:sz w:val="20"/>
                <w:szCs w:val="20"/>
                <w:lang w:val="ru-RU"/>
              </w:rPr>
              <w:t>.202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5</w:t>
            </w:r>
          </w:p>
          <w:p w14:paraId="407B3CBA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hint="default" w:cs="Times New Roman"/>
                <w:sz w:val="20"/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0BCBABEE">
            <w:pPr>
              <w:keepNext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 xml:space="preserve">Добавлено указание о минимальном </w:t>
            </w:r>
            <w:r>
              <w:rPr>
                <w:rFonts w:hint="default"/>
                <w:sz w:val="20"/>
                <w:szCs w:val="20"/>
                <w:lang w:val="en-US"/>
              </w:rPr>
              <w:t>объёме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заказа товаров и лицензий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(MOQ)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из прайс листа.</w:t>
            </w:r>
          </w:p>
          <w:p w14:paraId="1EB65AA5">
            <w:pPr>
              <w:keepNext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Добавлен алгоритм заказа нестандартной комплектации.</w:t>
            </w:r>
          </w:p>
          <w:p w14:paraId="1BBAA170">
            <w:pPr>
              <w:keepNext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hint="default" w:cs="Times New Roman"/>
                <w:sz w:val="20"/>
                <w:szCs w:val="20"/>
                <w:lang w:val="ru-RU"/>
              </w:rPr>
              <w:t>Добав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л</w:t>
            </w: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ен аксессуар для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SC</w:t>
            </w: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780: </w:t>
            </w:r>
            <w:r>
              <w:rPr>
                <w:rFonts w:hint="default"/>
                <w:sz w:val="20"/>
                <w:szCs w:val="20"/>
                <w:lang w:val="ru-RU"/>
              </w:rPr>
              <w:t>BC55</w:t>
            </w:r>
          </w:p>
          <w:p w14:paraId="3B1DA365">
            <w:pPr>
              <w:keepNext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Добавили портативную док-станцию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EDS30.</w:t>
            </w:r>
          </w:p>
          <w:p w14:paraId="609599AA">
            <w:pPr>
              <w:keepNext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 xml:space="preserve">Удалили </w:t>
            </w:r>
            <w:r>
              <w:rPr>
                <w:rFonts w:hint="default"/>
                <w:sz w:val="20"/>
                <w:szCs w:val="20"/>
                <w:lang w:val="en-US"/>
              </w:rPr>
              <w:t>DEM</w:t>
            </w:r>
            <w:r>
              <w:rPr>
                <w:rFonts w:hint="default"/>
                <w:sz w:val="20"/>
                <w:szCs w:val="20"/>
                <w:lang w:val="ru-RU"/>
              </w:rPr>
              <w:t xml:space="preserve"> - этот продукт рассчитывается под конкретный проект.</w:t>
            </w:r>
          </w:p>
        </w:tc>
      </w:tr>
      <w:tr w14:paraId="7421CB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79583DA2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hint="default" w:cs="Times New Roman"/>
                <w:sz w:val="20"/>
                <w:szCs w:val="20"/>
                <w:lang w:val="en-US"/>
              </w:rPr>
              <w:t>02</w:t>
            </w:r>
            <w:r>
              <w:rPr>
                <w:rFonts w:cs="Times New Roman"/>
                <w:sz w:val="20"/>
                <w:szCs w:val="20"/>
                <w:lang w:val="ru-RU"/>
              </w:rPr>
              <w:t>.202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5</w:t>
            </w:r>
          </w:p>
          <w:p w14:paraId="0E314901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V1.1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152A654F">
            <w:pPr>
              <w:keepNext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MCL30 </w:t>
            </w:r>
            <w:r>
              <w:rPr>
                <w:rFonts w:hint="default"/>
                <w:sz w:val="20"/>
                <w:szCs w:val="20"/>
                <w:lang w:val="ru-RU"/>
              </w:rPr>
              <w:t>снят с производства.</w:t>
            </w:r>
          </w:p>
        </w:tc>
      </w:tr>
      <w:tr w14:paraId="1B258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0588FE79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</w:pP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Q</w:t>
            </w:r>
            <w:r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  <w:t>2.</w:t>
            </w: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202</w:t>
            </w:r>
            <w:r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  <w:t>5</w:t>
            </w:r>
          </w:p>
          <w:p w14:paraId="5499CC0A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4</w:t>
            </w:r>
            <w:r>
              <w:rPr>
                <w:rFonts w:cs="Times New Roman"/>
                <w:sz w:val="20"/>
                <w:szCs w:val="20"/>
                <w:lang w:val="ru-RU"/>
              </w:rPr>
              <w:t>.202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5</w:t>
            </w:r>
          </w:p>
          <w:p w14:paraId="0E4F1660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hint="default" w:cs="Times New Roman"/>
                <w:sz w:val="20"/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3012F495">
            <w:pPr>
              <w:keepNext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Добавлен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DEM</w:t>
            </w:r>
          </w:p>
        </w:tc>
      </w:tr>
      <w:tr w14:paraId="0457F8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3A76EBF0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</w:pP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Q</w:t>
            </w:r>
            <w:r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  <w:t>3.</w:t>
            </w:r>
            <w:r>
              <w:rPr>
                <w:rFonts w:cs="Times New Roman"/>
                <w:sz w:val="20"/>
                <w:szCs w:val="20"/>
                <w:highlight w:val="green"/>
                <w:lang w:val="ru-RU"/>
              </w:rPr>
              <w:t>202</w:t>
            </w:r>
            <w:r>
              <w:rPr>
                <w:rFonts w:hint="default" w:cs="Times New Roman"/>
                <w:sz w:val="20"/>
                <w:szCs w:val="20"/>
                <w:highlight w:val="green"/>
                <w:lang w:val="en-US"/>
              </w:rPr>
              <w:t>5</w:t>
            </w:r>
          </w:p>
          <w:p w14:paraId="69BF346C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7</w:t>
            </w:r>
            <w:r>
              <w:rPr>
                <w:rFonts w:cs="Times New Roman"/>
                <w:sz w:val="20"/>
                <w:szCs w:val="20"/>
                <w:lang w:val="ru-RU"/>
              </w:rPr>
              <w:t>.202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5</w:t>
            </w:r>
          </w:p>
          <w:p w14:paraId="08818318">
            <w:pPr>
              <w:keepNext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 w:cs="Times New Roman"/>
                <w:sz w:val="20"/>
                <w:szCs w:val="20"/>
                <w:lang w:val="en-US"/>
              </w:rPr>
            </w:pPr>
            <w:r>
              <w:rPr>
                <w:rFonts w:hint="default" w:cs="Times New Roman"/>
                <w:sz w:val="20"/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6B33C9F2">
            <w:pPr>
              <w:keepNext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hint="default" w:cs="Times New Roman"/>
                <w:sz w:val="20"/>
                <w:szCs w:val="20"/>
                <w:lang w:val="ru-RU"/>
              </w:rPr>
            </w:pP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Добавлены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 xml:space="preserve">EDS10 </w:t>
            </w: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с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ёмкостью</w:t>
            </w: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HDD 16,32,64 TB.</w:t>
            </w:r>
          </w:p>
          <w:p w14:paraId="7A8B4850">
            <w:pPr>
              <w:keepNext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bidi w:val="0"/>
              <w:adjustRightInd/>
              <w:snapToGrid/>
              <w:rPr>
                <w:rFonts w:hint="default" w:cs="Times New Roman"/>
                <w:sz w:val="20"/>
                <w:szCs w:val="20"/>
                <w:lang w:val="ru-RU"/>
              </w:rPr>
            </w:pPr>
            <w:r>
              <w:rPr>
                <w:rFonts w:hint="default" w:cs="Times New Roman"/>
                <w:sz w:val="20"/>
                <w:szCs w:val="20"/>
                <w:lang w:val="ru-RU"/>
              </w:rPr>
              <w:t xml:space="preserve">Добавлены аксессуары: 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RFID card, RFID reader, PC163, PC</w:t>
            </w:r>
            <w:r>
              <w:rPr>
                <w:rFonts w:hint="default" w:cs="Times New Roman"/>
                <w:sz w:val="20"/>
                <w:szCs w:val="20"/>
                <w:lang w:val="ru-RU"/>
              </w:rPr>
              <w:t>165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/>
                <w:sz w:val="20"/>
                <w:szCs w:val="20"/>
                <w:lang w:val="en-US"/>
              </w:rPr>
              <w:t>VM220T.</w:t>
            </w:r>
          </w:p>
        </w:tc>
      </w:tr>
      <w:tr w14:paraId="03FF13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27D3EFE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highlight w:val="green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</w:rPr>
              <w:t>Q</w:t>
            </w: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  <w:lang w:val="ru-RU"/>
              </w:rPr>
              <w:t>4</w:t>
            </w: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</w:rPr>
              <w:t>.202</w:t>
            </w: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  <w:lang w:val="ru-RU"/>
              </w:rPr>
              <w:t>5</w:t>
            </w:r>
          </w:p>
          <w:p w14:paraId="050EE27D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  <w:p w14:paraId="4802D092">
            <w:pPr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708DFFB6">
            <w:pPr>
              <w:keepNext w:val="0"/>
              <w:keepLines w:val="0"/>
              <w:numPr>
                <w:ilvl w:val="0"/>
                <w:numId w:val="13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 xml:space="preserve">GPL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 w:eastAsia="zh-CN"/>
              </w:rPr>
              <w:t>указана в китайских юанях (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CNY)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 w:eastAsia="zh-CN"/>
              </w:rPr>
              <w:t>.</w:t>
            </w:r>
          </w:p>
          <w:p w14:paraId="2B757894">
            <w:pPr>
              <w:keepNext w:val="0"/>
              <w:keepLines w:val="0"/>
              <w:numPr>
                <w:ilvl w:val="0"/>
                <w:numId w:val="13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ru-RU" w:eastAsia="zh-CN"/>
              </w:rPr>
              <w:t xml:space="preserve">Удалены: 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DELL Plus 7020, Huawei S5731-S24T4X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 xml:space="preserve">, NCN031 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со стандартной базой, PS15002 адаптер электропитания.</w:t>
            </w:r>
          </w:p>
          <w:p w14:paraId="3CF54B8E">
            <w:pPr>
              <w:keepNext w:val="0"/>
              <w:keepLines w:val="0"/>
              <w:numPr>
                <w:ilvl w:val="0"/>
                <w:numId w:val="13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Добавлены: QBT1250 DELL, S5755-S24T8Y, 54010310000189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 xml:space="preserve">hardware dongle 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для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IDS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</w:t>
            </w:r>
          </w:p>
          <w:p w14:paraId="654343D7">
            <w:pPr>
              <w:keepNext w:val="0"/>
              <w:keepLines w:val="0"/>
              <w:numPr>
                <w:ilvl w:val="0"/>
                <w:numId w:val="13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Обновлены лицензии для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DEM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</w:t>
            </w:r>
          </w:p>
        </w:tc>
      </w:tr>
      <w:tr w14:paraId="626E48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6BF21FC0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1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  <w:p w14:paraId="749C93A0">
            <w:pPr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V1</w:t>
            </w:r>
            <w:r>
              <w:rPr>
                <w:rFonts w:hint="default" w:cs="Times New Roman"/>
                <w:sz w:val="20"/>
                <w:szCs w:val="20"/>
                <w:lang w:val="en-US"/>
              </w:rPr>
              <w:t>.1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1C44002B">
            <w:pPr>
              <w:keepNext w:val="0"/>
              <w:keepLines w:val="0"/>
              <w:numPr>
                <w:ilvl w:val="0"/>
                <w:numId w:val="13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Добавлены карточки товара для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EDS35, EDS51.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465C7AC1">
            <w:pPr>
              <w:pStyle w:val="29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29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29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1шт.</w:t>
            </w:r>
          </w:p>
          <w:p w14:paraId="35F2F6A2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5B37861D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 новый видеорегистратор </w:t>
            </w:r>
            <w:r>
              <w:rPr>
                <w:rFonts w:hint="default"/>
                <w:szCs w:val="20"/>
                <w:lang w:val="en-US" w:eastAsia="zh-CN"/>
              </w:rPr>
              <w:t>GS550 Pro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6AD58BDB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Удалены </w:t>
            </w:r>
            <w:r>
              <w:rPr>
                <w:rFonts w:hint="default"/>
                <w:szCs w:val="20"/>
                <w:lang w:val="en-US" w:eastAsia="zh-CN"/>
              </w:rPr>
              <w:t xml:space="preserve">VM750D, VM780 </w:t>
            </w:r>
            <w:r>
              <w:rPr>
                <w:rFonts w:hint="default"/>
                <w:szCs w:val="20"/>
                <w:lang w:val="ru-RU" w:eastAsia="zh-CN"/>
              </w:rPr>
              <w:t>в связи со снятием с производства.</w:t>
            </w:r>
          </w:p>
          <w:p w14:paraId="6A5CEFC0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Добавлено настольное зарядное устройство CH20L23.</w:t>
            </w:r>
          </w:p>
          <w:p w14:paraId="5CCA29BA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 чехол POA215.</w:t>
            </w:r>
          </w:p>
          <w:p w14:paraId="3B4DC02D">
            <w:pPr>
              <w:numPr>
                <w:ilvl w:val="0"/>
                <w:numId w:val="14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Удалён CH010A050200GV.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33BEEDC7">
            <w:pPr>
              <w:pStyle w:val="29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29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14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1B21896D">
            <w:pPr>
              <w:pStyle w:val="29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29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29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61181A70">
            <w:pPr>
              <w:numPr>
                <w:ilvl w:val="0"/>
                <w:numId w:val="15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529AC663">
            <w:pPr>
              <w:numPr>
                <w:ilvl w:val="0"/>
                <w:numId w:val="15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en-US" w:eastAsia="zh-CN"/>
              </w:rPr>
              <w:t>Удалён</w:t>
            </w:r>
            <w:r>
              <w:rPr>
                <w:rFonts w:hint="default"/>
                <w:szCs w:val="20"/>
                <w:lang w:val="ru-RU" w:eastAsia="zh-CN"/>
              </w:rPr>
              <w:t xml:space="preserve"> </w:t>
            </w:r>
            <w:r>
              <w:rPr>
                <w:rFonts w:hint="default"/>
                <w:szCs w:val="20"/>
                <w:lang w:val="en-US" w:eastAsia="zh-CN"/>
              </w:rPr>
              <w:t xml:space="preserve">GC550 </w:t>
            </w:r>
            <w:r>
              <w:rPr>
                <w:rFonts w:hint="default"/>
                <w:szCs w:val="20"/>
                <w:lang w:val="ru-RU" w:eastAsia="zh-CN"/>
              </w:rPr>
              <w:t>с объемом памяти 256Гб.</w:t>
            </w:r>
          </w:p>
        </w:tc>
      </w:tr>
    </w:tbl>
    <w:p w14:paraId="1509429E">
      <w:pPr>
        <w:rPr>
          <w:rFonts w:cs="Times New Roman"/>
          <w:i/>
          <w:iCs/>
          <w:sz w:val="21"/>
          <w:szCs w:val="18"/>
          <w:lang w:val="ru-RU" w:eastAsia="zh-CN"/>
        </w:rPr>
      </w:pPr>
    </w:p>
    <w:p w14:paraId="4D071E4E">
      <w:pPr>
        <w:pStyle w:val="2"/>
        <w:rPr>
          <w:lang w:val="ru-RU" w:eastAsia="ru-RU"/>
        </w:rPr>
      </w:pPr>
      <w:bookmarkStart w:id="4" w:name="_Toc8628"/>
      <w:bookmarkStart w:id="5" w:name="_Toc18060"/>
      <w:bookmarkStart w:id="6" w:name="_Toc28436"/>
      <w:bookmarkStart w:id="7" w:name="_Toc29846"/>
      <w:bookmarkStart w:id="8" w:name="_Toc7522"/>
      <w:bookmarkStart w:id="9" w:name="_Toc30403"/>
      <w:r>
        <w:rPr>
          <w:lang w:val="ru-RU" w:eastAsia="ru-RU"/>
        </w:rPr>
        <w:t>Обозначения</w:t>
      </w:r>
      <w:bookmarkEnd w:id="4"/>
      <w:bookmarkEnd w:id="5"/>
      <w:bookmarkEnd w:id="6"/>
      <w:bookmarkEnd w:id="7"/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4960"/>
        <w:gridCol w:w="4959"/>
      </w:tblGrid>
      <w:tr w14:paraId="0D1A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pct"/>
          </w:tcPr>
          <w:p w14:paraId="6A0E0AE5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MOQ</w:t>
            </w:r>
          </w:p>
        </w:tc>
        <w:tc>
          <w:tcPr>
            <w:tcW w:w="2256" w:type="pct"/>
          </w:tcPr>
          <w:p w14:paraId="37C4E336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Minimum Order Quantity</w:t>
            </w:r>
          </w:p>
        </w:tc>
        <w:tc>
          <w:tcPr>
            <w:tcW w:w="2255" w:type="pct"/>
          </w:tcPr>
          <w:p w14:paraId="174D574D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Минимальный объем заказа</w:t>
            </w:r>
          </w:p>
        </w:tc>
      </w:tr>
      <w:tr w14:paraId="34EB6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8" w:type="pct"/>
          </w:tcPr>
          <w:p w14:paraId="59F3BE95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AIE</w:t>
            </w:r>
          </w:p>
        </w:tc>
        <w:tc>
          <w:tcPr>
            <w:tcW w:w="2256" w:type="pct"/>
          </w:tcPr>
          <w:p w14:paraId="76E334DD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Air interface encryption</w:t>
            </w:r>
          </w:p>
        </w:tc>
        <w:tc>
          <w:tcPr>
            <w:tcW w:w="2255" w:type="pct"/>
            <w:shd w:val="clear" w:color="auto" w:fill="auto"/>
          </w:tcPr>
          <w:p w14:paraId="05700138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Шифрование радиоинтерфейса</w:t>
            </w:r>
          </w:p>
        </w:tc>
      </w:tr>
      <w:tr w14:paraId="544F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8" w:type="pct"/>
          </w:tcPr>
          <w:p w14:paraId="4638819E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E2EE</w:t>
            </w:r>
          </w:p>
        </w:tc>
        <w:tc>
          <w:tcPr>
            <w:tcW w:w="2256" w:type="pct"/>
          </w:tcPr>
          <w:p w14:paraId="00D17061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End to end encryption</w:t>
            </w:r>
          </w:p>
        </w:tc>
        <w:tc>
          <w:tcPr>
            <w:tcW w:w="2255" w:type="pct"/>
            <w:shd w:val="clear" w:color="auto" w:fill="auto"/>
          </w:tcPr>
          <w:p w14:paraId="7DD0F4E1">
            <w:pPr>
              <w:pStyle w:val="2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Сквозное шифрование</w:t>
            </w:r>
          </w:p>
        </w:tc>
      </w:tr>
    </w:tbl>
    <w:p w14:paraId="0125A542">
      <w:pPr>
        <w:rPr>
          <w:lang w:eastAsia="ru-RU"/>
        </w:rPr>
      </w:pPr>
    </w:p>
    <w:p w14:paraId="48B5C367">
      <w:pPr>
        <w:pStyle w:val="2"/>
        <w:rPr>
          <w:lang w:val="ru-RU" w:eastAsia="ru-RU"/>
        </w:rPr>
      </w:pPr>
      <w:bookmarkStart w:id="10" w:name="_Toc2685"/>
      <w:r>
        <w:rPr>
          <w:lang w:val="ru-RU" w:eastAsia="zh-CN"/>
        </w:rPr>
        <w:t>Внимание</w:t>
      </w:r>
      <w:bookmarkEnd w:id="8"/>
      <w:bookmarkEnd w:id="9"/>
      <w:bookmarkEnd w:id="1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7910"/>
      </w:tblGrid>
      <w:tr w14:paraId="3D7E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restart"/>
            <w:vAlign w:val="center"/>
          </w:tcPr>
          <w:p w14:paraId="546254B0">
            <w:pPr>
              <w:pStyle w:val="27"/>
              <w:bidi w:val="0"/>
              <w:rPr>
                <w:sz w:val="24"/>
                <w:lang w:eastAsia="zh-CN"/>
              </w:rPr>
            </w:pPr>
            <w:r>
              <w:rPr>
                <w:sz w:val="24"/>
                <w:lang w:val="ru-RU" w:eastAsia="ru-RU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1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0" w:type="dxa"/>
          </w:tcPr>
          <w:p w14:paraId="746F7155">
            <w:pPr>
              <w:pStyle w:val="27"/>
              <w:numPr>
                <w:ilvl w:val="0"/>
                <w:numId w:val="16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перед позицией в прайс-листе стоит символ «-» минус, то возможно она не доступна для заказа. Обязательно перед размещением заказа уточните у вашего поставщика.</w:t>
            </w:r>
          </w:p>
        </w:tc>
      </w:tr>
      <w:tr w14:paraId="4246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5A6A378D">
            <w:pPr>
              <w:pStyle w:val="27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</w:tcPr>
          <w:p w14:paraId="5A9FEC82">
            <w:pPr>
              <w:pStyle w:val="27"/>
              <w:numPr>
                <w:ilvl w:val="0"/>
                <w:numId w:val="16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3474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6CC06C6A">
            <w:pPr>
              <w:pStyle w:val="27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</w:tcPr>
          <w:p w14:paraId="21A625F1">
            <w:pPr>
              <w:pStyle w:val="27"/>
              <w:numPr>
                <w:ilvl w:val="0"/>
                <w:numId w:val="16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Любая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>MOQ=2)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>. Заказ на одну единицу товара или лицензии завод не принимает.</w:t>
            </w:r>
          </w:p>
        </w:tc>
      </w:tr>
      <w:tr w14:paraId="485B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10DC7175">
            <w:pPr>
              <w:pStyle w:val="27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</w:tcPr>
          <w:p w14:paraId="2A870F55">
            <w:pPr>
              <w:pStyle w:val="27"/>
              <w:numPr>
                <w:ilvl w:val="0"/>
                <w:numId w:val="16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Если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необходимо заменить один из аксессуаров из стандартного комплекта радиостанции (например, антенну), то нужно </w:t>
            </w:r>
          </w:p>
          <w:p w14:paraId="7C11FC31">
            <w:pPr>
              <w:pStyle w:val="27"/>
              <w:numPr>
                <w:ilvl w:val="1"/>
                <w:numId w:val="16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Найти текущий элемент в разделе аксессуары</w:t>
            </w:r>
          </w:p>
          <w:p w14:paraId="1811B502">
            <w:pPr>
              <w:pStyle w:val="27"/>
              <w:numPr>
                <w:ilvl w:val="1"/>
                <w:numId w:val="16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Вычесть его стоимость из стоимости комплекта</w:t>
            </w:r>
          </w:p>
          <w:p w14:paraId="7B6C20A3">
            <w:pPr>
              <w:pStyle w:val="27"/>
              <w:numPr>
                <w:ilvl w:val="1"/>
                <w:numId w:val="16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Удалить описание аксессуара из описания комплекта</w:t>
            </w:r>
          </w:p>
          <w:p w14:paraId="04DDEF0B">
            <w:pPr>
              <w:pStyle w:val="27"/>
              <w:numPr>
                <w:ilvl w:val="1"/>
                <w:numId w:val="16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Добавить стоимость нового аксессуара к комплекту</w:t>
            </w:r>
          </w:p>
          <w:p w14:paraId="577640AE">
            <w:pPr>
              <w:pStyle w:val="27"/>
              <w:numPr>
                <w:ilvl w:val="1"/>
                <w:numId w:val="16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Добавить описание нового аксессуара в описание комплекта</w:t>
            </w:r>
          </w:p>
        </w:tc>
      </w:tr>
      <w:tr w14:paraId="37D3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161D3AEF">
            <w:pPr>
              <w:pStyle w:val="27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  <w:shd w:val="clear" w:color="auto" w:fill="auto"/>
            <w:vAlign w:val="top"/>
          </w:tcPr>
          <w:p w14:paraId="0FE906D7">
            <w:pPr>
              <w:pStyle w:val="27"/>
              <w:numPr>
                <w:ilvl w:val="0"/>
                <w:numId w:val="16"/>
              </w:numPr>
              <w:bidi w:val="0"/>
              <w:ind w:left="420" w:leftChars="0" w:hanging="420" w:firstLineChars="0"/>
              <w:rPr>
                <w:rFonts w:hint="default"/>
                <w:sz w:val="22"/>
                <w:szCs w:val="22"/>
                <w:lang w:val="ru-RU" w:eastAsia="en-US"/>
              </w:rPr>
            </w:pPr>
            <w:r>
              <w:rPr>
                <w:sz w:val="22"/>
                <w:szCs w:val="22"/>
                <w:lang w:val="ru-RU" w:eastAsia="zh-CN"/>
              </w:rPr>
              <w:t>Надпись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7851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17BEDF86">
            <w:pPr>
              <w:pStyle w:val="27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  <w:shd w:val="clear" w:color="auto" w:fill="auto"/>
            <w:vAlign w:val="top"/>
          </w:tcPr>
          <w:p w14:paraId="14828E6A">
            <w:pPr>
              <w:pStyle w:val="27"/>
              <w:numPr>
                <w:ilvl w:val="0"/>
                <w:numId w:val="16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73A51729">
      <w:pPr>
        <w:rPr>
          <w:sz w:val="20"/>
          <w:szCs w:val="22"/>
          <w:lang w:val="ru-RU"/>
        </w:rPr>
      </w:pPr>
    </w:p>
    <w:p w14:paraId="089CB329">
      <w:pPr>
        <w:pStyle w:val="2"/>
        <w:rPr>
          <w:rFonts w:hint="default" w:eastAsia="SimSun"/>
          <w:lang w:val="ru-RU" w:eastAsia="zh-CN"/>
        </w:rPr>
      </w:pPr>
      <w:bookmarkStart w:id="11" w:name="_Toc6979"/>
      <w:bookmarkStart w:id="12" w:name="_Toc20575"/>
      <w:bookmarkStart w:id="13" w:name="_Toc16733"/>
      <w:bookmarkStart w:id="14" w:name="_Toc5888"/>
      <w:bookmarkStart w:id="15" w:name="_Toc26323"/>
      <w:r>
        <w:rPr>
          <w:rFonts w:hint="default" w:eastAsia="SimSun"/>
          <w:lang w:val="en-US" w:eastAsia="zh-CN"/>
        </w:rPr>
        <w:t xml:space="preserve">BC54 </w:t>
      </w:r>
      <w:r>
        <w:rPr>
          <w:rFonts w:eastAsia="SimSun"/>
          <w:lang w:val="ru-RU" w:eastAsia="zh-CN"/>
        </w:rPr>
        <w:t>магнитное</w:t>
      </w:r>
      <w:r>
        <w:rPr>
          <w:rFonts w:hint="default" w:eastAsia="SimSun"/>
          <w:lang w:val="ru-RU" w:eastAsia="zh-CN"/>
        </w:rPr>
        <w:t xml:space="preserve"> крепление</w:t>
      </w:r>
      <w:bookmarkEnd w:id="11"/>
      <w:bookmarkEnd w:id="12"/>
      <w:bookmarkEnd w:id="13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4654"/>
      </w:tblGrid>
      <w:tr w14:paraId="11B31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8" w:hRule="atLeast"/>
        </w:trPr>
        <w:tc>
          <w:tcPr>
            <w:tcW w:w="2882" w:type="pct"/>
          </w:tcPr>
          <w:p w14:paraId="15773673">
            <w:pPr>
              <w:pStyle w:val="7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Ключевые особенности</w:t>
            </w:r>
          </w:p>
          <w:p w14:paraId="27FB40A6">
            <w:pPr>
              <w:pStyle w:val="27"/>
              <w:numPr>
                <w:ilvl w:val="0"/>
                <w:numId w:val="17"/>
              </w:numPr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Простая установка: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 Две половинки крепления крепятся непосредственно на одежду.</w:t>
            </w:r>
          </w:p>
          <w:p w14:paraId="2988F4E7">
            <w:pPr>
              <w:pStyle w:val="27"/>
              <w:numPr>
                <w:ilvl w:val="0"/>
                <w:numId w:val="17"/>
              </w:numPr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Безопасное крепление: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 Высокомощные магниты для надёжного удержания.</w:t>
            </w:r>
          </w:p>
          <w:p w14:paraId="5711CD05">
            <w:pPr>
              <w:pStyle w:val="27"/>
              <w:numPr>
                <w:ilvl w:val="0"/>
                <w:numId w:val="17"/>
              </w:numPr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Магнитное экранирование: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 Без влияния на другие устройства.</w:t>
            </w:r>
          </w:p>
          <w:p w14:paraId="031F97AA">
            <w:pPr>
              <w:pStyle w:val="27"/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sz w:val="20"/>
                <w:szCs w:val="15"/>
                <w:lang w:eastAsia="zh-CN"/>
              </w:rPr>
            </w:pPr>
          </w:p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191D2B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4472C4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671ED1C7">
                  <w:pPr>
                    <w:pStyle w:val="27"/>
                    <w:bidi w:val="0"/>
                    <w:jc w:val="center"/>
                    <w:rPr>
                      <w:rFonts w:hint="default"/>
                    </w:rPr>
                  </w:pPr>
                  <w:r>
                    <w:rPr>
                      <w:rFonts w:hint="default"/>
                      <w:b/>
                      <w:bCs w:val="0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Технические</w:t>
                  </w:r>
                  <w:r>
                    <w:rPr>
                      <w:rFonts w:hint="default"/>
                      <w:b/>
                      <w:bCs w:val="0"/>
                      <w:color w:val="FFFFFF" w:themeColor="background1"/>
                      <w:lang w:val="ru-RU"/>
                      <w14:textFill>
                        <w14:solidFill>
                          <w14:schemeClr w14:val="bg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default"/>
                      <w:b/>
                      <w:bCs w:val="0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характеристики</w:t>
                  </w:r>
                </w:p>
              </w:tc>
            </w:tr>
            <w:tr w14:paraId="720B92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05546680">
                  <w:pPr>
                    <w:pStyle w:val="27"/>
                    <w:bidi w:val="0"/>
                    <w:jc w:val="center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Модель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144BECA">
                  <w:pPr>
                    <w:pStyle w:val="27"/>
                    <w:bidi w:val="0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BC54</w:t>
                  </w:r>
                </w:p>
              </w:tc>
            </w:tr>
            <w:tr w14:paraId="2AB5C8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22345BCE">
                  <w:pPr>
                    <w:pStyle w:val="27"/>
                    <w:bidi w:val="0"/>
                    <w:jc w:val="center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Размеры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4D4E4914">
                  <w:pPr>
                    <w:pStyle w:val="27"/>
                    <w:bidi w:val="0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123x69мм</w:t>
                  </w:r>
                </w:p>
              </w:tc>
            </w:tr>
            <w:tr w14:paraId="57B301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0F5352CC">
                  <w:pPr>
                    <w:pStyle w:val="27"/>
                    <w:bidi w:val="0"/>
                    <w:jc w:val="center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Материал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34C54C3">
                  <w:pPr>
                    <w:pStyle w:val="27"/>
                    <w:bidi w:val="0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Натуральная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нескользящая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кожа</w:t>
                  </w:r>
                </w:p>
              </w:tc>
            </w:tr>
            <w:tr w14:paraId="5BF852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DC294C5">
                  <w:pPr>
                    <w:pStyle w:val="27"/>
                    <w:bidi w:val="0"/>
                    <w:jc w:val="center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Цвет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1F67DDB4">
                  <w:pPr>
                    <w:pStyle w:val="27"/>
                    <w:bidi w:val="0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Чёрный</w:t>
                  </w:r>
                </w:p>
              </w:tc>
            </w:tr>
            <w:tr w14:paraId="45BEFD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C02BB14">
                  <w:pPr>
                    <w:pStyle w:val="27"/>
                    <w:bidi w:val="0"/>
                    <w:jc w:val="center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Вес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0B1392CB">
                  <w:pPr>
                    <w:pStyle w:val="27"/>
                    <w:bidi w:val="0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130г</w:t>
                  </w:r>
                </w:p>
              </w:tc>
            </w:tr>
            <w:tr w14:paraId="46C355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0A7C4600">
                  <w:pPr>
                    <w:pStyle w:val="27"/>
                    <w:bidi w:val="0"/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>*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-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для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радиостанци</w:t>
                  </w:r>
                  <w:r>
                    <w:rPr>
                      <w:rFonts w:hint="default"/>
                      <w:lang w:val="ru-RU"/>
                    </w:rPr>
                    <w:t xml:space="preserve">й </w:t>
                  </w:r>
                  <w:r>
                    <w:rPr>
                      <w:rFonts w:hint="default"/>
                    </w:rPr>
                    <w:t>требуется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магнитный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адаптер</w:t>
                  </w:r>
                  <w:r>
                    <w:rPr>
                      <w:rFonts w:hint="default"/>
                      <w:lang w:val="ru-RU"/>
                    </w:rPr>
                    <w:t xml:space="preserve"> </w:t>
                  </w:r>
                  <w:r>
                    <w:rPr>
                      <w:rFonts w:hint="default"/>
                    </w:rPr>
                    <w:t>POA216</w:t>
                  </w:r>
                </w:p>
              </w:tc>
            </w:tr>
          </w:tbl>
          <w:p w14:paraId="4BC0BFE1">
            <w:pPr>
              <w:pStyle w:val="27"/>
              <w:bidi w:val="0"/>
              <w:rPr>
                <w:rFonts w:hint="default"/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1100B305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BC54</w:t>
            </w:r>
          </w:p>
          <w:p w14:paraId="54FBF0E7">
            <w:pPr>
              <w:pStyle w:val="27"/>
              <w:bidi w:val="0"/>
              <w:jc w:val="center"/>
              <w:rPr>
                <w:rFonts w:hint="default"/>
                <w:sz w:val="24"/>
                <w:lang w:val="ru-RU" w:eastAsia="zh-CN"/>
              </w:rPr>
            </w:pPr>
            <w:r>
              <w:rPr>
                <w:rFonts w:hint="default"/>
                <w:sz w:val="24"/>
                <w:lang w:eastAsia="zh-CN"/>
              </w:rPr>
              <w:drawing>
                <wp:inline distT="0" distB="0" distL="114300" distR="114300">
                  <wp:extent cx="1933575" cy="2487295"/>
                  <wp:effectExtent l="236220" t="203835" r="249555" b="261620"/>
                  <wp:docPr id="10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487295"/>
                          </a:xfrm>
                          <a:prstGeom prst="rect">
                            <a:avLst/>
                          </a:prstGeom>
                          <a:effectLst>
                            <a:outerShdw blurRad="392794" sx="102000" sy="102000" algn="ctr" rotWithShape="0">
                              <a:prstClr val="black">
                                <a:alpha val="2752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3E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2882" w:type="pct"/>
          </w:tcPr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5F591C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2321" w:type="dxa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7A4E73D2">
                  <w:pPr>
                    <w:pStyle w:val="27"/>
                    <w:jc w:val="center"/>
                    <w:rPr>
                      <w:rFonts w:hint="default"/>
                    </w:rPr>
                  </w:pPr>
                  <w:r>
                    <w:t xml:space="preserve">Совместимые </w:t>
                  </w:r>
                  <w:r>
                    <w:rPr>
                      <w:rFonts w:hint="default"/>
                      <w:lang w:val="ru-RU"/>
                    </w:rPr>
                    <w:t>линейки устройств</w:t>
                  </w:r>
                </w:p>
              </w:tc>
              <w:tc>
                <w:tcPr>
                  <w:tcW w:w="3799" w:type="dxa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C3A82A7">
                  <w:pPr>
                    <w:pStyle w:val="27"/>
                    <w:numPr>
                      <w:ilvl w:val="0"/>
                      <w:numId w:val="18"/>
                    </w:numPr>
                  </w:pPr>
                  <w:r>
                    <w:rPr>
                      <w:b/>
                      <w:bCs w:val="0"/>
                    </w:rPr>
                    <w:t>DMR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 xml:space="preserve">HP5, HP6, </w:t>
                  </w:r>
                  <w:r>
                    <w:t>HP7,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t xml:space="preserve">HP7Ex, </w:t>
                  </w:r>
                  <w:r>
                    <w:rPr>
                      <w:rFonts w:hint="default"/>
                      <w:lang w:val="en-US"/>
                    </w:rPr>
                    <w:t>SFR985, S1/S1 pro, AP5, BP5</w:t>
                  </w:r>
                </w:p>
                <w:p w14:paraId="4003AE5A">
                  <w:pPr>
                    <w:pStyle w:val="27"/>
                    <w:numPr>
                      <w:ilvl w:val="0"/>
                      <w:numId w:val="18"/>
                    </w:numPr>
                  </w:pPr>
                  <w:r>
                    <w:rPr>
                      <w:b/>
                      <w:bCs w:val="0"/>
                    </w:rPr>
                    <w:t>TETRA</w:t>
                  </w:r>
                  <w:r>
                    <w:t>: PT5, PT8Ex</w:t>
                  </w:r>
                </w:p>
                <w:p w14:paraId="51E96310">
                  <w:pPr>
                    <w:pStyle w:val="27"/>
                    <w:numPr>
                      <w:ilvl w:val="0"/>
                      <w:numId w:val="18"/>
                    </w:numPr>
                    <w:rPr>
                      <w:lang w:val="en-US"/>
                    </w:rPr>
                  </w:pPr>
                  <w:r>
                    <w:rPr>
                      <w:b/>
                      <w:bCs w:val="0"/>
                    </w:rPr>
                    <w:t>Видеорегистраторы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SC</w:t>
                  </w:r>
                  <w:r>
                    <w:rPr>
                      <w:lang w:val="en-US"/>
                    </w:rPr>
                    <w:t>5, SC7, SC8</w:t>
                  </w:r>
                </w:p>
                <w:p w14:paraId="60C09AC9">
                  <w:pPr>
                    <w:pStyle w:val="27"/>
                    <w:numPr>
                      <w:ilvl w:val="0"/>
                      <w:numId w:val="18"/>
                    </w:numPr>
                  </w:pPr>
                  <w:r>
                    <w:rPr>
                      <w:b/>
                      <w:bCs w:val="0"/>
                    </w:rPr>
                    <w:t xml:space="preserve">Мультистандартные </w:t>
                  </w:r>
                  <w:r>
                    <w:t>радиостанции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default"/>
                      <w:lang w:val="en-US"/>
                    </w:rPr>
                    <w:t xml:space="preserve">PDC5, </w:t>
                  </w:r>
                  <w:r>
                    <w:t>PDC6, PTC6</w:t>
                  </w:r>
                </w:p>
                <w:p w14:paraId="2D478397">
                  <w:pPr>
                    <w:pStyle w:val="27"/>
                    <w:numPr>
                      <w:ilvl w:val="0"/>
                      <w:numId w:val="18"/>
                    </w:numPr>
                  </w:pPr>
                  <w:r>
                    <w:rPr>
                      <w:b/>
                      <w:bCs w:val="0"/>
                      <w:lang w:val="en-US"/>
                    </w:rPr>
                    <w:t>PoC</w:t>
                  </w:r>
                  <w:r>
                    <w:t xml:space="preserve">-радиостанции: </w:t>
                  </w:r>
                  <w:r>
                    <w:rPr>
                      <w:lang w:val="en-US"/>
                    </w:rPr>
                    <w:t>P</w:t>
                  </w:r>
                  <w:r>
                    <w:t>50,</w:t>
                  </w:r>
                  <w:r>
                    <w:rPr>
                      <w:rFonts w:hint="default"/>
                      <w:lang w:val="en-US"/>
                    </w:rPr>
                    <w:t xml:space="preserve"> P60</w:t>
                  </w:r>
                </w:p>
                <w:p w14:paraId="17DF634D">
                  <w:pPr>
                    <w:pStyle w:val="27"/>
                    <w:numPr>
                      <w:ilvl w:val="0"/>
                      <w:numId w:val="18"/>
                    </w:numPr>
                    <w:ind w:left="420" w:leftChars="0" w:hanging="420" w:firstLineChars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b/>
                      <w:bCs w:val="0"/>
                      <w:lang w:val="ru-RU"/>
                    </w:rPr>
                    <w:t>Аксессуары</w:t>
                  </w:r>
                  <w:r>
                    <w:rPr>
                      <w:rFonts w:hint="default"/>
                      <w:lang w:val="ru-RU"/>
                    </w:rPr>
                    <w:t>:</w:t>
                  </w:r>
                  <w:r>
                    <w:rPr>
                      <w:rFonts w:hint="default"/>
                      <w:lang w:val="en-US"/>
                    </w:rPr>
                    <w:t xml:space="preserve"> SM33</w:t>
                  </w:r>
                </w:p>
              </w:tc>
            </w:tr>
          </w:tbl>
          <w:p w14:paraId="416D6E51">
            <w:pPr>
              <w:pStyle w:val="27"/>
              <w:bidi w:val="0"/>
              <w:rPr>
                <w:rFonts w:hint="default"/>
                <w:sz w:val="24"/>
                <w:lang w:val="ru-RU" w:eastAsia="zh-CN"/>
              </w:rPr>
            </w:pPr>
          </w:p>
        </w:tc>
        <w:tc>
          <w:tcPr>
            <w:tcW w:w="2117" w:type="pct"/>
          </w:tcPr>
          <w:p w14:paraId="3194D1C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POA216</w:t>
            </w:r>
          </w:p>
          <w:p w14:paraId="5DD84245">
            <w:pPr>
              <w:pStyle w:val="27"/>
              <w:bidi w:val="0"/>
              <w:jc w:val="center"/>
              <w:rPr>
                <w:rFonts w:hint="default"/>
                <w:sz w:val="24"/>
                <w:lang w:val="ru-RU" w:eastAsia="zh-CN"/>
              </w:rPr>
            </w:pPr>
            <w:r>
              <w:rPr>
                <w:rFonts w:hint="default"/>
                <w:sz w:val="24"/>
                <w:lang w:val="ru-RU" w:eastAsia="zh-CN"/>
              </w:rPr>
              <w:drawing>
                <wp:inline distT="0" distB="0" distL="114300" distR="114300">
                  <wp:extent cx="1133475" cy="1203325"/>
                  <wp:effectExtent l="0" t="0" r="9525" b="15875"/>
                  <wp:docPr id="10" name="Изображение 10" descr="POA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POA2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CF5EE">
            <w:pPr>
              <w:pStyle w:val="26"/>
              <w:bidi w:val="0"/>
              <w:jc w:val="center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Характеристики и внешний вид могут быть изменены без предварительного уведомления</w:t>
            </w:r>
          </w:p>
        </w:tc>
      </w:tr>
    </w:tbl>
    <w:p w14:paraId="4AD444AF">
      <w:pPr>
        <w:rPr>
          <w:lang w:val="ru-RU"/>
        </w:rPr>
      </w:pPr>
    </w:p>
    <w:tbl>
      <w:tblPr>
        <w:tblStyle w:val="1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56"/>
        <w:gridCol w:w="2783"/>
        <w:gridCol w:w="2906"/>
        <w:gridCol w:w="1831"/>
      </w:tblGrid>
      <w:tr w14:paraId="3725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6" w:type="pct"/>
            <w:shd w:val="clear" w:color="auto" w:fill="F1F1F1" w:themeFill="background1" w:themeFillShade="F2"/>
            <w:vAlign w:val="center"/>
          </w:tcPr>
          <w:p w14:paraId="48450D8E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695" w:type="pct"/>
            <w:shd w:val="clear" w:color="auto" w:fill="F1F1F1" w:themeFill="background1" w:themeFillShade="F2"/>
            <w:vAlign w:val="center"/>
          </w:tcPr>
          <w:p w14:paraId="6C54BC99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1243" w:type="pct"/>
            <w:shd w:val="clear" w:color="auto" w:fill="F1F1F1" w:themeFill="background1" w:themeFillShade="F2"/>
            <w:vAlign w:val="center"/>
          </w:tcPr>
          <w:p w14:paraId="69C9D73B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1298" w:type="pct"/>
            <w:shd w:val="clear" w:color="auto" w:fill="F1F1F1" w:themeFill="background1" w:themeFillShade="F2"/>
            <w:vAlign w:val="center"/>
          </w:tcPr>
          <w:p w14:paraId="4ADE6C4C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817" w:type="pct"/>
            <w:shd w:val="clear" w:color="auto" w:fill="F1F1F1" w:themeFill="background1" w:themeFillShade="F2"/>
            <w:vAlign w:val="center"/>
          </w:tcPr>
          <w:p w14:paraId="52FCD34B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GPL, без НДС</w:t>
            </w:r>
          </w:p>
        </w:tc>
      </w:tr>
      <w:tr w14:paraId="5DF8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2FB8BBAA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table_contents_acc_mou_BC54%}</w:t>
            </w:r>
          </w:p>
        </w:tc>
      </w:tr>
      <w:tr w14:paraId="41A0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6" w:type="pct"/>
          </w:tcPr>
          <w:p w14:paraId="27E3DF8F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695" w:type="pct"/>
          </w:tcPr>
          <w:p w14:paraId="2FEC760E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1243" w:type="pct"/>
          </w:tcPr>
          <w:p w14:paraId="7594F6EE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1298" w:type="pct"/>
          </w:tcPr>
          <w:p w14:paraId="1CB87FF0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817" w:type="pct"/>
            <w:vAlign w:val="top"/>
          </w:tcPr>
          <w:p w14:paraId="1D81E560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10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3F5BD0B5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1CCD61C">
      <w:pPr>
        <w:rPr>
          <w:lang w:val="ru-RU"/>
        </w:rPr>
      </w:pPr>
    </w:p>
    <w:p w14:paraId="53931D4A">
      <w:pPr>
        <w:pStyle w:val="2"/>
        <w:rPr>
          <w:rFonts w:eastAsia="SimSun"/>
          <w:lang w:val="ru-RU" w:eastAsia="zh-CN"/>
        </w:rPr>
      </w:pPr>
      <w:bookmarkStart w:id="16" w:name="_Toc16531"/>
      <w:r>
        <w:rPr>
          <w:rFonts w:eastAsia="SimSun"/>
          <w:lang w:val="ru-RU" w:eastAsia="zh-CN"/>
        </w:rPr>
        <w:t>GC550 Видеорегистратор персональный</w:t>
      </w:r>
      <w:bookmarkEnd w:id="14"/>
      <w:bookmarkEnd w:id="15"/>
      <w:bookmarkEnd w:id="16"/>
    </w:p>
    <w:p w14:paraId="0E40AD5E">
      <w:pPr>
        <w:rPr>
          <w:lang w:val="ru-RU" w:eastAsia="zh-CN"/>
        </w:rPr>
      </w:pPr>
      <w:r>
        <w:rPr>
          <w:lang w:val="ru-RU" w:eastAsia="ru-RU"/>
        </w:rPr>
        <w:t>Ультракомпактный видеорегистратор с поддержкой разрешения 2K и сверх широким углом обзора, который предназначен для получения чётких фотографий и видеозаписей в более широком масштабе в качестве объективных доказательств на местах и в суде. GC550 обеспечивает большую прозрачность и безопасность сотрудников правопорядка и населения. Являясь самым маленьким и лёгким персональным видеорегистратором в линейке, GC550 беспрецедентно прост в управлении одной рукой, удобен для ношения в течении смены. Слайдер записи позволяет сотрудникам быстро начать съёмку в экстренных ситуациях, а его положение интуитивно показывает состояние записи.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602E5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02C2CADB">
            <w:pPr>
              <w:pStyle w:val="30"/>
            </w:pPr>
            <w:r>
              <w:t>Ключевые особенности</w:t>
            </w:r>
          </w:p>
          <w:p w14:paraId="636742F1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 xml:space="preserve">Оснащён технологией 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 инфракрасной </w:t>
            </w:r>
            <w:r>
              <w:rPr>
                <w:sz w:val="20"/>
                <w:szCs w:val="15"/>
                <w:lang w:val="ru-RU" w:eastAsia="zh-CN"/>
              </w:rPr>
              <w:t>подсветки. Она позволяет получать качественные изображения даже в условиях низкой освещённости. Ни одна деталь не скроется в темноте.</w:t>
            </w:r>
          </w:p>
          <w:p w14:paraId="0FAE867D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>Имеет возможность замены основной батареи в полевых условиях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. Батарею позволяет</w:t>
            </w:r>
            <w:r>
              <w:rPr>
                <w:sz w:val="20"/>
                <w:szCs w:val="15"/>
                <w:lang w:val="ru-RU" w:eastAsia="zh-CN"/>
              </w:rPr>
              <w:t xml:space="preserve"> непрерывно записывать видео в течение 9 часов при разрешении 720p. Для продолжительной смены, возьмите запасную батарею и быстро замените для следующих 9 часов. Во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 время замены</w:t>
            </w:r>
            <w:r>
              <w:rPr>
                <w:sz w:val="20"/>
                <w:szCs w:val="15"/>
                <w:lang w:val="ru-RU" w:eastAsia="zh-CN"/>
              </w:rPr>
              <w:t xml:space="preserve"> батареи, GC550 продолжает запись в течение 5 минут, благодаря встроенному резервному аккумулятору.</w:t>
            </w:r>
          </w:p>
          <w:p w14:paraId="355A0769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>Офицеры могут носить GC550 на погоне, кармане или воротнике, используя различные варианты крепления. К примеру, улучшенная поворотная клипса с осью 360°, обеспечивает поворот GC550 для регулировки угла съёмки.</w:t>
            </w:r>
          </w:p>
          <w:p w14:paraId="536775EA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>GC550 меньше визитки, удобно держать в ладони сотрудникам, которые всегда в пути. При весе 115 грамм, его легко носить в любых обстоятельствах.</w:t>
            </w:r>
          </w:p>
          <w:p w14:paraId="23BF0710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>Интуитивно понятная кнопка-слайдер инициирует запись проще, чем когда-либо.</w:t>
            </w:r>
          </w:p>
          <w:p w14:paraId="40CB3705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>Разрешение видео имеет ключевое значение. GC550 запишет любую деталь, которая может случится в сверх чётком разрешении 2K.</w:t>
            </w:r>
          </w:p>
          <w:p w14:paraId="1C8DD20B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>Уровень пыле- влагозащиты: IP67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179F1A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5FBC382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4A9E2262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744CB523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4B6048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39F460C6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D76DAE8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18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B742B01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43935C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E818427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3688446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30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43125D7E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579F12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247B2403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7518ED9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42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8554567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4A987C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0A65734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1CA35291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54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5F1E62A9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</w:tbl>
          <w:p w14:paraId="5F3D95E1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002B9307">
            <w:pPr>
              <w:pStyle w:val="27"/>
              <w:bidi w:val="0"/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  <w:lang w:val="ru-RU" w:eastAsia="ru-RU"/>
              </w:rPr>
              <w:drawing>
                <wp:inline distT="0" distB="0" distL="114300" distR="114300">
                  <wp:extent cx="1800225" cy="2776220"/>
                  <wp:effectExtent l="0" t="0" r="9525" b="0"/>
                  <wp:docPr id="16" name="Изображение 16" descr="ren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rendition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28863" t="41010" r="26464" b="7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77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565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57DB93CB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9531AA8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1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1"/>
              <w:gridCol w:w="641"/>
            </w:tblGrid>
            <w:tr w14:paraId="2F3961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249BF500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GC550 Видеорегистратор персональный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207390FE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0E2E4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521470B6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Батарея аккумуляторная Li-Poly 2100 мАч (BP2101)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68BC8B60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C9FE4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78A28F72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Клипса для ношения (BC60)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75069F89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4ECC4E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0FA353D9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электропитания, 220В, 5В/2А и USB кабель тип С (CH010A050200GV)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72F401BA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61E0C3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69F9D22C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1E124E3C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563B82A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</w:tr>
      <w:tr w14:paraId="537B0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7B039A19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442CDE3">
            <w:pPr>
              <w:pStyle w:val="26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40553009">
      <w:pPr>
        <w:pStyle w:val="3"/>
        <w:bidi w:val="0"/>
        <w:rPr>
          <w:lang w:val="ru-RU"/>
        </w:rPr>
      </w:pPr>
      <w:bookmarkStart w:id="17" w:name="_Toc24907"/>
      <w:bookmarkStart w:id="18" w:name="_Toc19420"/>
      <w:bookmarkStart w:id="19" w:name="_Toc6610"/>
      <w:r>
        <w:rPr>
          <w:lang w:val="ru-RU"/>
        </w:rPr>
        <w:t>Номенклатура GC550</w:t>
      </w:r>
      <w:bookmarkEnd w:id="17"/>
      <w:bookmarkEnd w:id="18"/>
      <w:bookmarkEnd w:id="19"/>
      <w:bookmarkStart w:id="20" w:name="_Toc23511"/>
      <w:bookmarkStart w:id="21" w:name="_Toc30602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85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5316B5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8A87467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1D228B4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79E0B6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CBF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2129717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sz w:val="20"/>
                <w:szCs w:val="15"/>
                <w:lang w:val="ru-RU" w:eastAsia="zh-CN"/>
              </w:rPr>
              <w:t>GC550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766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4EDA128">
            <w:pPr>
              <w:pStyle w:val="27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C157237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9B49DA3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78099D">
            <w:pPr>
              <w:pStyle w:val="27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806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B91651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A66D491">
      <w:pPr>
        <w:pStyle w:val="2"/>
        <w:rPr>
          <w:rFonts w:eastAsia="SimSun"/>
          <w:lang w:val="ru-RU" w:eastAsia="zh-CN"/>
        </w:rPr>
      </w:pPr>
      <w:bookmarkStart w:id="22" w:name="_Toc29191"/>
      <w:r>
        <w:rPr>
          <w:rFonts w:eastAsia="SimSun"/>
          <w:lang w:val="ru-RU" w:eastAsia="zh-CN"/>
        </w:rPr>
        <w:t>GC550</w:t>
      </w:r>
      <w:r>
        <w:rPr>
          <w:rFonts w:hint="default" w:eastAsia="SimSun"/>
          <w:lang w:val="ru-RU" w:eastAsia="zh-CN"/>
        </w:rPr>
        <w:t xml:space="preserve"> </w:t>
      </w:r>
      <w:r>
        <w:rPr>
          <w:rFonts w:hint="default" w:eastAsia="SimSun"/>
          <w:lang w:val="en-US" w:eastAsia="zh-CN"/>
        </w:rPr>
        <w:t>Pro</w:t>
      </w:r>
      <w:r>
        <w:rPr>
          <w:rFonts w:eastAsia="SimSun"/>
          <w:lang w:val="ru-RU" w:eastAsia="zh-CN"/>
        </w:rPr>
        <w:t xml:space="preserve"> Видеорегистратор персональный</w:t>
      </w:r>
      <w:bookmarkEnd w:id="22"/>
    </w:p>
    <w:p w14:paraId="21F75253">
      <w:pPr>
        <w:rPr>
          <w:lang w:val="ru-RU" w:eastAsia="zh-CN"/>
        </w:rPr>
      </w:pPr>
      <w:r>
        <w:rPr>
          <w:rFonts w:hint="default"/>
          <w:lang w:val="ru-RU" w:eastAsia="ru-RU"/>
        </w:rPr>
        <w:t xml:space="preserve">Миниатюрная нательная камера Hytera GC550 Pro 2K предназначена для </w:t>
      </w:r>
      <w:r>
        <w:rPr>
          <w:rFonts w:hint="default"/>
          <w:lang w:val="en-US" w:eastAsia="ru-RU"/>
        </w:rPr>
        <w:t>съёмки</w:t>
      </w:r>
      <w:r>
        <w:rPr>
          <w:rFonts w:hint="default"/>
          <w:lang w:val="ru-RU" w:eastAsia="ru-RU"/>
        </w:rPr>
        <w:t xml:space="preserve"> </w:t>
      </w:r>
      <w:r>
        <w:rPr>
          <w:rFonts w:hint="default"/>
          <w:lang w:val="en-US" w:eastAsia="ru-RU"/>
        </w:rPr>
        <w:t>чётких</w:t>
      </w:r>
      <w:r>
        <w:rPr>
          <w:rFonts w:hint="default"/>
          <w:lang w:val="ru-RU" w:eastAsia="ru-RU"/>
        </w:rPr>
        <w:t xml:space="preserve"> фотографий и видео в качестве объективных доказательств для передачи в суд. Она обладает множеством мощных аппаратных и программных функций, которые способствуют прозрачности работы правоохранительных органов и взаимодействия на рабочем месте, а также обеспечивают безопасность сотрудников при исполнении служебных обязанностей. Широкоугольная камера с разрешением 2K HD фиксирует больше деталей в сверхшироком поле зрения. Модель GC550 Pro — новинка в линейке нательных камер Hytera — самая компактная и </w:t>
      </w:r>
      <w:r>
        <w:rPr>
          <w:rFonts w:hint="default"/>
          <w:lang w:val="en-US" w:eastAsia="ru-RU"/>
        </w:rPr>
        <w:t>лёгкая</w:t>
      </w:r>
      <w:r>
        <w:rPr>
          <w:rFonts w:hint="default"/>
          <w:lang w:val="ru-RU" w:eastAsia="ru-RU"/>
        </w:rPr>
        <w:t>. Благодаря эргономичному дизайну и форме ею удобно управлять одной рукой. Скользящий переключатель позволяет быстро начать запись в экстренных ситуациях и интуитивно показывает статус записи по своему положению.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30CD5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3AC764B8">
            <w:pPr>
              <w:pStyle w:val="30"/>
            </w:pPr>
            <w:r>
              <w:t>Ключевые особенности</w:t>
            </w:r>
          </w:p>
          <w:p w14:paraId="2CE37FF5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rFonts w:hint="default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sz w:val="20"/>
                <w:szCs w:val="15"/>
                <w:lang w:val="ru-RU" w:eastAsia="zh-CN"/>
              </w:rPr>
              <w:t>Компактная камера GC550 Pro размером меньше стандартной визитки и весом менее 117 граммов удобно лежит в руке и крепится на одежде сотрудников, которые всегда в движении.</w:t>
            </w:r>
          </w:p>
          <w:p w14:paraId="0BC14446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rFonts w:hint="default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Сотрудники могут носить GC550 Pro на плече или в нагрудном кармане с помощью различных аксессуаров для ношения. Поворотный зажим на 360° позволяет легко поворачивать GC550 Pro и выбирать оптимальный угол 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съёмки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.</w:t>
            </w:r>
          </w:p>
          <w:p w14:paraId="412142C3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rFonts w:hint="default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sz w:val="20"/>
                <w:szCs w:val="15"/>
                <w:lang w:val="ru-RU" w:eastAsia="zh-CN"/>
              </w:rPr>
              <w:t xml:space="preserve">GC550 Pro оснащена несъемным аккумулятором большой 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ёмкости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, который позволяет непрерывно записывать видео в течение 13,5 часов в разрешении 720p.</w:t>
            </w:r>
          </w:p>
          <w:p w14:paraId="70D211E9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rFonts w:hint="default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sz w:val="20"/>
                <w:szCs w:val="15"/>
                <w:lang w:val="ru-RU" w:eastAsia="zh-CN"/>
              </w:rPr>
              <w:t>GC550 Pro записывает все происходящее вокруг сотрудников в сверхчетком разрешении 2K с использованием усовершенствованной системы электронной стабилизации изображения (EIS), обеспечивающей плавность и детализацию видео.</w:t>
            </w:r>
          </w:p>
          <w:p w14:paraId="64E0B479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rFonts w:hint="default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sz w:val="20"/>
                <w:szCs w:val="15"/>
                <w:lang w:val="ru-RU" w:eastAsia="zh-CN"/>
              </w:rPr>
              <w:t>Интуитивно понятный скользящий переключатель делает активацию записи проще, чем когда-либо. Физическое перемещение переключателя позволяет сотрудникам мгновенно проверить статус записи. Даже при выключенном питании переключатель может включить нательную камеру и сразу же начать запись.</w:t>
            </w:r>
          </w:p>
          <w:p w14:paraId="03A3D572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sz w:val="20"/>
                <w:szCs w:val="15"/>
                <w:lang w:val="ru-RU" w:eastAsia="zh-CN"/>
              </w:rPr>
              <w:t>Конструкция с защитой данных позволяет избежать внезапного падения или удара и обеспечить своевременное сохранение записанного видео.</w:t>
            </w:r>
          </w:p>
          <w:p w14:paraId="20E6CE8D">
            <w:pPr>
              <w:pStyle w:val="27"/>
              <w:numPr>
                <w:ilvl w:val="0"/>
                <w:numId w:val="17"/>
              </w:numPr>
              <w:bidi w:val="0"/>
              <w:ind w:left="420" w:leftChars="0" w:hanging="420" w:firstLineChars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val="ru-RU" w:eastAsia="zh-CN"/>
              </w:rPr>
              <w:t xml:space="preserve">Уровень пыле- влагозащиты: 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MIL-STD-810H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 xml:space="preserve">, </w:t>
            </w:r>
            <w:r>
              <w:rPr>
                <w:sz w:val="20"/>
                <w:szCs w:val="15"/>
                <w:lang w:val="ru-RU" w:eastAsia="zh-CN"/>
              </w:rPr>
              <w:t>IP6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09E1F9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4029D05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E6C9D0D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728977E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56CB0B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1351BE2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642C4B1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18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6C000B9A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3DA902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4BB3BD7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56FA76D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30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52C32C45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0C73EF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DC7C7FC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257BEB79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42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1DAE8DB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0B78AB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5A6F9479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62550B2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54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E7B8206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</w:tbl>
          <w:p w14:paraId="6221AEA5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1055B543">
            <w:pPr>
              <w:pStyle w:val="27"/>
              <w:bidi w:val="0"/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  <w:lang w:val="ru-RU" w:eastAsia="ru-RU"/>
              </w:rPr>
              <w:drawing>
                <wp:inline distT="0" distB="0" distL="114300" distR="114300">
                  <wp:extent cx="1800225" cy="2776220"/>
                  <wp:effectExtent l="0" t="0" r="9525" b="0"/>
                  <wp:docPr id="24" name="Изображение 24" descr="ren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24" descr="rendition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28863" t="41010" r="26464" b="7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77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36A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652429FA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380F4C24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1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1"/>
              <w:gridCol w:w="641"/>
            </w:tblGrid>
            <w:tr w14:paraId="20E728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0F215E82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GC550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 Pro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Видеорегистратор персональный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7B1CD846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6E4EC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34C71822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Батарея аккумуляторная Li-Poly 2100 мАч (BP2101)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3B2BA5D2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D1B87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66C939CE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Клипса для ношения (BC60)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33E06A12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6074FF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3947398A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электропитания, 220В, 5В/2А и USB кабель тип С (CH010A050200GV)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39C86EFE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1DBA9C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</w:tcPr>
                <w:p w14:paraId="7712AEF1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</w:tcPr>
                <w:p w14:paraId="2C733B13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32A3865E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</w:tr>
      <w:tr w14:paraId="6ED85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1098BA66">
            <w:pPr>
              <w:pStyle w:val="27"/>
              <w:bidi w:val="0"/>
              <w:rPr>
                <w:sz w:val="24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7864DB9">
            <w:pPr>
              <w:pStyle w:val="26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5C37001">
      <w:pPr>
        <w:pStyle w:val="3"/>
        <w:bidi w:val="0"/>
        <w:rPr>
          <w:rFonts w:hint="default"/>
          <w:lang w:val="en-US"/>
        </w:rPr>
      </w:pPr>
      <w:bookmarkStart w:id="23" w:name="_Toc21601"/>
      <w:r>
        <w:rPr>
          <w:lang w:val="ru-RU"/>
        </w:rPr>
        <w:t>Номенклатура GC550</w:t>
      </w:r>
      <w:r>
        <w:rPr>
          <w:rFonts w:hint="default"/>
          <w:lang w:val="en-US"/>
        </w:rPr>
        <w:t xml:space="preserve"> Pro</w:t>
      </w:r>
      <w:bookmarkEnd w:id="23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9C10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372A0C4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A453E77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882FEE3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406C6A9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3941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5E0FA30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sz w:val="20"/>
                <w:szCs w:val="15"/>
                <w:lang w:val="ru-RU" w:eastAsia="zh-CN"/>
              </w:rPr>
              <w:t>GC550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Pro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A0F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CBEEA97">
            <w:pPr>
              <w:pStyle w:val="27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7FCB9CB7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8FD421B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8F31739">
            <w:pPr>
              <w:pStyle w:val="27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BF0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D74F692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9ED4161">
      <w:pPr>
        <w:rPr>
          <w:lang w:val="ru-RU"/>
        </w:rPr>
      </w:pPr>
      <w:r>
        <w:rPr>
          <w:lang w:val="ru-RU"/>
        </w:rPr>
        <w:br w:type="page"/>
      </w:r>
    </w:p>
    <w:p w14:paraId="7A0DA3D7">
      <w:pPr>
        <w:pStyle w:val="3"/>
        <w:bidi w:val="0"/>
        <w:rPr>
          <w:rFonts w:hint="default"/>
          <w:lang w:val="en-US"/>
        </w:rPr>
      </w:pPr>
      <w:bookmarkStart w:id="24" w:name="_Toc26606"/>
      <w:r>
        <w:rPr>
          <w:lang w:val="ru-RU"/>
        </w:rPr>
        <w:t>Аксессуары для GC550</w:t>
      </w:r>
      <w:bookmarkEnd w:id="20"/>
      <w:bookmarkEnd w:id="21"/>
      <w:r>
        <w:rPr>
          <w:rFonts w:hint="default"/>
          <w:lang w:val="en-US"/>
        </w:rPr>
        <w:t xml:space="preserve"> &amp; GC550 Pro</w:t>
      </w:r>
      <w:bookmarkEnd w:id="24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646B5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1BC5E579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3F2A3CED">
            <w:pPr>
              <w:pStyle w:val="26"/>
              <w:bidi w:val="0"/>
              <w:jc w:val="left"/>
            </w:pPr>
            <w:r>
              <w:rPr>
                <w:rFonts w:hint="default"/>
                <w:sz w:val="20"/>
                <w:szCs w:val="18"/>
                <w:lang w:val="ru-RU"/>
              </w:rPr>
              <w:t>При заказе аксессуаров необходимо в описании указать модель видеорегистратора, к которому этот аксессуар должен подойти.</w:t>
            </w:r>
          </w:p>
        </w:tc>
      </w:tr>
    </w:tbl>
    <w:p w14:paraId="2E3C4A3B">
      <w:pPr>
        <w:rPr>
          <w:lang w:val="ru-RU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68C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D6180B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CC991F9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4688D2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D8DB86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35A7A9F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D88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CDBF512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3C88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49FCB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GC550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09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18B6A8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7F7F975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A87315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BDB05E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2EE4658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D85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0C4408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78E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815AF9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5C5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206D23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GC550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B40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D79E08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6AA82D1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780DFA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957670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6F099BD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A17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521350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9D7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C51D3F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1E3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44B4B0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GC550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A4A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88226D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364E9D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16C7B2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E8DB72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88A363C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FE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DB4835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D5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272BAE0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DBD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294F00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GC550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6C1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BBDDB2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A36543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D1A031F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1E75BFE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9ED94E4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F3E437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257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C939D6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792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0D3502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GC550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C1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B308E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794FE9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F96DD6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7EA34A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43F4D9A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464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72A6B9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57E008">
      <w:pPr>
        <w:pStyle w:val="2"/>
        <w:rPr>
          <w:rFonts w:eastAsia="SimSun" w:cs="Times New Roman"/>
          <w:lang w:val="ru-RU" w:eastAsia="zh-CN"/>
        </w:rPr>
      </w:pPr>
      <w:bookmarkStart w:id="25" w:name="_Toc19528"/>
      <w:bookmarkStart w:id="26" w:name="_Toc4584"/>
      <w:bookmarkStart w:id="27" w:name="_Toc4233"/>
      <w:r>
        <w:rPr>
          <w:rFonts w:eastAsia="SimSun"/>
          <w:lang w:val="ru-RU" w:eastAsia="zh-CN"/>
        </w:rPr>
        <w:t>SC580 Видеорегистратор персональный</w:t>
      </w:r>
      <w:bookmarkEnd w:id="25"/>
      <w:bookmarkEnd w:id="26"/>
      <w:bookmarkEnd w:id="27"/>
    </w:p>
    <w:p w14:paraId="3993EE6C">
      <w:pPr>
        <w:rPr>
          <w:lang w:val="ru-RU"/>
        </w:rPr>
      </w:pPr>
      <w:r>
        <w:rPr>
          <w:sz w:val="20"/>
          <w:szCs w:val="22"/>
          <w:lang w:val="ru-RU" w:eastAsia="zh-CN"/>
        </w:rPr>
        <w:t>Интеллектуальный 4G персональный видеорегистратор весом всего 158 г, который позволяет офицерам удобно держать его в руках или крепить на форму для комфортного ношения в течении всего дня без ощущения тяжести. Используя PoC приложение и передачу данных мобильной сети, видеорегистратор может работать в качестве радиостанции в дуплексном режиме для получения услуг PTT между сотрудником и диспетчером для повышения эффективности взаимодействия.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520A0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34F1D71F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531448B9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Камера видеорегистратора позволяет получать чёткие, цветные* изображения с детализацией даже в темноте благодаря стандартному сенсору Starlight. *доступно только в исполнении SC580 Starlight</w:t>
            </w:r>
          </w:p>
          <w:p w14:paraId="6FA0F6BE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Функция предварительной записи обеспечивает возможность автоматического сохранения фрагмента времени в записи видео и аудио за 120 секунд до того, как запись была активирована.</w:t>
            </w:r>
          </w:p>
          <w:p w14:paraId="7B28DE97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Благодаря технологии 6-осевой стабилизации изображения, персональный видеорегистратор запечатлеет стабильное и чёткое видео, даже в случае нахождения пользователя в движении.</w:t>
            </w:r>
          </w:p>
          <w:p w14:paraId="3D38582E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Снабжённый большой и понятной клавишей начала видеозаписи, пользователи легко, быстро и интуитивно управлять записью в условиях суеты.</w:t>
            </w:r>
          </w:p>
          <w:p w14:paraId="43B4112D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С приложением Hytera PoC видеорегистратор SC580 становится многоцелевым, пользователи могут обмениваться сообщениями в группе одним нажатием клавиши PTT.</w:t>
            </w:r>
          </w:p>
          <w:p w14:paraId="5E95A326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Ёмкость аккумулятора 3200мАч и оптимизация энергопотребления видеорегистратора обеспечивают запись видео на протяжении 10 часов подряд (при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определённых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условиях).</w:t>
            </w:r>
          </w:p>
          <w:p w14:paraId="0976E5E6">
            <w:pPr>
              <w:pStyle w:val="27"/>
              <w:numPr>
                <w:ilvl w:val="0"/>
                <w:numId w:val="19"/>
              </w:numPr>
              <w:bidi w:val="0"/>
              <w:rPr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Уровень пыле- влагозащиты: IP68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2170A9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E86377C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5BDFB0CF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6C817BC2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4CE995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30A76F83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2085AD1B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18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07EE92B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756692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32F1734C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13F400D6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30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C0178DB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446B5E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7D94DA9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6430EDA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42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3C60CED8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746248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C2CA945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683C4C99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54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52D2AC33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</w:tbl>
          <w:p w14:paraId="74C081A2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2AE1ACA5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ru-RU" w:bidi="ar-SA"/>
              </w:rPr>
              <w:drawing>
                <wp:inline distT="0" distB="0" distL="114300" distR="114300">
                  <wp:extent cx="1800225" cy="2730500"/>
                  <wp:effectExtent l="0" t="0" r="0" b="0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372" b="98878" l="1512" r="98866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5E1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58D6D50E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F4F225E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1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1"/>
              <w:gridCol w:w="641"/>
            </w:tblGrid>
            <w:tr w14:paraId="5331D6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3D0751F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Видеорегистратор персональный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SC580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2F1C2E0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215A8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22C0592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Батарея аккумуляторная Li-Poly 3200мАч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BP3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01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81F4DB4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BB9A2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CEC457C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Клипса для ношения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BC55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9956E12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665B6D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0CC49A1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Адаптер электропитания и USB кабель тип С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PS2030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)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F698498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4A7B7B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6B5012B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CD3469F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56E2181B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47E8A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01F14369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21BFD963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sz w:val="18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63B0308">
      <w:pPr>
        <w:pStyle w:val="3"/>
        <w:bidi w:val="0"/>
        <w:rPr>
          <w:lang w:val="ru-RU"/>
        </w:rPr>
      </w:pPr>
      <w:bookmarkStart w:id="28" w:name="_Toc26823"/>
      <w:bookmarkStart w:id="29" w:name="_Toc7901"/>
      <w:bookmarkStart w:id="30" w:name="_Toc25351"/>
      <w:r>
        <w:rPr>
          <w:lang w:val="ru-RU"/>
        </w:rPr>
        <w:t>Номенклатура SC580</w:t>
      </w:r>
      <w:bookmarkEnd w:id="28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9C7F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57D9442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3FDFDEA1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5D295C2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6BFCA8B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AE2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25BDA92E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Инфракрасная подсветка</w:t>
            </w:r>
          </w:p>
        </w:tc>
      </w:tr>
      <w:tr w14:paraId="16DD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53008CD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008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C488620">
            <w:pPr>
              <w:pStyle w:val="27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AFE294A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CD8461F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FAEC13">
            <w:pPr>
              <w:pStyle w:val="27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D58E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70C7034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146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23A82C9A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 xml:space="preserve">Подсветка </w:t>
            </w: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Starlight</w:t>
            </w:r>
          </w:p>
        </w:tc>
      </w:tr>
      <w:tr w14:paraId="11AED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B283E25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741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EA54769">
            <w:pPr>
              <w:pStyle w:val="27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E627396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D58133B">
            <w:pPr>
              <w:pStyle w:val="27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1275986">
            <w:pPr>
              <w:pStyle w:val="27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113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ADBC29F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7FE914">
      <w:pPr>
        <w:pStyle w:val="3"/>
        <w:bidi w:val="0"/>
        <w:rPr>
          <w:lang w:val="ru-RU"/>
        </w:rPr>
      </w:pPr>
      <w:bookmarkStart w:id="86" w:name="_GoBack"/>
      <w:bookmarkEnd w:id="86"/>
      <w:bookmarkStart w:id="31" w:name="_Toc7602"/>
      <w:r>
        <w:rPr>
          <w:lang w:val="ru-RU"/>
        </w:rPr>
        <w:t>Аксессуары для SC580</w:t>
      </w:r>
      <w:bookmarkEnd w:id="31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5A2D4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7F2871CD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3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0B793FCC">
            <w:pPr>
              <w:pStyle w:val="26"/>
              <w:bidi w:val="0"/>
              <w:jc w:val="left"/>
            </w:pPr>
            <w:r>
              <w:rPr>
                <w:rFonts w:hint="default"/>
                <w:sz w:val="20"/>
                <w:szCs w:val="18"/>
                <w:lang w:val="ru-RU"/>
              </w:rPr>
              <w:t>При заказе аксессуаров необходимо в описании указать модель видеорегистратора, к которому этот аксессуар должен подойти.</w:t>
            </w:r>
          </w:p>
        </w:tc>
      </w:tr>
    </w:tbl>
    <w:p w14:paraId="5A5AE0AA">
      <w:pPr>
        <w:rPr>
          <w:lang w:val="ru-RU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67B1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ABECB74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FFE96BF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1B82F56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BD8D324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A1745CD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DCB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A1393B0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0488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7FF6B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920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C5F7EE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BEBF191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95324D2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8E5D266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6C48280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ED2E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02167D2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60E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F10EA9E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06F1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CAE36A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21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A793EF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3416AC5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E051AE2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B1B42BF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2296DA7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E47E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8ADEEB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5F0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11A2455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141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27DBD20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F00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CB41E1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920D093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F47B146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A1ECA58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2305CC0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9A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018EF5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25D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9D8DC6C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A4D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75CFF2E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6FD9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A9F9FC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B580524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7CFF702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2490E1C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E385E96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3CDA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5BDB630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394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A619AF6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79B8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16AF7B8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b w:val="0"/>
                <w:bCs w:val="0"/>
                <w:sz w:val="20"/>
                <w:szCs w:val="20"/>
                <w:lang w:val="ru-RU" w:eastAsia="zh-CN"/>
              </w:rPr>
              <w:t>SC580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76A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91F266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25431B8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9602C35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FAE49D7">
            <w:pPr>
              <w:pStyle w:val="27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D8403D7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BD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E8B1F9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bookmarkEnd w:id="29"/>
      <w:bookmarkEnd w:id="30"/>
    </w:tbl>
    <w:p w14:paraId="106F24D8">
      <w:pPr>
        <w:pStyle w:val="2"/>
        <w:rPr>
          <w:rFonts w:eastAsia="SimSun" w:cs="Times New Roman"/>
          <w:lang w:val="ru-RU" w:eastAsia="zh-CN"/>
        </w:rPr>
      </w:pPr>
      <w:bookmarkStart w:id="32" w:name="_Toc18055"/>
      <w:bookmarkStart w:id="33" w:name="_Toc12669"/>
      <w:bookmarkStart w:id="34" w:name="_Toc27274"/>
      <w:r>
        <w:rPr>
          <w:rFonts w:eastAsia="SimSun" w:cs="Times New Roman"/>
          <w:lang w:val="ru-RU" w:eastAsia="zh-CN"/>
        </w:rPr>
        <w:t>SC780 Видеорегистратор персональный</w:t>
      </w:r>
      <w:bookmarkEnd w:id="32"/>
      <w:bookmarkEnd w:id="33"/>
      <w:bookmarkEnd w:id="34"/>
    </w:p>
    <w:p w14:paraId="5DD20F7E">
      <w:pPr>
        <w:widowControl/>
        <w:autoSpaceDE/>
        <w:autoSpaceDN/>
        <w:rPr>
          <w:lang w:val="ru-RU" w:eastAsia="zh-CN"/>
        </w:rPr>
      </w:pPr>
      <w:r>
        <w:rPr>
          <w:sz w:val="20"/>
          <w:szCs w:val="22"/>
          <w:lang w:val="ru-RU"/>
        </w:rPr>
        <w:t>Интеллектуальный персональный видеорегистратор для съемки в сетях 4G LTE с перспективой на будущее. Он превозносит качество видеозаписи на новый уровень. Наряду с видеозаписью сцен с высокой детализацией, SC780 обеспечивает запись за 120 секунд до или после переключения слайдера видеозаписи. При непредвиденных обстоятельствах, не нужно беспокоиться о том, что упущены какие-либо важные события. SC780 оснащён богатым функционалом, работающим в режиме реального времени с системами Hytera: HD-видеотрансляции, защищённая голосовая и видеосвязь, интеллектуальная отслеживание событий и многое другое. Это обеспечивает эффективное и быстрое взаимодействие сотрудников с центрами управления в режиме реального времени.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4671F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443B0B3B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066E1D58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События фиксируются за 120 секунд до активации видеозаписи и в течении 120 секунд после ее остановки. Это гарантирует, что событие будет зафиксировано полностью и достоверно.</w:t>
            </w:r>
          </w:p>
          <w:p w14:paraId="2A08047D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Съёмка осуществляется с высоким уровнем стабилизации без размытия при ходьбе или бегом благодаря алгоритму 6 осевой стабилизации изображения.</w:t>
            </w:r>
          </w:p>
          <w:p w14:paraId="70D729A9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Позволяет запечатлеть гораздо больше ключевых фактов и окружающих сцен в кадре, передавая всю цепь развития событий.</w:t>
            </w:r>
          </w:p>
          <w:p w14:paraId="515D720F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Благодаря двум чувствительным микрофонам, записываются аутентичные и детализированные звуки, подходящих в качестве доказательств, даже для разговоров на дистанции до 10 метров.</w:t>
            </w:r>
          </w:p>
          <w:p w14:paraId="348D2F77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SC780 обеспечивает передачу видео информации и данных о местонахождении устройства для повышения осведомлённости в центрах управления для принятия своевременных решений в чрезвычайных ситуациях.</w:t>
            </w:r>
          </w:p>
          <w:p w14:paraId="04E303C8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Достаточно поднести карту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 xml:space="preserve">NFC 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к видеорегистратору для записи идентификатора сотрудника, даже при передаче устройства от сотрудника к сотруднику вне офиса.</w:t>
            </w:r>
          </w:p>
          <w:p w14:paraId="4C7A13AF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Уровень пыле- влагозащиты: IP68.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2E19E8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4D18AF20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4765FB8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75BC4F98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75FA23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C320C79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DDB6013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18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FCD49B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588DCC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F7BB084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588851D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30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5B80ADCF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5BDF3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4B0C3D3D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28B3391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42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32B18FD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7981FA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3A8E1CEC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D8397BC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54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B2C2F14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</w:tbl>
          <w:p w14:paraId="24AD8D5B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74B589F3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drawing>
                <wp:inline distT="0" distB="0" distL="114300" distR="114300">
                  <wp:extent cx="1800225" cy="3395980"/>
                  <wp:effectExtent l="0" t="0" r="9525" b="13970"/>
                  <wp:docPr id="1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32189" t="40968" r="32373" b="8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339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DB0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6AC86EEA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0BED590E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1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1"/>
              <w:gridCol w:w="641"/>
            </w:tblGrid>
            <w:tr w14:paraId="09B7BB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FEE57EE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SC780 Видеорегистратор персональный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8CBA2E4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43F810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EED89B0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Батарея аккумуляторная Li-Poly 3200мАч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BP3202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ABBC449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712DDB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255741AE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Клипса для ношения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BC55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28939F8E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7E7C08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5230258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Адаптер электропитания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PS2022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18E2FC6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76BA81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101AF69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USB кабель тип С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PC143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2998438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285D35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shd w:val="clear" w:color="auto" w:fill="auto"/>
                  <w:tcMar>
                    <w:left w:w="57" w:type="dxa"/>
                    <w:right w:w="57" w:type="dxa"/>
                  </w:tcMar>
                  <w:vAlign w:val="top"/>
                </w:tcPr>
                <w:p w14:paraId="1507014A">
                  <w:pPr>
                    <w:pStyle w:val="27"/>
                    <w:bidi w:val="0"/>
                    <w:rPr>
                      <w:rFonts w:hint="default"/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Руководство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 xml:space="preserve"> пользователя на русском языке</w:t>
                  </w:r>
                </w:p>
              </w:tc>
              <w:tc>
                <w:tcPr>
                  <w:tcW w:w="641" w:type="dxa"/>
                  <w:shd w:val="clear" w:color="auto" w:fill="auto"/>
                  <w:tcMar>
                    <w:left w:w="57" w:type="dxa"/>
                    <w:right w:w="57" w:type="dxa"/>
                  </w:tcMar>
                  <w:vAlign w:val="top"/>
                </w:tcPr>
                <w:p w14:paraId="5DB07208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16EEC5F7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2895F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224BC4A5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7F39BDCA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3F8100B">
      <w:pPr>
        <w:pStyle w:val="3"/>
        <w:bidi w:val="0"/>
        <w:rPr>
          <w:lang w:val="ru-RU"/>
        </w:rPr>
      </w:pPr>
      <w:bookmarkStart w:id="35" w:name="_Toc14509"/>
      <w:bookmarkStart w:id="36" w:name="_Toc2177"/>
      <w:bookmarkStart w:id="37" w:name="_Toc21134"/>
      <w:r>
        <w:rPr>
          <w:lang w:val="ru-RU"/>
        </w:rPr>
        <w:t>Номенклатура SC780</w:t>
      </w:r>
      <w:bookmarkEnd w:id="35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65A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3EB2186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59E04D5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A090EF4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40349A5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1E2D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087C0BA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sz w:val="20"/>
                <w:szCs w:val="20"/>
                <w:lang w:val="ru-RU" w:eastAsia="zh-CN"/>
              </w:rPr>
              <w:t>SC780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6932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4DA1821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ADB0306">
            <w:pPr>
              <w:pStyle w:val="27"/>
              <w:bidi w:val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CB34D41">
            <w:pPr>
              <w:pStyle w:val="27"/>
              <w:bidi w:val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98F8F08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78D3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44B46F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0A88EEB6">
      <w:pPr>
        <w:pStyle w:val="3"/>
        <w:bidi w:val="0"/>
        <w:rPr>
          <w:lang w:val="ru-RU"/>
        </w:rPr>
      </w:pPr>
      <w:bookmarkStart w:id="38" w:name="_Toc2548"/>
      <w:r>
        <w:rPr>
          <w:lang w:val="ru-RU"/>
        </w:rPr>
        <w:t>Аксессуары для SC780</w:t>
      </w:r>
      <w:bookmarkEnd w:id="38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1D33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3FC4E627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640215FF">
            <w:pPr>
              <w:pStyle w:val="26"/>
              <w:bidi w:val="0"/>
              <w:jc w:val="left"/>
            </w:pPr>
            <w:r>
              <w:rPr>
                <w:rFonts w:hint="default"/>
                <w:sz w:val="20"/>
                <w:szCs w:val="18"/>
                <w:lang w:val="ru-RU"/>
              </w:rPr>
              <w:t>При заказе аксессуаров необходимо в описании указать модель видеорегистратора, к которому этот аксессуар должен подойти.</w:t>
            </w:r>
          </w:p>
        </w:tc>
      </w:tr>
    </w:tbl>
    <w:p w14:paraId="4EFBAC9B">
      <w:pPr>
        <w:rPr>
          <w:lang w:val="ru-RU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09B0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93C40DE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84509DB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C72A23D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67DAF93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7454765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6163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D07F6C0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Электропитание</w:t>
            </w:r>
          </w:p>
        </w:tc>
      </w:tr>
      <w:tr w14:paraId="27E0B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A582032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table_contents_acc_pow_</w:t>
            </w:r>
            <w:r>
              <w:rPr>
                <w:sz w:val="20"/>
                <w:szCs w:val="20"/>
                <w:lang w:val="ru-RU" w:eastAsia="zh-CN"/>
              </w:rPr>
              <w:t>SC780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5369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CBE1AD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1D5198E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03E42C1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6A94AF9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213C730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7185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72B7D0F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0D87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118FD41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Аудио</w:t>
            </w:r>
          </w:p>
        </w:tc>
      </w:tr>
      <w:tr w14:paraId="4016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9BE5EA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table_contents_acc_aud_</w:t>
            </w:r>
            <w:r>
              <w:rPr>
                <w:sz w:val="20"/>
                <w:szCs w:val="20"/>
                <w:lang w:val="ru-RU" w:eastAsia="zh-CN"/>
              </w:rPr>
              <w:t>SC780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3AE21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91241B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DF14B9C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E345B4C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408597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BC60A1D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13D3D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D046ED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3E72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BBC6C17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Кабели</w:t>
            </w:r>
          </w:p>
        </w:tc>
      </w:tr>
      <w:tr w14:paraId="5176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B214CC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table_contents_acc_cab_</w:t>
            </w:r>
            <w:r>
              <w:rPr>
                <w:sz w:val="20"/>
                <w:szCs w:val="20"/>
                <w:lang w:val="ru-RU" w:eastAsia="zh-CN"/>
              </w:rPr>
              <w:t>SC780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0D22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EE7C3B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5812DD7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CFF9261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533330A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C19F341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2B5C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39F44C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605B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489B35A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Ношение и крепёж</w:t>
            </w:r>
          </w:p>
        </w:tc>
      </w:tr>
      <w:tr w14:paraId="3365A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455550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table_contents_acc_mou_</w:t>
            </w:r>
            <w:r>
              <w:rPr>
                <w:sz w:val="20"/>
                <w:szCs w:val="20"/>
                <w:lang w:val="ru-RU" w:eastAsia="zh-CN"/>
              </w:rPr>
              <w:t>SC780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4DE7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92B417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EB1E92C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BE03DA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08F957F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B75007A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35E9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F9CD0C0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4CDFE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817AE3E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Разное</w:t>
            </w:r>
          </w:p>
        </w:tc>
      </w:tr>
      <w:tr w14:paraId="3AA4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265A53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table_contents_acc_oth_</w:t>
            </w:r>
            <w:r>
              <w:rPr>
                <w:sz w:val="20"/>
                <w:szCs w:val="20"/>
                <w:lang w:val="ru-RU" w:eastAsia="zh-CN"/>
              </w:rPr>
              <w:t>SC780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63A0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E20890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5686285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6FE2271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0587250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18FB019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0ACB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30946A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363ED7DA">
      <w:pPr>
        <w:bidi w:val="0"/>
        <w:rPr>
          <w:lang w:val="ru-RU"/>
        </w:rPr>
      </w:pPr>
    </w:p>
    <w:bookmarkEnd w:id="36"/>
    <w:bookmarkEnd w:id="37"/>
    <w:p w14:paraId="28C616EB">
      <w:pPr>
        <w:pStyle w:val="2"/>
        <w:rPr>
          <w:rFonts w:eastAsia="SimSun" w:cs="Times New Roman"/>
          <w:lang w:val="ru-RU" w:eastAsia="zh-CN"/>
        </w:rPr>
      </w:pPr>
      <w:bookmarkStart w:id="39" w:name="_Toc5630"/>
      <w:bookmarkStart w:id="40" w:name="_Toc6964"/>
      <w:bookmarkStart w:id="41" w:name="_Toc29225"/>
      <w:r>
        <w:rPr>
          <w:rFonts w:hint="default" w:eastAsia="SimSun" w:cs="Times New Roman"/>
          <w:lang w:val="en-US" w:eastAsia="zh-CN"/>
        </w:rPr>
        <w:t xml:space="preserve">(coming soon) </w:t>
      </w:r>
      <w:r>
        <w:rPr>
          <w:rFonts w:eastAsia="SimSun" w:cs="Times New Roman"/>
          <w:lang w:val="ru-RU" w:eastAsia="zh-CN"/>
        </w:rPr>
        <w:t>SC7</w:t>
      </w:r>
      <w:r>
        <w:rPr>
          <w:rFonts w:hint="default" w:eastAsia="SimSun" w:cs="Times New Roman"/>
          <w:lang w:val="en-US" w:eastAsia="zh-CN"/>
        </w:rPr>
        <w:t>0</w:t>
      </w:r>
      <w:r>
        <w:rPr>
          <w:rFonts w:eastAsia="SimSun" w:cs="Times New Roman"/>
          <w:lang w:val="ru-RU" w:eastAsia="zh-CN"/>
        </w:rPr>
        <w:t>0 Видеорегистратор персональный</w:t>
      </w:r>
      <w:bookmarkEnd w:id="39"/>
    </w:p>
    <w:p w14:paraId="72B5541D">
      <w:pPr>
        <w:widowControl/>
        <w:autoSpaceDE/>
        <w:autoSpaceDN/>
        <w:rPr>
          <w:lang w:val="ru-RU" w:eastAsia="zh-CN"/>
        </w:rPr>
      </w:pPr>
      <w:r>
        <w:rPr>
          <w:sz w:val="20"/>
          <w:szCs w:val="22"/>
          <w:lang w:val="ru-RU"/>
        </w:rPr>
        <w:t>Интеллектуальный персональный видеорегистратор для съемки в сетях 4G LTE с перспективой на будущее. Он превозносит качество видеозаписи на новый уровень. Наряду с видеозаписью сцен с высокой детализацией, SC780 обеспечивает запись за 120 секунд до или после переключения слайдера видеозаписи. При непредвиденных обстоятельствах, не нужно беспокоиться о том, что упущены какие-либо важные события. SC780 оснащён богатым функционалом, работающим в режиме реального времени с системами Hytera: HD-видеотрансляции, защищённая голосовая и видеосвязь, интеллектуальная отслеживание событий и многое другое. Это обеспечивает эффективное и быстрое взаимодействие сотрудников с центрами управления в режиме реального времени.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50FCE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78DDC9D5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7EA0A5FC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Несъемная карта памяти</w:t>
            </w:r>
          </w:p>
          <w:p w14:paraId="2FDF31E5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Несъемный аккумулятор</w:t>
            </w:r>
          </w:p>
          <w:p w14:paraId="5F3AF603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2 программируемые клавиши</w:t>
            </w:r>
          </w:p>
          <w:p w14:paraId="20A34CF2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Связь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PoC</w:t>
            </w:r>
          </w:p>
          <w:p w14:paraId="28D84C82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Угол обзора 160 градусов</w:t>
            </w:r>
          </w:p>
          <w:p w14:paraId="6A04C16C">
            <w:pPr>
              <w:pStyle w:val="27"/>
              <w:numPr>
                <w:ilvl w:val="0"/>
                <w:numId w:val="19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Минимальная освещенность: ≤ 0,05 люкс (цвет). Алгоритм улучшения изображения при слабом освещении (LLIE) </w:t>
            </w:r>
          </w:p>
          <w:p w14:paraId="684E80CE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sz w:val="20"/>
                <w:szCs w:val="20"/>
                <w:lang w:val="ru-RU" w:eastAsia="zh-CN"/>
              </w:rPr>
              <w:t>Динамик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2Вт</w:t>
            </w:r>
          </w:p>
          <w:p w14:paraId="3C22C6C5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Захват голоса с расстояния до 12м</w:t>
            </w:r>
          </w:p>
          <w:p w14:paraId="4E652340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Сигнал о вскрытии,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Mandown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, закрытие объектива,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Lone Worker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</w:t>
            </w:r>
          </w:p>
          <w:p w14:paraId="00D474B1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Синхронное включение записи сразу на нескольких устройствах</w:t>
            </w:r>
          </w:p>
          <w:p w14:paraId="498668FF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Подключение как выносная тангента к радиостанциям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 xml:space="preserve">Hytera 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и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Motorola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</w:t>
            </w:r>
          </w:p>
          <w:p w14:paraId="3E44B22D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Защита от падений с высоты 2м</w:t>
            </w:r>
          </w:p>
          <w:p w14:paraId="279325F2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sz w:val="20"/>
                <w:szCs w:val="20"/>
                <w:lang w:val="ru-RU" w:eastAsia="zh-CN"/>
              </w:rPr>
              <w:t>Рабочая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температура от -20 до +60</w:t>
            </w:r>
          </w:p>
          <w:p w14:paraId="476424F1">
            <w:pPr>
              <w:pStyle w:val="27"/>
              <w:numPr>
                <w:ilvl w:val="0"/>
                <w:numId w:val="19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Защита от пыли и влаги: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IP68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04174B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ED30DFF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1C1B4F8E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3C250DC1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0B4DF3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5EFF7438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4924CE74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18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8D2480B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293826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433E3F18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27DB7440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30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4624F527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781C31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A92B640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16DACD0A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42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A9E54C2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2025F7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2C1C80BE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8667467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54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5204EA7C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</w:tbl>
          <w:p w14:paraId="00C7B4DB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9C01CB0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drawing>
                <wp:inline distT="0" distB="0" distL="114300" distR="114300">
                  <wp:extent cx="1722120" cy="2964180"/>
                  <wp:effectExtent l="0" t="0" r="11430" b="6985"/>
                  <wp:docPr id="20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15764" r="32729" b="29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296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AD7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42C9D9E1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B1C0E26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1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1"/>
              <w:gridCol w:w="641"/>
            </w:tblGrid>
            <w:tr w14:paraId="5B3632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4C9D3CA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SC7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0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0 Видеорегистратор персональный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117633F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0ABC41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B0922FF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Батарея аккумуляторная Li-Poly 3200мАч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BP3202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AC7549D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68EC6D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7D1914E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Клипса для ношения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7D25E6E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08E6F1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781029A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Адаптер электропитания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4298D6C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4727F0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18F5478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USB кабель тип С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()</w:t>
                  </w:r>
                </w:p>
              </w:tc>
              <w:tc>
                <w:tcPr>
                  <w:tcW w:w="64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A1A0CB7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1BC43D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01" w:type="dxa"/>
                  <w:shd w:val="clear" w:color="auto" w:fill="auto"/>
                  <w:tcMar>
                    <w:left w:w="57" w:type="dxa"/>
                    <w:right w:w="57" w:type="dxa"/>
                  </w:tcMar>
                  <w:vAlign w:val="top"/>
                </w:tcPr>
                <w:p w14:paraId="0E192504">
                  <w:pPr>
                    <w:pStyle w:val="27"/>
                    <w:bidi w:val="0"/>
                    <w:rPr>
                      <w:rFonts w:hint="default"/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Руководство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 xml:space="preserve"> пользователя на русском языке</w:t>
                  </w:r>
                </w:p>
              </w:tc>
              <w:tc>
                <w:tcPr>
                  <w:tcW w:w="641" w:type="dxa"/>
                  <w:shd w:val="clear" w:color="auto" w:fill="auto"/>
                  <w:tcMar>
                    <w:left w:w="57" w:type="dxa"/>
                    <w:right w:w="57" w:type="dxa"/>
                  </w:tcMar>
                  <w:vAlign w:val="top"/>
                </w:tcPr>
                <w:p w14:paraId="77C136BD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4EFFAFD6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58817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0D9B1391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1BFD7744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04294F0">
      <w:pPr>
        <w:pStyle w:val="3"/>
        <w:bidi w:val="0"/>
        <w:rPr>
          <w:lang w:val="ru-RU"/>
        </w:rPr>
      </w:pPr>
      <w:bookmarkStart w:id="42" w:name="_Toc6513"/>
      <w:r>
        <w:rPr>
          <w:lang w:val="ru-RU"/>
        </w:rPr>
        <w:t>Номенклатура SC7</w:t>
      </w:r>
      <w:r>
        <w:rPr>
          <w:rFonts w:hint="default"/>
          <w:lang w:val="en-US"/>
        </w:rPr>
        <w:t>0</w:t>
      </w:r>
      <w:r>
        <w:rPr>
          <w:lang w:val="ru-RU"/>
        </w:rPr>
        <w:t>0</w:t>
      </w:r>
      <w:bookmarkEnd w:id="42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A33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74AB53F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FDE06A6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8C9C9AC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D627409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7B6F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4434DD8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sz w:val="20"/>
                <w:szCs w:val="20"/>
                <w:lang w:val="ru-RU" w:eastAsia="zh-CN"/>
              </w:rPr>
              <w:t>SC7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0</w:t>
            </w:r>
            <w:r>
              <w:rPr>
                <w:sz w:val="20"/>
                <w:szCs w:val="20"/>
                <w:lang w:val="ru-RU"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60F3D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38CE8F9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75696F1">
            <w:pPr>
              <w:pStyle w:val="27"/>
              <w:bidi w:val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998D893">
            <w:pPr>
              <w:pStyle w:val="27"/>
              <w:bidi w:val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F74E6DB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7E61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88C3D39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1FD45E3F">
      <w:pPr>
        <w:pStyle w:val="3"/>
        <w:bidi w:val="0"/>
        <w:rPr>
          <w:lang w:val="ru-RU"/>
        </w:rPr>
      </w:pPr>
      <w:bookmarkStart w:id="43" w:name="_Toc25304"/>
      <w:r>
        <w:rPr>
          <w:lang w:val="ru-RU"/>
        </w:rPr>
        <w:t>Аксессуары для SC7</w:t>
      </w:r>
      <w:r>
        <w:rPr>
          <w:rFonts w:hint="default"/>
          <w:lang w:val="en-US"/>
        </w:rPr>
        <w:t>0</w:t>
      </w:r>
      <w:r>
        <w:rPr>
          <w:lang w:val="ru-RU"/>
        </w:rPr>
        <w:t>0</w:t>
      </w:r>
      <w:bookmarkEnd w:id="43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36962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10ED51CF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13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4A3801FD">
            <w:pPr>
              <w:pStyle w:val="26"/>
              <w:bidi w:val="0"/>
              <w:jc w:val="left"/>
            </w:pPr>
            <w:r>
              <w:rPr>
                <w:rFonts w:hint="default"/>
                <w:sz w:val="20"/>
                <w:szCs w:val="18"/>
                <w:lang w:val="ru-RU"/>
              </w:rPr>
              <w:t>При заказе аксессуаров необходимо в описании указать модель видеорегистратора, к которому этот аксессуар должен подойти.</w:t>
            </w:r>
          </w:p>
        </w:tc>
      </w:tr>
    </w:tbl>
    <w:p w14:paraId="29A22206">
      <w:pPr>
        <w:rPr>
          <w:lang w:val="ru-RU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68AA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2CD6C45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DF1CE2D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062B7151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3B13543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F0129BA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46F6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61587AF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Электропитание</w:t>
            </w:r>
          </w:p>
        </w:tc>
      </w:tr>
      <w:tr w14:paraId="1B79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2A5B08B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table_contents_acc_pow_</w:t>
            </w:r>
            <w:r>
              <w:rPr>
                <w:sz w:val="20"/>
                <w:szCs w:val="20"/>
                <w:lang w:val="ru-RU" w:eastAsia="zh-CN"/>
              </w:rPr>
              <w:t>SC7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0</w:t>
            </w:r>
            <w:r>
              <w:rPr>
                <w:sz w:val="20"/>
                <w:szCs w:val="20"/>
                <w:lang w:val="ru-RU" w:eastAsia="zh-CN"/>
              </w:rPr>
              <w:t>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7C48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FF4B9D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4E5B14E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0B5FA89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B73602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EA784C4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4122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65EBD28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43D4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5E5523E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Аудио</w:t>
            </w:r>
          </w:p>
        </w:tc>
      </w:tr>
      <w:tr w14:paraId="1EEE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AC4DAD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table_contents_acc_aud_</w:t>
            </w:r>
            <w:r>
              <w:rPr>
                <w:sz w:val="20"/>
                <w:szCs w:val="20"/>
                <w:lang w:val="ru-RU" w:eastAsia="zh-CN"/>
              </w:rPr>
              <w:t>SC7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0</w:t>
            </w:r>
            <w:r>
              <w:rPr>
                <w:sz w:val="20"/>
                <w:szCs w:val="20"/>
                <w:lang w:val="ru-RU" w:eastAsia="zh-CN"/>
              </w:rPr>
              <w:t>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08EC7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59B50B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ED173E2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B8A190D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8894AB7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4B1E507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1927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71F46CA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3721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8B7FAF9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Кабели</w:t>
            </w:r>
          </w:p>
        </w:tc>
      </w:tr>
      <w:tr w14:paraId="167F1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3A6BD44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table_contents_acc_cab_</w:t>
            </w:r>
            <w:r>
              <w:rPr>
                <w:sz w:val="20"/>
                <w:szCs w:val="20"/>
                <w:lang w:val="ru-RU" w:eastAsia="zh-CN"/>
              </w:rPr>
              <w:t>SC7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0</w:t>
            </w:r>
            <w:r>
              <w:rPr>
                <w:sz w:val="20"/>
                <w:szCs w:val="20"/>
                <w:lang w:val="ru-RU" w:eastAsia="zh-CN"/>
              </w:rPr>
              <w:t>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2E2E6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CAAACA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86353D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7D38B97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5A3DD33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C2ADEEB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55E0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7C3CF28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3C47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1892C5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Ношение и крепёж</w:t>
            </w:r>
          </w:p>
        </w:tc>
      </w:tr>
      <w:tr w14:paraId="474D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03265F1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table_contents_acc_mou_</w:t>
            </w:r>
            <w:r>
              <w:rPr>
                <w:sz w:val="20"/>
                <w:szCs w:val="20"/>
                <w:lang w:val="ru-RU" w:eastAsia="zh-CN"/>
              </w:rPr>
              <w:t>SC7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0</w:t>
            </w:r>
            <w:r>
              <w:rPr>
                <w:sz w:val="20"/>
                <w:szCs w:val="20"/>
                <w:lang w:val="ru-RU" w:eastAsia="zh-CN"/>
              </w:rPr>
              <w:t>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3C6E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78BD90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290D821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7ED6255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2DB0D2C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D7C18EE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5ABC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293DF6B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7BA7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7DA5A94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Разное</w:t>
            </w:r>
          </w:p>
        </w:tc>
      </w:tr>
      <w:tr w14:paraId="585B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658D0D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table_contents_acc_oth_</w:t>
            </w:r>
            <w:r>
              <w:rPr>
                <w:sz w:val="20"/>
                <w:szCs w:val="20"/>
                <w:lang w:val="ru-RU" w:eastAsia="zh-CN"/>
              </w:rPr>
              <w:t>SC7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0</w:t>
            </w:r>
            <w:r>
              <w:rPr>
                <w:sz w:val="20"/>
                <w:szCs w:val="20"/>
                <w:lang w:val="ru-RU" w:eastAsia="zh-CN"/>
              </w:rPr>
              <w:t>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4F40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1D17B0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86C9C67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6A44C20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BCF89CD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F076B49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106C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A6F7B26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18AC2D28">
      <w:pPr>
        <w:bidi w:val="0"/>
        <w:rPr>
          <w:lang w:val="ru-RU"/>
        </w:rPr>
      </w:pPr>
    </w:p>
    <w:p w14:paraId="7DFA4A4C">
      <w:pPr>
        <w:pStyle w:val="2"/>
        <w:rPr>
          <w:rFonts w:eastAsia="SimSun" w:cs="Times New Roman"/>
          <w:lang w:val="ru-RU" w:eastAsia="zh-CN"/>
        </w:rPr>
      </w:pPr>
      <w:bookmarkStart w:id="44" w:name="_Toc27666"/>
      <w:r>
        <w:rPr>
          <w:rFonts w:hint="default" w:eastAsia="SimSun" w:cs="Times New Roman"/>
          <w:lang w:val="en-US" w:eastAsia="zh-CN"/>
        </w:rPr>
        <w:t xml:space="preserve">(coming soon) </w:t>
      </w:r>
      <w:r>
        <w:rPr>
          <w:rFonts w:eastAsia="SimSun" w:cs="Times New Roman"/>
          <w:lang w:val="ru-RU" w:eastAsia="zh-CN"/>
        </w:rPr>
        <w:t>SC</w:t>
      </w:r>
      <w:r>
        <w:rPr>
          <w:rFonts w:hint="default" w:eastAsia="SimSun" w:cs="Times New Roman"/>
          <w:lang w:val="en-US" w:eastAsia="zh-CN"/>
        </w:rPr>
        <w:t>8</w:t>
      </w:r>
      <w:r>
        <w:rPr>
          <w:rFonts w:eastAsia="SimSun" w:cs="Times New Roman"/>
          <w:lang w:val="ru-RU" w:eastAsia="zh-CN"/>
        </w:rPr>
        <w:t>80 Видеорегистратор персональный</w:t>
      </w:r>
      <w:bookmarkEnd w:id="40"/>
      <w:bookmarkEnd w:id="41"/>
      <w:bookmarkEnd w:id="44"/>
    </w:p>
    <w:p w14:paraId="0AB05306">
      <w:pPr>
        <w:rPr>
          <w:rFonts w:hint="default"/>
          <w:lang w:val="ru-RU"/>
        </w:rPr>
      </w:pPr>
      <w:bookmarkStart w:id="45" w:name="_Toc14910"/>
      <w:bookmarkStart w:id="46" w:name="_Toc2787"/>
      <w:r>
        <w:rPr>
          <w:rFonts w:hint="default"/>
          <w:lang w:val="ru-RU"/>
        </w:rPr>
        <w:t xml:space="preserve">Интеллектуальная 5G-камера для тела с высокой пропускной способностью и низкой задержкой при передаче, а также возможностью записи видео сверхвысокой </w:t>
      </w:r>
      <w:r>
        <w:rPr>
          <w:rFonts w:hint="default"/>
          <w:lang w:val="en-US"/>
        </w:rPr>
        <w:t>чёткости</w:t>
      </w:r>
      <w:r>
        <w:rPr>
          <w:rFonts w:hint="default"/>
          <w:lang w:val="ru-RU"/>
        </w:rPr>
        <w:t xml:space="preserve"> в формате 4K, которая предлагает вам революционное решение для сбора доказательств, отправки видео и общения в режиме реального времени. Профессиональный оптический объектив </w:t>
      </w:r>
      <w:r>
        <w:rPr>
          <w:rFonts w:hint="default"/>
          <w:lang w:val="en-US"/>
        </w:rPr>
        <w:t>оснащён</w:t>
      </w:r>
      <w:r>
        <w:rPr>
          <w:rFonts w:hint="default"/>
          <w:lang w:val="ru-RU"/>
        </w:rPr>
        <w:t xml:space="preserve"> передовой технологией коррекции искажений, шестиосевым алгоритмом электронной стабилизации изображения и мощным инфракрасным излучением, что позволяет эффективно фиксировать ключевые детали в процессе работы правоохранительных органов в условиях движения и темноты. Используя возможности 5G, SC880 позволяет передавать видео в формате 4K с поля боя в центр управления быстрее, чем когда-либо прежде. Это помогает командиру всегда видеть больше деталей на месте происшествия, значительно улучшая взаимодействие для безопасного и быстрого реагирования в критические моменты. Сотрудничайте с профессиональной конвергентной коммуникационной платформой для обеспечения push-to-talk связи по сотовой связи (PoC), удовлетворяя потребности пользователей в общении в режиме реального времени.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66C5B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5B872501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52F2067C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Снимайте видео с полной и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чёткой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детализацией по мере развития событий благодаря широкому полю обзора по диагонали 130° и потрясающему разрешению видео в формате 4K.</w:t>
            </w:r>
          </w:p>
          <w:p w14:paraId="6A6E30E8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Благодаря интеллектуальному алгоритму стабилизации видео можно снимать без искажения, даже когда вы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идёте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или бежите. (* Скоро появится)</w:t>
            </w:r>
          </w:p>
          <w:p w14:paraId="51B6E910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Благодаря двойному микрофону вы сможете записывать аутентичные и детализированные звуки, которые идеально подходят для важных вещественных доказательств даже на расстоянии 10 метров, благодаря конструкции с двумя микрофонами.</w:t>
            </w:r>
          </w:p>
          <w:p w14:paraId="61F4BC95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С помощью приложения PoC вы сможете передавать данные с низкой задержкой и в зашифрованном виде при нажатии кнопки PTT. Повысьте громкость и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чёткость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голоса в любом разговоре благодаря беспрецедентному сотрудничеству 2-ваттного динамика и алгоритма шумоподавления на основе искусственного интеллекта.</w:t>
            </w:r>
          </w:p>
          <w:p w14:paraId="2EDE0D42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Множественные шифрования защищают доказательства от незаконного использования и подделки с помощью AES-256 и алгоритма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хеширования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. Защищайте связь с помощью шифрования голоса и видео.</w:t>
            </w:r>
          </w:p>
          <w:p w14:paraId="5E44B942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Функция Intelligent scene aware* позволяет отслеживать освещение и движение в режиме реального времени, чтобы определить, заблокирована ли камера или сотрудник полиции не работает. Если это так, автоматически отправьте сигнал тревоги в диспетчерский центр для сбора улик или оказания немедленной помощи. (* Скоро появится)</w:t>
            </w:r>
          </w:p>
          <w:p w14:paraId="0A1BF08D">
            <w:pPr>
              <w:pStyle w:val="27"/>
              <w:numPr>
                <w:ilvl w:val="0"/>
                <w:numId w:val="20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Вы можете носить SC880 любым способом, независимо от того, какую одежду вы носите (рубашку, куртку и тактический жилет) или на каком транспортном средстве вы ездите (мотоцикл или автомобиль).</w:t>
            </w:r>
          </w:p>
          <w:p w14:paraId="6D6930AD">
            <w:pPr>
              <w:pStyle w:val="27"/>
              <w:numPr>
                <w:ilvl w:val="0"/>
                <w:numId w:val="20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Уровень пыле- влагозащиты: IP68.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44B22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26C80F73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60F84EF8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0F9BBA81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2B1F09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56D48CAA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C4E4AD3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18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3E0C40A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209CFF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42BC5A8D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8C30898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30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E713BDD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1E87D1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7DF39CB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1707DDAC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42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31A3EB71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3305F4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2243B21A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396A5AC8">
                  <w:pPr>
                    <w:pStyle w:val="27"/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/>
                    <w:ind w:left="0" w:leftChars="0" w:right="0" w:rightChars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54 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0F129B12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</w:tbl>
          <w:p w14:paraId="7933F265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79EB5BBC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drawing>
                <wp:inline distT="0" distB="0" distL="114300" distR="114300">
                  <wp:extent cx="1800225" cy="3284855"/>
                  <wp:effectExtent l="0" t="0" r="9525" b="10795"/>
                  <wp:docPr id="19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38097" t="12268" r="38223" b="10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328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D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17D8D944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6A1A930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1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01"/>
              <w:gridCol w:w="641"/>
            </w:tblGrid>
            <w:tr w14:paraId="205467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B858E2E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SC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8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80 Видеорегистратор персональный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69FA15D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0D2490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E2BA67A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Батарея аккумуляторная 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220882F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340534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FB24E0C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Клипса для ношения 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D4203ED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217892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2A8540CF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Адаптер электропитания 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9A8034C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3E806B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8595B90">
                  <w:pPr>
                    <w:pStyle w:val="2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USB кабель тип С 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928C2CB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77D3C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8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378F1BB">
                  <w:pPr>
                    <w:pStyle w:val="27"/>
                    <w:bidi w:val="0"/>
                    <w:rPr>
                      <w:rFonts w:hint="default"/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Руководство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 xml:space="preserve"> пользователя на русском языке</w:t>
                  </w:r>
                </w:p>
              </w:tc>
              <w:tc>
                <w:tcPr>
                  <w:tcW w:w="617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FAE981E">
                  <w:pPr>
                    <w:pStyle w:val="27"/>
                    <w:bidi w:val="0"/>
                    <w:jc w:val="right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1654FD73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39F33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776BC2C3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744D685D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sz w:val="18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45FAFD3">
      <w:pPr>
        <w:pStyle w:val="3"/>
        <w:bidi w:val="0"/>
        <w:rPr>
          <w:lang w:val="ru-RU"/>
        </w:rPr>
      </w:pPr>
      <w:bookmarkStart w:id="47" w:name="_Toc15878"/>
      <w:r>
        <w:rPr>
          <w:lang w:val="ru-RU"/>
        </w:rPr>
        <w:t>Номенклатура SC</w:t>
      </w:r>
      <w:r>
        <w:rPr>
          <w:rFonts w:hint="default"/>
          <w:lang w:val="ru-RU"/>
        </w:rPr>
        <w:t>8</w:t>
      </w:r>
      <w:r>
        <w:rPr>
          <w:lang w:val="ru-RU"/>
        </w:rPr>
        <w:t>80</w:t>
      </w:r>
      <w:bookmarkEnd w:id="47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EB81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A954F8B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0BE4966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3BBF104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A2B420C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6D39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5BF4DB6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sz w:val="20"/>
                <w:szCs w:val="20"/>
                <w:lang w:val="ru-RU" w:eastAsia="zh-CN"/>
              </w:rPr>
              <w:t>SC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8</w:t>
            </w:r>
            <w:r>
              <w:rPr>
                <w:sz w:val="20"/>
                <w:szCs w:val="20"/>
                <w:lang w:val="ru-RU" w:eastAsia="zh-CN"/>
              </w:rPr>
              <w:t>80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6C2B5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853A7A4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DFDD23F">
            <w:pPr>
              <w:pStyle w:val="27"/>
              <w:bidi w:val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C5687AA">
            <w:pPr>
              <w:pStyle w:val="27"/>
              <w:bidi w:val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14D7AA6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67B9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EF39F3C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34C20BD8">
      <w:pPr>
        <w:pStyle w:val="3"/>
        <w:bidi w:val="0"/>
        <w:rPr>
          <w:lang w:val="ru-RU"/>
        </w:rPr>
      </w:pPr>
      <w:bookmarkStart w:id="48" w:name="_Toc25967"/>
      <w:r>
        <w:rPr>
          <w:lang w:val="ru-RU"/>
        </w:rPr>
        <w:t>Аксессуары для SC</w:t>
      </w:r>
      <w:r>
        <w:rPr>
          <w:rFonts w:hint="default"/>
          <w:lang w:val="ru-RU"/>
        </w:rPr>
        <w:t>8</w:t>
      </w:r>
      <w:r>
        <w:rPr>
          <w:lang w:val="ru-RU"/>
        </w:rPr>
        <w:t>80</w:t>
      </w:r>
      <w:bookmarkEnd w:id="48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3989C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545F6BFE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0551884E">
            <w:pPr>
              <w:pStyle w:val="26"/>
              <w:bidi w:val="0"/>
              <w:jc w:val="left"/>
            </w:pPr>
            <w:r>
              <w:rPr>
                <w:rFonts w:hint="default"/>
                <w:sz w:val="20"/>
                <w:szCs w:val="18"/>
                <w:lang w:val="ru-RU"/>
              </w:rPr>
              <w:t>При заказе аксессуаров необходимо в описании указать модель видеорегистратора, к которому этот аксессуар должен подойти.</w:t>
            </w:r>
          </w:p>
        </w:tc>
      </w:tr>
    </w:tbl>
    <w:p w14:paraId="046F3459">
      <w:pPr>
        <w:rPr>
          <w:lang w:val="ru-RU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0178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6685AB8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0B31C89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553B4FA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378F8A9D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0C47751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20AFB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C99387A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Электропитание</w:t>
            </w:r>
          </w:p>
        </w:tc>
      </w:tr>
      <w:tr w14:paraId="20C2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6A5495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table_contents_acc_pow_</w:t>
            </w:r>
            <w:r>
              <w:rPr>
                <w:sz w:val="20"/>
                <w:szCs w:val="20"/>
                <w:lang w:val="ru-RU" w:eastAsia="zh-CN"/>
              </w:rPr>
              <w:t>SC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8</w:t>
            </w:r>
            <w:r>
              <w:rPr>
                <w:sz w:val="20"/>
                <w:szCs w:val="20"/>
                <w:lang w:val="ru-RU" w:eastAsia="zh-CN"/>
              </w:rPr>
              <w:t>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3596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7E3E12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A2B137A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F806F44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25FC49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AE0D25E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2F6D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3217CC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5DE1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1FC978C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Аудио</w:t>
            </w:r>
          </w:p>
        </w:tc>
      </w:tr>
      <w:tr w14:paraId="7F7CC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81B7D05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table_contents_acc_aud_</w:t>
            </w:r>
            <w:r>
              <w:rPr>
                <w:sz w:val="20"/>
                <w:szCs w:val="20"/>
                <w:lang w:val="ru-RU" w:eastAsia="zh-CN"/>
              </w:rPr>
              <w:t>SC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8</w:t>
            </w:r>
            <w:r>
              <w:rPr>
                <w:sz w:val="20"/>
                <w:szCs w:val="20"/>
                <w:lang w:val="ru-RU" w:eastAsia="zh-CN"/>
              </w:rPr>
              <w:t>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6956F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19558B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52D9E2F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1321D0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0CB3796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4EC3F38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1933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2AEEB60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10173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4E8C3BD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Кабели</w:t>
            </w:r>
          </w:p>
        </w:tc>
      </w:tr>
      <w:tr w14:paraId="5D98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C0B21E0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table_contents_acc_cab_</w:t>
            </w:r>
            <w:r>
              <w:rPr>
                <w:sz w:val="20"/>
                <w:szCs w:val="20"/>
                <w:lang w:val="ru-RU" w:eastAsia="zh-CN"/>
              </w:rPr>
              <w:t>SC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8</w:t>
            </w:r>
            <w:r>
              <w:rPr>
                <w:sz w:val="20"/>
                <w:szCs w:val="20"/>
                <w:lang w:val="ru-RU" w:eastAsia="zh-CN"/>
              </w:rPr>
              <w:t>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78CF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FF10AA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788C813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A3834F4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EBEFA45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86F1784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084B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A2117A8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2835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68EE322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Ношение и крепёж</w:t>
            </w:r>
          </w:p>
        </w:tc>
      </w:tr>
      <w:tr w14:paraId="3671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A36D645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table_contents_acc_mou_</w:t>
            </w:r>
            <w:r>
              <w:rPr>
                <w:sz w:val="20"/>
                <w:szCs w:val="20"/>
                <w:lang w:val="ru-RU" w:eastAsia="zh-CN"/>
              </w:rPr>
              <w:t>SC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8</w:t>
            </w:r>
            <w:r>
              <w:rPr>
                <w:sz w:val="20"/>
                <w:szCs w:val="20"/>
                <w:lang w:val="ru-RU" w:eastAsia="zh-CN"/>
              </w:rPr>
              <w:t>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4429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4D8EF9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F87D174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C185C4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1C5D477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1ABC1F1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1E21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D3CA536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  <w:tr w14:paraId="3321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49D2849">
            <w:pPr>
              <w:pStyle w:val="27"/>
              <w:bidi w:val="0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Разное</w:t>
            </w:r>
          </w:p>
        </w:tc>
      </w:tr>
      <w:tr w14:paraId="7936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D67CCCB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{%tr for item in table_contents_acc_oth_</w:t>
            </w:r>
            <w:r>
              <w:rPr>
                <w:sz w:val="20"/>
                <w:szCs w:val="20"/>
                <w:lang w:val="ru-RU" w:eastAsia="zh-CN"/>
              </w:rPr>
              <w:t>SC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>8</w:t>
            </w:r>
            <w:r>
              <w:rPr>
                <w:sz w:val="20"/>
                <w:szCs w:val="20"/>
                <w:lang w:val="ru-RU" w:eastAsia="zh-CN"/>
              </w:rPr>
              <w:t>80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%}</w:t>
            </w:r>
          </w:p>
        </w:tc>
      </w:tr>
      <w:tr w14:paraId="2AB1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F6A445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4AE85DC">
            <w:pPr>
              <w:pStyle w:val="27"/>
              <w:bidi w:val="0"/>
              <w:jc w:val="center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3E40840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D801D2A">
            <w:pPr>
              <w:pStyle w:val="27"/>
              <w:bidi w:val="0"/>
              <w:jc w:val="both"/>
              <w:rPr>
                <w:rFonts w:hint="default"/>
                <w:sz w:val="20"/>
                <w:szCs w:val="20"/>
                <w:lang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60FC670">
            <w:pPr>
              <w:pStyle w:val="27"/>
              <w:bidi w:val="0"/>
              <w:jc w:val="righ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{{item.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20"/>
                <w:lang w:eastAsia="zh-CN"/>
              </w:rPr>
              <w:t>}}</w:t>
            </w:r>
          </w:p>
        </w:tc>
      </w:tr>
      <w:tr w14:paraId="348F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3C9F47C">
            <w:pPr>
              <w:pStyle w:val="27"/>
              <w:bidi w:val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35FCDA97">
      <w:pPr>
        <w:bidi w:val="0"/>
        <w:rPr>
          <w:lang w:val="ru-RU"/>
        </w:rPr>
      </w:pPr>
    </w:p>
    <w:bookmarkEnd w:id="45"/>
    <w:bookmarkEnd w:id="46"/>
    <w:p w14:paraId="2D63BB00">
      <w:pPr>
        <w:pStyle w:val="2"/>
        <w:rPr>
          <w:rFonts w:eastAsia="SimSun" w:cs="Times New Roman"/>
          <w:lang w:val="ru-RU" w:eastAsia="zh-CN"/>
        </w:rPr>
      </w:pPr>
      <w:bookmarkStart w:id="49" w:name="_Toc9431"/>
      <w:bookmarkStart w:id="50" w:name="_Toc13735"/>
      <w:bookmarkStart w:id="51" w:name="_Toc18341"/>
      <w:r>
        <w:rPr>
          <w:rFonts w:eastAsia="SimSun" w:cs="Times New Roman"/>
          <w:lang w:val="ru-RU" w:eastAsia="zh-CN"/>
        </w:rPr>
        <w:t>EDS10 Док-станция - киоск</w:t>
      </w:r>
      <w:bookmarkEnd w:id="49"/>
      <w:bookmarkEnd w:id="50"/>
      <w:bookmarkEnd w:id="51"/>
    </w:p>
    <w:p w14:paraId="43BE59A9">
      <w:pPr>
        <w:rPr>
          <w:lang w:val="ru-RU"/>
        </w:rPr>
      </w:pPr>
      <w:r>
        <w:rPr>
          <w:sz w:val="20"/>
          <w:szCs w:val="22"/>
          <w:lang w:val="ru-RU"/>
        </w:rPr>
        <w:t>Док</w:t>
      </w:r>
      <w:r>
        <w:rPr>
          <w:rFonts w:hint="default"/>
          <w:sz w:val="20"/>
          <w:szCs w:val="22"/>
          <w:lang w:val="ru-RU"/>
        </w:rPr>
        <w:t>-станция</w:t>
      </w:r>
      <w:r>
        <w:rPr>
          <w:sz w:val="20"/>
          <w:szCs w:val="22"/>
          <w:lang w:val="ru-RU"/>
        </w:rPr>
        <w:t xml:space="preserve"> предназначена для загрузки, хранения и управления цифровыми доказательствами с персональных видеорегистраторов (BWC), а также зарядки, корректировки времени, очистки карты памяти и многого другого. 19-дюймовый сенсорный экран достаточно большой и интуитивно понятный, чтобы упростить ваши операции. Модуль распознавания отпечатков пальцев позволяет вам пройти аутентификацию всего одним касанием. Решение BWC повсеместно применяется в органах юстиции, при чрезвычайных ситуациях, массовых мероприятиях на улицах, транспорте, энергетике и многих других отраслях.</w:t>
      </w:r>
    </w:p>
    <w:tbl>
      <w:tblPr>
        <w:tblStyle w:val="17"/>
        <w:tblW w:w="11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40950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7464A498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5E3AC271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Распознавание отпечатка пальца. Значительно ускоряет вход в систему и повышает безопасность цифровых доказательств.</w:t>
            </w:r>
          </w:p>
          <w:p w14:paraId="554AA949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Загрузка данные одновременно с 20 BWC со скоростью более 10 Мбит/с. Зарядка персональных видеорегистраторов во время загрузки цифровых доказательств.</w:t>
            </w:r>
          </w:p>
          <w:p w14:paraId="0DDBB310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Загрузка цифровых доказательств происходит автоматически при установке BWC.</w:t>
            </w:r>
          </w:p>
          <w:p w14:paraId="5AD1C067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Имеет хранилище объемом до 128 ТБ, аналогично облачному хранилищу.</w:t>
            </w:r>
          </w:p>
          <w:p w14:paraId="690CAE54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Эргономичный дизайн.Позволяет работать в удобном положении благодаря форм-фактору киоска.</w:t>
            </w:r>
          </w:p>
          <w:p w14:paraId="3333AE77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19-дюймовый сенсорный HD-экран</w:t>
            </w:r>
          </w:p>
          <w:p w14:paraId="5674C2C8">
            <w:pPr>
              <w:pStyle w:val="27"/>
              <w:numPr>
                <w:ilvl w:val="0"/>
                <w:numId w:val="21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Простые операции при работе с цифровыми доказательствами.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6A5D68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C5CA778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4DAA4A1D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B076179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4323E5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37DD284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249C101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889E608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5633A9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62562BC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1D3538E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67B8087B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07F967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535B5B56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DFA4A3F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36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7523E414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59E7FA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A6BF036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C35751E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48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3CCA926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  <w:tr w14:paraId="6995D5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E7D6BBF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4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52307C8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60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00286C26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30%</w:t>
                  </w:r>
                </w:p>
              </w:tc>
            </w:tr>
          </w:tbl>
          <w:p w14:paraId="6F474FDC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49795547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ru-RU" w:bidi="ar-SA"/>
              </w:rPr>
              <w:drawing>
                <wp:inline distT="0" distB="0" distL="114300" distR="114300">
                  <wp:extent cx="1800225" cy="4020820"/>
                  <wp:effectExtent l="0" t="0" r="9525" b="17780"/>
                  <wp:docPr id="2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62" t="9876" r="32062" b="9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02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962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7C32854A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336516C3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2D62E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111ECF03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4FCBFDFF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F840D8D">
      <w:pPr>
        <w:pStyle w:val="3"/>
        <w:rPr>
          <w:rFonts w:eastAsia="SimSun" w:cs="Times New Roman"/>
          <w:lang w:val="ru-RU" w:eastAsia="zh-CN"/>
        </w:rPr>
      </w:pPr>
      <w:bookmarkStart w:id="52" w:name="_Toc28628"/>
      <w:bookmarkStart w:id="53" w:name="_Toc23913"/>
      <w:bookmarkStart w:id="54" w:name="_Toc15735"/>
      <w:r>
        <w:rPr>
          <w:rFonts w:cs="Times New Roman"/>
          <w:sz w:val="32"/>
          <w:szCs w:val="32"/>
          <w:lang w:val="ru-RU"/>
        </w:rPr>
        <w:t xml:space="preserve">Номенклатура </w:t>
      </w:r>
      <w:r>
        <w:rPr>
          <w:rFonts w:eastAsia="SimSun" w:cs="Times New Roman"/>
          <w:lang w:val="ru-RU" w:eastAsia="zh-CN"/>
        </w:rPr>
        <w:t>EDS10</w:t>
      </w:r>
      <w:bookmarkEnd w:id="52"/>
      <w:bookmarkEnd w:id="53"/>
      <w:bookmarkEnd w:id="54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3017D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1E58DEA6">
            <w:pPr>
              <w:pStyle w:val="27"/>
              <w:bidi w:val="0"/>
              <w:rPr>
                <w:sz w:val="24"/>
                <w:lang w:eastAsia="zh-CN"/>
              </w:rPr>
            </w:pPr>
            <w:r>
              <w:rPr>
                <w:sz w:val="24"/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4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265A0E0B">
            <w:pPr>
              <w:pStyle w:val="26"/>
              <w:bidi w:val="0"/>
              <w:jc w:val="left"/>
            </w:pPr>
            <w:r>
              <w:rPr>
                <w:rFonts w:hint="default"/>
                <w:lang w:val="ru-RU"/>
              </w:rPr>
              <w:t>При заказе док-станции необходимо в описании указать модель видеорегистратора, к которому эта док-станция должна подойти.</w:t>
            </w:r>
          </w:p>
        </w:tc>
      </w:tr>
    </w:tbl>
    <w:p w14:paraId="41FC39D0">
      <w:pPr>
        <w:rPr>
          <w:lang w:val="ru-RU" w:eastAsia="zh-CN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4DF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832CEF2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06C18BD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D3541A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CD9F968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5678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A684EB2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До 16ТБ объем хранилища</w:t>
            </w:r>
          </w:p>
        </w:tc>
      </w:tr>
      <w:tr w14:paraId="501C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5036D2F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EDS10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6FE0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4CDA161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458A7D6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4469542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2BA179E9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6874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3FE2F1F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  <w:tr w14:paraId="1B77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6ABA8F1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bookmarkStart w:id="55" w:name="_Toc26177"/>
            <w:bookmarkStart w:id="56" w:name="_Toc718"/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16ТБ объем хранилища</w:t>
            </w:r>
          </w:p>
        </w:tc>
      </w:tr>
      <w:tr w14:paraId="7345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907E014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EXTRA1_EDS10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08EF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006B83B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B3F3B85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FE58589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080059E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5D6C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DBCA72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  <w:tr w14:paraId="6BE2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42DFFCD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Более 16ТБ объем хранилища</w:t>
            </w:r>
          </w:p>
        </w:tc>
      </w:tr>
      <w:tr w14:paraId="22BA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A37E39B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EXTRA2_EDS10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38EB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106EB21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EE255AD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6B83B2F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38BE48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7AF7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71A6EE1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52803E7D">
      <w:pPr>
        <w:pStyle w:val="2"/>
        <w:rPr>
          <w:rFonts w:hint="default" w:eastAsia="SimSun" w:cs="Times New Roman"/>
          <w:lang w:val="ru-RU" w:eastAsia="zh-CN"/>
        </w:rPr>
      </w:pPr>
      <w:bookmarkStart w:id="57" w:name="_Toc18502"/>
      <w:r>
        <w:rPr>
          <w:rFonts w:eastAsia="SimSun" w:cs="Times New Roman"/>
          <w:lang w:val="ru-RU" w:eastAsia="zh-CN"/>
        </w:rPr>
        <w:t>EDS</w:t>
      </w:r>
      <w:r>
        <w:rPr>
          <w:rFonts w:hint="default" w:eastAsia="SimSun" w:cs="Times New Roman"/>
          <w:lang w:val="en-US" w:eastAsia="zh-CN"/>
        </w:rPr>
        <w:t>3</w:t>
      </w:r>
      <w:r>
        <w:rPr>
          <w:rFonts w:eastAsia="SimSun" w:cs="Times New Roman"/>
          <w:lang w:val="ru-RU" w:eastAsia="zh-CN"/>
        </w:rPr>
        <w:t xml:space="preserve">0 Док-станция </w:t>
      </w:r>
      <w:r>
        <w:rPr>
          <w:rFonts w:hint="default" w:eastAsia="SimSun" w:cs="Times New Roman"/>
          <w:lang w:val="ru-RU" w:eastAsia="zh-CN"/>
        </w:rPr>
        <w:t>портативная</w:t>
      </w:r>
      <w:bookmarkEnd w:id="55"/>
      <w:bookmarkEnd w:id="56"/>
      <w:bookmarkEnd w:id="57"/>
    </w:p>
    <w:p w14:paraId="3993DA6A">
      <w:pPr>
        <w:rPr>
          <w:lang w:val="ru-RU"/>
        </w:rPr>
      </w:pPr>
      <w:r>
        <w:rPr>
          <w:rFonts w:hint="default"/>
          <w:sz w:val="20"/>
          <w:szCs w:val="22"/>
          <w:lang w:val="ru-RU"/>
        </w:rPr>
        <w:t>Благодаря независимой операционной системе (OS) и большому сенсорному экрану диагональю 10,1 дюйма EDS30 помогает получать, сохранять и управлять данными с камеры для тела. Он также может заряжать камеры для тела в пакетном режиме во время сбора данных. Компактный и весящий всего 7,5 кг, он удобен для переноски в дороге. EDS30 могут использоваться в сфере правосудия, чрезвычайных ситуаций, надзора за рынком, транспорта, энергетики и т.д.</w:t>
      </w:r>
    </w:p>
    <w:tbl>
      <w:tblPr>
        <w:tblStyle w:val="17"/>
        <w:tblW w:w="11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20FB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restart"/>
            <w:vAlign w:val="top"/>
          </w:tcPr>
          <w:p w14:paraId="2A3C72AC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030CDCB9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Благодаря весу в 7,5 кг и портативному дизайну его легко переносить из одного места в другое</w:t>
            </w:r>
          </w:p>
          <w:p w14:paraId="5B0FC87C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10,1-дюймовый сенсорный экран с высокой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чёткостью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изображения и независимая операционная система</w:t>
            </w:r>
          </w:p>
          <w:p w14:paraId="18D63794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Отображает информацию о приобретении и состоянии зарядки, а также воспроизводит аудио- и видеозаписи</w:t>
            </w:r>
          </w:p>
          <w:p w14:paraId="54C50447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Сбор данных одновременно с 8 камер наблюдения</w:t>
            </w:r>
          </w:p>
          <w:p w14:paraId="7ACAB222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Зарядка камер наблюдения во время сбора данных</w:t>
            </w:r>
          </w:p>
          <w:p w14:paraId="41E0C9DD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Позволяет загружать данные через беспроводную сеть</w:t>
            </w:r>
          </w:p>
          <w:p w14:paraId="5AF90BE8">
            <w:pPr>
              <w:pStyle w:val="27"/>
              <w:numPr>
                <w:ilvl w:val="0"/>
                <w:numId w:val="21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Предоставляет вам хранилище объемом до 48 ТБ, а также облачное хранилище.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5D6CC4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2C8CACB4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298DD13C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60798021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2907C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583EBC3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59544C70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428A70BB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35716B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1AD00E6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58ECC7D0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11DF6C6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050956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1552F595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43D4C6F9">
                  <w:pPr>
                    <w:pStyle w:val="27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36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08007C1">
                  <w:pPr>
                    <w:pStyle w:val="27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522040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19DE6088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9FAD259">
                  <w:pPr>
                    <w:pStyle w:val="27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48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79BC7679">
                  <w:pPr>
                    <w:pStyle w:val="27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  <w:tr w14:paraId="176309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0D14DF29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4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E7682D4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60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312DFBB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30%</w:t>
                  </w:r>
                </w:p>
              </w:tc>
            </w:tr>
          </w:tbl>
          <w:p w14:paraId="536743FC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2C80F50A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drawing>
                <wp:inline distT="0" distB="0" distL="114300" distR="114300">
                  <wp:extent cx="2376170" cy="1398270"/>
                  <wp:effectExtent l="0" t="0" r="5080" b="11430"/>
                  <wp:docPr id="23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1785" t="25116" r="6769" b="29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7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37C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2B477E69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31952E67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30EEC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56902A70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64AE1443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DB6AD39">
      <w:pPr>
        <w:pStyle w:val="3"/>
        <w:rPr>
          <w:rFonts w:eastAsia="SimSun" w:cs="Times New Roman"/>
          <w:lang w:val="ru-RU" w:eastAsia="zh-CN"/>
        </w:rPr>
      </w:pPr>
      <w:bookmarkStart w:id="58" w:name="_Toc7972"/>
      <w:bookmarkStart w:id="59" w:name="_Toc26848"/>
      <w:bookmarkStart w:id="60" w:name="_Toc29757"/>
      <w:r>
        <w:rPr>
          <w:rFonts w:cs="Times New Roman"/>
          <w:sz w:val="32"/>
          <w:szCs w:val="32"/>
          <w:lang w:val="ru-RU"/>
        </w:rPr>
        <w:t xml:space="preserve">Номенклатура </w:t>
      </w:r>
      <w:r>
        <w:rPr>
          <w:rFonts w:eastAsia="SimSun" w:cs="Times New Roman"/>
          <w:lang w:val="ru-RU" w:eastAsia="zh-CN"/>
        </w:rPr>
        <w:t>EDS</w:t>
      </w:r>
      <w:r>
        <w:rPr>
          <w:rFonts w:hint="default" w:eastAsia="SimSun" w:cs="Times New Roman"/>
          <w:lang w:val="ru-RU" w:eastAsia="zh-CN"/>
        </w:rPr>
        <w:t>3</w:t>
      </w:r>
      <w:r>
        <w:rPr>
          <w:rFonts w:eastAsia="SimSun" w:cs="Times New Roman"/>
          <w:lang w:val="ru-RU" w:eastAsia="zh-CN"/>
        </w:rPr>
        <w:t>0</w:t>
      </w:r>
      <w:bookmarkEnd w:id="58"/>
      <w:bookmarkEnd w:id="59"/>
      <w:bookmarkEnd w:id="60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3085B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33C2ADFE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4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676CFBFE">
            <w:pPr>
              <w:pStyle w:val="26"/>
              <w:bidi w:val="0"/>
              <w:jc w:val="left"/>
            </w:pPr>
            <w:r>
              <w:rPr>
                <w:rFonts w:hint="default"/>
                <w:sz w:val="22"/>
                <w:szCs w:val="21"/>
                <w:lang w:val="ru-RU"/>
              </w:rPr>
              <w:t>При заказе док-станции необходимо в описании указать модель видеорегистратора, к которому эта док-станция должна подойти.</w:t>
            </w:r>
          </w:p>
        </w:tc>
      </w:tr>
    </w:tbl>
    <w:p w14:paraId="328DAB89">
      <w:pPr>
        <w:rPr>
          <w:lang w:val="ru-RU" w:eastAsia="zh-CN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B529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3D51F01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78D1217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7B32F39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2AE972A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6103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26C2DE47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 xml:space="preserve">Менее и равно </w:t>
            </w:r>
            <w:r>
              <w:rPr>
                <w:rFonts w:hint="default"/>
                <w:b/>
                <w:bCs w:val="0"/>
                <w:sz w:val="20"/>
                <w:szCs w:val="20"/>
                <w:lang w:val="en-US" w:eastAsia="zh-CN"/>
              </w:rPr>
              <w:t>4</w:t>
            </w: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ТБ объем хранилища</w:t>
            </w:r>
          </w:p>
        </w:tc>
      </w:tr>
      <w:tr w14:paraId="711D3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D77D6D5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EDS30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40E7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985332A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090CA3D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939C02E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ABC6524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72BA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AF02CFF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  <w:tr w14:paraId="50DA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15DC163E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8ТБ объем хранилища</w:t>
            </w:r>
          </w:p>
        </w:tc>
      </w:tr>
      <w:tr w14:paraId="66D2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B963810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EXTRA1_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EDS30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4181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A69DBF5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403A651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70AC589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2807279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6DA8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EA856A7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  <w:tr w14:paraId="4922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64A290A7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  <w:t>16ТБ объем хранилища</w:t>
            </w:r>
          </w:p>
        </w:tc>
      </w:tr>
      <w:tr w14:paraId="3A63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89F248F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EXTRA2_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EDS30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1069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C1D75A3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3868BCC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3F099AB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A1B21EA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1091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7029E1C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70F7A1B2">
      <w:pPr>
        <w:pStyle w:val="2"/>
        <w:rPr>
          <w:rFonts w:hint="default" w:eastAsia="SimSun" w:cs="Times New Roman"/>
          <w:lang w:val="ru-RU" w:eastAsia="zh-CN"/>
        </w:rPr>
      </w:pPr>
      <w:bookmarkStart w:id="61" w:name="_Toc5275"/>
      <w:bookmarkStart w:id="62" w:name="_Toc31729"/>
      <w:bookmarkStart w:id="63" w:name="_Toc28437"/>
      <w:r>
        <w:rPr>
          <w:rFonts w:eastAsia="SimSun" w:cs="Times New Roman"/>
          <w:lang w:val="ru-RU" w:eastAsia="zh-CN"/>
        </w:rPr>
        <w:t>EDS</w:t>
      </w:r>
      <w:r>
        <w:rPr>
          <w:rFonts w:hint="default" w:eastAsia="SimSun" w:cs="Times New Roman"/>
          <w:lang w:val="en-US" w:eastAsia="zh-CN"/>
        </w:rPr>
        <w:t>35</w:t>
      </w:r>
      <w:r>
        <w:rPr>
          <w:rFonts w:eastAsia="SimSun" w:cs="Times New Roman"/>
          <w:lang w:val="ru-RU" w:eastAsia="zh-CN"/>
        </w:rPr>
        <w:t xml:space="preserve"> Док-станция </w:t>
      </w:r>
      <w:r>
        <w:rPr>
          <w:rFonts w:hint="default" w:eastAsia="SimSun" w:cs="Times New Roman"/>
          <w:lang w:val="ru-RU" w:eastAsia="zh-CN"/>
        </w:rPr>
        <w:t>настольная</w:t>
      </w:r>
      <w:bookmarkEnd w:id="61"/>
    </w:p>
    <w:p w14:paraId="0EFBD4BC">
      <w:pPr>
        <w:rPr>
          <w:lang w:val="ru-RU"/>
        </w:rPr>
      </w:pPr>
      <w:r>
        <w:rPr>
          <w:sz w:val="22"/>
          <w:szCs w:val="28"/>
          <w:lang w:val="ru-RU"/>
        </w:rPr>
        <w:t>Загружает цифровые доказательства с персональных видеорегистраторов, хранит их, управляет ими и одновременно осуществляет зарядку. Позволяет</w:t>
      </w:r>
      <w:r>
        <w:rPr>
          <w:rFonts w:hint="default"/>
          <w:sz w:val="22"/>
          <w:szCs w:val="28"/>
          <w:lang w:val="ru-RU"/>
        </w:rPr>
        <w:t xml:space="preserve"> передавать данные напрямую в </w:t>
      </w:r>
      <w:r>
        <w:rPr>
          <w:rFonts w:hint="default"/>
          <w:sz w:val="22"/>
          <w:szCs w:val="28"/>
          <w:lang w:val="en-US"/>
        </w:rPr>
        <w:t xml:space="preserve">DEM </w:t>
      </w:r>
      <w:r>
        <w:rPr>
          <w:rFonts w:hint="default"/>
          <w:sz w:val="22"/>
          <w:szCs w:val="28"/>
          <w:lang w:val="ru-RU"/>
        </w:rPr>
        <w:t xml:space="preserve">через порт </w:t>
      </w:r>
      <w:r>
        <w:rPr>
          <w:rFonts w:hint="default"/>
          <w:sz w:val="22"/>
          <w:szCs w:val="28"/>
          <w:lang w:val="en-US"/>
        </w:rPr>
        <w:t>Ethernet</w:t>
      </w:r>
      <w:r>
        <w:rPr>
          <w:sz w:val="22"/>
          <w:szCs w:val="28"/>
          <w:lang w:val="ru-RU"/>
        </w:rPr>
        <w:t>. Может применяться в учреждениях юстиций, правосудия, надзорных органах, министерствах по чрезвычайным ситуациям, транспорту и многому другому.</w:t>
      </w:r>
    </w:p>
    <w:tbl>
      <w:tblPr>
        <w:tblStyle w:val="17"/>
        <w:tblW w:w="11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9"/>
        <w:gridCol w:w="4866"/>
      </w:tblGrid>
      <w:tr w14:paraId="2EB47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9" w:type="dxa"/>
            <w:vMerge w:val="restart"/>
            <w:vAlign w:val="top"/>
          </w:tcPr>
          <w:p w14:paraId="0ACB6FE4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6B2BA126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Крепление EDS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35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на стене обеспечивает максимальную эргономику и экономит ценное пространство.</w:t>
            </w:r>
          </w:p>
          <w:p w14:paraId="289D94EE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Поддерживает зарядку 8 видеорегистраторов и аккумуляторных батарей.</w:t>
            </w:r>
          </w:p>
          <w:p w14:paraId="62F03123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Установленный видеорегистратор одновременно выгружает цифровые доказательства и заряжается.</w:t>
            </w:r>
          </w:p>
          <w:p w14:paraId="725EA15D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Отображает ход выгрузки цифровых доказательств посредством светодиодной индикатора и звукового оповещения.</w:t>
            </w:r>
          </w:p>
          <w:p w14:paraId="2FE12D7E">
            <w:pPr>
              <w:pStyle w:val="27"/>
              <w:numPr>
                <w:ilvl w:val="0"/>
                <w:numId w:val="21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Поддерживает беспроводную выгрузку цифровых доказательств.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49"/>
              <w:gridCol w:w="1603"/>
              <w:gridCol w:w="1711"/>
            </w:tblGrid>
            <w:tr w14:paraId="2823B0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24A86654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DD484C4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FA9761A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5BF96B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773374BA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21B8C3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09DB43B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0FB954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3B5F48BC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67F9DA3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501BC8A8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6B747B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57103101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9197CDD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36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784BF60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1ED4AB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543B7472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309ABA1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48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34BB8B49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  <w:tr w14:paraId="59D21D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31D4CDA8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4 года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E7DCAEA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60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3DDBD5D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30%</w:t>
                  </w:r>
                </w:p>
              </w:tc>
            </w:tr>
          </w:tbl>
          <w:p w14:paraId="6FB84DF5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4866" w:type="dxa"/>
            <w:vAlign w:val="top"/>
          </w:tcPr>
          <w:p w14:paraId="60A985AD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drawing>
                <wp:inline distT="0" distB="0" distL="114300" distR="114300">
                  <wp:extent cx="2858135" cy="1406525"/>
                  <wp:effectExtent l="0" t="0" r="18415" b="3175"/>
                  <wp:docPr id="30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31243" b="27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13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8C5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9" w:type="dxa"/>
            <w:vMerge w:val="continue"/>
            <w:vAlign w:val="top"/>
          </w:tcPr>
          <w:p w14:paraId="00B0EB37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4866" w:type="dxa"/>
            <w:vAlign w:val="top"/>
          </w:tcPr>
          <w:p w14:paraId="65BE965E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6B214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9" w:type="dxa"/>
            <w:vMerge w:val="continue"/>
            <w:vAlign w:val="top"/>
          </w:tcPr>
          <w:p w14:paraId="050A6F7F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4866" w:type="dxa"/>
            <w:vAlign w:val="top"/>
          </w:tcPr>
          <w:p w14:paraId="716C5A75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87C8EA9">
      <w:pPr>
        <w:pStyle w:val="3"/>
        <w:rPr>
          <w:rFonts w:hint="default" w:eastAsia="SimSun" w:cs="Times New Roman"/>
          <w:lang w:val="ru-RU" w:eastAsia="zh-CN"/>
        </w:rPr>
      </w:pPr>
      <w:bookmarkStart w:id="64" w:name="_Toc17589"/>
      <w:r>
        <w:rPr>
          <w:rFonts w:cs="Times New Roman"/>
          <w:sz w:val="32"/>
          <w:szCs w:val="32"/>
          <w:lang w:val="ru-RU"/>
        </w:rPr>
        <w:t xml:space="preserve">Номенклатура </w:t>
      </w:r>
      <w:r>
        <w:rPr>
          <w:rFonts w:eastAsia="SimSun" w:cs="Times New Roman"/>
          <w:lang w:val="ru-RU" w:eastAsia="zh-CN"/>
        </w:rPr>
        <w:t>EDS</w:t>
      </w:r>
      <w:r>
        <w:rPr>
          <w:rFonts w:hint="default" w:eastAsia="SimSun" w:cs="Times New Roman"/>
          <w:lang w:val="ru-RU" w:eastAsia="zh-CN"/>
        </w:rPr>
        <w:t>35</w:t>
      </w:r>
      <w:bookmarkEnd w:id="64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61E3F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0AEA3F4E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2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6E18FEE4">
            <w:pPr>
              <w:pStyle w:val="26"/>
              <w:bidi w:val="0"/>
              <w:jc w:val="left"/>
            </w:pPr>
            <w:r>
              <w:rPr>
                <w:rFonts w:hint="default"/>
                <w:sz w:val="22"/>
                <w:szCs w:val="21"/>
                <w:lang w:val="ru-RU"/>
              </w:rPr>
              <w:t>При заказе док-станции необходимо в описании указать модель видеорегистратора, к которому эта док-станция должна подойти.</w:t>
            </w:r>
          </w:p>
        </w:tc>
      </w:tr>
    </w:tbl>
    <w:p w14:paraId="773F885F">
      <w:pPr>
        <w:rPr>
          <w:lang w:val="ru-RU" w:eastAsia="zh-CN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4C9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F4E2DE7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678BFE0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F70BD93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DB2A57B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5D27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0A854D8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b w:val="0"/>
                <w:bCs w:val="0"/>
                <w:sz w:val="20"/>
                <w:szCs w:val="15"/>
                <w:lang w:val="en-US" w:eastAsia="zh-CN"/>
              </w:rPr>
              <w:t>EDS</w:t>
            </w:r>
            <w:r>
              <w:rPr>
                <w:rFonts w:hint="default"/>
                <w:b w:val="0"/>
                <w:bCs w:val="0"/>
                <w:sz w:val="20"/>
                <w:szCs w:val="15"/>
                <w:lang w:val="ru-RU" w:eastAsia="zh-CN"/>
              </w:rPr>
              <w:t>35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477F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D145017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F2AF5B9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60AF9C9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25A813A5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3E39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669F328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7AD07BEA">
      <w:pPr>
        <w:pStyle w:val="2"/>
        <w:rPr>
          <w:rFonts w:eastAsia="SimSun" w:cs="Times New Roman"/>
          <w:lang w:val="ru-RU" w:eastAsia="zh-CN"/>
        </w:rPr>
      </w:pPr>
      <w:bookmarkStart w:id="65" w:name="_Toc18133"/>
      <w:r>
        <w:rPr>
          <w:rFonts w:eastAsia="SimSun" w:cs="Times New Roman"/>
          <w:lang w:val="ru-RU" w:eastAsia="zh-CN"/>
        </w:rPr>
        <w:t>EDS5</w:t>
      </w:r>
      <w:r>
        <w:rPr>
          <w:rFonts w:hint="default" w:eastAsia="SimSun" w:cs="Times New Roman"/>
          <w:lang w:val="en-US" w:eastAsia="zh-CN"/>
        </w:rPr>
        <w:t>1</w:t>
      </w:r>
      <w:r>
        <w:rPr>
          <w:rFonts w:eastAsia="SimSun" w:cs="Times New Roman"/>
          <w:lang w:val="ru-RU" w:eastAsia="zh-CN"/>
        </w:rPr>
        <w:t xml:space="preserve"> Док-станция настенная</w:t>
      </w:r>
      <w:bookmarkEnd w:id="62"/>
      <w:bookmarkEnd w:id="63"/>
      <w:bookmarkEnd w:id="65"/>
    </w:p>
    <w:p w14:paraId="30FF1508">
      <w:pPr>
        <w:rPr>
          <w:lang w:val="ru-RU"/>
        </w:rPr>
      </w:pPr>
      <w:r>
        <w:rPr>
          <w:sz w:val="22"/>
          <w:szCs w:val="28"/>
          <w:lang w:val="ru-RU"/>
        </w:rPr>
        <w:t>Настенная док-станция, которая загружает цифровые доказательства с персональных видеорегистраторов, хранит их, управляет ими и одновременно осуществляет зарядку. Благодаря встроенным модулям, таким как NFC, отпечаток пальца, электронный замок, беспроводная сеть, EDS5</w:t>
      </w:r>
      <w:r>
        <w:rPr>
          <w:rFonts w:hint="default"/>
          <w:sz w:val="22"/>
          <w:szCs w:val="28"/>
          <w:lang w:val="en-US"/>
        </w:rPr>
        <w:t>1</w:t>
      </w:r>
      <w:r>
        <w:rPr>
          <w:sz w:val="22"/>
          <w:szCs w:val="28"/>
          <w:lang w:val="ru-RU"/>
        </w:rPr>
        <w:t xml:space="preserve"> более интеллектуален и обеспечивает высокий уровень безопасности. Может применяться в учреждениях юстиций, правосудия, надзорных органах, министерствах по чрезвычайным ситуациям, транспорту и многому другому.</w:t>
      </w:r>
    </w:p>
    <w:tbl>
      <w:tblPr>
        <w:tblStyle w:val="17"/>
        <w:tblW w:w="11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6"/>
        <w:gridCol w:w="4499"/>
      </w:tblGrid>
      <w:tr w14:paraId="25BCB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175" w:hRule="atLeast"/>
        </w:trPr>
        <w:tc>
          <w:tcPr>
            <w:tcW w:w="6556" w:type="dxa"/>
            <w:vMerge w:val="restart"/>
            <w:vAlign w:val="top"/>
          </w:tcPr>
          <w:p w14:paraId="664A46F1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3EB5512F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Крепление EDS5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 на стене обеспечивает максимальную эргономику и экономит ценное пространство.</w:t>
            </w:r>
          </w:p>
          <w:p w14:paraId="56B12D88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Автоматическая блокировка дверок слотов. Используйте отпечаток пальца или NFC-карту, чтобы разблокировать слот. Выполнит запись данных сотрудника на видеорегистратор.</w:t>
            </w:r>
          </w:p>
          <w:p w14:paraId="2DA0AAF4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Установите модули расширения для увеличения количества видеорегистраторов до 18 штук.</w:t>
            </w:r>
          </w:p>
          <w:p w14:paraId="0E668FDD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Установленный видеорегистратор одновременно выгружает цифровые доказательства и заряжается.</w:t>
            </w:r>
          </w:p>
          <w:p w14:paraId="617343CF">
            <w:pPr>
              <w:pStyle w:val="27"/>
              <w:numPr>
                <w:ilvl w:val="0"/>
                <w:numId w:val="21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Отображает ход выгрузки цифровых доказательств посредством светодиодной индикатора и звукового оповещения.</w:t>
            </w:r>
          </w:p>
          <w:p w14:paraId="290D425D">
            <w:pPr>
              <w:pStyle w:val="27"/>
              <w:numPr>
                <w:ilvl w:val="0"/>
                <w:numId w:val="21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Поддерживает беспроводную выгрузку цифровых доказательств.</w:t>
            </w:r>
          </w:p>
          <w:tbl>
            <w:tblPr>
              <w:tblStyle w:val="17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17"/>
              <w:gridCol w:w="1452"/>
              <w:gridCol w:w="1758"/>
            </w:tblGrid>
            <w:tr w14:paraId="6F27ED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2" w:type="pct"/>
                  <w:shd w:val="clear" w:color="auto" w:fill="auto"/>
                  <w:vAlign w:val="center"/>
                </w:tcPr>
                <w:p w14:paraId="4DE68DB0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147" w:type="pct"/>
                  <w:shd w:val="clear" w:color="auto" w:fill="auto"/>
                  <w:vAlign w:val="center"/>
                </w:tcPr>
                <w:p w14:paraId="0F42A761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389" w:type="pct"/>
                  <w:shd w:val="clear" w:color="auto" w:fill="auto"/>
                  <w:vAlign w:val="center"/>
                </w:tcPr>
                <w:p w14:paraId="228911E9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50A4D4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2" w:type="pct"/>
                  <w:shd w:val="clear" w:color="auto" w:fill="auto"/>
                  <w:vAlign w:val="center"/>
                </w:tcPr>
                <w:p w14:paraId="23CC8FAC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147" w:type="pct"/>
                  <w:shd w:val="clear" w:color="auto" w:fill="auto"/>
                  <w:vAlign w:val="center"/>
                </w:tcPr>
                <w:p w14:paraId="6E5ECBA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1389" w:type="pct"/>
                  <w:shd w:val="clear" w:color="auto" w:fill="auto"/>
                  <w:vAlign w:val="center"/>
                </w:tcPr>
                <w:p w14:paraId="33FCD428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0427A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2" w:type="pct"/>
                  <w:shd w:val="clear" w:color="auto" w:fill="auto"/>
                  <w:vAlign w:val="center"/>
                </w:tcPr>
                <w:p w14:paraId="6E78D01B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147" w:type="pct"/>
                  <w:shd w:val="clear" w:color="auto" w:fill="auto"/>
                  <w:vAlign w:val="center"/>
                </w:tcPr>
                <w:p w14:paraId="37B682D9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1389" w:type="pct"/>
                  <w:shd w:val="clear" w:color="auto" w:fill="auto"/>
                  <w:vAlign w:val="center"/>
                </w:tcPr>
                <w:p w14:paraId="154F1E45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1007B5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2" w:type="pct"/>
                  <w:shd w:val="clear" w:color="auto" w:fill="auto"/>
                  <w:vAlign w:val="center"/>
                </w:tcPr>
                <w:p w14:paraId="59462536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147" w:type="pct"/>
                  <w:shd w:val="clear" w:color="auto" w:fill="auto"/>
                  <w:vAlign w:val="center"/>
                </w:tcPr>
                <w:p w14:paraId="65225D45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36 мес</w:t>
                  </w:r>
                </w:p>
              </w:tc>
              <w:tc>
                <w:tcPr>
                  <w:tcW w:w="1389" w:type="pct"/>
                  <w:shd w:val="clear" w:color="auto" w:fill="auto"/>
                  <w:vAlign w:val="center"/>
                </w:tcPr>
                <w:p w14:paraId="33E6E1D0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5DC5EB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2" w:type="pct"/>
                  <w:shd w:val="clear" w:color="auto" w:fill="auto"/>
                  <w:vAlign w:val="center"/>
                </w:tcPr>
                <w:p w14:paraId="231E596D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147" w:type="pct"/>
                  <w:shd w:val="clear" w:color="auto" w:fill="auto"/>
                  <w:vAlign w:val="center"/>
                </w:tcPr>
                <w:p w14:paraId="7A75C77F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48 мес</w:t>
                  </w:r>
                </w:p>
              </w:tc>
              <w:tc>
                <w:tcPr>
                  <w:tcW w:w="1389" w:type="pct"/>
                  <w:shd w:val="clear" w:color="auto" w:fill="auto"/>
                  <w:vAlign w:val="center"/>
                </w:tcPr>
                <w:p w14:paraId="477CAE96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  <w:tr w14:paraId="33A8E5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2" w:type="pct"/>
                  <w:shd w:val="clear" w:color="auto" w:fill="auto"/>
                  <w:vAlign w:val="center"/>
                </w:tcPr>
                <w:p w14:paraId="4EB412E2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4 года</w:t>
                  </w:r>
                </w:p>
              </w:tc>
              <w:tc>
                <w:tcPr>
                  <w:tcW w:w="1147" w:type="pct"/>
                  <w:shd w:val="clear" w:color="auto" w:fill="auto"/>
                  <w:vAlign w:val="center"/>
                </w:tcPr>
                <w:p w14:paraId="68D895B2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60 мес</w:t>
                  </w:r>
                </w:p>
              </w:tc>
              <w:tc>
                <w:tcPr>
                  <w:tcW w:w="1389" w:type="pct"/>
                  <w:shd w:val="clear" w:color="auto" w:fill="auto"/>
                  <w:vAlign w:val="center"/>
                </w:tcPr>
                <w:p w14:paraId="762FF1F7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30%</w:t>
                  </w:r>
                </w:p>
              </w:tc>
            </w:tr>
          </w:tbl>
          <w:p w14:paraId="5C085D1A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4499" w:type="dxa"/>
            <w:vAlign w:val="top"/>
          </w:tcPr>
          <w:p w14:paraId="31B310E3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2C921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6" w:type="dxa"/>
            <w:vMerge w:val="continue"/>
            <w:vAlign w:val="top"/>
          </w:tcPr>
          <w:p w14:paraId="2219D81B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4499" w:type="dxa"/>
            <w:vAlign w:val="top"/>
          </w:tcPr>
          <w:p w14:paraId="11F1BAB2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  <w:tr w14:paraId="05FD8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6" w:type="dxa"/>
            <w:vMerge w:val="continue"/>
            <w:vAlign w:val="top"/>
          </w:tcPr>
          <w:p w14:paraId="5605F8DC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4499" w:type="dxa"/>
            <w:vAlign w:val="top"/>
          </w:tcPr>
          <w:p w14:paraId="6F2300F6">
            <w:pPr>
              <w:pStyle w:val="26"/>
              <w:bidi w:val="0"/>
              <w:jc w:val="both"/>
              <w:rPr>
                <w:rFonts w:eastAsia="SimSun"/>
                <w:vertAlign w:val="baseline"/>
                <w:lang w:val="ru-RU" w:eastAsia="zh-CN"/>
              </w:rPr>
            </w:pPr>
          </w:p>
        </w:tc>
      </w:tr>
    </w:tbl>
    <w:p w14:paraId="0F9A4958">
      <w:pPr>
        <w:pStyle w:val="3"/>
        <w:rPr>
          <w:rFonts w:eastAsia="SimSun" w:cs="Times New Roman"/>
          <w:lang w:val="ru-RU" w:eastAsia="zh-CN"/>
        </w:rPr>
      </w:pPr>
      <w:bookmarkStart w:id="66" w:name="_Toc32087"/>
      <w:r>
        <w:rPr>
          <w:rFonts w:cs="Times New Roman"/>
          <w:sz w:val="32"/>
          <w:szCs w:val="32"/>
          <w:lang w:val="ru-RU"/>
        </w:rPr>
        <w:t xml:space="preserve">Номенклатура </w:t>
      </w:r>
      <w:r>
        <w:rPr>
          <w:rFonts w:eastAsia="SimSun" w:cs="Times New Roman"/>
          <w:lang w:val="ru-RU" w:eastAsia="zh-CN"/>
        </w:rPr>
        <w:t>EDS</w:t>
      </w:r>
      <w:r>
        <w:rPr>
          <w:rFonts w:hint="default" w:eastAsia="SimSun" w:cs="Times New Roman"/>
          <w:lang w:val="en-US" w:eastAsia="zh-CN"/>
        </w:rPr>
        <w:t>51</w:t>
      </w:r>
      <w:bookmarkEnd w:id="66"/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9750"/>
      </w:tblGrid>
      <w:tr w14:paraId="0A60E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vAlign w:val="center"/>
          </w:tcPr>
          <w:p w14:paraId="22C444E6">
            <w:pPr>
              <w:bidi w:val="0"/>
              <w:jc w:val="center"/>
              <w:rPr>
                <w:lang w:eastAsia="zh-CN"/>
              </w:rPr>
            </w:pPr>
            <w:r>
              <w:rPr>
                <w:lang w:val="ru-RU" w:eastAsia="ru-RU"/>
              </w:rPr>
              <w:drawing>
                <wp:inline distT="0" distB="0" distL="114300" distR="114300">
                  <wp:extent cx="402590" cy="376555"/>
                  <wp:effectExtent l="0" t="0" r="16510" b="4445"/>
                  <wp:docPr id="4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5" w:type="pct"/>
          </w:tcPr>
          <w:p w14:paraId="3B61FEDE">
            <w:pPr>
              <w:pStyle w:val="26"/>
              <w:bidi w:val="0"/>
              <w:jc w:val="left"/>
            </w:pPr>
            <w:r>
              <w:rPr>
                <w:rFonts w:hint="default"/>
                <w:sz w:val="22"/>
                <w:szCs w:val="21"/>
                <w:lang w:val="ru-RU"/>
              </w:rPr>
              <w:t>При заказе док-станции необходимо в описании указать модель видеорегистратора, к которому эта док-станция должна подойти.</w:t>
            </w:r>
          </w:p>
        </w:tc>
      </w:tr>
    </w:tbl>
    <w:p w14:paraId="4C4C552D">
      <w:pPr>
        <w:rPr>
          <w:lang w:val="ru-RU" w:eastAsia="zh-CN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CBF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44B13B4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0F5C9DB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1C7728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7BA39C0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5490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7B88F89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table_contents_</w:t>
            </w:r>
            <w:r>
              <w:rPr>
                <w:rFonts w:hint="default"/>
                <w:b w:val="0"/>
                <w:bCs w:val="0"/>
                <w:sz w:val="20"/>
                <w:szCs w:val="15"/>
                <w:lang w:val="en-US" w:eastAsia="zh-CN"/>
              </w:rPr>
              <w:t>EDS51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370B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B5AA714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D86DD66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E7EC34B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A1B999B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46C1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D8031D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48C4EB21">
      <w:pPr>
        <w:pStyle w:val="2"/>
        <w:rPr>
          <w:rFonts w:eastAsia="SimSun" w:cs="Times New Roman"/>
          <w:lang w:val="ru-RU" w:eastAsia="zh-CN"/>
        </w:rPr>
      </w:pPr>
      <w:bookmarkStart w:id="67" w:name="_Toc25382"/>
      <w:bookmarkStart w:id="68" w:name="_Toc32653"/>
      <w:bookmarkStart w:id="69" w:name="_Toc1692"/>
      <w:r>
        <w:rPr>
          <w:rFonts w:eastAsia="SimSun" w:cs="Times New Roman"/>
          <w:lang w:val="ru-RU" w:eastAsia="zh-CN"/>
        </w:rPr>
        <w:t>IDS Док-станция для ПК</w:t>
      </w:r>
      <w:bookmarkEnd w:id="67"/>
      <w:bookmarkEnd w:id="68"/>
      <w:bookmarkEnd w:id="69"/>
    </w:p>
    <w:p w14:paraId="2E420005">
      <w:pPr>
        <w:rPr>
          <w:lang w:val="ru-RU"/>
        </w:rPr>
      </w:pPr>
      <w:r>
        <w:rPr>
          <w:sz w:val="20"/>
          <w:szCs w:val="22"/>
          <w:lang w:val="ru-RU"/>
        </w:rPr>
        <w:t>Программное обеспечение, автоматизирует процесс сбора цифровых доказательств с персональных видеорегистраторов (BWC), поддерживает отправку их на платформу управления цифровыми доказательствами (DEM), что значительно сокращает ручные манипуляции и экономит время сотрудников. С помощью IDS вы также можете просматривать, воспроизводить и экспортировать цифровые видеоматериалы, управлять персональными видеорегистраторами, обновлять ПО BWC через веб-клиента.</w:t>
      </w:r>
    </w:p>
    <w:tbl>
      <w:tblPr>
        <w:tblStyle w:val="17"/>
        <w:tblW w:w="11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968"/>
      </w:tblGrid>
      <w:tr w14:paraId="43A57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7087" w:type="dxa"/>
            <w:vMerge w:val="restart"/>
            <w:vAlign w:val="top"/>
          </w:tcPr>
          <w:p w14:paraId="4FC6718D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13D17773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Автоматическое определение версии BWC и загрузка последней версии встроенного ПО в BWC.</w:t>
            </w:r>
          </w:p>
          <w:p w14:paraId="0D586A36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Автоматическое удаление ранних файлов для освобождения пространства для новых цифровых доказательств.</w:t>
            </w:r>
          </w:p>
          <w:p w14:paraId="42AB4A7B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Отправка локальных цифровых доказательств на централизованную платформу (DEM)</w:t>
            </w:r>
          </w:p>
          <w:p w14:paraId="731EB210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На локальной станции доступно воспроизведение, добавление меток, маркировка группы файлов согласно политике прав доступа пользователя.</w:t>
            </w:r>
          </w:p>
          <w:p w14:paraId="1EF0C733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Эффективное и простое управление цифровыми доказательствами администратору для архивирования и хранения.</w:t>
            </w:r>
          </w:p>
          <w:tbl>
            <w:tblPr>
              <w:tblStyle w:val="17"/>
              <w:tblW w:w="6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8"/>
              <w:gridCol w:w="1381"/>
              <w:gridCol w:w="1568"/>
            </w:tblGrid>
            <w:tr w14:paraId="4DAD0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15083F8C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498EBFE4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25065997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55343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B690491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гарантия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348EF93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50E32BD6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5D5A36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625201DE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9AF504C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6744696A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7.5%</w:t>
                  </w:r>
                </w:p>
              </w:tc>
            </w:tr>
            <w:tr w14:paraId="1B3B81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2ED9F7CE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15E17A23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36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332CE551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15%</w:t>
                  </w:r>
                </w:p>
              </w:tc>
            </w:tr>
            <w:tr w14:paraId="28E3A1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3E0FB0B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07FFEF73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48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1230F483">
                  <w:pPr>
                    <w:pStyle w:val="27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22.5%</w:t>
                  </w:r>
                </w:p>
              </w:tc>
            </w:tr>
            <w:tr w14:paraId="379EA6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08" w:type="dxa"/>
                  <w:shd w:val="clear" w:color="auto" w:fill="auto"/>
                  <w:vAlign w:val="center"/>
                </w:tcPr>
                <w:p w14:paraId="7917EAAF">
                  <w:pPr>
                    <w:pStyle w:val="27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4 года</w:t>
                  </w:r>
                </w:p>
              </w:tc>
              <w:tc>
                <w:tcPr>
                  <w:tcW w:w="1381" w:type="dxa"/>
                  <w:shd w:val="clear" w:color="auto" w:fill="auto"/>
                  <w:vAlign w:val="center"/>
                </w:tcPr>
                <w:p w14:paraId="76A28B8D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60 мес</w:t>
                  </w:r>
                </w:p>
              </w:tc>
              <w:tc>
                <w:tcPr>
                  <w:tcW w:w="1568" w:type="dxa"/>
                  <w:shd w:val="clear" w:color="auto" w:fill="auto"/>
                  <w:vAlign w:val="center"/>
                </w:tcPr>
                <w:p w14:paraId="735359F5">
                  <w:pPr>
                    <w:pStyle w:val="27"/>
                    <w:bidi w:val="0"/>
                    <w:jc w:val="right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30%</w:t>
                  </w:r>
                </w:p>
              </w:tc>
            </w:tr>
          </w:tbl>
          <w:p w14:paraId="2DE086D1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02076E61">
            <w:pPr>
              <w:jc w:val="center"/>
              <w:rPr>
                <w:rFonts w:eastAsia="SimSun"/>
                <w:vertAlign w:val="baseline"/>
                <w:lang w:val="ru-RU" w:eastAsia="zh-CN"/>
              </w:rPr>
            </w:pPr>
            <w:r>
              <w:drawing>
                <wp:inline distT="0" distB="0" distL="114300" distR="114300">
                  <wp:extent cx="2381885" cy="1996440"/>
                  <wp:effectExtent l="0" t="0" r="18415" b="3810"/>
                  <wp:docPr id="4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885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5CC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7057C739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1B6A2848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</w:tr>
      <w:tr w14:paraId="67F07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7" w:type="dxa"/>
            <w:vMerge w:val="continue"/>
            <w:vAlign w:val="top"/>
          </w:tcPr>
          <w:p w14:paraId="3C172052">
            <w:pPr>
              <w:rPr>
                <w:rFonts w:eastAsia="SimSun"/>
                <w:vertAlign w:val="baseline"/>
                <w:lang w:val="ru-RU" w:eastAsia="zh-CN"/>
              </w:rPr>
            </w:pPr>
          </w:p>
        </w:tc>
        <w:tc>
          <w:tcPr>
            <w:tcW w:w="3968" w:type="dxa"/>
            <w:vAlign w:val="top"/>
          </w:tcPr>
          <w:p w14:paraId="42990C80">
            <w:pPr>
              <w:pStyle w:val="26"/>
              <w:bidi w:val="0"/>
              <w:rPr>
                <w:rFonts w:eastAsia="SimSun"/>
                <w:vertAlign w:val="baseline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B2BB8EA">
      <w:pPr>
        <w:pStyle w:val="3"/>
        <w:bidi w:val="0"/>
        <w:rPr>
          <w:lang w:val="ru-RU" w:eastAsia="zh-CN"/>
        </w:rPr>
      </w:pPr>
      <w:bookmarkStart w:id="70" w:name="_Toc31263"/>
      <w:r>
        <w:rPr>
          <w:lang w:val="ru-RU"/>
        </w:rPr>
        <w:t xml:space="preserve">Аксессуары для </w:t>
      </w:r>
      <w:r>
        <w:rPr>
          <w:lang w:val="ru-RU" w:eastAsia="zh-CN"/>
        </w:rPr>
        <w:t>IDS</w:t>
      </w:r>
      <w:bookmarkEnd w:id="70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3BA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09EDB47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66F1116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BA73342">
            <w:pPr>
              <w:pStyle w:val="27"/>
              <w:bidi w:val="0"/>
              <w:jc w:val="center"/>
              <w:rPr>
                <w:b/>
                <w:bCs w:val="0"/>
                <w:sz w:val="20"/>
                <w:szCs w:val="20"/>
                <w:lang w:eastAsia="zh-CN"/>
              </w:rPr>
            </w:pPr>
            <w:r>
              <w:rPr>
                <w:b/>
                <w:bCs w:val="0"/>
                <w:sz w:val="20"/>
                <w:szCs w:val="20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81F8E64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b/>
                <w:bCs w:val="0"/>
                <w:sz w:val="20"/>
                <w:szCs w:val="20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 w:eastAsia="zh-CN"/>
              </w:rPr>
              <w:t>GPL, без НДС</w:t>
            </w:r>
          </w:p>
        </w:tc>
      </w:tr>
      <w:tr w14:paraId="3355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37DFBF69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Электропитание</w:t>
            </w:r>
          </w:p>
        </w:tc>
      </w:tr>
      <w:tr w14:paraId="4D17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20EB88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_acc_pow_</w:t>
            </w:r>
            <w:r>
              <w:rPr>
                <w:rFonts w:eastAsia="SimSun" w:cs="Times New Roman"/>
                <w:b w:val="0"/>
                <w:bCs/>
                <w:sz w:val="20"/>
                <w:szCs w:val="20"/>
                <w:lang w:val="ru-RU" w:eastAsia="zh-CN"/>
              </w:rPr>
              <w:t>IDS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5074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2F44CFC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49EC156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DC60505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2672E95F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02F6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82E6FED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  <w:tr w14:paraId="4C27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10771" w:type="dxa"/>
            <w:gridSpan w:val="4"/>
            <w:shd w:val="clear" w:color="auto" w:fill="92D050"/>
            <w:vAlign w:val="top"/>
          </w:tcPr>
          <w:p w14:paraId="055F4747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eastAsia="zh-CN"/>
              </w:rPr>
              <w:t>Разное</w:t>
            </w:r>
          </w:p>
        </w:tc>
      </w:tr>
      <w:tr w14:paraId="157C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DC1D465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for item in table_contents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_acc_oth_</w:t>
            </w:r>
            <w:r>
              <w:rPr>
                <w:rFonts w:eastAsia="SimSun" w:cs="Times New Roman"/>
                <w:b w:val="0"/>
                <w:bCs/>
                <w:sz w:val="20"/>
                <w:szCs w:val="20"/>
                <w:lang w:val="ru-RU" w:eastAsia="zh-CN"/>
              </w:rPr>
              <w:t>IDS</w:t>
            </w:r>
            <w:r>
              <w:rPr>
                <w:sz w:val="20"/>
                <w:szCs w:val="20"/>
                <w:lang w:eastAsia="zh-CN"/>
              </w:rPr>
              <w:t>%}</w:t>
            </w:r>
          </w:p>
        </w:tc>
      </w:tr>
      <w:tr w14:paraId="5A79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F5B50C6">
            <w:pPr>
              <w:pStyle w:val="27"/>
              <w:bidi w:val="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0C8F76E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1260C71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776C808">
            <w:pPr>
              <w:pStyle w:val="27"/>
              <w:bidi w:val="0"/>
              <w:jc w:val="right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{{item.PriceGPL}}</w:t>
            </w:r>
          </w:p>
        </w:tc>
      </w:tr>
      <w:tr w14:paraId="0F45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6A105A2">
            <w:pPr>
              <w:pStyle w:val="27"/>
              <w:bidi w:val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{%tr endfor %}</w:t>
            </w:r>
          </w:p>
        </w:tc>
      </w:tr>
    </w:tbl>
    <w:p w14:paraId="773C9646">
      <w:pPr>
        <w:pStyle w:val="2"/>
        <w:rPr>
          <w:rFonts w:eastAsia="SimSun" w:cs="Times New Roman"/>
          <w:lang w:val="ru-RU" w:eastAsia="zh-CN"/>
        </w:rPr>
      </w:pPr>
      <w:bookmarkStart w:id="71" w:name="_Toc15940"/>
      <w:bookmarkStart w:id="72" w:name="_Toc28814"/>
      <w:bookmarkStart w:id="73" w:name="_Toc24179"/>
      <w:r>
        <w:rPr>
          <w:rFonts w:eastAsia="SimSun" w:cs="Times New Roman"/>
          <w:lang w:val="ru-RU" w:eastAsia="zh-CN"/>
        </w:rPr>
        <w:t>HHS Платформа диспетчеризации</w:t>
      </w:r>
      <w:bookmarkEnd w:id="71"/>
      <w:bookmarkEnd w:id="72"/>
      <w:bookmarkEnd w:id="73"/>
    </w:p>
    <w:p w14:paraId="4A46A9A4">
      <w:pPr>
        <w:rPr>
          <w:lang w:val="ru-RU"/>
        </w:rPr>
      </w:pPr>
      <w:r>
        <w:rPr>
          <w:rFonts w:cs="Times New Roman" w:eastAsiaTheme="minorHAnsi"/>
          <w:sz w:val="24"/>
          <w:szCs w:val="24"/>
          <w:lang w:val="ru-RU" w:eastAsia="ru-RU" w:bidi="ar-SA"/>
        </w:rPr>
        <w:drawing>
          <wp:inline distT="0" distB="0" distL="0" distR="0">
            <wp:extent cx="6949440" cy="3110230"/>
            <wp:effectExtent l="0" t="0" r="3810" b="13970"/>
            <wp:docPr id="26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C54CA5">
      <w:pPr>
        <w:rPr>
          <w:rFonts w:hint="default"/>
          <w:lang w:val="ru-RU"/>
        </w:rPr>
      </w:pPr>
      <w:r>
        <w:rPr>
          <w:rFonts w:hint="default"/>
          <w:lang w:val="ru-RU"/>
        </w:rPr>
        <w:t>Hytera Hytalk Sight (HHS) - это комплексное решение для управления персональными видеорегистраторами. Платформа объединяет функции удалённого видеонаблюдения, визуализированную диспетчеризацию и Push-to-Talk коммуникации. Это позволяет устранить барьеры для доступа к информации и обменом ею, как для пользователей на местах, так и для сотрудников в центрах принятия решений.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2"/>
      </w:tblGrid>
      <w:tr w14:paraId="03087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2" w:type="dxa"/>
          </w:tcPr>
          <w:p w14:paraId="21FE3F43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2D7BE358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Диспетчеризация в режиме реального времени</w:t>
            </w:r>
          </w:p>
          <w:p w14:paraId="18C44343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Передача видео и голоса</w:t>
            </w:r>
          </w:p>
          <w:p w14:paraId="758AA2DE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Удалённый снимок экрана</w:t>
            </w:r>
          </w:p>
          <w:p w14:paraId="2610706C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Удалённая запись голоса</w:t>
            </w:r>
          </w:p>
          <w:p w14:paraId="5ECA7906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Удалённая видеозапись</w:t>
            </w:r>
          </w:p>
          <w:p w14:paraId="416D4B49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Удалённое воспроизведение</w:t>
            </w:r>
          </w:p>
          <w:p w14:paraId="699B356F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Запрос аудио и видеофайлов</w:t>
            </w:r>
          </w:p>
          <w:p w14:paraId="7DB82EC9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Транкинговая связь</w:t>
            </w:r>
          </w:p>
          <w:p w14:paraId="28E8108C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Вызов PTT</w:t>
            </w:r>
          </w:p>
          <w:p w14:paraId="4F6DB97D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Мгновенные сообщения</w:t>
            </w:r>
          </w:p>
          <w:p w14:paraId="67A5BD7E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 xml:space="preserve">Управление позиционированием </w:t>
            </w:r>
          </w:p>
          <w:p w14:paraId="46B8BEFC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Позиционирование в режиме реального времени</w:t>
            </w:r>
          </w:p>
          <w:p w14:paraId="7F53563F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История перемещений</w:t>
            </w:r>
          </w:p>
          <w:p w14:paraId="3D7CF0B2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Планирование маршрута</w:t>
            </w:r>
          </w:p>
          <w:p w14:paraId="2D1C542C">
            <w:pPr>
              <w:pStyle w:val="27"/>
              <w:numPr>
                <w:ilvl w:val="1"/>
                <w:numId w:val="21"/>
              </w:numPr>
              <w:tabs>
                <w:tab w:val="clear" w:pos="840"/>
              </w:tabs>
              <w:bidi w:val="0"/>
              <w:ind w:left="84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Геофенсинг</w:t>
            </w:r>
          </w:p>
          <w:p w14:paraId="01F7D868">
            <w:pPr>
              <w:pStyle w:val="27"/>
              <w:numPr>
                <w:ilvl w:val="0"/>
                <w:numId w:val="21"/>
              </w:numPr>
              <w:tabs>
                <w:tab w:val="clear" w:pos="420"/>
              </w:tabs>
              <w:bidi w:val="0"/>
              <w:ind w:left="420" w:leftChars="0" w:hanging="420" w:firstLineChars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Управление устройствами</w:t>
            </w:r>
          </w:p>
          <w:tbl>
            <w:tblPr>
              <w:tblStyle w:val="17"/>
              <w:tblW w:w="215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15"/>
              <w:gridCol w:w="2232"/>
              <w:gridCol w:w="3213"/>
              <w:gridCol w:w="3588"/>
              <w:gridCol w:w="3589"/>
              <w:gridCol w:w="3589"/>
            </w:tblGrid>
            <w:tr w14:paraId="391C71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15" w:type="dxa"/>
                  <w:shd w:val="clear" w:color="auto" w:fill="auto"/>
                  <w:vAlign w:val="center"/>
                </w:tcPr>
                <w:p w14:paraId="1D2F8794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2232" w:type="dxa"/>
                  <w:shd w:val="clear" w:color="auto" w:fill="auto"/>
                  <w:vAlign w:val="center"/>
                </w:tcPr>
                <w:p w14:paraId="12F05BBC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3213" w:type="dxa"/>
                  <w:shd w:val="clear" w:color="auto" w:fill="auto"/>
                  <w:vAlign w:val="center"/>
                </w:tcPr>
                <w:p w14:paraId="5AA5CF28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  <w:tc>
                <w:tcPr>
                  <w:tcW w:w="3588" w:type="dxa"/>
                </w:tcPr>
                <w:p w14:paraId="2F56EE0D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  <w:tc>
                <w:tcPr>
                  <w:tcW w:w="3589" w:type="dxa"/>
                </w:tcPr>
                <w:p w14:paraId="4DE7A339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  <w:tc>
                <w:tcPr>
                  <w:tcW w:w="3589" w:type="dxa"/>
                </w:tcPr>
                <w:p w14:paraId="1553ED6E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</w:tr>
            <w:tr w14:paraId="1BE7B0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15" w:type="dxa"/>
                  <w:shd w:val="clear" w:color="auto" w:fill="auto"/>
                  <w:vAlign w:val="center"/>
                </w:tcPr>
                <w:p w14:paraId="222B8E1C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гарантийная техническая поддержка</w:t>
                  </w:r>
                </w:p>
              </w:tc>
              <w:tc>
                <w:tcPr>
                  <w:tcW w:w="2232" w:type="dxa"/>
                  <w:shd w:val="clear" w:color="auto" w:fill="auto"/>
                  <w:vAlign w:val="center"/>
                </w:tcPr>
                <w:p w14:paraId="50CB274D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3213" w:type="dxa"/>
                  <w:shd w:val="clear" w:color="auto" w:fill="auto"/>
                  <w:vAlign w:val="center"/>
                </w:tcPr>
                <w:p w14:paraId="6AF29CD6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  <w:tc>
                <w:tcPr>
                  <w:tcW w:w="3588" w:type="dxa"/>
                </w:tcPr>
                <w:p w14:paraId="24711166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  <w:tc>
                <w:tcPr>
                  <w:tcW w:w="3589" w:type="dxa"/>
                </w:tcPr>
                <w:p w14:paraId="4FF67352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  <w:tc>
                <w:tcPr>
                  <w:tcW w:w="3589" w:type="dxa"/>
                </w:tcPr>
                <w:p w14:paraId="63A1C87D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</w:tr>
            <w:tr w14:paraId="40CEB7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15" w:type="dxa"/>
                  <w:shd w:val="clear" w:color="auto" w:fill="auto"/>
                  <w:vAlign w:val="center"/>
                </w:tcPr>
                <w:p w14:paraId="4BB3503E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 и более</w:t>
                  </w:r>
                </w:p>
              </w:tc>
              <w:tc>
                <w:tcPr>
                  <w:tcW w:w="2232" w:type="dxa"/>
                  <w:shd w:val="clear" w:color="auto" w:fill="auto"/>
                  <w:vAlign w:val="center"/>
                </w:tcPr>
                <w:p w14:paraId="64A53E22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3213" w:type="dxa"/>
                  <w:shd w:val="clear" w:color="auto" w:fill="auto"/>
                  <w:vAlign w:val="center"/>
                </w:tcPr>
                <w:p w14:paraId="61A30E9E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Зависит от функционала и количества абонентов</w:t>
                  </w:r>
                </w:p>
              </w:tc>
              <w:tc>
                <w:tcPr>
                  <w:tcW w:w="3588" w:type="dxa"/>
                </w:tcPr>
                <w:p w14:paraId="24184FFD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  <w:tc>
                <w:tcPr>
                  <w:tcW w:w="3589" w:type="dxa"/>
                </w:tcPr>
                <w:p w14:paraId="31A47789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  <w:tc>
                <w:tcPr>
                  <w:tcW w:w="3589" w:type="dxa"/>
                </w:tcPr>
                <w:p w14:paraId="003B7BA1">
                  <w:pPr>
                    <w:numPr>
                      <w:ilvl w:val="0"/>
                      <w:numId w:val="0"/>
                    </w:numPr>
                    <w:jc w:val="both"/>
                    <w:rPr>
                      <w:vertAlign w:val="baseline"/>
                      <w:lang w:val="ru-RU" w:eastAsia="zh-CN"/>
                    </w:rPr>
                  </w:pPr>
                </w:p>
              </w:tc>
            </w:tr>
          </w:tbl>
          <w:p w14:paraId="2CEDB9CD">
            <w:pPr>
              <w:widowControl w:val="0"/>
              <w:numPr>
                <w:ilvl w:val="0"/>
                <w:numId w:val="0"/>
              </w:numPr>
              <w:autoSpaceDE/>
              <w:autoSpaceDN/>
              <w:jc w:val="both"/>
              <w:rPr>
                <w:rFonts w:hint="default"/>
                <w:vertAlign w:val="baseline"/>
                <w:lang w:val="ru-RU"/>
              </w:rPr>
            </w:pPr>
          </w:p>
        </w:tc>
      </w:tr>
      <w:tr w14:paraId="476A9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2" w:type="dxa"/>
          </w:tcPr>
          <w:p w14:paraId="083E0F44">
            <w:pPr>
              <w:pStyle w:val="26"/>
              <w:bidi w:val="0"/>
              <w:rPr>
                <w:rFonts w:hint="default"/>
                <w:lang w:val="ru-RU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BE7FB65">
      <w:pPr>
        <w:pStyle w:val="3"/>
        <w:bidi w:val="0"/>
        <w:rPr>
          <w:lang w:val="ru-RU" w:eastAsia="zh-CN"/>
        </w:rPr>
      </w:pPr>
      <w:bookmarkStart w:id="74" w:name="_Toc23949"/>
      <w:bookmarkStart w:id="75" w:name="_Toc23449"/>
      <w:bookmarkStart w:id="76" w:name="_Toc3438"/>
      <w:r>
        <w:rPr>
          <w:lang w:val="ru-RU"/>
        </w:rPr>
        <w:t xml:space="preserve">Лицензии для </w:t>
      </w:r>
      <w:r>
        <w:rPr>
          <w:lang w:val="ru-RU" w:eastAsia="zh-CN"/>
        </w:rPr>
        <w:t>HHS</w:t>
      </w:r>
      <w:bookmarkEnd w:id="74"/>
      <w:bookmarkEnd w:id="75"/>
      <w:bookmarkEnd w:id="76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46D65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420B1F30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B306903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2C9930A5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79A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31CDE466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table_contents_lic_</w:t>
            </w:r>
            <w:r>
              <w:rPr>
                <w:sz w:val="20"/>
                <w:szCs w:val="15"/>
                <w:lang w:val="ru-RU" w:eastAsia="zh-CN"/>
              </w:rPr>
              <w:t>HHS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634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vAlign w:val="top"/>
          </w:tcPr>
          <w:p w14:paraId="740170D4">
            <w:pPr>
              <w:pStyle w:val="27"/>
              <w:bidi w:val="0"/>
              <w:jc w:val="center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10FED4B5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B51FFC1">
            <w:pPr>
              <w:pStyle w:val="27"/>
              <w:bidi w:val="0"/>
              <w:jc w:val="right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75B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44C2DE4A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4DA9B43">
      <w:pPr>
        <w:pStyle w:val="2"/>
        <w:rPr>
          <w:rFonts w:hint="default" w:eastAsia="SimSun" w:cs="Times New Roman"/>
          <w:lang w:val="ru-RU" w:eastAsia="zh-CN"/>
        </w:rPr>
      </w:pPr>
      <w:bookmarkStart w:id="77" w:name="_Toc15132"/>
      <w:bookmarkStart w:id="78" w:name="_Toc15465"/>
      <w:bookmarkStart w:id="79" w:name="_Toc7198"/>
      <w:r>
        <w:rPr>
          <w:rFonts w:hint="default" w:eastAsia="SimSun" w:cs="Times New Roman"/>
          <w:lang w:val="en-US" w:eastAsia="zh-CN"/>
        </w:rPr>
        <w:t xml:space="preserve">DEM </w:t>
      </w:r>
      <w:r>
        <w:rPr>
          <w:rFonts w:eastAsia="SimSun" w:cs="Times New Roman"/>
          <w:lang w:val="ru-RU" w:eastAsia="zh-CN"/>
        </w:rPr>
        <w:t xml:space="preserve">Платформа </w:t>
      </w:r>
      <w:r>
        <w:rPr>
          <w:rFonts w:hint="default" w:eastAsia="SimSun" w:cs="Times New Roman"/>
          <w:lang w:val="ru-RU" w:eastAsia="zh-CN"/>
        </w:rPr>
        <w:t>хранения цифровых доказательств</w:t>
      </w:r>
      <w:bookmarkEnd w:id="77"/>
      <w:bookmarkEnd w:id="78"/>
      <w:bookmarkEnd w:id="79"/>
    </w:p>
    <w:p w14:paraId="13726771">
      <w:pPr>
        <w:jc w:val="center"/>
        <w:rPr>
          <w:lang w:val="ru-RU"/>
        </w:rPr>
      </w:pPr>
      <w:r>
        <w:drawing>
          <wp:inline distT="0" distB="0" distL="114300" distR="114300">
            <wp:extent cx="4939665" cy="3980815"/>
            <wp:effectExtent l="0" t="0" r="13335" b="635"/>
            <wp:docPr id="2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3"/>
                    <pic:cNvPicPr>
                      <a:picLocks noChangeAspect="1"/>
                    </pic:cNvPicPr>
                  </pic:nvPicPr>
                  <pic:blipFill>
                    <a:blip r:embed="rId26"/>
                    <a:srcRect l="5349" t="31634" r="5114" b="14346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0C6C">
      <w:pPr>
        <w:rPr>
          <w:lang w:val="ru-RU"/>
        </w:rPr>
      </w:pPr>
      <w:r>
        <w:rPr>
          <w:rFonts w:hint="default"/>
          <w:sz w:val="20"/>
          <w:szCs w:val="22"/>
          <w:lang w:val="ru-RU" w:eastAsia="ru-RU"/>
        </w:rPr>
        <w:t>Облачное управление цифровыми доказательствами (DEM) — это многофункциональная платформа, предназначенная для сбора, хранения, запроса и анализа цифровых доказательств, включая видео, аудио, фотографии и документы с нательных камер или других сторонних источников. DEM поддерживает локальное и облачное развёртывание, позволяя вам создать единую базу данных мультимедиа с высокой безопасностью и надёжностью, тем самым преобразуя управление доказательствами в цифровой, интеллектуальный процесс.</w:t>
      </w: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2"/>
      </w:tblGrid>
      <w:tr w14:paraId="3865E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2" w:type="dxa"/>
          </w:tcPr>
          <w:p w14:paraId="1038B0C7">
            <w:pPr>
              <w:pStyle w:val="30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2C7EF33C">
            <w:pPr>
              <w:pStyle w:val="27"/>
              <w:numPr>
                <w:ilvl w:val="0"/>
                <w:numId w:val="22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Благодаря автоматическому анализу, классификации и интеграции метаданных доказательств DEM может быстро представить временную шкалу событий, траектории движения, ключевые видео- и аудиоклипы, помогая быстро просматривать и упрощая процесс расследования.</w:t>
            </w:r>
          </w:p>
          <w:p w14:paraId="76BBE409">
            <w:pPr>
              <w:pStyle w:val="27"/>
              <w:numPr>
                <w:ilvl w:val="0"/>
                <w:numId w:val="22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Когда доказательства необходимо обнародовать из-за общественного мнения или судебных разбирательств, это часто требует ограничения и десенсибилизации, что обычно является медленным и дорогостоящим процессом. DEM предоставляет эффективные функции, которые значительно сокращают время и стоимость редактирования, когда это возможно.</w:t>
            </w:r>
          </w:p>
          <w:p w14:paraId="2B341EA8">
            <w:pPr>
              <w:pStyle w:val="27"/>
              <w:numPr>
                <w:ilvl w:val="0"/>
                <w:numId w:val="22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После того, как доказательства получены, все действия, предпринятые кем-либо вокруг доказательств, отслеживаются в виде журналов для защиты цепочки хранения, будь то на DEM или на нательных камерах и док-станциях. Создавайте отчёты аудита журналов для указанных доказательств, случаев и устройств для выполнения целей расследования, архивирования и обеспечения допустимости при даче показаний в суде.</w:t>
            </w:r>
          </w:p>
          <w:p w14:paraId="203C01EF">
            <w:pPr>
              <w:pStyle w:val="27"/>
              <w:numPr>
                <w:ilvl w:val="0"/>
                <w:numId w:val="22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DEM помогает вам обмениваться доказательствами, делами и другой информацией экономящим время, безопасным и отслеживаемым способом, как внутри компании, так и за ее пределами. Совместное использование облегчает сотрудничество с вашими партнёрами и позволяет представлять доказательства в суде или СМИ.</w:t>
            </w:r>
          </w:p>
          <w:p w14:paraId="1D0FC4F7">
            <w:pPr>
              <w:pStyle w:val="27"/>
              <w:numPr>
                <w:ilvl w:val="0"/>
                <w:numId w:val="22"/>
              </w:numPr>
              <w:bidi w:val="0"/>
              <w:rPr>
                <w:rFonts w:hint="default"/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DEM предоставляет вам быстрый и простой способ управления нательной камерой и док-станцией через выделенную ссылку APN. Вы можете получать доступ к информации о состоянии устройств и персонала, обновлять устройства партиями и т. д., тем самым повышая производительность.</w:t>
            </w:r>
          </w:p>
          <w:p w14:paraId="028725F2">
            <w:pPr>
              <w:pStyle w:val="27"/>
              <w:numPr>
                <w:ilvl w:val="0"/>
                <w:numId w:val="22"/>
              </w:numPr>
              <w:bidi w:val="0"/>
              <w:rPr>
                <w:sz w:val="20"/>
                <w:szCs w:val="20"/>
                <w:lang w:val="ru-RU" w:eastAsia="zh-CN"/>
              </w:rPr>
            </w:pPr>
            <w:r>
              <w:rPr>
                <w:rFonts w:hint="default"/>
                <w:sz w:val="20"/>
                <w:szCs w:val="20"/>
                <w:lang w:val="ru-RU" w:eastAsia="zh-CN"/>
              </w:rPr>
              <w:t>DEM гарантирует, что доказательства не будут утечены или подделаны с помощью технологии шифрования и контроля разрешений. Поддерживаются многочисленные механизмы резервного копирования и избыточности для обеспечения надёжности системы.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58"/>
              <w:gridCol w:w="2175"/>
              <w:gridCol w:w="4233"/>
            </w:tblGrid>
            <w:tr w14:paraId="6304FF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48FA09CD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>Тип гарантии от производителя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4DA0CF8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Общий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срок гарантии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20B8F9D">
                  <w:pPr>
                    <w:pStyle w:val="27"/>
                    <w:bidi w:val="0"/>
                    <w:jc w:val="center"/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Стоимость</w:t>
                  </w:r>
                  <w:r>
                    <w:rPr>
                      <w:rFonts w:hint="default"/>
                      <w:b/>
                      <w:bCs w:val="0"/>
                      <w:sz w:val="20"/>
                      <w:szCs w:val="15"/>
                      <w:lang w:val="ru-RU" w:eastAsia="zh-CN"/>
                    </w:rPr>
                    <w:t xml:space="preserve"> % от цены за 1 ед</w:t>
                  </w:r>
                </w:p>
              </w:tc>
            </w:tr>
            <w:tr w14:paraId="1A1E70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0925AFFE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Стандартная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гарантийная техническая поддержка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0096474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12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472F510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</w:p>
              </w:tc>
            </w:tr>
            <w:tr w14:paraId="76B236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0" w:type="auto"/>
                  <w:shd w:val="clear" w:color="auto" w:fill="auto"/>
                  <w:vAlign w:val="center"/>
                </w:tcPr>
                <w:p w14:paraId="7B9F6471">
                  <w:pPr>
                    <w:pStyle w:val="27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Продление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стандартной гарантии на 1 год и более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97C6E9E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24 мес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5B06E3AE">
                  <w:pPr>
                    <w:pStyle w:val="27"/>
                    <w:bidi w:val="0"/>
                    <w:jc w:val="center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Зависит от функционала и количества абонентов</w:t>
                  </w:r>
                </w:p>
              </w:tc>
            </w:tr>
          </w:tbl>
          <w:p w14:paraId="0A7BA684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214AE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2" w:type="dxa"/>
          </w:tcPr>
          <w:p w14:paraId="71FCC4D8">
            <w:pPr>
              <w:pStyle w:val="26"/>
              <w:bidi w:val="0"/>
              <w:rPr>
                <w:rFonts w:hint="default"/>
                <w:lang w:val="ru-RU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11EA263">
      <w:pPr>
        <w:pStyle w:val="3"/>
        <w:bidi w:val="0"/>
        <w:rPr>
          <w:rFonts w:hint="default"/>
          <w:lang w:val="en-US"/>
        </w:rPr>
      </w:pPr>
      <w:bookmarkStart w:id="80" w:name="_Toc15786"/>
      <w:bookmarkStart w:id="81" w:name="_Toc11372"/>
      <w:bookmarkStart w:id="82" w:name="_Toc6464"/>
      <w:r>
        <w:rPr>
          <w:lang w:val="ru-RU"/>
        </w:rPr>
        <w:t xml:space="preserve">Лицензии для </w:t>
      </w:r>
      <w:r>
        <w:rPr>
          <w:rFonts w:hint="default"/>
          <w:lang w:val="en-US"/>
        </w:rPr>
        <w:t>DEM</w:t>
      </w:r>
      <w:bookmarkEnd w:id="80"/>
      <w:bookmarkEnd w:id="81"/>
      <w:bookmarkEnd w:id="82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38D8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4A8577B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val="ru-RU" w:eastAsia="zh-CN"/>
              </w:rPr>
            </w:pPr>
            <w:bookmarkStart w:id="83" w:name="_Toc15481"/>
            <w:bookmarkStart w:id="84" w:name="_Toc14496"/>
            <w:r>
              <w:rPr>
                <w:b/>
                <w:bCs w:val="0"/>
                <w:sz w:val="20"/>
                <w:szCs w:val="15"/>
                <w:lang w:val="ru-RU"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329A8EF">
            <w:pPr>
              <w:pStyle w:val="27"/>
              <w:bidi w:val="0"/>
              <w:jc w:val="center"/>
              <w:rPr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18D62A62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A82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3"/>
            <w:shd w:val="clear" w:color="auto" w:fill="92D050"/>
          </w:tcPr>
          <w:p w14:paraId="2F8D902F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Хранение цифровых доказательств</w:t>
            </w:r>
          </w:p>
        </w:tc>
      </w:tr>
      <w:tr w14:paraId="78FF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2504BC8D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DEM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0D0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vAlign w:val="top"/>
          </w:tcPr>
          <w:p w14:paraId="1D79ED09">
            <w:pPr>
              <w:pStyle w:val="27"/>
              <w:bidi w:val="0"/>
              <w:jc w:val="center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13A4F6FB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5F09EC0">
            <w:pPr>
              <w:pStyle w:val="27"/>
              <w:bidi w:val="0"/>
              <w:jc w:val="right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588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4F01D427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DED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3"/>
            <w:shd w:val="clear" w:color="auto" w:fill="92D050"/>
          </w:tcPr>
          <w:p w14:paraId="65920AA8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Диспетчеризация</w:t>
            </w:r>
          </w:p>
        </w:tc>
      </w:tr>
      <w:tr w14:paraId="5E8A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5445E027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EXTRA1_DEM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335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vAlign w:val="top"/>
          </w:tcPr>
          <w:p w14:paraId="7F4DD118">
            <w:pPr>
              <w:pStyle w:val="27"/>
              <w:bidi w:val="0"/>
              <w:jc w:val="center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3A90108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640660E7">
            <w:pPr>
              <w:pStyle w:val="27"/>
              <w:bidi w:val="0"/>
              <w:jc w:val="right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293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4A13448B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6AB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3"/>
            <w:shd w:val="clear" w:color="auto" w:fill="92D050"/>
          </w:tcPr>
          <w:p w14:paraId="70B02BAB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Кастомизация</w:t>
            </w:r>
          </w:p>
        </w:tc>
      </w:tr>
      <w:tr w14:paraId="629B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23668AE2">
            <w:pPr>
              <w:pStyle w:val="27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EXTRA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_DEM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FF7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vAlign w:val="top"/>
          </w:tcPr>
          <w:p w14:paraId="799B5753">
            <w:pPr>
              <w:pStyle w:val="27"/>
              <w:bidi w:val="0"/>
              <w:jc w:val="center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A6DE6F3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0DA2BF34">
            <w:pPr>
              <w:pStyle w:val="27"/>
              <w:bidi w:val="0"/>
              <w:jc w:val="right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1DF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  <w:vAlign w:val="top"/>
          </w:tcPr>
          <w:p w14:paraId="428E9179">
            <w:pPr>
              <w:pStyle w:val="27"/>
              <w:bidi w:val="0"/>
              <w:rPr>
                <w:sz w:val="20"/>
                <w:szCs w:val="15"/>
                <w:lang w:val="ru-RU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D3C0330">
      <w:pPr>
        <w:pStyle w:val="3"/>
        <w:bidi w:val="0"/>
        <w:rPr>
          <w:lang w:val="ru-RU"/>
        </w:rPr>
      </w:pPr>
      <w:bookmarkStart w:id="85" w:name="_Toc16749"/>
      <w:r>
        <w:rPr>
          <w:rFonts w:hint="default"/>
          <w:lang w:val="ru-RU"/>
        </w:rPr>
        <w:t>Аксессуары</w:t>
      </w:r>
      <w:r>
        <w:rPr>
          <w:lang w:val="ru-RU"/>
        </w:rPr>
        <w:t xml:space="preserve"> для </w:t>
      </w:r>
      <w:r>
        <w:rPr>
          <w:rFonts w:hint="default"/>
          <w:lang w:val="en-US" w:eastAsia="zh-CN"/>
        </w:rPr>
        <w:t>DEM</w:t>
      </w:r>
      <w:bookmarkEnd w:id="83"/>
      <w:bookmarkEnd w:id="84"/>
      <w:bookmarkEnd w:id="85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3BCB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B142CD5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D7CEB70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A0FDE90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4031B0A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9EBD3FF">
            <w:pPr>
              <w:pStyle w:val="27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A14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248E398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121E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DB1757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table_contents_acc_pow_DEM%}</w:t>
            </w:r>
          </w:p>
        </w:tc>
      </w:tr>
      <w:tr w14:paraId="2261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60D714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166E808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E3F1CA0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6457870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2FEDC90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398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6BB1042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80E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6E94FDB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1B5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9CF51E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table_contents_acc_aud_DEM%}</w:t>
            </w:r>
          </w:p>
        </w:tc>
      </w:tr>
      <w:tr w14:paraId="7F32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C63E4F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B75076E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7378E4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D975F37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3C459F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4F1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8392794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322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7069C27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3B6C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DF57E2C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table_contents_acc_cab_DEM%}</w:t>
            </w:r>
          </w:p>
        </w:tc>
      </w:tr>
      <w:tr w14:paraId="17F8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342BBE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A8126E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E7A7D52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226267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719B59E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7C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41B4E66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B9C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826F287">
            <w:pPr>
              <w:pStyle w:val="27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55528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E3D4961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table_contents_acc_mou_DEM%}</w:t>
            </w:r>
          </w:p>
        </w:tc>
      </w:tr>
      <w:tr w14:paraId="0AB5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3E3E8F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1ED985C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448DA9D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EDC3060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53EFA66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4133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DC76FD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1B7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C8B647B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5E4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10D2EC2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table_contents_acc_oth_DEM%}</w:t>
            </w:r>
          </w:p>
        </w:tc>
      </w:tr>
      <w:tr w14:paraId="0A5A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3230D0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0E77DCC">
            <w:pPr>
              <w:pStyle w:val="27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93CE840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AD5CF3F">
            <w:pPr>
              <w:pStyle w:val="27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D09A882">
            <w:pPr>
              <w:pStyle w:val="27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8A2A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562A37">
            <w:pPr>
              <w:pStyle w:val="27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6CDDEF1">
      <w:pPr>
        <w:rPr>
          <w:lang w:val="ru-RU"/>
        </w:rPr>
      </w:pPr>
      <w:r>
        <w:rPr>
          <w:lang w:val="ru-RU"/>
        </w:rPr>
        <w:br w:type="page"/>
      </w:r>
    </w:p>
    <w:p w14:paraId="01C29541">
      <w:pPr>
        <w:rPr>
          <w:lang w:val="ru-RU"/>
        </w:rPr>
      </w:pPr>
    </w:p>
    <w:p w14:paraId="1FA41120">
      <w:pPr>
        <w:rPr>
          <w:lang w:val="ru-RU"/>
        </w:rPr>
      </w:pPr>
    </w:p>
    <w:p w14:paraId="31F03633">
      <w:pPr>
        <w:rPr>
          <w:lang w:val="ru-RU"/>
        </w:rPr>
      </w:pPr>
    </w:p>
    <w:p w14:paraId="29CD092C">
      <w:pPr>
        <w:rPr>
          <w:lang w:val="ru-RU"/>
        </w:rPr>
      </w:pPr>
    </w:p>
    <w:p w14:paraId="6F5C520A">
      <w:pPr>
        <w:rPr>
          <w:lang w:val="ru-RU"/>
        </w:rPr>
      </w:pPr>
    </w:p>
    <w:p w14:paraId="24F433DB">
      <w:pPr>
        <w:rPr>
          <w:lang w:val="ru-RU"/>
        </w:rPr>
      </w:pPr>
    </w:p>
    <w:p w14:paraId="33274CD9">
      <w:pPr>
        <w:rPr>
          <w:lang w:val="ru-RU"/>
        </w:rPr>
      </w:pPr>
    </w:p>
    <w:p w14:paraId="14176E55">
      <w:pPr>
        <w:rPr>
          <w:lang w:val="ru-RU"/>
        </w:rPr>
      </w:pPr>
    </w:p>
    <w:p w14:paraId="367B5A9F">
      <w:pPr>
        <w:rPr>
          <w:lang w:val="ru-RU"/>
        </w:rPr>
      </w:pPr>
    </w:p>
    <w:p w14:paraId="423ADB62">
      <w:pPr>
        <w:rPr>
          <w:lang w:val="ru-RU"/>
        </w:rPr>
      </w:pPr>
    </w:p>
    <w:p w14:paraId="709162BF">
      <w:pPr>
        <w:rPr>
          <w:lang w:val="ru-RU"/>
        </w:rPr>
      </w:pPr>
    </w:p>
    <w:p w14:paraId="7F7FE207">
      <w:pPr>
        <w:rPr>
          <w:lang w:val="ru-RU"/>
        </w:rPr>
      </w:pPr>
    </w:p>
    <w:p w14:paraId="336B7B05">
      <w:pPr>
        <w:rPr>
          <w:lang w:val="ru-RU"/>
        </w:rPr>
      </w:pPr>
    </w:p>
    <w:p w14:paraId="2F9490F5">
      <w:pPr>
        <w:rPr>
          <w:lang w:val="ru-RU"/>
        </w:rPr>
      </w:pPr>
    </w:p>
    <w:p w14:paraId="2E544FAD">
      <w:pPr>
        <w:rPr>
          <w:lang w:val="ru-RU"/>
        </w:rPr>
      </w:pPr>
    </w:p>
    <w:p w14:paraId="67155821">
      <w:pPr>
        <w:rPr>
          <w:lang w:val="ru-RU"/>
        </w:rPr>
      </w:pPr>
    </w:p>
    <w:p w14:paraId="6128A4CA">
      <w:pPr>
        <w:rPr>
          <w:lang w:val="ru-RU"/>
        </w:rPr>
      </w:pPr>
    </w:p>
    <w:p w14:paraId="7F639FD9">
      <w:pPr>
        <w:rPr>
          <w:lang w:val="ru-RU"/>
        </w:rPr>
      </w:pPr>
    </w:p>
    <w:p w14:paraId="44BD58E9">
      <w:pPr>
        <w:rPr>
          <w:lang w:val="ru-RU"/>
        </w:rPr>
      </w:pPr>
    </w:p>
    <w:p w14:paraId="02ED43ED">
      <w:pPr>
        <w:rPr>
          <w:lang w:val="ru-RU"/>
        </w:rPr>
      </w:pPr>
    </w:p>
    <w:p w14:paraId="7815994D">
      <w:pPr>
        <w:jc w:val="center"/>
        <w:rPr>
          <w:lang w:val="ru-RU"/>
        </w:rPr>
      </w:pPr>
      <w:r>
        <w:rPr>
          <w:rFonts w:cs="Times New Roman"/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8" w:type="first"/>
      <w:headerReference r:id="rId7" w:type="default"/>
      <w:pgSz w:w="11910" w:h="16840"/>
      <w:pgMar w:top="567" w:right="567" w:bottom="567" w:left="567" w:header="340" w:footer="340" w:gutter="0"/>
      <w:pgNumType w:start="2"/>
      <w:cols w:space="0" w:num="1"/>
      <w:rtlGutter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C830A">
    <w:pPr>
      <w:pStyle w:val="16"/>
      <w:pBdr>
        <w:top w:val="single" w:color="auto" w:sz="4" w:space="0"/>
      </w:pBdr>
      <w:jc w:val="center"/>
      <w:rPr>
        <w:rFonts w:hint="default"/>
        <w:lang w:val="ru-RU"/>
      </w:rPr>
    </w:pPr>
    <w:r>
      <w:rPr>
        <w:rFonts w:hint="default"/>
        <w:lang w:val="en-US"/>
      </w:rPr>
      <w:t>BWC</w:t>
    </w:r>
    <w:r>
      <w:rPr>
        <w:rFonts w:hint="default"/>
      </w:rPr>
      <w:t xml:space="preserve"> Прайс-лист </w:t>
    </w:r>
    <w:r>
      <w:rPr>
        <w:rFonts w:hint="default"/>
        <w:lang w:val="ru-RU"/>
      </w:rPr>
      <w:t>GPL, без НДС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2C891">
    <w:pPr>
      <w:pStyle w:val="1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7F7DA">
    <w:pPr>
      <w:jc w:val="center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6985" b="10795"/>
          <wp:docPr id="1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FA9AB">
    <w:pPr>
      <w:pStyle w:val="12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6317F6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64" w:type="dxa"/>
          <w:vAlign w:val="center"/>
        </w:tcPr>
        <w:p w14:paraId="5D51AFBE">
          <w:pPr>
            <w:pStyle w:val="27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Fonts w:hint="default"/>
              <w:sz w:val="21"/>
              <w:szCs w:val="21"/>
              <w:lang w:eastAsia="zh-CN"/>
            </w:rPr>
            <w:t>2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5BD60307">
          <w:pPr>
            <w:pStyle w:val="27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val="ru-RU" w:eastAsia="ru-RU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AC36C3D">
          <w:pPr>
            <w:pStyle w:val="27"/>
            <w:bidi w:val="0"/>
            <w:jc w:val="right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HYPERLINK \l "_top"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Style w:val="10"/>
              <w:rFonts w:hint="default"/>
              <w:sz w:val="21"/>
              <w:szCs w:val="21"/>
              <w:lang w:eastAsia="zh-CN"/>
            </w:rPr>
            <w:t>наверх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</w:tr>
  </w:tbl>
  <w:p w14:paraId="4B9E1F48">
    <w:pPr>
      <w:jc w:val="both"/>
      <w:rPr>
        <w:rFonts w:hint="default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BDC1E">
    <w:pPr>
      <w:pStyle w:val="12"/>
      <w:pBdr>
        <w:bottom w:val="none" w:color="auto" w:sz="0" w:space="1"/>
      </w:pBdr>
    </w:pPr>
    <w:r>
      <w:rPr>
        <w:lang w:val="ru-RU" w:eastAsia="ru-RU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501E92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501E92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101B9"/>
    <w:multiLevelType w:val="singleLevel"/>
    <w:tmpl w:val="865101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95E6F9"/>
    <w:multiLevelType w:val="singleLevel"/>
    <w:tmpl w:val="A795E6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CD9C7BFB"/>
    <w:multiLevelType w:val="multilevel"/>
    <w:tmpl w:val="CD9C7BF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D1611CF6"/>
    <w:multiLevelType w:val="multilevel"/>
    <w:tmpl w:val="D1611CF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D2F3ED79"/>
    <w:multiLevelType w:val="singleLevel"/>
    <w:tmpl w:val="D2F3ED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6FD3AA4"/>
    <w:multiLevelType w:val="multilevel"/>
    <w:tmpl w:val="D6FD3AA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DF46F518"/>
    <w:multiLevelType w:val="multilevel"/>
    <w:tmpl w:val="DF46F5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6FC176B"/>
    <w:multiLevelType w:val="multilevel"/>
    <w:tmpl w:val="06FC17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8E142F7"/>
    <w:multiLevelType w:val="multilevel"/>
    <w:tmpl w:val="08E142F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6946899"/>
    <w:multiLevelType w:val="multilevel"/>
    <w:tmpl w:val="16946899"/>
    <w:lvl w:ilvl="0" w:tentative="0">
      <w:start w:val="1"/>
      <w:numFmt w:val="bullet"/>
      <w:pStyle w:val="29"/>
      <w:lvlText w:val=""/>
      <w:lvlJc w:val="left"/>
      <w:pPr>
        <w:ind w:left="1070" w:hanging="71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790" w:hanging="71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1ADB07C9"/>
    <w:multiLevelType w:val="multilevel"/>
    <w:tmpl w:val="1ADB07C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0977AD0"/>
    <w:multiLevelType w:val="multilevel"/>
    <w:tmpl w:val="20977AD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26075F6"/>
    <w:multiLevelType w:val="multilevel"/>
    <w:tmpl w:val="226075F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4B60D11"/>
    <w:multiLevelType w:val="multilevel"/>
    <w:tmpl w:val="24B60D1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2900A98"/>
    <w:multiLevelType w:val="multilevel"/>
    <w:tmpl w:val="32900A9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EDB376D"/>
    <w:multiLevelType w:val="singleLevel"/>
    <w:tmpl w:val="3EDB37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18">
    <w:nsid w:val="418A8357"/>
    <w:multiLevelType w:val="multilevel"/>
    <w:tmpl w:val="418A83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0E341A2"/>
    <w:multiLevelType w:val="multilevel"/>
    <w:tmpl w:val="60E341A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CE05B55"/>
    <w:multiLevelType w:val="multilevel"/>
    <w:tmpl w:val="6CE05B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10"/>
  </w:num>
  <w:num w:numId="3">
    <w:abstractNumId w:val="16"/>
  </w:num>
  <w:num w:numId="4">
    <w:abstractNumId w:val="14"/>
  </w:num>
  <w:num w:numId="5">
    <w:abstractNumId w:val="6"/>
  </w:num>
  <w:num w:numId="6">
    <w:abstractNumId w:val="9"/>
  </w:num>
  <w:num w:numId="7">
    <w:abstractNumId w:val="13"/>
  </w:num>
  <w:num w:numId="8">
    <w:abstractNumId w:val="20"/>
  </w:num>
  <w:num w:numId="9">
    <w:abstractNumId w:val="12"/>
  </w:num>
  <w:num w:numId="10">
    <w:abstractNumId w:val="18"/>
  </w:num>
  <w:num w:numId="11">
    <w:abstractNumId w:val="15"/>
  </w:num>
  <w:num w:numId="12">
    <w:abstractNumId w:val="3"/>
  </w:num>
  <w:num w:numId="13">
    <w:abstractNumId w:val="2"/>
  </w:num>
  <w:num w:numId="14">
    <w:abstractNumId w:val="19"/>
  </w:num>
  <w:num w:numId="15">
    <w:abstractNumId w:val="8"/>
  </w:num>
  <w:num w:numId="16">
    <w:abstractNumId w:val="4"/>
  </w:num>
  <w:num w:numId="17">
    <w:abstractNumId w:val="0"/>
  </w:num>
  <w:num w:numId="18">
    <w:abstractNumId w:val="1"/>
  </w:num>
  <w:num w:numId="19">
    <w:abstractNumId w:val="17"/>
  </w:num>
  <w:num w:numId="20">
    <w:abstractNumId w:val="5"/>
  </w:num>
  <w:num w:numId="21">
    <w:abstractNumId w:val="7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25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59DD"/>
    <w:rsid w:val="00076410"/>
    <w:rsid w:val="00076A42"/>
    <w:rsid w:val="0008358F"/>
    <w:rsid w:val="0009560A"/>
    <w:rsid w:val="00095E50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8134D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42EB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C1D33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42A78"/>
    <w:rsid w:val="00652DAA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7249B"/>
    <w:rsid w:val="00A76590"/>
    <w:rsid w:val="00A80DE2"/>
    <w:rsid w:val="00A97ED4"/>
    <w:rsid w:val="00AA21FE"/>
    <w:rsid w:val="00AA5670"/>
    <w:rsid w:val="00AC0254"/>
    <w:rsid w:val="00AD1615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D77F3"/>
    <w:rsid w:val="00CE0A53"/>
    <w:rsid w:val="00CF2645"/>
    <w:rsid w:val="00CF274A"/>
    <w:rsid w:val="00CF5661"/>
    <w:rsid w:val="00CF6FDA"/>
    <w:rsid w:val="00D1322B"/>
    <w:rsid w:val="00D30AE8"/>
    <w:rsid w:val="00D30D67"/>
    <w:rsid w:val="00D32DCE"/>
    <w:rsid w:val="00D32F67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D6F12"/>
    <w:rsid w:val="00FF2318"/>
    <w:rsid w:val="035C1184"/>
    <w:rsid w:val="03A3498F"/>
    <w:rsid w:val="03C50E25"/>
    <w:rsid w:val="04D8246A"/>
    <w:rsid w:val="04ED34F6"/>
    <w:rsid w:val="05CB306B"/>
    <w:rsid w:val="05D8655F"/>
    <w:rsid w:val="06310DA0"/>
    <w:rsid w:val="06FB1FC5"/>
    <w:rsid w:val="078833B7"/>
    <w:rsid w:val="079D7ABF"/>
    <w:rsid w:val="0A83784C"/>
    <w:rsid w:val="0AB04874"/>
    <w:rsid w:val="0AE31184"/>
    <w:rsid w:val="0B8B6394"/>
    <w:rsid w:val="0BD64C7B"/>
    <w:rsid w:val="0C141C40"/>
    <w:rsid w:val="0C2C7C08"/>
    <w:rsid w:val="0D223089"/>
    <w:rsid w:val="0E041A0C"/>
    <w:rsid w:val="0EF21F7A"/>
    <w:rsid w:val="0F570F64"/>
    <w:rsid w:val="0F6F1B4E"/>
    <w:rsid w:val="10653592"/>
    <w:rsid w:val="10F56EB4"/>
    <w:rsid w:val="110452B5"/>
    <w:rsid w:val="110B1C50"/>
    <w:rsid w:val="1176148B"/>
    <w:rsid w:val="11E248BC"/>
    <w:rsid w:val="12474998"/>
    <w:rsid w:val="12E0002E"/>
    <w:rsid w:val="12EE12AA"/>
    <w:rsid w:val="13247BA3"/>
    <w:rsid w:val="13B72174"/>
    <w:rsid w:val="13E147FE"/>
    <w:rsid w:val="14231E3E"/>
    <w:rsid w:val="150A6AC4"/>
    <w:rsid w:val="154806D8"/>
    <w:rsid w:val="157039A4"/>
    <w:rsid w:val="15C1657F"/>
    <w:rsid w:val="165B6199"/>
    <w:rsid w:val="18CA23F9"/>
    <w:rsid w:val="18E90EEB"/>
    <w:rsid w:val="198A0A74"/>
    <w:rsid w:val="1AE43317"/>
    <w:rsid w:val="1AF5570C"/>
    <w:rsid w:val="1B394F38"/>
    <w:rsid w:val="1B740588"/>
    <w:rsid w:val="1B7F18C3"/>
    <w:rsid w:val="1B816A09"/>
    <w:rsid w:val="1CDD25BB"/>
    <w:rsid w:val="1CE03FEC"/>
    <w:rsid w:val="1E4C4E5D"/>
    <w:rsid w:val="1EF76F5D"/>
    <w:rsid w:val="1F0C6A29"/>
    <w:rsid w:val="1F9B1B7F"/>
    <w:rsid w:val="223170AB"/>
    <w:rsid w:val="22BB1F99"/>
    <w:rsid w:val="22C55A80"/>
    <w:rsid w:val="236F6A5C"/>
    <w:rsid w:val="24EC39BD"/>
    <w:rsid w:val="266A38D0"/>
    <w:rsid w:val="278F0300"/>
    <w:rsid w:val="27B779EA"/>
    <w:rsid w:val="280D4B53"/>
    <w:rsid w:val="2990166F"/>
    <w:rsid w:val="2A6F2291"/>
    <w:rsid w:val="2AB23075"/>
    <w:rsid w:val="2AC749C1"/>
    <w:rsid w:val="2B1237CE"/>
    <w:rsid w:val="2B5374DC"/>
    <w:rsid w:val="2BF92686"/>
    <w:rsid w:val="2C4A7B6D"/>
    <w:rsid w:val="2D957ACE"/>
    <w:rsid w:val="2DD01E4F"/>
    <w:rsid w:val="2DD54CC4"/>
    <w:rsid w:val="2E3667CC"/>
    <w:rsid w:val="2E6A0EAD"/>
    <w:rsid w:val="2E953FA5"/>
    <w:rsid w:val="2E9662A7"/>
    <w:rsid w:val="30156F66"/>
    <w:rsid w:val="30AA716C"/>
    <w:rsid w:val="30CF3A29"/>
    <w:rsid w:val="30DB5DAD"/>
    <w:rsid w:val="311F72A6"/>
    <w:rsid w:val="31ED4E56"/>
    <w:rsid w:val="32C063C7"/>
    <w:rsid w:val="3317796E"/>
    <w:rsid w:val="33A6428B"/>
    <w:rsid w:val="33DD795F"/>
    <w:rsid w:val="33E05AA6"/>
    <w:rsid w:val="344C0EF6"/>
    <w:rsid w:val="34F25BA4"/>
    <w:rsid w:val="36F05BAE"/>
    <w:rsid w:val="370B7ED6"/>
    <w:rsid w:val="375F6A32"/>
    <w:rsid w:val="37A80BE0"/>
    <w:rsid w:val="37BE11F0"/>
    <w:rsid w:val="37EC0F08"/>
    <w:rsid w:val="38714948"/>
    <w:rsid w:val="38914D57"/>
    <w:rsid w:val="39675EF5"/>
    <w:rsid w:val="3A0D13A5"/>
    <w:rsid w:val="3A2A3456"/>
    <w:rsid w:val="3A3C5316"/>
    <w:rsid w:val="3A450C54"/>
    <w:rsid w:val="3BB040F9"/>
    <w:rsid w:val="3BF75AF2"/>
    <w:rsid w:val="3C30025E"/>
    <w:rsid w:val="3C3502D7"/>
    <w:rsid w:val="3C88789C"/>
    <w:rsid w:val="3CDE7A04"/>
    <w:rsid w:val="3D3D3B70"/>
    <w:rsid w:val="3DDE29ED"/>
    <w:rsid w:val="3E9B4882"/>
    <w:rsid w:val="3F57765C"/>
    <w:rsid w:val="3F806C80"/>
    <w:rsid w:val="412D0F6B"/>
    <w:rsid w:val="41372629"/>
    <w:rsid w:val="43306FA4"/>
    <w:rsid w:val="438E3917"/>
    <w:rsid w:val="4431076F"/>
    <w:rsid w:val="45766210"/>
    <w:rsid w:val="45A0451A"/>
    <w:rsid w:val="45BD294A"/>
    <w:rsid w:val="465265F4"/>
    <w:rsid w:val="46543967"/>
    <w:rsid w:val="46965C96"/>
    <w:rsid w:val="488321E9"/>
    <w:rsid w:val="49432AC6"/>
    <w:rsid w:val="4A9045D0"/>
    <w:rsid w:val="4AB629B8"/>
    <w:rsid w:val="4B5C1D19"/>
    <w:rsid w:val="4B6A5029"/>
    <w:rsid w:val="4B94025E"/>
    <w:rsid w:val="4C7B030A"/>
    <w:rsid w:val="4D4A65A8"/>
    <w:rsid w:val="4D5D74D3"/>
    <w:rsid w:val="4F8172FD"/>
    <w:rsid w:val="503A546B"/>
    <w:rsid w:val="51897864"/>
    <w:rsid w:val="521C524F"/>
    <w:rsid w:val="525D4279"/>
    <w:rsid w:val="528E2818"/>
    <w:rsid w:val="52D75189"/>
    <w:rsid w:val="530A1AFE"/>
    <w:rsid w:val="53377A74"/>
    <w:rsid w:val="54F8191D"/>
    <w:rsid w:val="55043FDA"/>
    <w:rsid w:val="5777558A"/>
    <w:rsid w:val="57A76B14"/>
    <w:rsid w:val="5804694A"/>
    <w:rsid w:val="580842B2"/>
    <w:rsid w:val="5A012FE1"/>
    <w:rsid w:val="5A062F3F"/>
    <w:rsid w:val="5A7C24EF"/>
    <w:rsid w:val="5AA73C82"/>
    <w:rsid w:val="5ADD2FA2"/>
    <w:rsid w:val="5AEE2FDA"/>
    <w:rsid w:val="5B9A2187"/>
    <w:rsid w:val="5C310F08"/>
    <w:rsid w:val="5CCC29D7"/>
    <w:rsid w:val="5D0B1930"/>
    <w:rsid w:val="5D805A5B"/>
    <w:rsid w:val="5DDA4CE2"/>
    <w:rsid w:val="5E5370CD"/>
    <w:rsid w:val="5EBA7379"/>
    <w:rsid w:val="5EFB4662"/>
    <w:rsid w:val="5F01048F"/>
    <w:rsid w:val="5F485F14"/>
    <w:rsid w:val="60546469"/>
    <w:rsid w:val="60762B6B"/>
    <w:rsid w:val="609D7C10"/>
    <w:rsid w:val="60AF6795"/>
    <w:rsid w:val="615A0D07"/>
    <w:rsid w:val="627C00D7"/>
    <w:rsid w:val="63FE61EB"/>
    <w:rsid w:val="641F7EE6"/>
    <w:rsid w:val="65C508B6"/>
    <w:rsid w:val="661F5733"/>
    <w:rsid w:val="6678196F"/>
    <w:rsid w:val="66B57FC1"/>
    <w:rsid w:val="66B64324"/>
    <w:rsid w:val="66C53F3E"/>
    <w:rsid w:val="67260343"/>
    <w:rsid w:val="67447A0C"/>
    <w:rsid w:val="67B65BB9"/>
    <w:rsid w:val="67C666F2"/>
    <w:rsid w:val="680B173B"/>
    <w:rsid w:val="680C40E2"/>
    <w:rsid w:val="6843718B"/>
    <w:rsid w:val="69362DAC"/>
    <w:rsid w:val="6B12155B"/>
    <w:rsid w:val="6B331FC9"/>
    <w:rsid w:val="6B3C12B7"/>
    <w:rsid w:val="6B951AD8"/>
    <w:rsid w:val="6C083018"/>
    <w:rsid w:val="6C0B19CC"/>
    <w:rsid w:val="6D4358DA"/>
    <w:rsid w:val="6D550E34"/>
    <w:rsid w:val="6EE6079A"/>
    <w:rsid w:val="6F862C4A"/>
    <w:rsid w:val="6F9A5E37"/>
    <w:rsid w:val="6FCE0E3D"/>
    <w:rsid w:val="7049536C"/>
    <w:rsid w:val="714658F3"/>
    <w:rsid w:val="71AD6F9E"/>
    <w:rsid w:val="71C033CC"/>
    <w:rsid w:val="71EB20BB"/>
    <w:rsid w:val="72120827"/>
    <w:rsid w:val="72725AF6"/>
    <w:rsid w:val="729740B0"/>
    <w:rsid w:val="732E1D2E"/>
    <w:rsid w:val="74BA3C59"/>
    <w:rsid w:val="7556731D"/>
    <w:rsid w:val="75734990"/>
    <w:rsid w:val="75DC799F"/>
    <w:rsid w:val="767804C0"/>
    <w:rsid w:val="77100EF6"/>
    <w:rsid w:val="773E00AD"/>
    <w:rsid w:val="77A52E38"/>
    <w:rsid w:val="77F14F5D"/>
    <w:rsid w:val="78641FB8"/>
    <w:rsid w:val="7908765A"/>
    <w:rsid w:val="794025E4"/>
    <w:rsid w:val="79A07F80"/>
    <w:rsid w:val="7A5D221F"/>
    <w:rsid w:val="7A805BDA"/>
    <w:rsid w:val="7AC152BB"/>
    <w:rsid w:val="7AD865B5"/>
    <w:rsid w:val="7B153F02"/>
    <w:rsid w:val="7B540C30"/>
    <w:rsid w:val="7BEA6093"/>
    <w:rsid w:val="7E460003"/>
    <w:rsid w:val="7F6E507E"/>
    <w:rsid w:val="7F9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/>
      <w:autoSpaceDN/>
      <w:jc w:val="both"/>
    </w:pPr>
    <w:rPr>
      <w:rFonts w:ascii="Times New Roman" w:hAnsi="Times New Roman" w:eastAsia="Arial" w:cs="Arial"/>
      <w:sz w:val="20"/>
      <w:szCs w:val="22"/>
      <w:lang w:val="en-US" w:eastAsia="en-US" w:bidi="en-US"/>
    </w:rPr>
  </w:style>
  <w:style w:type="paragraph" w:styleId="2">
    <w:name w:val="heading 1"/>
    <w:basedOn w:val="1"/>
    <w:next w:val="1"/>
    <w:link w:val="18"/>
    <w:qFormat/>
    <w:uiPriority w:val="1"/>
    <w:pPr>
      <w:keepNext/>
      <w:pageBreakBefore/>
      <w:kinsoku w:val="0"/>
      <w:adjustRightInd w:val="0"/>
      <w:snapToGrid w:val="0"/>
      <w:spacing w:after="120"/>
      <w:jc w:val="center"/>
      <w:outlineLvl w:val="0"/>
    </w:pPr>
    <w:rPr>
      <w:b/>
      <w:bCs/>
      <w:caps/>
      <w:color w:val="92D050"/>
      <w:sz w:val="40"/>
      <w:szCs w:val="48"/>
    </w:rPr>
  </w:style>
  <w:style w:type="paragraph" w:styleId="3">
    <w:name w:val="heading 2"/>
    <w:basedOn w:val="2"/>
    <w:next w:val="1"/>
    <w:link w:val="19"/>
    <w:qFormat/>
    <w:uiPriority w:val="1"/>
    <w:pPr>
      <w:pageBreakBefore w:val="0"/>
      <w:spacing w:before="240" w:after="20"/>
      <w:outlineLvl w:val="1"/>
    </w:pPr>
    <w:rPr>
      <w:caps w:val="0"/>
      <w:sz w:val="28"/>
      <w:szCs w:val="28"/>
    </w:rPr>
  </w:style>
  <w:style w:type="paragraph" w:styleId="4">
    <w:name w:val="heading 3"/>
    <w:basedOn w:val="1"/>
    <w:next w:val="1"/>
    <w:link w:val="20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1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2"/>
    <w:qFormat/>
    <w:uiPriority w:val="1"/>
    <w:pPr>
      <w:spacing w:before="4"/>
      <w:ind w:left="1221" w:hanging="360"/>
      <w:outlineLvl w:val="4"/>
    </w:pPr>
    <w:rPr>
      <w:b/>
      <w:bCs/>
    </w:rPr>
  </w:style>
  <w:style w:type="paragraph" w:styleId="7">
    <w:name w:val="heading 6"/>
    <w:next w:val="1"/>
    <w:unhideWhenUsed/>
    <w:qFormat/>
    <w:uiPriority w:val="9"/>
    <w:pPr>
      <w:widowControl/>
      <w:spacing w:before="100" w:beforeLines="100"/>
      <w:jc w:val="center"/>
      <w:outlineLvl w:val="5"/>
    </w:pPr>
    <w:rPr>
      <w:rFonts w:ascii="Times New Roman" w:hAnsi="Times New Roman" w:eastAsia="SimSun" w:cs="Times New Roman"/>
      <w:b/>
      <w:bCs/>
      <w:color w:val="92D050"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header"/>
    <w:basedOn w:val="1"/>
    <w:link w:val="24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qFormat/>
    <w:uiPriority w:val="39"/>
    <w:rPr>
      <w:rFonts w:eastAsia="Malgun Gothic"/>
    </w:rPr>
  </w:style>
  <w:style w:type="paragraph" w:styleId="14">
    <w:name w:val="toc 3"/>
    <w:basedOn w:val="1"/>
    <w:next w:val="1"/>
    <w:autoRedefine/>
    <w:qFormat/>
    <w:uiPriority w:val="39"/>
    <w:pPr>
      <w:ind w:left="840" w:leftChars="400"/>
    </w:pPr>
  </w:style>
  <w:style w:type="paragraph" w:styleId="15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6">
    <w:name w:val="footer"/>
    <w:basedOn w:val="1"/>
    <w:link w:val="23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7">
    <w:name w:val="Table Grid"/>
    <w:basedOn w:val="9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8"/>
    <w:link w:val="2"/>
    <w:autoRedefine/>
    <w:qFormat/>
    <w:uiPriority w:val="1"/>
    <w:rPr>
      <w:rFonts w:ascii="Times New Roman" w:hAnsi="Times New Roman" w:eastAsia="Arial" w:cs="Arial"/>
      <w:b/>
      <w:bCs/>
      <w:cap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19">
    <w:name w:val="Заголовок 2 Знак"/>
    <w:basedOn w:val="8"/>
    <w:link w:val="3"/>
    <w:autoRedefine/>
    <w:qFormat/>
    <w:uiPriority w:val="1"/>
    <w:rPr>
      <w:rFonts w:ascii="Times New Roman" w:hAnsi="Times New Roman" w:eastAsia="Arial" w:cs="Arial"/>
      <w:b/>
      <w:bCs/>
      <w:kern w:val="0"/>
      <w:sz w:val="28"/>
      <w:szCs w:val="28"/>
      <w:lang w:val="en-US" w:bidi="en-US"/>
      <w14:ligatures w14:val="none"/>
    </w:rPr>
  </w:style>
  <w:style w:type="character" w:customStyle="1" w:styleId="20">
    <w:name w:val="Заголовок 3 Знак"/>
    <w:basedOn w:val="8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1">
    <w:name w:val="Заголовок 4 Знак"/>
    <w:basedOn w:val="8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2">
    <w:name w:val="Заголовок 5 Знак"/>
    <w:basedOn w:val="8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3">
    <w:name w:val="Нижний колонтитул Знак"/>
    <w:basedOn w:val="8"/>
    <w:link w:val="16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24">
    <w:name w:val="Верхний колонтитул Знак"/>
    <w:basedOn w:val="8"/>
    <w:link w:val="12"/>
    <w:autoRedefine/>
    <w:qFormat/>
    <w:uiPriority w:val="0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25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Комментарий"/>
    <w:basedOn w:val="1"/>
    <w:next w:val="1"/>
    <w:qFormat/>
    <w:uiPriority w:val="0"/>
    <w:pPr>
      <w:jc w:val="center"/>
    </w:pPr>
    <w:rPr>
      <w:i/>
      <w:iCs/>
      <w:sz w:val="18"/>
      <w:szCs w:val="16"/>
      <w:lang w:val="ru-RU" w:eastAsia="zh-CN"/>
    </w:rPr>
  </w:style>
  <w:style w:type="paragraph" w:customStyle="1" w:styleId="27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szCs w:val="20"/>
      <w:lang w:val="ru-RU"/>
    </w:rPr>
  </w:style>
  <w:style w:type="paragraph" w:customStyle="1" w:styleId="28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styleId="29">
    <w:name w:val="List Paragraph"/>
    <w:basedOn w:val="1"/>
    <w:autoRedefine/>
    <w:qFormat/>
    <w:uiPriority w:val="1"/>
    <w:pPr>
      <w:numPr>
        <w:ilvl w:val="0"/>
        <w:numId w:val="1"/>
      </w:numPr>
      <w:spacing w:before="35"/>
      <w:ind w:left="313" w:hanging="284"/>
    </w:pPr>
    <w:rPr>
      <w:rFonts w:cs="Times New Roman"/>
      <w:lang w:val="ru-RU" w:eastAsia="zh-CN"/>
    </w:rPr>
  </w:style>
  <w:style w:type="paragraph" w:customStyle="1" w:styleId="30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microsoft.com/office/2007/relationships/hdphoto" Target="media/image8.wdp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27</Pages>
  <Words>4875</Words>
  <Characters>27794</Characters>
  <Lines>231</Lines>
  <Paragraphs>65</Paragraphs>
  <TotalTime>1</TotalTime>
  <ScaleCrop>false</ScaleCrop>
  <LinksUpToDate>false</LinksUpToDate>
  <CharactersWithSpaces>32604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2024-05-17T13:23:00Z</cp:lastPrinted>
  <dcterms:modified xsi:type="dcterms:W3CDTF">2026-04-02T10:05:44Z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644722F1C4D34280A66B61427706D47C_13</vt:lpwstr>
  </property>
</Properties>
</file>