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FA38B">
      <w:bookmarkStart w:id="0" w:name="_top"/>
    </w:p>
    <w:bookmarkEnd w:id="0"/>
    <w:p w14:paraId="4321EFFA"/>
    <w:p w14:paraId="0800138E"/>
    <w:p w14:paraId="05FAD7E0"/>
    <w:p w14:paraId="03386314"/>
    <w:p w14:paraId="253D9A4F"/>
    <w:p w14:paraId="37A8FA95"/>
    <w:p w14:paraId="68A1EAD6"/>
    <w:p w14:paraId="26BB033D"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7F96C">
      <w:pPr>
        <w:jc w:val="center"/>
        <w:rPr>
          <w:b/>
          <w:bCs/>
          <w:caps/>
          <w:color w:val="92D050"/>
          <w:position w:val="1"/>
          <w:sz w:val="60"/>
          <w:szCs w:val="60"/>
        </w:rPr>
      </w:pPr>
      <w:r>
        <w:rPr>
          <w:b/>
          <w:bCs/>
          <w:caps/>
          <w:color w:val="92D050"/>
          <w:sz w:val="60"/>
          <w:szCs w:val="60"/>
        </w:rPr>
        <w:t>Fast deployment</w:t>
      </w:r>
    </w:p>
    <w:p w14:paraId="68A8A243"/>
    <w:p w14:paraId="2865D243">
      <w:pPr>
        <w:jc w:val="center"/>
        <w:rPr>
          <w:rFonts w:hint="default"/>
          <w:b/>
          <w:bCs/>
          <w:color w:val="92D050"/>
          <w:sz w:val="40"/>
          <w:szCs w:val="40"/>
          <w:lang w:val="ru-RU"/>
        </w:rPr>
      </w:pPr>
      <w:r>
        <w:rPr>
          <w:b/>
          <w:bCs/>
          <w:caps/>
          <w:color w:val="92D050"/>
          <w:sz w:val="60"/>
          <w:szCs w:val="60"/>
          <w:lang w:val="ru-RU"/>
        </w:rPr>
        <w:t>Прайс</w:t>
      </w:r>
      <w:r>
        <w:rPr>
          <w:b/>
          <w:bCs/>
          <w:caps/>
          <w:color w:val="92D050"/>
          <w:sz w:val="60"/>
          <w:szCs w:val="60"/>
        </w:rPr>
        <w:t>-</w:t>
      </w:r>
      <w:r>
        <w:rPr>
          <w:b/>
          <w:bCs/>
          <w:caps/>
          <w:color w:val="92D050"/>
          <w:sz w:val="60"/>
          <w:szCs w:val="60"/>
          <w:lang w:val="ru-RU"/>
        </w:rPr>
        <w:t>лист</w:t>
      </w:r>
      <w:r>
        <w:rPr>
          <w:b/>
          <w:bCs/>
          <w:caps/>
          <w:color w:val="92D050"/>
          <w:sz w:val="60"/>
          <w:szCs w:val="60"/>
        </w:rPr>
        <w:t xml:space="preserve"> </w:t>
      </w:r>
      <w:r>
        <w:rPr>
          <w:rFonts w:hint="default" w:cs="Times New Roman"/>
          <w:b/>
          <w:caps/>
          <w:color w:val="92D050"/>
          <w:sz w:val="60"/>
          <w:szCs w:val="24"/>
          <w:lang w:val="en-US"/>
        </w:rPr>
        <w:t>[type]</w:t>
      </w:r>
    </w:p>
    <w:p w14:paraId="654019B9"/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[version]</w:t>
      </w:r>
    </w:p>
    <w:p w14:paraId="63546A55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[dated]</w:t>
      </w:r>
    </w:p>
    <w:p w14:paraId="1FD2DCB2">
      <w:pPr>
        <w:rPr>
          <w:lang w:val="ru-RU"/>
        </w:rPr>
      </w:pPr>
    </w:p>
    <w:p w14:paraId="3788D898">
      <w:pPr>
        <w:rPr>
          <w:lang w:val="ru-RU"/>
        </w:rPr>
      </w:pPr>
      <w:r>
        <w:drawing>
          <wp:inline distT="0" distB="0" distL="114300" distR="114300">
            <wp:extent cx="6946265" cy="4264025"/>
            <wp:effectExtent l="0" t="0" r="6985" b="317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6265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A0401">
      <w:pPr>
        <w:rPr>
          <w:lang w:val="ru-RU"/>
        </w:rPr>
      </w:pPr>
    </w:p>
    <w:p w14:paraId="07A86A77">
      <w:pPr>
        <w:rPr>
          <w:lang w:val="ru-RU"/>
        </w:rPr>
      </w:pPr>
    </w:p>
    <w:p w14:paraId="6309115F">
      <w:pPr>
        <w:rPr>
          <w:lang w:val="ru-RU"/>
        </w:rPr>
      </w:pPr>
    </w:p>
    <w:p w14:paraId="4A6EBB55">
      <w:pPr>
        <w:rPr>
          <w:lang w:val="ru-RU"/>
        </w:rPr>
      </w:pPr>
    </w:p>
    <w:p w14:paraId="5C2E64A4">
      <w:pPr>
        <w:rPr>
          <w:lang w:val="ru-RU"/>
        </w:rPr>
      </w:pPr>
    </w:p>
    <w:p w14:paraId="15157F0D">
      <w:pPr>
        <w:rPr>
          <w:lang w:val="ru-RU"/>
        </w:rPr>
      </w:pPr>
    </w:p>
    <w:p w14:paraId="74B7E106">
      <w:pPr>
        <w:rPr>
          <w:lang w:val="ru-RU"/>
        </w:rPr>
      </w:pPr>
    </w:p>
    <w:p w14:paraId="4D409213">
      <w:pPr>
        <w:jc w:val="center"/>
        <w:rPr>
          <w:lang w:val="ru-RU"/>
        </w:rPr>
      </w:pPr>
      <w:r>
        <w:rPr>
          <w:lang w:val="ru-RU"/>
        </w:rPr>
        <w:t>Прайс-лист может быть изменён без предварительного уведомления</w:t>
      </w:r>
    </w:p>
    <w:p w14:paraId="4130B626">
      <w:pPr>
        <w:jc w:val="center"/>
        <w:rPr>
          <w:lang w:val="ru-RU"/>
        </w:rPr>
      </w:pPr>
    </w:p>
    <w:p w14:paraId="04C8A214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1FFE9DAD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7484CF57">
      <w:pPr>
        <w:jc w:val="center"/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fldChar w:fldCharType="begin"/>
      </w:r>
      <w:r>
        <w:instrText xml:space="preserve"> HYPERLINK "http://www.hytera.com/" \h </w:instrText>
      </w:r>
      <w: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3ECF3D68">
      <w:pPr>
        <w:sectPr>
          <w:headerReference r:id="rId4" w:type="first"/>
          <w:headerReference r:id="rId3" w:type="default"/>
          <w:footerReference r:id="rId5" w:type="default"/>
          <w:pgSz w:w="11910" w:h="16840"/>
          <w:pgMar w:top="567" w:right="567" w:bottom="567" w:left="567" w:header="510" w:footer="913" w:gutter="0"/>
          <w:cols w:space="0" w:num="1"/>
          <w:titlePg/>
          <w:rtlGutter w:val="0"/>
          <w:docGrid w:linePitch="299" w:charSpace="0"/>
        </w:sectPr>
      </w:pPr>
    </w:p>
    <w:sdt>
      <w:sdtPr>
        <w:rPr>
          <w:rFonts w:ascii="SimSun" w:hAnsi="SimSun"/>
          <w:sz w:val="21"/>
        </w:rPr>
        <w:id w:val="1474574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sdtEndPr>
      <w:sdtContent>
        <w:p w14:paraId="4A83C95C">
          <w:pPr>
            <w:jc w:val="center"/>
          </w:pPr>
          <w:r>
            <w:rPr>
              <w:b/>
              <w:bCs/>
              <w:caps/>
              <w:color w:val="92D050"/>
              <w:sz w:val="40"/>
              <w:szCs w:val="40"/>
            </w:rPr>
            <w:t>Оглавление</w:t>
          </w:r>
        </w:p>
        <w:p w14:paraId="113596B7">
          <w:pPr>
            <w:pStyle w:val="15"/>
            <w:tabs>
              <w:tab w:val="right" w:leader="dot" w:pos="10776"/>
            </w:tabs>
          </w:pPr>
          <w:bookmarkStart w:id="1" w:name="Digital_Migration_Radio_PD505"/>
          <w:bookmarkEnd w:id="1"/>
          <w:bookmarkStart w:id="2" w:name="_Toc9363"/>
          <w:r>
            <w:rPr>
              <w:rStyle w:val="11"/>
              <w:sz w:val="24"/>
            </w:rPr>
            <w:fldChar w:fldCharType="begin"/>
          </w:r>
          <w:r>
            <w:rPr>
              <w:rStyle w:val="11"/>
              <w:rFonts w:cs="Times New Roman"/>
              <w:sz w:val="24"/>
              <w:szCs w:val="24"/>
              <w:lang w:eastAsia="zh-CN"/>
            </w:rPr>
            <w:instrText xml:space="preserve"> TOC \o "1-3" \h \z \u </w:instrText>
          </w:r>
          <w:r>
            <w:rPr>
              <w:rStyle w:val="11"/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_Toc13406 </w:instrText>
          </w:r>
          <w: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_Toc13406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3FAEFB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_Toc12469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_Toc12469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64986B75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_Toc3303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_Toc3303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008626F8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_Toc2334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E</w:t>
          </w:r>
          <w:r>
            <w:rPr>
              <w:rFonts w:eastAsia="SimSun"/>
              <w:lang w:val="ru-RU" w:eastAsia="zh-CN"/>
            </w:rPr>
            <w:t>-</w:t>
          </w:r>
          <w:r>
            <w:rPr>
              <w:rFonts w:eastAsia="SimSun"/>
              <w:lang w:eastAsia="zh-CN"/>
            </w:rPr>
            <w:t>pack</w:t>
          </w:r>
          <w:r>
            <w:rPr>
              <w:rFonts w:eastAsia="SimSun"/>
              <w:lang w:val="ru-RU" w:eastAsia="zh-CN"/>
            </w:rPr>
            <w:t xml:space="preserve">200 ретранслятор </w:t>
          </w:r>
          <w:r>
            <w:rPr>
              <w:rFonts w:eastAsia="SimSun"/>
              <w:lang w:eastAsia="zh-CN"/>
            </w:rPr>
            <w:t>Ad</w:t>
          </w:r>
          <w:r>
            <w:rPr>
              <w:rFonts w:eastAsia="SimSun"/>
              <w:lang w:val="ru-RU" w:eastAsia="zh-CN"/>
            </w:rPr>
            <w:t>-</w:t>
          </w:r>
          <w:r>
            <w:rPr>
              <w:rFonts w:eastAsia="SimSun"/>
              <w:lang w:eastAsia="zh-CN"/>
            </w:rPr>
            <w:t>Hoc</w:t>
          </w:r>
          <w:r>
            <w:rPr>
              <w:rFonts w:eastAsia="SimSun"/>
              <w:lang w:val="ru-RU" w:eastAsia="zh-CN"/>
            </w:rPr>
            <w:t xml:space="preserve"> двухканальный портативный </w:t>
          </w:r>
          <w:r>
            <w:rPr>
              <w:rFonts w:eastAsia="SimSun"/>
              <w:lang w:eastAsia="zh-CN"/>
            </w:rPr>
            <w:t>DMR</w:t>
          </w:r>
          <w:r>
            <w:tab/>
          </w:r>
          <w:r>
            <w:fldChar w:fldCharType="begin"/>
          </w:r>
          <w:r>
            <w:instrText xml:space="preserve"> PAGEREF _Toc2334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5DF63CC5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_Toc5315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E-pack200</w:t>
          </w:r>
          <w:r>
            <w:tab/>
          </w:r>
          <w:r>
            <w:fldChar w:fldCharType="begin"/>
          </w:r>
          <w:r>
            <w:instrText xml:space="preserve"> PAGEREF _Toc5315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6C51FD47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_Toc6376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E-pack200</w:t>
          </w:r>
          <w:r>
            <w:tab/>
          </w:r>
          <w:r>
            <w:fldChar w:fldCharType="begin"/>
          </w:r>
          <w:r>
            <w:instrText xml:space="preserve"> PAGEREF _Toc6376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039058F6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_Toc24429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E-pack200</w:t>
          </w:r>
          <w:r>
            <w:tab/>
          </w:r>
          <w:r>
            <w:fldChar w:fldCharType="begin"/>
          </w:r>
          <w:r>
            <w:instrText xml:space="preserve"> PAGEREF _Toc24429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256E6A37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_Toc31347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E</w:t>
          </w:r>
          <w:r>
            <w:rPr>
              <w:rFonts w:eastAsia="SimSun"/>
              <w:lang w:val="ru-RU" w:eastAsia="zh-CN"/>
            </w:rPr>
            <w:t>-</w:t>
          </w:r>
          <w:r>
            <w:rPr>
              <w:rFonts w:eastAsia="SimSun"/>
              <w:lang w:eastAsia="zh-CN"/>
            </w:rPr>
            <w:t>pole</w:t>
          </w:r>
          <w:r>
            <w:rPr>
              <w:rFonts w:eastAsia="SimSun"/>
              <w:lang w:val="ru-RU" w:eastAsia="zh-CN"/>
            </w:rPr>
            <w:t xml:space="preserve">200 ретранслятор </w:t>
          </w:r>
          <w:r>
            <w:rPr>
              <w:rFonts w:eastAsia="SimSun"/>
              <w:lang w:eastAsia="zh-CN"/>
            </w:rPr>
            <w:t>Ad</w:t>
          </w:r>
          <w:r>
            <w:rPr>
              <w:rFonts w:eastAsia="SimSun"/>
              <w:lang w:val="ru-RU" w:eastAsia="zh-CN"/>
            </w:rPr>
            <w:t>-</w:t>
          </w:r>
          <w:r>
            <w:rPr>
              <w:rFonts w:eastAsia="SimSun"/>
              <w:lang w:eastAsia="zh-CN"/>
            </w:rPr>
            <w:t>Hoc</w:t>
          </w:r>
          <w:r>
            <w:rPr>
              <w:rFonts w:eastAsia="SimSun"/>
              <w:lang w:val="ru-RU" w:eastAsia="zh-CN"/>
            </w:rPr>
            <w:t xml:space="preserve"> двухканальный стационарный </w:t>
          </w:r>
          <w:r>
            <w:rPr>
              <w:rFonts w:eastAsia="SimSun"/>
              <w:lang w:eastAsia="zh-CN"/>
            </w:rPr>
            <w:t>DMR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6AA4BC66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_Toc26445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E-pole200</w:t>
          </w:r>
          <w:r>
            <w:tab/>
          </w:r>
          <w:r>
            <w:fldChar w:fldCharType="begin"/>
          </w:r>
          <w:r>
            <w:instrText xml:space="preserve"> PAGEREF _Toc26445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5E48D8DC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_Toc2541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E-pole200</w:t>
          </w:r>
          <w:r>
            <w:tab/>
          </w:r>
          <w:r>
            <w:fldChar w:fldCharType="begin"/>
          </w:r>
          <w:r>
            <w:instrText xml:space="preserve"> PAGEREF _Toc2541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528FB491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_Toc15801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E-pole200</w:t>
          </w:r>
          <w:r>
            <w:tab/>
          </w:r>
          <w:r>
            <w:fldChar w:fldCharType="begin"/>
          </w:r>
          <w:r>
            <w:instrText xml:space="preserve"> PAGEREF _Toc15801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480B272C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_Toc2497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E-center Pro</w:t>
          </w:r>
          <w:r>
            <w:tab/>
          </w:r>
          <w:r>
            <w:fldChar w:fldCharType="begin"/>
          </w:r>
          <w:r>
            <w:instrText xml:space="preserve"> PAGEREF _Toc2497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66CD493C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_Toc20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E-center Pro</w:t>
          </w:r>
          <w:r>
            <w:tab/>
          </w:r>
          <w:r>
            <w:fldChar w:fldCharType="begin"/>
          </w:r>
          <w:r>
            <w:instrText xml:space="preserve"> PAGEREF _Toc20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5AB1B2B7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_Toc7114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E-center Pro</w:t>
          </w:r>
          <w:r>
            <w:tab/>
          </w:r>
          <w:r>
            <w:fldChar w:fldCharType="begin"/>
          </w:r>
          <w:r>
            <w:instrText xml:space="preserve"> PAGEREF _Toc7114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6EFD2AF1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_Toc25290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E-center Pro</w:t>
          </w:r>
          <w:r>
            <w:tab/>
          </w:r>
          <w:r>
            <w:fldChar w:fldCharType="begin"/>
          </w:r>
          <w:r>
            <w:instrText xml:space="preserve"> PAGEREF _Toc25290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3FDA9376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_Toc15575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>E</w:t>
          </w:r>
          <w:r>
            <w:rPr>
              <w:rFonts w:eastAsia="SimSun"/>
              <w:lang w:val="ru-RU" w:eastAsia="zh-CN"/>
            </w:rPr>
            <w:t>-</w:t>
          </w:r>
          <w:r>
            <w:rPr>
              <w:rFonts w:eastAsia="SimSun"/>
              <w:lang w:eastAsia="zh-CN"/>
            </w:rPr>
            <w:t>pack</w:t>
          </w:r>
          <w:r>
            <w:rPr>
              <w:rFonts w:eastAsia="SimSun"/>
              <w:lang w:val="ru-RU" w:eastAsia="zh-CN"/>
            </w:rPr>
            <w:t xml:space="preserve">100 </w:t>
          </w:r>
          <w:r>
            <w:rPr>
              <w:rFonts w:eastAsia="SimSun"/>
              <w:lang w:eastAsia="zh-CN"/>
            </w:rPr>
            <w:t>TETRA</w:t>
          </w:r>
          <w:r>
            <w:rPr>
              <w:rFonts w:eastAsia="SimSun"/>
              <w:lang w:val="ru-RU" w:eastAsia="zh-CN"/>
            </w:rPr>
            <w:t xml:space="preserve"> ретранслятор </w:t>
          </w:r>
          <w:r>
            <w:rPr>
              <w:rFonts w:eastAsia="SimSun"/>
              <w:lang w:eastAsia="zh-CN"/>
            </w:rPr>
            <w:t>Ad</w:t>
          </w:r>
          <w:r>
            <w:rPr>
              <w:rFonts w:eastAsia="SimSun"/>
              <w:lang w:val="ru-RU" w:eastAsia="zh-CN"/>
            </w:rPr>
            <w:t>-</w:t>
          </w:r>
          <w:r>
            <w:rPr>
              <w:rFonts w:eastAsia="SimSun"/>
              <w:lang w:eastAsia="zh-CN"/>
            </w:rPr>
            <w:t>Hoc</w:t>
          </w:r>
          <w:r>
            <w:rPr>
              <w:rFonts w:eastAsia="SimSun"/>
              <w:lang w:val="ru-RU" w:eastAsia="zh-CN"/>
            </w:rPr>
            <w:t xml:space="preserve"> портативный</w:t>
          </w:r>
          <w:r>
            <w:tab/>
          </w:r>
          <w:r>
            <w:fldChar w:fldCharType="begin"/>
          </w:r>
          <w:r>
            <w:instrText xml:space="preserve"> PAGEREF _Toc15575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3CD28B59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_Toc26932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E-pack</w:t>
          </w:r>
          <w:r>
            <w:rPr>
              <w:lang w:val="ru-RU"/>
            </w:rPr>
            <w:t>1</w:t>
          </w:r>
          <w:r>
            <w:t>00 TETRA</w:t>
          </w:r>
          <w:r>
            <w:tab/>
          </w:r>
          <w:r>
            <w:fldChar w:fldCharType="begin"/>
          </w:r>
          <w:r>
            <w:instrText xml:space="preserve"> PAGEREF _Toc26932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3815EC13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_Toc7549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E-pack</w:t>
          </w:r>
          <w:r>
            <w:rPr>
              <w:lang w:val="ru-RU"/>
            </w:rPr>
            <w:t>1</w:t>
          </w:r>
          <w:r>
            <w:t>00 TETRA</w:t>
          </w:r>
          <w:r>
            <w:tab/>
          </w:r>
          <w:r>
            <w:fldChar w:fldCharType="begin"/>
          </w:r>
          <w:r>
            <w:instrText xml:space="preserve"> PAGEREF _Toc7549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4D9E7B0A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_Toc22964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E-pack</w:t>
          </w:r>
          <w:r>
            <w:rPr>
              <w:lang w:val="ru-RU"/>
            </w:rPr>
            <w:t>1</w:t>
          </w:r>
          <w:r>
            <w:t>00 TETRA</w:t>
          </w:r>
          <w:r>
            <w:tab/>
          </w:r>
          <w:r>
            <w:fldChar w:fldCharType="begin"/>
          </w:r>
          <w:r>
            <w:instrText xml:space="preserve"> PAGEREF _Toc22964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2CB4D3C1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_Toc19020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val="ru-RU" w:eastAsia="zh-CN"/>
            </w:rPr>
            <w:t>(</w:t>
          </w:r>
          <w:r>
            <w:rPr>
              <w:rFonts w:hint="default" w:eastAsia="SimSun"/>
              <w:lang w:val="en-US" w:eastAsia="zh-CN"/>
            </w:rPr>
            <w:t xml:space="preserve">Coming Soon) </w:t>
          </w:r>
          <w:r>
            <w:rPr>
              <w:rFonts w:hint="default" w:eastAsia="SimSun"/>
              <w:lang w:eastAsia="zh-CN"/>
            </w:rPr>
            <w:t>E</w:t>
          </w:r>
          <w:r>
            <w:rPr>
              <w:rFonts w:hint="default" w:eastAsia="SimSun"/>
              <w:lang w:val="en-US" w:eastAsia="zh-CN"/>
            </w:rPr>
            <w:t>-</w:t>
          </w:r>
          <w:r>
            <w:rPr>
              <w:rFonts w:hint="default" w:eastAsia="SimSun"/>
              <w:lang w:eastAsia="zh-CN"/>
            </w:rPr>
            <w:t>SR159P</w:t>
          </w:r>
          <w:r>
            <w:rPr>
              <w:rFonts w:eastAsia="SimSun"/>
              <w:lang w:val="ru-RU" w:eastAsia="zh-CN"/>
            </w:rPr>
            <w:t xml:space="preserve"> радиостанция</w:t>
          </w:r>
          <w:r>
            <w:rPr>
              <w:rFonts w:hint="default" w:eastAsia="SimSun"/>
              <w:lang w:val="ru-RU" w:eastAsia="zh-CN"/>
            </w:rPr>
            <w:t xml:space="preserve"> КВ портативная</w:t>
          </w:r>
          <w:r>
            <w:tab/>
          </w:r>
          <w:r>
            <w:fldChar w:fldCharType="begin"/>
          </w:r>
          <w:r>
            <w:instrText xml:space="preserve"> PAGEREF _Toc19020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554966A3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_Toc14206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 w:eastAsia="SimSun"/>
              <w:lang w:eastAsia="zh-CN"/>
            </w:rPr>
            <w:t>E</w:t>
          </w:r>
          <w:r>
            <w:rPr>
              <w:rFonts w:hint="default" w:eastAsia="SimSun"/>
              <w:lang w:val="en-US" w:eastAsia="zh-CN"/>
            </w:rPr>
            <w:t>-</w:t>
          </w:r>
          <w:r>
            <w:rPr>
              <w:rFonts w:hint="default" w:eastAsia="SimSun"/>
              <w:lang w:eastAsia="zh-CN"/>
            </w:rPr>
            <w:t>SR159P</w:t>
          </w:r>
          <w:r>
            <w:tab/>
          </w:r>
          <w:r>
            <w:fldChar w:fldCharType="begin"/>
          </w:r>
          <w:r>
            <w:instrText xml:space="preserve"> PAGEREF _Toc14206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2DDEB13A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_Toc26339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rPr>
              <w:rFonts w:hint="default" w:eastAsia="SimSun"/>
              <w:lang w:eastAsia="zh-CN"/>
            </w:rPr>
            <w:t>E</w:t>
          </w:r>
          <w:r>
            <w:rPr>
              <w:rFonts w:hint="default" w:eastAsia="SimSun"/>
              <w:lang w:val="en-US" w:eastAsia="zh-CN"/>
            </w:rPr>
            <w:t>-</w:t>
          </w:r>
          <w:r>
            <w:rPr>
              <w:rFonts w:hint="default" w:eastAsia="SimSun"/>
              <w:lang w:eastAsia="zh-CN"/>
            </w:rPr>
            <w:t>SR159P</w:t>
          </w:r>
          <w:r>
            <w:tab/>
          </w:r>
          <w:r>
            <w:fldChar w:fldCharType="begin"/>
          </w:r>
          <w:r>
            <w:instrText xml:space="preserve"> PAGEREF _Toc26339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0DD57C8C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_Toc6130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</w:t>
          </w:r>
          <w:r>
            <w:rPr>
              <w:rFonts w:hint="default" w:eastAsia="SimSun"/>
              <w:lang w:eastAsia="zh-CN"/>
            </w:rPr>
            <w:t>E</w:t>
          </w:r>
          <w:r>
            <w:rPr>
              <w:rFonts w:hint="default" w:eastAsia="SimSun"/>
              <w:lang w:val="en-US" w:eastAsia="zh-CN"/>
            </w:rPr>
            <w:t>-</w:t>
          </w:r>
          <w:r>
            <w:rPr>
              <w:rFonts w:hint="default" w:eastAsia="SimSun"/>
              <w:lang w:eastAsia="zh-CN"/>
            </w:rPr>
            <w:t>SR159P</w:t>
          </w:r>
          <w:r>
            <w:tab/>
          </w:r>
          <w:r>
            <w:fldChar w:fldCharType="begin"/>
          </w:r>
          <w:r>
            <w:instrText xml:space="preserve"> PAGEREF _Toc6130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3090ABC2">
          <w:pPr>
            <w:pStyle w:val="15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_Toc6780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val="ru-RU" w:eastAsia="zh-CN"/>
            </w:rPr>
            <w:t>(</w:t>
          </w:r>
          <w:r>
            <w:rPr>
              <w:rFonts w:hint="default" w:eastAsia="SimSun"/>
              <w:lang w:val="en-US" w:eastAsia="zh-CN"/>
            </w:rPr>
            <w:t xml:space="preserve">Coming Soon) </w:t>
          </w:r>
          <w:r>
            <w:rPr>
              <w:rFonts w:hint="default" w:eastAsia="SimSun"/>
              <w:lang w:eastAsia="zh-CN"/>
            </w:rPr>
            <w:t>E-SR169V</w:t>
          </w:r>
          <w:r>
            <w:rPr>
              <w:rFonts w:eastAsia="SimSun"/>
              <w:lang w:val="ru-RU" w:eastAsia="zh-CN"/>
            </w:rPr>
            <w:t xml:space="preserve"> радиостанция</w:t>
          </w:r>
          <w:r>
            <w:rPr>
              <w:rFonts w:hint="default" w:eastAsia="SimSun"/>
              <w:lang w:val="ru-RU" w:eastAsia="zh-CN"/>
            </w:rPr>
            <w:t xml:space="preserve"> КВ мобильная</w:t>
          </w:r>
          <w:r>
            <w:tab/>
          </w:r>
          <w:r>
            <w:fldChar w:fldCharType="begin"/>
          </w:r>
          <w:r>
            <w:instrText xml:space="preserve"> PAGEREF _Toc6780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04895BCA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_Toc5998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 w:eastAsia="SimSun"/>
              <w:lang w:eastAsia="zh-CN"/>
            </w:rPr>
            <w:t>E-SR169V</w:t>
          </w:r>
          <w:r>
            <w:tab/>
          </w:r>
          <w:r>
            <w:fldChar w:fldCharType="begin"/>
          </w:r>
          <w:r>
            <w:instrText xml:space="preserve"> PAGEREF _Toc5998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2C47E51E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_Toc474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rPr>
              <w:rFonts w:hint="default" w:eastAsia="SimSun"/>
              <w:lang w:eastAsia="zh-CN"/>
            </w:rPr>
            <w:t>E-SR169V</w:t>
          </w:r>
          <w:r>
            <w:tab/>
          </w:r>
          <w:r>
            <w:fldChar w:fldCharType="begin"/>
          </w:r>
          <w:r>
            <w:instrText xml:space="preserve"> PAGEREF _Toc474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2D3626EB">
          <w:pPr>
            <w:pStyle w:val="17"/>
            <w:tabs>
              <w:tab w:val="right" w:leader="dot" w:pos="10776"/>
            </w:tabs>
          </w:pPr>
          <w:r>
            <w:rPr>
              <w:rFonts w:cs="Times New Roman"/>
              <w:szCs w:val="24"/>
              <w:lang w:eastAsia="zh-CN"/>
            </w:rPr>
            <w:fldChar w:fldCharType="begin"/>
          </w:r>
          <w:r>
            <w:rPr>
              <w:rFonts w:cs="Times New Roman"/>
              <w:szCs w:val="24"/>
              <w:lang w:eastAsia="zh-CN"/>
            </w:rPr>
            <w:instrText xml:space="preserve"> HYPERLINK \l _Toc4606 </w:instrText>
          </w:r>
          <w:r>
            <w:rPr>
              <w:rFonts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</w:t>
          </w:r>
          <w:r>
            <w:rPr>
              <w:rFonts w:hint="default" w:eastAsia="SimSun"/>
              <w:lang w:eastAsia="zh-CN"/>
            </w:rPr>
            <w:t>E-SR169V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Times New Roman"/>
              <w:szCs w:val="24"/>
              <w:lang w:eastAsia="zh-CN"/>
            </w:rPr>
            <w:fldChar w:fldCharType="end"/>
          </w:r>
        </w:p>
        <w:p w14:paraId="70657A2D">
          <w:pPr>
            <w:rPr>
              <w:rFonts w:cs="Times New Roman"/>
              <w:sz w:val="24"/>
              <w:szCs w:val="24"/>
              <w:lang w:val="ru-RU" w:eastAsia="ru-RU"/>
            </w:rPr>
          </w:pPr>
          <w:r>
            <w:rPr>
              <w:rFonts w:cs="Times New Roman"/>
              <w:szCs w:val="24"/>
              <w:lang w:eastAsia="zh-CN"/>
            </w:rPr>
            <w:fldChar w:fldCharType="end"/>
          </w:r>
        </w:p>
      </w:sdtContent>
    </w:sdt>
    <w:p w14:paraId="000D0EFB">
      <w:pPr>
        <w:pStyle w:val="2"/>
        <w:rPr>
          <w:lang w:val="ru-RU" w:eastAsia="ru-RU"/>
        </w:rPr>
      </w:pPr>
      <w:bookmarkStart w:id="3" w:name="_Toc16191"/>
      <w:bookmarkStart w:id="4" w:name="_Toc13406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8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8954"/>
      </w:tblGrid>
      <w:tr w14:paraId="62DE03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27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100465C3">
            <w:pPr>
              <w:pStyle w:val="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релиза</w:t>
            </w:r>
          </w:p>
        </w:tc>
        <w:tc>
          <w:tcPr>
            <w:tcW w:w="4072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13C0B49F">
            <w:pPr>
              <w:pStyle w:val="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</w:t>
            </w:r>
          </w:p>
        </w:tc>
      </w:tr>
      <w:tr w14:paraId="30F959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7" w:type="pct"/>
            <w:shd w:val="clear" w:color="auto" w:fill="auto"/>
            <w:vAlign w:val="center"/>
          </w:tcPr>
          <w:p w14:paraId="7A3A62E5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02.2025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2CF0E7CC">
            <w:pPr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Релиз</w:t>
            </w:r>
          </w:p>
        </w:tc>
      </w:tr>
      <w:tr w14:paraId="641F8E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7" w:type="pct"/>
            <w:shd w:val="clear" w:color="auto" w:fill="auto"/>
            <w:vAlign w:val="center"/>
          </w:tcPr>
          <w:p w14:paraId="1ADD7607">
            <w:pPr>
              <w:jc w:val="center"/>
              <w:rPr>
                <w:rFonts w:hint="default" w:cs="Times New Roman"/>
                <w:sz w:val="22"/>
                <w:szCs w:val="22"/>
                <w:lang w:val="en-US" w:eastAsia="en-US"/>
              </w:rPr>
            </w:pPr>
            <w:r>
              <w:rPr>
                <w:rFonts w:hint="default" w:cs="Times New Roman"/>
                <w:sz w:val="22"/>
                <w:szCs w:val="22"/>
                <w:lang w:val="en-US"/>
              </w:rPr>
              <w:t>Q2.2025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3EF2B3D9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ascii="Times New Roman" w:hAnsi="Times New Roman" w:eastAsia="Arial" w:cs="Times New Roman"/>
                <w:sz w:val="22"/>
                <w:szCs w:val="22"/>
                <w:lang w:val="ru-RU" w:eastAsia="en-US" w:bidi="en-US"/>
              </w:rPr>
            </w:pPr>
            <w:r>
              <w:rPr>
                <w:rFonts w:hint="default" w:cs="Times New Roman"/>
                <w:sz w:val="22"/>
                <w:szCs w:val="22"/>
                <w:lang w:val="ru-RU" w:eastAsia="en-US" w:bidi="en-US"/>
              </w:rPr>
              <w:t>Без изменений</w:t>
            </w:r>
          </w:p>
        </w:tc>
      </w:tr>
      <w:tr w14:paraId="6B4295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7" w:type="pct"/>
            <w:shd w:val="clear" w:color="auto" w:fill="auto"/>
            <w:vAlign w:val="center"/>
          </w:tcPr>
          <w:p w14:paraId="031E5BF0">
            <w:pPr>
              <w:jc w:val="center"/>
              <w:rPr>
                <w:rFonts w:hint="default" w:cs="Times New Roman"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sz w:val="22"/>
                <w:szCs w:val="22"/>
                <w:lang w:val="en-US"/>
              </w:rPr>
              <w:t>Q</w:t>
            </w:r>
            <w:r>
              <w:rPr>
                <w:rFonts w:hint="default" w:cs="Times New Roman"/>
                <w:sz w:val="22"/>
                <w:szCs w:val="22"/>
                <w:lang w:val="ru-RU"/>
              </w:rPr>
              <w:t>3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.2025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38563176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cs="Times New Roman"/>
                <w:sz w:val="22"/>
                <w:szCs w:val="22"/>
                <w:lang w:val="ru-RU" w:eastAsia="en-US" w:bidi="en-US"/>
              </w:rPr>
            </w:pPr>
            <w:r>
              <w:rPr>
                <w:rFonts w:hint="default" w:cs="Times New Roman"/>
                <w:sz w:val="22"/>
                <w:szCs w:val="22"/>
                <w:lang w:val="ru-RU" w:eastAsia="en-US" w:bidi="en-US"/>
              </w:rPr>
              <w:t>Без изменений</w:t>
            </w:r>
          </w:p>
        </w:tc>
      </w:tr>
      <w:tr w14:paraId="03FF13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27" w:type="pct"/>
            <w:shd w:val="clear" w:color="auto" w:fill="auto"/>
            <w:vAlign w:val="center"/>
          </w:tcPr>
          <w:p w14:paraId="27D3EFE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highlight w:val="green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highlight w:val="green"/>
              </w:rPr>
              <w:t>Q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green"/>
                <w:lang w:val="ru-RU"/>
              </w:rPr>
              <w:t>4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green"/>
              </w:rPr>
              <w:t>.202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green"/>
                <w:lang w:val="ru-RU"/>
              </w:rPr>
              <w:t>5</w:t>
            </w:r>
          </w:p>
          <w:p w14:paraId="050EE2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.202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  <w:p w14:paraId="4802D092">
            <w:pPr>
              <w:pStyle w:val="30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V1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55F2ECCF">
            <w:pPr>
              <w:keepNext w:val="0"/>
              <w:keepLines w:val="0"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cs="Times New Roman"/>
                <w:sz w:val="22"/>
                <w:szCs w:val="22"/>
                <w:lang w:val="ru-RU" w:eastAsia="zh-CN"/>
              </w:rPr>
              <w:t xml:space="preserve">Добавлены: 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>C150-V168A60 зарядное устройство, антенны складные TBM-1.1U и TBM-1.6U, TCT-BD-SS3802 антенна позиционирования.</w:t>
            </w:r>
          </w:p>
        </w:tc>
      </w:tr>
      <w:tr w14:paraId="1682C6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27" w:type="pct"/>
            <w:shd w:val="clear" w:color="auto" w:fill="auto"/>
            <w:vAlign w:val="center"/>
          </w:tcPr>
          <w:p w14:paraId="4DE54B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1</w:t>
            </w:r>
            <w:r>
              <w:rPr>
                <w:rFonts w:hint="default" w:cs="Times New Roman"/>
                <w:sz w:val="22"/>
                <w:szCs w:val="22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.202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  <w:p w14:paraId="15EEBB0C">
            <w:pPr>
              <w:pStyle w:val="30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V1</w:t>
            </w:r>
            <w:r>
              <w:rPr>
                <w:rFonts w:hint="default" w:cs="Times New Roman"/>
                <w:sz w:val="22"/>
                <w:szCs w:val="22"/>
                <w:lang w:val="ru-RU"/>
              </w:rPr>
              <w:t>.1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17CD52B8">
            <w:pPr>
              <w:keepNext w:val="0"/>
              <w:keepLines w:val="0"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cs="Times New Roman"/>
                <w:sz w:val="22"/>
                <w:szCs w:val="22"/>
                <w:lang w:val="ru-RU" w:eastAsia="zh-CN"/>
              </w:rPr>
            </w:pPr>
            <w:r>
              <w:rPr>
                <w:rFonts w:hint="default" w:cs="Times New Roman"/>
                <w:sz w:val="22"/>
                <w:szCs w:val="22"/>
                <w:lang w:val="ru-RU" w:eastAsia="zh-CN"/>
              </w:rPr>
              <w:t>Обновлено описание нескольких позиций.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27" w:type="pct"/>
            <w:shd w:val="clear" w:color="auto" w:fill="auto"/>
            <w:vAlign w:val="center"/>
          </w:tcPr>
          <w:p w14:paraId="465C7AC1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6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6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1шт.</w:t>
            </w:r>
          </w:p>
          <w:p w14:paraId="35F2F6A2">
            <w:pPr>
              <w:numPr>
                <w:ilvl w:val="0"/>
                <w:numId w:val="6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6A5CEFC0">
            <w:pPr>
              <w:numPr>
                <w:ilvl w:val="0"/>
                <w:numId w:val="6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 КВ радиостанции.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27" w:type="pct"/>
            <w:shd w:val="clear" w:color="auto" w:fill="auto"/>
            <w:vAlign w:val="center"/>
          </w:tcPr>
          <w:p w14:paraId="33BEEDC7">
            <w:pPr>
              <w:pStyle w:val="30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0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6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27" w:type="pct"/>
            <w:shd w:val="clear" w:color="auto" w:fill="auto"/>
            <w:vAlign w:val="center"/>
          </w:tcPr>
          <w:p w14:paraId="1B21896D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072" w:type="pct"/>
            <w:shd w:val="clear" w:color="auto" w:fill="auto"/>
            <w:vAlign w:val="center"/>
          </w:tcPr>
          <w:p w14:paraId="0F4D7A67">
            <w:pPr>
              <w:numPr>
                <w:ilvl w:val="0"/>
                <w:numId w:val="7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2CF4F551">
            <w:pPr>
              <w:numPr>
                <w:ilvl w:val="0"/>
                <w:numId w:val="7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Добавлены: антенны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складные TBM-0.9U для </w:t>
            </w:r>
            <w:r>
              <w:rPr>
                <w:rFonts w:hint="default"/>
                <w:szCs w:val="20"/>
                <w:lang w:val="en-US" w:eastAsia="zh-CN"/>
              </w:rPr>
              <w:t>E-pack200</w:t>
            </w:r>
          </w:p>
        </w:tc>
      </w:tr>
    </w:tbl>
    <w:p w14:paraId="3804799C">
      <w:pPr>
        <w:rPr>
          <w:lang w:val="ru-RU" w:eastAsia="zh-CN"/>
        </w:rPr>
      </w:pPr>
    </w:p>
    <w:p w14:paraId="7EFF1CBA">
      <w:pPr>
        <w:pStyle w:val="2"/>
        <w:rPr>
          <w:lang w:val="ru-RU" w:eastAsia="ru-RU"/>
        </w:rPr>
      </w:pPr>
      <w:bookmarkStart w:id="5" w:name="_Toc12469"/>
      <w:bookmarkStart w:id="6" w:name="_Toc29846"/>
      <w:bookmarkStart w:id="7" w:name="_Toc8628"/>
      <w:r>
        <w:rPr>
          <w:lang w:val="ru-RU" w:eastAsia="ru-RU"/>
        </w:rPr>
        <w:t>Обозначения</w:t>
      </w:r>
      <w:bookmarkEnd w:id="5"/>
      <w:bookmarkEnd w:id="6"/>
      <w:bookmarkEnd w:id="7"/>
    </w:p>
    <w:tbl>
      <w:tblPr>
        <w:tblStyle w:val="1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3808"/>
        <w:gridCol w:w="5674"/>
      </w:tblGrid>
      <w:tr w14:paraId="29FB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1BFE0DA6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GOB</w:t>
            </w:r>
          </w:p>
        </w:tc>
        <w:tc>
          <w:tcPr>
            <w:tcW w:w="1732" w:type="pct"/>
          </w:tcPr>
          <w:p w14:paraId="7C5E595D">
            <w:pPr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ru-RU"/>
              </w:rPr>
              <w:t>General Optional Board</w:t>
            </w:r>
          </w:p>
        </w:tc>
        <w:tc>
          <w:tcPr>
            <w:tcW w:w="2580" w:type="pct"/>
          </w:tcPr>
          <w:p w14:paraId="4A97509A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Опциональная плата</w:t>
            </w:r>
          </w:p>
        </w:tc>
      </w:tr>
      <w:tr w14:paraId="0632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42F35D50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MOQ</w:t>
            </w:r>
          </w:p>
        </w:tc>
        <w:tc>
          <w:tcPr>
            <w:tcW w:w="1732" w:type="pct"/>
          </w:tcPr>
          <w:p w14:paraId="0D4F9FC1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Minimum Order Quantity</w:t>
            </w:r>
          </w:p>
        </w:tc>
        <w:tc>
          <w:tcPr>
            <w:tcW w:w="2580" w:type="pct"/>
          </w:tcPr>
          <w:p w14:paraId="42B072D9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val="ru-RU" w:eastAsia="ru-RU"/>
              </w:rPr>
              <w:t>Минимальный</w:t>
            </w:r>
            <w:r>
              <w:rPr>
                <w:sz w:val="22"/>
                <w:szCs w:val="22"/>
                <w:lang w:eastAsia="ru-RU"/>
              </w:rPr>
              <w:t xml:space="preserve"> объем заказа</w:t>
            </w:r>
          </w:p>
        </w:tc>
      </w:tr>
      <w:tr w14:paraId="5B5E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67432B4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U1</w:t>
            </w:r>
          </w:p>
        </w:tc>
        <w:tc>
          <w:tcPr>
            <w:tcW w:w="1732" w:type="pct"/>
          </w:tcPr>
          <w:p w14:paraId="12CA1C8E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400-470MHz</w:t>
            </w:r>
          </w:p>
        </w:tc>
        <w:tc>
          <w:tcPr>
            <w:tcW w:w="2580" w:type="pct"/>
          </w:tcPr>
          <w:p w14:paraId="6EB61C0B">
            <w:pPr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zh-CN"/>
              </w:rPr>
              <w:t>400-470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E21C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0313A95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U2</w:t>
            </w:r>
          </w:p>
        </w:tc>
        <w:tc>
          <w:tcPr>
            <w:tcW w:w="1732" w:type="pct"/>
          </w:tcPr>
          <w:p w14:paraId="5BA150FA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450-527MHz</w:t>
            </w:r>
          </w:p>
        </w:tc>
        <w:tc>
          <w:tcPr>
            <w:tcW w:w="2580" w:type="pct"/>
          </w:tcPr>
          <w:p w14:paraId="56AC6168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1CA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0605978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U3</w:t>
            </w:r>
          </w:p>
        </w:tc>
        <w:tc>
          <w:tcPr>
            <w:tcW w:w="1732" w:type="pct"/>
          </w:tcPr>
          <w:p w14:paraId="6B5548ED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350-400MHz</w:t>
            </w:r>
          </w:p>
        </w:tc>
        <w:tc>
          <w:tcPr>
            <w:tcW w:w="2580" w:type="pct"/>
          </w:tcPr>
          <w:p w14:paraId="41DBA15C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32C5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3D12A2A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U5</w:t>
            </w:r>
          </w:p>
        </w:tc>
        <w:tc>
          <w:tcPr>
            <w:tcW w:w="1732" w:type="pct"/>
          </w:tcPr>
          <w:p w14:paraId="6A4B6D63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806-825MHz, 851-870MHz, 896-902MHz, 935-941MHz</w:t>
            </w:r>
          </w:p>
          <w:p w14:paraId="6AB070E3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851-870MHz, 935-941MHz</w:t>
            </w:r>
          </w:p>
        </w:tc>
        <w:tc>
          <w:tcPr>
            <w:tcW w:w="2580" w:type="pct"/>
          </w:tcPr>
          <w:p w14:paraId="0DE7B352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896-902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  <w:p w14:paraId="0CD71820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43A0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526CB74A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U9</w:t>
            </w:r>
          </w:p>
        </w:tc>
        <w:tc>
          <w:tcPr>
            <w:tcW w:w="1732" w:type="pct"/>
          </w:tcPr>
          <w:p w14:paraId="2FC076AA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400-480MHz</w:t>
            </w:r>
          </w:p>
        </w:tc>
        <w:tc>
          <w:tcPr>
            <w:tcW w:w="2580" w:type="pct"/>
          </w:tcPr>
          <w:p w14:paraId="05951700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4219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70189BD1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Um</w:t>
            </w:r>
          </w:p>
        </w:tc>
        <w:tc>
          <w:tcPr>
            <w:tcW w:w="1732" w:type="pct"/>
          </w:tcPr>
          <w:p w14:paraId="7B1E839A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400-527MHz</w:t>
            </w:r>
          </w:p>
        </w:tc>
        <w:tc>
          <w:tcPr>
            <w:tcW w:w="2580" w:type="pct"/>
          </w:tcPr>
          <w:p w14:paraId="5CABB3B0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77F7F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0B1031D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Up</w:t>
            </w:r>
          </w:p>
        </w:tc>
        <w:tc>
          <w:tcPr>
            <w:tcW w:w="1732" w:type="pct"/>
          </w:tcPr>
          <w:p w14:paraId="01D1645A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340-470MHz</w:t>
            </w:r>
          </w:p>
        </w:tc>
        <w:tc>
          <w:tcPr>
            <w:tcW w:w="2580" w:type="pct"/>
          </w:tcPr>
          <w:p w14:paraId="59038AFD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7BBC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7E078A78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ru-RU"/>
              </w:rPr>
              <w:t>Uv</w:t>
            </w:r>
          </w:p>
        </w:tc>
        <w:tc>
          <w:tcPr>
            <w:tcW w:w="1732" w:type="pct"/>
          </w:tcPr>
          <w:p w14:paraId="02582B4A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350-470MHz</w:t>
            </w:r>
          </w:p>
        </w:tc>
        <w:tc>
          <w:tcPr>
            <w:tcW w:w="2580" w:type="pct"/>
          </w:tcPr>
          <w:p w14:paraId="0B815595">
            <w:pPr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350-470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33EA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184015F8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Ux</w:t>
            </w:r>
          </w:p>
        </w:tc>
        <w:tc>
          <w:tcPr>
            <w:tcW w:w="1732" w:type="pct"/>
          </w:tcPr>
          <w:p w14:paraId="6D97914D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350-527MHz</w:t>
            </w:r>
          </w:p>
        </w:tc>
        <w:tc>
          <w:tcPr>
            <w:tcW w:w="2580" w:type="pct"/>
          </w:tcPr>
          <w:p w14:paraId="6AAE1861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4292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37E11725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V1</w:t>
            </w:r>
          </w:p>
        </w:tc>
        <w:tc>
          <w:tcPr>
            <w:tcW w:w="1732" w:type="pct"/>
          </w:tcPr>
          <w:p w14:paraId="5141B424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 xml:space="preserve">136-174MHz </w:t>
            </w:r>
          </w:p>
        </w:tc>
        <w:tc>
          <w:tcPr>
            <w:tcW w:w="2580" w:type="pct"/>
          </w:tcPr>
          <w:p w14:paraId="60A8B0C7">
            <w:pPr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136-174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9BF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0FBB7C29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B1 </w:t>
            </w:r>
            <w:r>
              <w:rPr>
                <w:sz w:val="22"/>
                <w:szCs w:val="22"/>
                <w:lang w:val="ru-RU" w:eastAsia="zh-CN"/>
              </w:rPr>
              <w:t xml:space="preserve">или </w:t>
            </w:r>
            <w:r>
              <w:rPr>
                <w:sz w:val="22"/>
                <w:szCs w:val="22"/>
                <w:lang w:eastAsia="zh-CN"/>
              </w:rPr>
              <w:t>LF</w:t>
            </w:r>
          </w:p>
        </w:tc>
        <w:tc>
          <w:tcPr>
            <w:tcW w:w="1732" w:type="pct"/>
          </w:tcPr>
          <w:p w14:paraId="2696F7B4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</w:t>
            </w:r>
            <w:r>
              <w:rPr>
                <w:sz w:val="22"/>
                <w:szCs w:val="22"/>
                <w:lang w:eastAsia="zh-CN"/>
              </w:rPr>
              <w:t>license free</w:t>
            </w:r>
            <w:r>
              <w:rPr>
                <w:sz w:val="22"/>
                <w:szCs w:val="22"/>
                <w:lang w:val="ru-RU"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  <w:tc>
          <w:tcPr>
            <w:tcW w:w="2580" w:type="pct"/>
          </w:tcPr>
          <w:p w14:paraId="08A980D2">
            <w:pPr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безлицензионный диапазон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</w:tr>
      <w:tr w14:paraId="6E64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7ABFBDC4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F1</w:t>
            </w:r>
          </w:p>
        </w:tc>
        <w:tc>
          <w:tcPr>
            <w:tcW w:w="1732" w:type="pct"/>
          </w:tcPr>
          <w:p w14:paraId="28E00676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320-380MHz</w:t>
            </w:r>
          </w:p>
        </w:tc>
        <w:tc>
          <w:tcPr>
            <w:tcW w:w="2580" w:type="pct"/>
            <w:shd w:val="clear" w:color="auto" w:fill="auto"/>
          </w:tcPr>
          <w:p w14:paraId="356492E4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320-380</w:t>
            </w: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МГц</w:t>
            </w:r>
          </w:p>
        </w:tc>
      </w:tr>
      <w:tr w14:paraId="2521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0F5CEA41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F3</w:t>
            </w:r>
          </w:p>
        </w:tc>
        <w:tc>
          <w:tcPr>
            <w:tcW w:w="1732" w:type="pct"/>
          </w:tcPr>
          <w:p w14:paraId="7A937449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 xml:space="preserve">380-430MHz </w:t>
            </w:r>
          </w:p>
        </w:tc>
        <w:tc>
          <w:tcPr>
            <w:tcW w:w="2580" w:type="pct"/>
            <w:shd w:val="clear" w:color="auto" w:fill="auto"/>
          </w:tcPr>
          <w:p w14:paraId="05E108F6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380-430</w:t>
            </w: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МГц</w:t>
            </w:r>
          </w:p>
        </w:tc>
      </w:tr>
      <w:tr w14:paraId="4F3C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11B8360A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F4</w:t>
            </w:r>
          </w:p>
        </w:tc>
        <w:tc>
          <w:tcPr>
            <w:tcW w:w="1732" w:type="pct"/>
          </w:tcPr>
          <w:p w14:paraId="62FDCF29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405-475MHz</w:t>
            </w:r>
          </w:p>
        </w:tc>
        <w:tc>
          <w:tcPr>
            <w:tcW w:w="2580" w:type="pct"/>
            <w:shd w:val="clear" w:color="auto" w:fill="auto"/>
          </w:tcPr>
          <w:p w14:paraId="3E013435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405-475</w:t>
            </w: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МГц</w:t>
            </w:r>
          </w:p>
        </w:tc>
      </w:tr>
      <w:tr w14:paraId="03F3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64D40BE0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F5</w:t>
            </w:r>
          </w:p>
        </w:tc>
        <w:tc>
          <w:tcPr>
            <w:tcW w:w="1732" w:type="pct"/>
          </w:tcPr>
          <w:p w14:paraId="35D86AF7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806-870MHz</w:t>
            </w:r>
          </w:p>
        </w:tc>
        <w:tc>
          <w:tcPr>
            <w:tcW w:w="2580" w:type="pct"/>
            <w:shd w:val="clear" w:color="auto" w:fill="auto"/>
          </w:tcPr>
          <w:p w14:paraId="4A8C505C">
            <w:pPr>
              <w:widowControl/>
              <w:jc w:val="left"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806-870</w:t>
            </w: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МГц</w:t>
            </w:r>
          </w:p>
        </w:tc>
      </w:tr>
      <w:tr w14:paraId="15A4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36B268B4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Fv</w:t>
            </w:r>
          </w:p>
        </w:tc>
        <w:tc>
          <w:tcPr>
            <w:tcW w:w="1732" w:type="pct"/>
          </w:tcPr>
          <w:p w14:paraId="7567904A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380-475MHz</w:t>
            </w:r>
          </w:p>
        </w:tc>
        <w:tc>
          <w:tcPr>
            <w:tcW w:w="2580" w:type="pct"/>
            <w:shd w:val="clear" w:color="auto" w:fill="auto"/>
          </w:tcPr>
          <w:p w14:paraId="21174AFD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380-475</w:t>
            </w: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МГц</w:t>
            </w:r>
          </w:p>
        </w:tc>
      </w:tr>
      <w:tr w14:paraId="48E2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66949E26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AIE</w:t>
            </w:r>
          </w:p>
        </w:tc>
        <w:tc>
          <w:tcPr>
            <w:tcW w:w="1732" w:type="pct"/>
          </w:tcPr>
          <w:p w14:paraId="6E83F2FD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Air interface encryption</w:t>
            </w:r>
          </w:p>
        </w:tc>
        <w:tc>
          <w:tcPr>
            <w:tcW w:w="2580" w:type="pct"/>
            <w:shd w:val="clear" w:color="auto" w:fill="auto"/>
          </w:tcPr>
          <w:p w14:paraId="570DD649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Шифрование радиоинтерфейса</w:t>
            </w:r>
          </w:p>
        </w:tc>
      </w:tr>
      <w:tr w14:paraId="593A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6" w:type="pct"/>
          </w:tcPr>
          <w:p w14:paraId="35E67F79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E2EE</w:t>
            </w:r>
          </w:p>
        </w:tc>
        <w:tc>
          <w:tcPr>
            <w:tcW w:w="1732" w:type="pct"/>
          </w:tcPr>
          <w:p w14:paraId="66B51E0B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eastAsia="zh-CN" w:bidi="ar"/>
              </w:rPr>
              <w:t>End to end encryption</w:t>
            </w:r>
          </w:p>
        </w:tc>
        <w:tc>
          <w:tcPr>
            <w:tcW w:w="2580" w:type="pct"/>
            <w:shd w:val="clear" w:color="auto" w:fill="auto"/>
          </w:tcPr>
          <w:p w14:paraId="4D4E8B13">
            <w:pPr>
              <w:widowControl/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</w:pPr>
            <w:r>
              <w:rPr>
                <w:rFonts w:eastAsia="Microsoft YaHei" w:cs="Times New Roman"/>
                <w:color w:val="000000"/>
                <w:sz w:val="22"/>
                <w:szCs w:val="22"/>
                <w:lang w:val="ru-RU" w:eastAsia="zh-CN" w:bidi="ar"/>
              </w:rPr>
              <w:t>Сквозное шифрование</w:t>
            </w:r>
          </w:p>
        </w:tc>
      </w:tr>
    </w:tbl>
    <w:p w14:paraId="28EF138F">
      <w:pPr>
        <w:rPr>
          <w:lang w:eastAsia="ru-RU"/>
        </w:rPr>
      </w:pPr>
    </w:p>
    <w:p w14:paraId="76CE1D8D">
      <w:pPr>
        <w:pStyle w:val="2"/>
        <w:rPr>
          <w:lang w:val="ru-RU" w:eastAsia="ru-RU"/>
        </w:rPr>
      </w:pPr>
      <w:bookmarkStart w:id="8" w:name="_Toc3303"/>
      <w:r>
        <w:rPr>
          <w:lang w:val="ru-RU" w:eastAsia="zh-CN"/>
        </w:rPr>
        <w:t>Внимание</w:t>
      </w:r>
      <w:bookmarkEnd w:id="8"/>
    </w:p>
    <w:tbl>
      <w:tblPr>
        <w:tblStyle w:val="1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8341"/>
      </w:tblGrid>
      <w:tr w14:paraId="3D7E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vMerge w:val="restart"/>
            <w:vAlign w:val="center"/>
          </w:tcPr>
          <w:p w14:paraId="546254B0">
            <w:pPr>
              <w:pStyle w:val="35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ru-RU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1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pct"/>
          </w:tcPr>
          <w:p w14:paraId="746F7155">
            <w:pPr>
              <w:pStyle w:val="35"/>
              <w:numPr>
                <w:ilvl w:val="0"/>
                <w:numId w:val="8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перед позицией в прайс-листе стоит символ «-» минус, то возможно она не доступна для заказа. Обязательно перед размещением заказа уточните у вашего поставщика.</w:t>
            </w:r>
          </w:p>
        </w:tc>
      </w:tr>
      <w:tr w14:paraId="4246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vMerge w:val="continue"/>
          </w:tcPr>
          <w:p w14:paraId="5A6A378D">
            <w:pPr>
              <w:pStyle w:val="35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4" w:type="pct"/>
          </w:tcPr>
          <w:p w14:paraId="5A9FEC82">
            <w:pPr>
              <w:pStyle w:val="35"/>
              <w:numPr>
                <w:ilvl w:val="0"/>
                <w:numId w:val="8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3474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vMerge w:val="continue"/>
          </w:tcPr>
          <w:p w14:paraId="6CC06C6A">
            <w:pPr>
              <w:pStyle w:val="35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4" w:type="pct"/>
          </w:tcPr>
          <w:p w14:paraId="21A625F1">
            <w:pPr>
              <w:pStyle w:val="35"/>
              <w:numPr>
                <w:ilvl w:val="0"/>
                <w:numId w:val="8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Любая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>MOQ=2)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>. Заказ на одну единицу товара или лицензии завод не принимает.</w:t>
            </w:r>
          </w:p>
        </w:tc>
      </w:tr>
      <w:tr w14:paraId="485B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vMerge w:val="continue"/>
          </w:tcPr>
          <w:p w14:paraId="10DC7175">
            <w:pPr>
              <w:pStyle w:val="35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4" w:type="pct"/>
          </w:tcPr>
          <w:p w14:paraId="2A870F55">
            <w:pPr>
              <w:pStyle w:val="35"/>
              <w:numPr>
                <w:ilvl w:val="0"/>
                <w:numId w:val="8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Если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необходимо заменить один из аксессуаров из стандартного комплекта радиостанции (например, антенну), то нужно </w:t>
            </w:r>
          </w:p>
          <w:p w14:paraId="7C11FC31">
            <w:pPr>
              <w:pStyle w:val="35"/>
              <w:numPr>
                <w:ilvl w:val="1"/>
                <w:numId w:val="8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Найти текущий элемент в разделе аксессуары</w:t>
            </w:r>
          </w:p>
          <w:p w14:paraId="1811B502">
            <w:pPr>
              <w:pStyle w:val="35"/>
              <w:numPr>
                <w:ilvl w:val="1"/>
                <w:numId w:val="8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Вычесть его стоимость из стоимости комплекта</w:t>
            </w:r>
          </w:p>
          <w:p w14:paraId="7B6C20A3">
            <w:pPr>
              <w:pStyle w:val="35"/>
              <w:numPr>
                <w:ilvl w:val="1"/>
                <w:numId w:val="8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Удалить описание аксессуара из описания комплекта</w:t>
            </w:r>
          </w:p>
          <w:p w14:paraId="04DDEF0B">
            <w:pPr>
              <w:pStyle w:val="35"/>
              <w:numPr>
                <w:ilvl w:val="1"/>
                <w:numId w:val="8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Добавить стоимость нового аксессуара к комплекту</w:t>
            </w:r>
          </w:p>
          <w:p w14:paraId="577640AE">
            <w:pPr>
              <w:pStyle w:val="35"/>
              <w:numPr>
                <w:ilvl w:val="1"/>
                <w:numId w:val="8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Добавить описание нового аксессуара в описание комплекта</w:t>
            </w:r>
          </w:p>
        </w:tc>
      </w:tr>
      <w:tr w14:paraId="37D3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vMerge w:val="continue"/>
          </w:tcPr>
          <w:p w14:paraId="161D3AEF">
            <w:pPr>
              <w:pStyle w:val="35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4" w:type="pct"/>
            <w:shd w:val="clear" w:color="auto" w:fill="auto"/>
            <w:vAlign w:val="top"/>
          </w:tcPr>
          <w:p w14:paraId="0FE906D7">
            <w:pPr>
              <w:pStyle w:val="35"/>
              <w:numPr>
                <w:ilvl w:val="0"/>
                <w:numId w:val="8"/>
              </w:numPr>
              <w:bidi w:val="0"/>
              <w:ind w:left="420" w:leftChars="0" w:hanging="420" w:firstLineChars="0"/>
              <w:rPr>
                <w:rFonts w:hint="default"/>
                <w:sz w:val="22"/>
                <w:szCs w:val="22"/>
                <w:lang w:val="ru-RU" w:eastAsia="en-US"/>
              </w:rPr>
            </w:pPr>
            <w:r>
              <w:rPr>
                <w:sz w:val="22"/>
                <w:szCs w:val="22"/>
                <w:lang w:val="ru-RU" w:eastAsia="zh-CN"/>
              </w:rPr>
              <w:t>Надпись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148D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pct"/>
            <w:vMerge w:val="continue"/>
          </w:tcPr>
          <w:p w14:paraId="1C2D1044">
            <w:pPr>
              <w:pStyle w:val="35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4" w:type="pct"/>
            <w:shd w:val="clear" w:color="auto" w:fill="auto"/>
            <w:vAlign w:val="top"/>
          </w:tcPr>
          <w:p w14:paraId="56D360DB">
            <w:pPr>
              <w:pStyle w:val="35"/>
              <w:numPr>
                <w:ilvl w:val="0"/>
                <w:numId w:val="8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79EB7EDC">
      <w:pPr>
        <w:rPr>
          <w:lang w:val="ru-RU"/>
        </w:rPr>
      </w:pPr>
    </w:p>
    <w:p w14:paraId="10F14053">
      <w:pPr>
        <w:pStyle w:val="2"/>
        <w:rPr>
          <w:rFonts w:eastAsia="SimSun"/>
          <w:lang w:val="ru-RU" w:eastAsia="zh-CN"/>
        </w:rPr>
      </w:pPr>
      <w:bookmarkStart w:id="9" w:name="_Toc17819"/>
      <w:bookmarkStart w:id="10" w:name="_Toc17846"/>
      <w:bookmarkStart w:id="11" w:name="_Toc2334"/>
      <w:r>
        <w:rPr>
          <w:rFonts w:eastAsia="SimSun"/>
          <w:lang w:eastAsia="zh-CN"/>
        </w:rPr>
        <w:t>E</w:t>
      </w:r>
      <w:r>
        <w:rPr>
          <w:rFonts w:eastAsia="SimSun"/>
          <w:lang w:val="ru-RU" w:eastAsia="zh-CN"/>
        </w:rPr>
        <w:t>-</w:t>
      </w:r>
      <w:r>
        <w:rPr>
          <w:rFonts w:eastAsia="SimSun"/>
          <w:lang w:eastAsia="zh-CN"/>
        </w:rPr>
        <w:t>pack</w:t>
      </w:r>
      <w:r>
        <w:rPr>
          <w:rFonts w:eastAsia="SimSun"/>
          <w:lang w:val="ru-RU" w:eastAsia="zh-CN"/>
        </w:rPr>
        <w:t xml:space="preserve">200 </w:t>
      </w:r>
      <w:bookmarkEnd w:id="9"/>
      <w:bookmarkEnd w:id="10"/>
      <w:r>
        <w:rPr>
          <w:rFonts w:eastAsia="SimSun"/>
          <w:lang w:val="ru-RU" w:eastAsia="zh-CN"/>
        </w:rPr>
        <w:t xml:space="preserve">ретранслятор </w:t>
      </w:r>
      <w:r>
        <w:rPr>
          <w:rFonts w:eastAsia="SimSun"/>
          <w:lang w:eastAsia="zh-CN"/>
        </w:rPr>
        <w:t>Ad</w:t>
      </w:r>
      <w:r>
        <w:rPr>
          <w:rFonts w:eastAsia="SimSun"/>
          <w:lang w:val="ru-RU" w:eastAsia="zh-CN"/>
        </w:rPr>
        <w:t>-</w:t>
      </w:r>
      <w:r>
        <w:rPr>
          <w:rFonts w:eastAsia="SimSun"/>
          <w:lang w:eastAsia="zh-CN"/>
        </w:rPr>
        <w:t>Hoc</w:t>
      </w:r>
      <w:r>
        <w:rPr>
          <w:rFonts w:eastAsia="SimSun"/>
          <w:lang w:val="ru-RU" w:eastAsia="zh-CN"/>
        </w:rPr>
        <w:t xml:space="preserve"> двухканальный портативный </w:t>
      </w:r>
      <w:r>
        <w:rPr>
          <w:rFonts w:eastAsia="SimSun"/>
          <w:lang w:eastAsia="zh-CN"/>
        </w:rPr>
        <w:t>DMR</w:t>
      </w:r>
      <w:bookmarkEnd w:id="11"/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3"/>
        <w:gridCol w:w="4359"/>
      </w:tblGrid>
      <w:tr w14:paraId="57B0E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</w:trPr>
        <w:tc>
          <w:tcPr>
            <w:tcW w:w="5000" w:type="pct"/>
            <w:gridSpan w:val="2"/>
          </w:tcPr>
          <w:p w14:paraId="123D60A2">
            <w:pPr>
              <w:rPr>
                <w:sz w:val="24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>Hytera E-pack200 — это двухканальный ретранслятор DMR ad-hoc для переносного применения. Ретранслятор использует беспроводный интерфейс DMR для быстрой организации однорангового взаимодействия между другими ретрансляторами и создания узкополосной сети ретрансляции. Все это осуществляется без каких-либо IP-соединений между ретрансляторами, таких как оптоволокно и радиорелейная линия. Кроме того, сеть ретрансляторов может передавать голосовые сервисы на двух каналах одновременно. Ретранслятор совместим с радиостанциями Hytera и с радиостанциями DMR Tier II сторонних производителей. E-pack200 легко держать и переносить, лёгкий и компактный.</w:t>
            </w:r>
          </w:p>
        </w:tc>
      </w:tr>
      <w:tr w14:paraId="65B74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17" w:type="pct"/>
            <w:vMerge w:val="restart"/>
          </w:tcPr>
          <w:p w14:paraId="39B417A8">
            <w:pPr>
              <w:pStyle w:val="32"/>
            </w:pPr>
            <w:r>
              <w:t>Ключевые особенности</w:t>
            </w:r>
          </w:p>
          <w:p w14:paraId="4CFC6DA2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В чрезвычайных ситуациях каждая секунда на счёту. Ретранслятор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200 поддерживает функцию </w:t>
            </w:r>
            <w:r>
              <w:rPr>
                <w:sz w:val="22"/>
                <w:szCs w:val="21"/>
              </w:rPr>
              <w:t>push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to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start</w:t>
            </w:r>
            <w:r>
              <w:rPr>
                <w:sz w:val="22"/>
                <w:szCs w:val="21"/>
                <w:lang w:val="ru-RU"/>
              </w:rPr>
              <w:t xml:space="preserve"> для быстрого и автоматического создания автономной сети связи сразу после включения питания, что эффективно увеличит радиопокрытие.</w:t>
            </w:r>
          </w:p>
          <w:p w14:paraId="0B06C562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Всего до 31 узла в сети.</w:t>
            </w:r>
          </w:p>
          <w:p w14:paraId="1DCEF8CD">
            <w:pPr>
              <w:numPr>
                <w:ilvl w:val="0"/>
                <w:numId w:val="9"/>
              </w:numPr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Совместим с </w:t>
            </w:r>
            <w:r>
              <w:rPr>
                <w:sz w:val="22"/>
                <w:szCs w:val="21"/>
              </w:rPr>
              <w:t xml:space="preserve">E-pole200 </w:t>
            </w:r>
            <w:r>
              <w:rPr>
                <w:sz w:val="22"/>
                <w:szCs w:val="21"/>
                <w:lang w:val="ru-RU"/>
              </w:rPr>
              <w:t xml:space="preserve">и </w:t>
            </w:r>
            <w:r>
              <w:rPr>
                <w:sz w:val="22"/>
                <w:szCs w:val="21"/>
              </w:rPr>
              <w:t>E-pole100, E-pack100.</w:t>
            </w:r>
          </w:p>
          <w:p w14:paraId="282B8CCB">
            <w:pPr>
              <w:numPr>
                <w:ilvl w:val="0"/>
                <w:numId w:val="9"/>
              </w:numPr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Ретранслятор использует беспроводный интерфейс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для быстрого создания одноранговой сети передачи групповых вызовов и данных с помощью каскадного соединения. </w:t>
            </w:r>
            <w:r>
              <w:rPr>
                <w:sz w:val="22"/>
                <w:szCs w:val="21"/>
              </w:rPr>
              <w:t>IP-</w:t>
            </w:r>
            <w:r>
              <w:rPr>
                <w:sz w:val="22"/>
                <w:szCs w:val="21"/>
                <w:lang w:val="ru-RU"/>
              </w:rPr>
              <w:t>каналы между узлами не нужны вовсе.</w:t>
            </w:r>
          </w:p>
          <w:p w14:paraId="29C503B1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Ретранслятор совместим с радиостанциями </w:t>
            </w:r>
            <w:r>
              <w:rPr>
                <w:sz w:val="22"/>
                <w:szCs w:val="21"/>
              </w:rPr>
              <w:t>Hytera</w:t>
            </w:r>
            <w:r>
              <w:rPr>
                <w:sz w:val="22"/>
                <w:szCs w:val="21"/>
                <w:lang w:val="ru-RU"/>
              </w:rPr>
              <w:t xml:space="preserve"> и с радиостанциями сторонних производителей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Tier</w:t>
            </w:r>
            <w:r>
              <w:rPr>
                <w:sz w:val="22"/>
                <w:szCs w:val="21"/>
                <w:lang w:val="ru-RU"/>
              </w:rPr>
              <w:t xml:space="preserve"> 2, а также с продуктами </w:t>
            </w:r>
            <w:r>
              <w:rPr>
                <w:sz w:val="22"/>
                <w:szCs w:val="21"/>
              </w:rPr>
              <w:t>Hytera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 первого поколения.</w:t>
            </w:r>
          </w:p>
          <w:p w14:paraId="062B5CC5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Если сеть ПМР вышла из строя, то ретранслятор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200 с Сим-картой будет продолжать повторять вызовы или данные по сети </w:t>
            </w:r>
            <w:r>
              <w:rPr>
                <w:sz w:val="22"/>
                <w:szCs w:val="21"/>
              </w:rPr>
              <w:t>LTE</w:t>
            </w:r>
            <w:r>
              <w:rPr>
                <w:sz w:val="22"/>
                <w:szCs w:val="21"/>
                <w:lang w:val="ru-RU"/>
              </w:rPr>
              <w:t>. Кроме того, он может предоставить доступ к системе управления и диспетчеризации.</w:t>
            </w:r>
          </w:p>
          <w:p w14:paraId="48929F46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Сеть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, созданная ретрансляторами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200, контролируется системой управления сетью, в которой отображается текущая топологии сети и напряжённость электрического поля по восходящему и нисходящему направлению для каждого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>200.</w:t>
            </w:r>
          </w:p>
          <w:p w14:paraId="3BF512A0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Ретранслятор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>200 может иметь несколько механизмов безопасности, таких как аутентификация, программное и аппаратное шифрование для защиты данных и конфиденциальности. Его можно временно или постоянно отключить через систему диспетчеризации и управления, чтобы предотвратить несанкционированный доступ.</w:t>
            </w:r>
          </w:p>
          <w:p w14:paraId="43D867EE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Рабочая температура от -30℃ до +60℃</w:t>
            </w:r>
          </w:p>
          <w:p w14:paraId="6017ED33">
            <w:pPr>
              <w:numPr>
                <w:ilvl w:val="0"/>
                <w:numId w:val="9"/>
              </w:numPr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>Уровень пыле- влагозащиты: IP67</w:t>
            </w:r>
            <w:r>
              <w:rPr>
                <w:sz w:val="22"/>
                <w:szCs w:val="21"/>
              </w:rPr>
              <w:t>.</w:t>
            </w:r>
          </w:p>
          <w:p w14:paraId="10F3B245">
            <w:pPr>
              <w:numPr>
                <w:ilvl w:val="0"/>
                <w:numId w:val="9"/>
              </w:numPr>
              <w:rPr>
                <w:sz w:val="24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Защита от воздействия окружающей среды MIL-STD-810 C/D/E/F/G.</w:t>
            </w:r>
          </w:p>
          <w:tbl>
            <w:tblPr>
              <w:tblStyle w:val="19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23"/>
              <w:gridCol w:w="1321"/>
              <w:gridCol w:w="1460"/>
            </w:tblGrid>
            <w:tr w14:paraId="5B983E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21A326C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7D86E047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5E35DE7C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% от цены за 1 ед</w:t>
                  </w:r>
                </w:p>
              </w:tc>
            </w:tr>
            <w:tr w14:paraId="7A3F51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A37FC6C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4ACDCDD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A2C0F7C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0B407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CBF9A08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458CAE93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5AB2E3D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54B34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8B17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E4E1DC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275864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47C21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F3E6AA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7369607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CB0961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E912E9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autoSpaceDE w:val="0"/>
              <w:autoSpaceDN w:val="0"/>
              <w:jc w:val="both"/>
              <w:rPr>
                <w:sz w:val="24"/>
                <w:lang w:val="ru-RU"/>
              </w:rPr>
            </w:pPr>
          </w:p>
        </w:tc>
        <w:tc>
          <w:tcPr>
            <w:tcW w:w="1982" w:type="pct"/>
          </w:tcPr>
          <w:p w14:paraId="700AB464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80160" cy="4300855"/>
                  <wp:effectExtent l="0" t="0" r="0" b="0"/>
                  <wp:docPr id="20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40098" t="6481" r="36444" b="14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430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4BB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17" w:type="pct"/>
            <w:vMerge w:val="continue"/>
          </w:tcPr>
          <w:p w14:paraId="43AF193B">
            <w:pPr>
              <w:rPr>
                <w:sz w:val="24"/>
                <w:lang w:val="ru-RU" w:eastAsia="zh-CN"/>
              </w:rPr>
            </w:pPr>
          </w:p>
        </w:tc>
        <w:tc>
          <w:tcPr>
            <w:tcW w:w="1982" w:type="pct"/>
          </w:tcPr>
          <w:p w14:paraId="2F67B9E9">
            <w:pPr>
              <w:pStyle w:val="32"/>
            </w:pPr>
            <w:r>
              <w:t>Стандартная комплектация</w:t>
            </w:r>
          </w:p>
          <w:tbl>
            <w:tblPr>
              <w:tblStyle w:val="19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10"/>
              <w:gridCol w:w="623"/>
            </w:tblGrid>
            <w:tr w14:paraId="699D19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3953F271">
                  <w:pPr>
                    <w:rPr>
                      <w:sz w:val="22"/>
                      <w:szCs w:val="21"/>
                      <w:lang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 xml:space="preserve">Ретранслятор </w:t>
                  </w:r>
                  <w:r>
                    <w:rPr>
                      <w:sz w:val="22"/>
                      <w:szCs w:val="21"/>
                      <w:lang w:eastAsia="zh-CN"/>
                    </w:rPr>
                    <w:t>E-pack200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6488A7E0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  <w:tr w14:paraId="140C6B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4AE887F6">
                  <w:pPr>
                    <w:rPr>
                      <w:rFonts w:hint="default"/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Микрофон-тангента выносная с пультом управления и экраном (</w:t>
                  </w:r>
                  <w:r>
                    <w:rPr>
                      <w:sz w:val="22"/>
                      <w:szCs w:val="21"/>
                    </w:rPr>
                    <w:t>SM25A3</w:t>
                  </w:r>
                  <w:r>
                    <w:rPr>
                      <w:rFonts w:hint="default"/>
                      <w:sz w:val="22"/>
                      <w:szCs w:val="21"/>
                      <w:lang w:val="ru-RU"/>
                    </w:rPr>
                    <w:t>)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55B4CC3F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  <w:tr w14:paraId="245AEA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3B8896D6">
                  <w:pPr>
                    <w:rPr>
                      <w:rFonts w:hint="default"/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Рама для переноски</w:t>
                  </w:r>
                  <w:r>
                    <w:rPr>
                      <w:rFonts w:hint="default"/>
                      <w:sz w:val="22"/>
                      <w:szCs w:val="21"/>
                      <w:lang w:val="ru-RU" w:eastAsia="zh-CN"/>
                    </w:rPr>
                    <w:t xml:space="preserve"> (</w:t>
                  </w:r>
                  <w:r>
                    <w:rPr>
                      <w:sz w:val="22"/>
                      <w:szCs w:val="21"/>
                    </w:rPr>
                    <w:t>11510000065691</w:t>
                  </w:r>
                  <w:r>
                    <w:rPr>
                      <w:rFonts w:hint="default"/>
                      <w:sz w:val="22"/>
                      <w:szCs w:val="21"/>
                      <w:lang w:val="ru-RU"/>
                    </w:rPr>
                    <w:t>)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020F69CF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  <w:tr w14:paraId="0ED972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4EDFB189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76AABB1E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</w:tbl>
          <w:p w14:paraId="4713E52C">
            <w:pPr>
              <w:pStyle w:val="34"/>
              <w:rPr>
                <w:sz w:val="24"/>
              </w:rPr>
            </w:pPr>
            <w:r>
              <w:rPr>
                <w:sz w:val="20"/>
                <w:szCs w:val="13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0A08892">
      <w:pPr>
        <w:rPr>
          <w:lang w:val="ru-RU"/>
        </w:rPr>
      </w:pPr>
      <w:r>
        <w:rPr>
          <w:lang w:val="ru-RU"/>
        </w:rPr>
        <w:br w:type="page"/>
      </w:r>
    </w:p>
    <w:p w14:paraId="19A42102">
      <w:pPr>
        <w:pStyle w:val="3"/>
        <w:bidi w:val="0"/>
      </w:pPr>
      <w:bookmarkStart w:id="12" w:name="_Toc5315"/>
      <w:r>
        <w:rPr>
          <w:lang w:val="ru-RU"/>
        </w:rPr>
        <w:t>Номенклатура</w:t>
      </w:r>
      <w:r>
        <w:t xml:space="preserve"> E-pack200</w:t>
      </w:r>
      <w:bookmarkEnd w:id="12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85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5316B5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8A87467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1D228B4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79E0B6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D88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CDBF512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CBF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2129717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VHF_Epack200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766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4EDA128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C157237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9B49DA3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78099D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806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B91651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58C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920D0EE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871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1E8BF77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HF_Epack200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42E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62BF989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925B98F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C339814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DFC6226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91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68D81FF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7FC54D3">
      <w:pPr>
        <w:pStyle w:val="3"/>
      </w:pPr>
      <w:bookmarkStart w:id="13" w:name="_Toc26967"/>
      <w:bookmarkStart w:id="14" w:name="_Toc9169"/>
      <w:bookmarkStart w:id="15" w:name="_Toc6376"/>
      <w:bookmarkStart w:id="16" w:name="_Toc93073083"/>
      <w:r>
        <w:rPr>
          <w:lang w:val="ru-RU"/>
        </w:rPr>
        <w:t xml:space="preserve">Лицензии опциональные для </w:t>
      </w:r>
      <w:bookmarkEnd w:id="13"/>
      <w:bookmarkEnd w:id="14"/>
      <w:r>
        <w:t>E-pack200</w:t>
      </w:r>
      <w:bookmarkEnd w:id="15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372B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BA22FF0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815EDFE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C580103">
            <w:pPr>
              <w:pStyle w:val="35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6E2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2AD2B5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22D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5DF7F60A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CA6D18D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6C1C19F">
            <w:pPr>
              <w:pStyle w:val="35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E89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53D5F9A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4CD8895">
      <w:pPr>
        <w:pStyle w:val="3"/>
        <w:bidi w:val="0"/>
      </w:pPr>
      <w:bookmarkStart w:id="17" w:name="_Toc170734134"/>
      <w:bookmarkStart w:id="18" w:name="_Toc23019"/>
      <w:bookmarkStart w:id="19" w:name="_Toc24429"/>
      <w:r>
        <w:rPr>
          <w:lang w:val="ru-RU"/>
        </w:rPr>
        <w:t>Аксессуары для</w:t>
      </w:r>
      <w:r>
        <w:t xml:space="preserve"> </w:t>
      </w:r>
      <w:bookmarkEnd w:id="16"/>
      <w:bookmarkEnd w:id="17"/>
      <w:bookmarkEnd w:id="18"/>
      <w:r>
        <w:t>E-pack200</w:t>
      </w:r>
      <w:bookmarkEnd w:id="19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68C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D6180B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CC991F9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4688D2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D8DB86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35A7A9F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533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DF1EFC5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3C88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49FCB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09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18B6A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7F7F975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A87315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BDB05E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2EE4658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D85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0C4408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78E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815AF9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5C5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206D2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B40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D79E0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6AA82D1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780DFA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957670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6F099BD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A17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52135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9D7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C51D3F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1E3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44B4B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A4A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88226D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364E9D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16C7B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E8DB7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88A363C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FE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DB4835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D5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272BAE0">
            <w:pPr>
              <w:pStyle w:val="35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DBD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294F0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6C1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BBDDB2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A36543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D1A031F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1E75BFE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9ED94E4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F3E437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257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C939D6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792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0D3502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C1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B308E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794FE9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F96DD6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7EA34A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43F4D9A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464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72A6B9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3F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36B3C5C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2B3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934B0F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738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06D847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A3F9FB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B9E907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2D7906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688BFF6">
            <w:pPr>
              <w:pStyle w:val="35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4E9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B2C2D7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002E2BD">
      <w:pPr>
        <w:pStyle w:val="2"/>
        <w:rPr>
          <w:rFonts w:eastAsia="SimSun"/>
          <w:lang w:val="ru-RU" w:eastAsia="zh-CN"/>
        </w:rPr>
      </w:pPr>
      <w:bookmarkStart w:id="20" w:name="_Toc31347"/>
      <w:r>
        <w:rPr>
          <w:rFonts w:eastAsia="SimSun"/>
          <w:lang w:eastAsia="zh-CN"/>
        </w:rPr>
        <w:t>E</w:t>
      </w:r>
      <w:r>
        <w:rPr>
          <w:rFonts w:eastAsia="SimSun"/>
          <w:lang w:val="ru-RU" w:eastAsia="zh-CN"/>
        </w:rPr>
        <w:t>-</w:t>
      </w:r>
      <w:r>
        <w:rPr>
          <w:rFonts w:eastAsia="SimSun"/>
          <w:lang w:eastAsia="zh-CN"/>
        </w:rPr>
        <w:t>pole</w:t>
      </w:r>
      <w:r>
        <w:rPr>
          <w:rFonts w:eastAsia="SimSun"/>
          <w:lang w:val="ru-RU" w:eastAsia="zh-CN"/>
        </w:rPr>
        <w:t xml:space="preserve">200 ретранслятор </w:t>
      </w:r>
      <w:r>
        <w:rPr>
          <w:rFonts w:eastAsia="SimSun"/>
          <w:lang w:eastAsia="zh-CN"/>
        </w:rPr>
        <w:t>Ad</w:t>
      </w:r>
      <w:r>
        <w:rPr>
          <w:rFonts w:eastAsia="SimSun"/>
          <w:lang w:val="ru-RU" w:eastAsia="zh-CN"/>
        </w:rPr>
        <w:t>-</w:t>
      </w:r>
      <w:r>
        <w:rPr>
          <w:rFonts w:eastAsia="SimSun"/>
          <w:lang w:eastAsia="zh-CN"/>
        </w:rPr>
        <w:t>Hoc</w:t>
      </w:r>
      <w:r>
        <w:rPr>
          <w:rFonts w:eastAsia="SimSun"/>
          <w:lang w:val="ru-RU" w:eastAsia="zh-CN"/>
        </w:rPr>
        <w:t xml:space="preserve"> двухканальный стационарный </w:t>
      </w:r>
      <w:r>
        <w:rPr>
          <w:rFonts w:eastAsia="SimSun"/>
          <w:lang w:eastAsia="zh-CN"/>
        </w:rPr>
        <w:t>DMR</w:t>
      </w:r>
      <w:bookmarkEnd w:id="20"/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9"/>
        <w:gridCol w:w="4513"/>
      </w:tblGrid>
      <w:tr w14:paraId="4E7C8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</w:trPr>
        <w:tc>
          <w:tcPr>
            <w:tcW w:w="5000" w:type="pct"/>
            <w:gridSpan w:val="2"/>
          </w:tcPr>
          <w:p w14:paraId="09C10F81">
            <w:pPr>
              <w:rPr>
                <w:sz w:val="24"/>
                <w:lang w:val="ru-RU" w:eastAsia="zh-CN"/>
              </w:rPr>
            </w:pPr>
            <w:r>
              <w:rPr>
                <w:sz w:val="22"/>
                <w:szCs w:val="21"/>
              </w:rPr>
              <w:t>Hytera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pole</w:t>
            </w:r>
            <w:r>
              <w:rPr>
                <w:sz w:val="22"/>
                <w:szCs w:val="21"/>
                <w:lang w:val="ru-RU"/>
              </w:rPr>
              <w:t xml:space="preserve">200 — это двухканальный ретранслятор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, разработанный для создания инновационной сети для безопасной и надёжной радиосвязи в городских условиях, в горах, в лесу и других местах с отсутствием сетевой инфраструктуры. Ретранслятор использует интерфейс беспроводной связи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для быстрой организации одноранговой сети ретрансляции голоса без каких-либо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-соединений. Ретранслятор может осуществлять голосовые услуги на двух каналах одновременно. Кроме того, ретранслятор можно монтировать на столбе или стене.</w:t>
            </w:r>
          </w:p>
        </w:tc>
      </w:tr>
      <w:tr w14:paraId="5FDCB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47" w:type="pct"/>
            <w:vMerge w:val="restart"/>
          </w:tcPr>
          <w:p w14:paraId="1B3DD977">
            <w:pPr>
              <w:pStyle w:val="32"/>
            </w:pPr>
            <w:r>
              <w:t>Ключевые особенности</w:t>
            </w:r>
          </w:p>
          <w:p w14:paraId="2ECC5B63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 31 ретранслятора могут автоматически соединяться друг с другом без какой-либо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-связи, например, оптоволоконной или радиорелейной. В такой одноранговой сети потеря одного или нескольких ретрансляторов не влияет на работу всей сети.</w:t>
            </w:r>
          </w:p>
          <w:p w14:paraId="70DA9E6F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Совместим с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200 и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pole</w:t>
            </w:r>
            <w:r>
              <w:rPr>
                <w:sz w:val="22"/>
                <w:szCs w:val="21"/>
                <w:lang w:val="ru-RU"/>
              </w:rPr>
              <w:t xml:space="preserve">100,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>100.</w:t>
            </w:r>
          </w:p>
          <w:p w14:paraId="0DFCEE61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Ретранслятор может питаться от аккумулятора, солнечной батареи или базовой станции транкинговой связи (–48 В), что соответствует различным сценариям применения.</w:t>
            </w:r>
          </w:p>
          <w:p w14:paraId="3B51C200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Ретранслятор совместим с радиостанциями </w:t>
            </w:r>
            <w:r>
              <w:rPr>
                <w:sz w:val="22"/>
                <w:szCs w:val="21"/>
              </w:rPr>
              <w:t>Hytera</w:t>
            </w:r>
            <w:r>
              <w:rPr>
                <w:sz w:val="22"/>
                <w:szCs w:val="21"/>
                <w:lang w:val="ru-RU"/>
              </w:rPr>
              <w:t xml:space="preserve"> или сторонними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Tier</w:t>
            </w:r>
            <w:r>
              <w:rPr>
                <w:sz w:val="22"/>
                <w:szCs w:val="21"/>
                <w:lang w:val="ru-RU"/>
              </w:rPr>
              <w:t xml:space="preserve"> 2 радиостанциями, а также с продуктами </w:t>
            </w:r>
            <w:r>
              <w:rPr>
                <w:sz w:val="22"/>
                <w:szCs w:val="21"/>
              </w:rPr>
              <w:t>Hytera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 первого поколения.</w:t>
            </w:r>
          </w:p>
          <w:p w14:paraId="4A8C4DC5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Ретранслятор, установленный на большой высоте, может передавать данные на расстоянии более 50 км благодаря высокой мощности передачи. При установленной </w:t>
            </w:r>
            <w:r>
              <w:rPr>
                <w:sz w:val="22"/>
                <w:szCs w:val="21"/>
              </w:rPr>
              <w:t>SIM</w:t>
            </w:r>
            <w:r>
              <w:rPr>
                <w:sz w:val="22"/>
                <w:szCs w:val="21"/>
                <w:lang w:val="ru-RU"/>
              </w:rPr>
              <w:t>-карте ретранслятор может образовывать сети ретрансляции через сотовые сети.</w:t>
            </w:r>
          </w:p>
          <w:p w14:paraId="03905B42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Ретранслятор может получать доступ к системе управления и диспетчеризации через общедоступную сеть </w:t>
            </w:r>
            <w:r>
              <w:rPr>
                <w:sz w:val="22"/>
                <w:szCs w:val="21"/>
              </w:rPr>
              <w:t>LTE</w:t>
            </w:r>
            <w:r>
              <w:rPr>
                <w:sz w:val="22"/>
                <w:szCs w:val="21"/>
                <w:lang w:val="ru-RU"/>
              </w:rPr>
              <w:t>, не ограничиваясь расстоянием.</w:t>
            </w:r>
          </w:p>
          <w:p w14:paraId="54099A8A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Создаваемая ретрансляторами сеть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 может визуализироваться системой управления сетью в режиме реального времени, включая топологию сети и напряжённость электрического поля.</w:t>
            </w:r>
          </w:p>
          <w:p w14:paraId="0F7A7661">
            <w:pPr>
              <w:numPr>
                <w:ilvl w:val="0"/>
                <w:numId w:val="9"/>
              </w:numPr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>Рабочая температура от -30℃ до +60℃</w:t>
            </w:r>
          </w:p>
          <w:p w14:paraId="681C1D56">
            <w:pPr>
              <w:numPr>
                <w:ilvl w:val="0"/>
                <w:numId w:val="9"/>
              </w:numPr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>Уровень пыле- влагозащиты</w:t>
            </w:r>
            <w:r>
              <w:rPr>
                <w:sz w:val="22"/>
                <w:szCs w:val="21"/>
              </w:rPr>
              <w:t>: IP65.</w:t>
            </w:r>
          </w:p>
          <w:p w14:paraId="199E4BA1">
            <w:pPr>
              <w:numPr>
                <w:ilvl w:val="0"/>
                <w:numId w:val="9"/>
              </w:numPr>
              <w:rPr>
                <w:sz w:val="24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Защита от воздействия окружающей среды MIL-STD-810 C/D/E/F/G.</w:t>
            </w:r>
          </w:p>
          <w:tbl>
            <w:tblPr>
              <w:tblStyle w:val="19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36"/>
              <w:gridCol w:w="1289"/>
              <w:gridCol w:w="1425"/>
            </w:tblGrid>
            <w:tr w14:paraId="4AA512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FA6F2CE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88250DC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3A37EAD8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% от цены за 1 ед</w:t>
                  </w:r>
                </w:p>
              </w:tc>
            </w:tr>
            <w:tr w14:paraId="55EBA5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DB59CFB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297867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D51B135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72AA59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9550F5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35B2A8E3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1ECF71C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3DAEB4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D719DF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AE76CD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5F0CC5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5BCA9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8E76A2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AA1AE1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FFFF25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1A49938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autoSpaceDE w:val="0"/>
              <w:autoSpaceDN w:val="0"/>
              <w:jc w:val="both"/>
              <w:rPr>
                <w:sz w:val="22"/>
                <w:szCs w:val="21"/>
                <w:lang w:val="ru-RU"/>
              </w:rPr>
            </w:pPr>
          </w:p>
        </w:tc>
        <w:tc>
          <w:tcPr>
            <w:tcW w:w="2052" w:type="pct"/>
          </w:tcPr>
          <w:p w14:paraId="68C81BBA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054225" cy="3215640"/>
                  <wp:effectExtent l="0" t="0" r="3175" b="3810"/>
                  <wp:docPr id="19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33523" t="459" r="31235" b="16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225" cy="321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DDC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47" w:type="pct"/>
            <w:vMerge w:val="continue"/>
          </w:tcPr>
          <w:p w14:paraId="30633104">
            <w:pPr>
              <w:rPr>
                <w:sz w:val="24"/>
                <w:lang w:val="ru-RU" w:eastAsia="zh-CN"/>
              </w:rPr>
            </w:pPr>
          </w:p>
        </w:tc>
        <w:tc>
          <w:tcPr>
            <w:tcW w:w="2052" w:type="pct"/>
          </w:tcPr>
          <w:p w14:paraId="685C3A25">
            <w:pPr>
              <w:pStyle w:val="32"/>
            </w:pPr>
            <w:r>
              <w:t>Стандартная комплектация</w:t>
            </w:r>
          </w:p>
          <w:tbl>
            <w:tblPr>
              <w:tblStyle w:val="19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41"/>
              <w:gridCol w:w="646"/>
            </w:tblGrid>
            <w:tr w14:paraId="65946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4246" w:type="pct"/>
                  <w:tcMar>
                    <w:left w:w="57" w:type="dxa"/>
                    <w:right w:w="57" w:type="dxa"/>
                  </w:tcMar>
                </w:tcPr>
                <w:p w14:paraId="352F9986">
                  <w:pPr>
                    <w:rPr>
                      <w:sz w:val="22"/>
                      <w:szCs w:val="21"/>
                      <w:lang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 xml:space="preserve">Ретранслятор </w:t>
                  </w:r>
                  <w:r>
                    <w:rPr>
                      <w:sz w:val="22"/>
                      <w:szCs w:val="21"/>
                      <w:lang w:eastAsia="zh-CN"/>
                    </w:rPr>
                    <w:t>E-pole200</w:t>
                  </w:r>
                </w:p>
              </w:tc>
              <w:tc>
                <w:tcPr>
                  <w:tcW w:w="753" w:type="pct"/>
                  <w:tcMar>
                    <w:left w:w="57" w:type="dxa"/>
                    <w:right w:w="57" w:type="dxa"/>
                  </w:tcMar>
                </w:tcPr>
                <w:p w14:paraId="7E217BB9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  <w:tr w14:paraId="6BF086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6" w:type="pct"/>
                  <w:tcMar>
                    <w:left w:w="57" w:type="dxa"/>
                    <w:right w:w="57" w:type="dxa"/>
                  </w:tcMar>
                </w:tcPr>
                <w:p w14:paraId="08DDFCD3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 xml:space="preserve">Крепёж для установки </w:t>
                  </w:r>
                  <w:r>
                    <w:rPr>
                      <w:sz w:val="22"/>
                      <w:szCs w:val="21"/>
                      <w:lang w:eastAsia="zh-CN"/>
                    </w:rPr>
                    <w:t>E</w:t>
                  </w:r>
                  <w:r>
                    <w:rPr>
                      <w:sz w:val="22"/>
                      <w:szCs w:val="21"/>
                      <w:lang w:val="ru-RU" w:eastAsia="zh-CN"/>
                    </w:rPr>
                    <w:t>-</w:t>
                  </w:r>
                  <w:r>
                    <w:rPr>
                      <w:sz w:val="22"/>
                      <w:szCs w:val="21"/>
                      <w:lang w:eastAsia="zh-CN"/>
                    </w:rPr>
                    <w:t>pole</w:t>
                  </w:r>
                  <w:r>
                    <w:rPr>
                      <w:sz w:val="22"/>
                      <w:szCs w:val="21"/>
                      <w:lang w:val="ru-RU" w:eastAsia="zh-CN"/>
                    </w:rPr>
                    <w:t>200 на трубостойке</w:t>
                  </w:r>
                </w:p>
              </w:tc>
              <w:tc>
                <w:tcPr>
                  <w:tcW w:w="753" w:type="pct"/>
                  <w:tcMar>
                    <w:left w:w="57" w:type="dxa"/>
                    <w:right w:w="57" w:type="dxa"/>
                  </w:tcMar>
                </w:tcPr>
                <w:p w14:paraId="4738DFDA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  <w:tr w14:paraId="2C3448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6" w:type="pct"/>
                  <w:tcMar>
                    <w:left w:w="57" w:type="dxa"/>
                    <w:right w:w="57" w:type="dxa"/>
                  </w:tcMar>
                </w:tcPr>
                <w:p w14:paraId="056BD546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3" w:type="pct"/>
                  <w:tcMar>
                    <w:left w:w="57" w:type="dxa"/>
                    <w:right w:w="57" w:type="dxa"/>
                  </w:tcMar>
                </w:tcPr>
                <w:p w14:paraId="14E18EE9">
                  <w:pPr>
                    <w:rPr>
                      <w:sz w:val="22"/>
                      <w:szCs w:val="21"/>
                      <w:lang w:val="ru-RU" w:eastAsia="zh-CN"/>
                    </w:rPr>
                  </w:pPr>
                  <w:r>
                    <w:rPr>
                      <w:sz w:val="22"/>
                      <w:szCs w:val="21"/>
                      <w:lang w:val="ru-RU" w:eastAsia="zh-CN"/>
                    </w:rPr>
                    <w:t>1 шт</w:t>
                  </w:r>
                </w:p>
              </w:tc>
            </w:tr>
          </w:tbl>
          <w:p w14:paraId="6CBFD867">
            <w:pPr>
              <w:pStyle w:val="34"/>
              <w:rPr>
                <w:sz w:val="24"/>
              </w:rPr>
            </w:pPr>
            <w:r>
              <w:rPr>
                <w:sz w:val="20"/>
                <w:szCs w:val="13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60F1E58">
      <w:pPr>
        <w:rPr>
          <w:lang w:val="ru-RU"/>
        </w:rPr>
      </w:pPr>
      <w:r>
        <w:rPr>
          <w:lang w:val="ru-RU"/>
        </w:rPr>
        <w:br w:type="page"/>
      </w:r>
    </w:p>
    <w:p w14:paraId="7D952F8E">
      <w:pPr>
        <w:pStyle w:val="3"/>
        <w:bidi w:val="0"/>
      </w:pPr>
      <w:bookmarkStart w:id="21" w:name="_Toc26445"/>
      <w:r>
        <w:rPr>
          <w:lang w:val="ru-RU"/>
        </w:rPr>
        <w:t>Номенклатура</w:t>
      </w:r>
      <w:r>
        <w:t xml:space="preserve"> E-pole200</w:t>
      </w:r>
      <w:bookmarkEnd w:id="21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8B6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F570019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16D9C98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E39921A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3F6507E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F98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382D3E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59A7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46FC756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VHF_Epole200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EB9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BE4CAA5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8DCD98E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14F253A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31A1FD2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E42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8C409AF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76D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FBE656A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B5E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7D289C5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HF_Epole200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78EA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D9262E3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ACDC0C7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0A2DC41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5A80E99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5E1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C383CAB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9B1C098">
      <w:pPr>
        <w:pStyle w:val="3"/>
      </w:pPr>
      <w:bookmarkStart w:id="22" w:name="_Toc2541"/>
      <w:r>
        <w:rPr>
          <w:lang w:val="ru-RU"/>
        </w:rPr>
        <w:t xml:space="preserve">Лицензии опциональные для </w:t>
      </w:r>
      <w:r>
        <w:t>E-pole200</w:t>
      </w:r>
      <w:bookmarkEnd w:id="22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54AD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487A843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E6C731C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B6DC736">
            <w:pPr>
              <w:pStyle w:val="35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885D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82B5ABC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Epole200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B4A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3F967ED7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48E44B9B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F85B65B">
            <w:pPr>
              <w:pStyle w:val="35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7E8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4D83411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C45A11A">
      <w:pPr>
        <w:pStyle w:val="3"/>
        <w:bidi w:val="0"/>
      </w:pPr>
      <w:bookmarkStart w:id="23" w:name="_Toc15801"/>
      <w:r>
        <w:rPr>
          <w:lang w:val="ru-RU"/>
        </w:rPr>
        <w:t>Аксессуары для</w:t>
      </w:r>
      <w:r>
        <w:t xml:space="preserve"> E-pole200</w:t>
      </w:r>
      <w:bookmarkEnd w:id="23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6B1F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BA568C6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C86A2E0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AF98E72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3473BE3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E807CDD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98D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CA66706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7947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6199BD5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Epole200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697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61B2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024CEC1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DAD3688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D8DFFE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1F3BA4F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8B9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5642CB5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4E3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128CA84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6E6F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8F521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Epole200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63C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DB917D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FD772A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A1A0CDE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453D9D8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D31676E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D2F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730295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9B6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7C1B39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6B94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D5DA87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Epole200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E62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65A030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6E3BF2B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BB97C7F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38C08B6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E639ABB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244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A828F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73F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ED86914">
            <w:pPr>
              <w:pStyle w:val="35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6C89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2756D7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5A3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3AA282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25588D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DDCD337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910F68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626203B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FCE0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1DB7239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8F2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A66ED1F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18C8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10772" w:type="dxa"/>
            <w:gridSpan w:val="5"/>
          </w:tcPr>
          <w:p w14:paraId="2E48AFCD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Epole200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DA8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F5EA2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466A12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00E59C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FE584C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DF99C6C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756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581244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9751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FB4B888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DDE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EEE334F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Epole200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06D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997B39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50F17E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7831890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677CDB2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7289D325">
            <w:pPr>
              <w:pStyle w:val="35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8B9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CD628A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D1E2FA4">
      <w:pPr>
        <w:pStyle w:val="2"/>
        <w:rPr>
          <w:rFonts w:hint="default" w:eastAsia="SimSun"/>
          <w:lang w:val="ru-RU" w:eastAsia="zh-CN"/>
        </w:rPr>
      </w:pPr>
      <w:bookmarkStart w:id="24" w:name="_Toc2497"/>
      <w:r>
        <w:rPr>
          <w:rFonts w:eastAsia="SimSun"/>
          <w:lang w:eastAsia="zh-CN"/>
        </w:rPr>
        <w:t xml:space="preserve">E-center </w:t>
      </w:r>
      <w:r>
        <w:rPr>
          <w:rFonts w:hint="default" w:eastAsia="SimSun"/>
          <w:lang w:val="en-US" w:eastAsia="zh-CN"/>
        </w:rPr>
        <w:t>p</w:t>
      </w:r>
      <w:r>
        <w:rPr>
          <w:rFonts w:eastAsia="SimSun"/>
          <w:lang w:eastAsia="zh-CN"/>
        </w:rPr>
        <w:t>ro</w:t>
      </w:r>
      <w:bookmarkEnd w:id="24"/>
      <w:r>
        <w:rPr>
          <w:rFonts w:eastAsia="SimSun"/>
          <w:lang w:eastAsia="zh-CN"/>
        </w:rPr>
        <w:t xml:space="preserve"> </w:t>
      </w:r>
      <w:r>
        <w:rPr>
          <w:rFonts w:hint="default" w:eastAsia="SimSun"/>
          <w:lang w:val="ru-RU" w:eastAsia="zh-CN"/>
        </w:rPr>
        <w:t>Мобильный центр диспетчеризации</w:t>
      </w:r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9"/>
        <w:gridCol w:w="3913"/>
      </w:tblGrid>
      <w:tr w14:paraId="10A78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</w:trPr>
        <w:tc>
          <w:tcPr>
            <w:tcW w:w="5000" w:type="pct"/>
            <w:gridSpan w:val="2"/>
          </w:tcPr>
          <w:p w14:paraId="3A169D91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6303645" cy="3210560"/>
                  <wp:effectExtent l="0" t="0" r="0" b="0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539" t="40420" r="4254" b="24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3645" cy="321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183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1" w:hRule="atLeast"/>
        </w:trPr>
        <w:tc>
          <w:tcPr>
            <w:tcW w:w="5000" w:type="pct"/>
            <w:gridSpan w:val="2"/>
          </w:tcPr>
          <w:p w14:paraId="0622475B">
            <w:pPr>
              <w:rPr>
                <w:sz w:val="24"/>
                <w:lang w:val="ru-RU" w:eastAsia="zh-CN"/>
              </w:rPr>
            </w:pPr>
            <w:r>
              <w:rPr>
                <w:sz w:val="20"/>
                <w:szCs w:val="18"/>
              </w:rPr>
              <w:t>Hytera</w:t>
            </w:r>
            <w:r>
              <w:rPr>
                <w:sz w:val="20"/>
                <w:szCs w:val="18"/>
                <w:lang w:val="ru-RU"/>
              </w:rPr>
              <w:t xml:space="preserve"> </w:t>
            </w:r>
            <w:r>
              <w:rPr>
                <w:sz w:val="20"/>
                <w:szCs w:val="18"/>
              </w:rPr>
              <w:t>E</w:t>
            </w:r>
            <w:r>
              <w:rPr>
                <w:sz w:val="20"/>
                <w:szCs w:val="18"/>
                <w:lang w:val="ru-RU"/>
              </w:rPr>
              <w:t>-</w:t>
            </w:r>
            <w:r>
              <w:rPr>
                <w:sz w:val="20"/>
                <w:szCs w:val="18"/>
              </w:rPr>
              <w:t>center</w:t>
            </w:r>
            <w:r>
              <w:rPr>
                <w:sz w:val="20"/>
                <w:szCs w:val="18"/>
                <w:lang w:val="ru-RU"/>
              </w:rPr>
              <w:t xml:space="preserve"> </w:t>
            </w:r>
            <w:r>
              <w:rPr>
                <w:sz w:val="20"/>
                <w:szCs w:val="18"/>
              </w:rPr>
              <w:t>Pro</w:t>
            </w:r>
            <w:r>
              <w:rPr>
                <w:sz w:val="20"/>
                <w:szCs w:val="18"/>
                <w:lang w:val="ru-RU"/>
              </w:rPr>
              <w:t xml:space="preserve"> — это портативное устройство для осуществления командных и диспетчерских операций в полевых условиях. Не полагаясь на какую-либо инфраструктуру, </w:t>
            </w:r>
            <w:r>
              <w:rPr>
                <w:sz w:val="20"/>
                <w:szCs w:val="18"/>
              </w:rPr>
              <w:t>E</w:t>
            </w:r>
            <w:r>
              <w:rPr>
                <w:sz w:val="20"/>
                <w:szCs w:val="18"/>
                <w:lang w:val="ru-RU"/>
              </w:rPr>
              <w:t>-</w:t>
            </w:r>
            <w:r>
              <w:rPr>
                <w:sz w:val="20"/>
                <w:szCs w:val="18"/>
              </w:rPr>
              <w:t>center</w:t>
            </w:r>
            <w:r>
              <w:rPr>
                <w:sz w:val="20"/>
                <w:szCs w:val="18"/>
                <w:lang w:val="ru-RU"/>
              </w:rPr>
              <w:t xml:space="preserve"> легко развёртывается и работает автономно. Конструкция с тремя экранами позволяет вам одновременно видеть карту, видео и интерфейс диспетчерской связи, получать информацию прямо с полей, оперативно выполнять управление командой. Кроме того, </w:t>
            </w:r>
            <w:r>
              <w:rPr>
                <w:sz w:val="20"/>
                <w:szCs w:val="18"/>
              </w:rPr>
              <w:t>E</w:t>
            </w:r>
            <w:r>
              <w:rPr>
                <w:sz w:val="20"/>
                <w:szCs w:val="18"/>
                <w:lang w:val="ru-RU"/>
              </w:rPr>
              <w:t>-</w:t>
            </w:r>
            <w:r>
              <w:rPr>
                <w:sz w:val="20"/>
                <w:szCs w:val="18"/>
              </w:rPr>
              <w:t>center</w:t>
            </w:r>
            <w:r>
              <w:rPr>
                <w:sz w:val="20"/>
                <w:szCs w:val="18"/>
                <w:lang w:val="ru-RU"/>
              </w:rPr>
              <w:t xml:space="preserve"> поддерживает многоканальные режимы доступа для облегчения взаимосвязи с устройствами в полевых условиях.</w:t>
            </w:r>
          </w:p>
        </w:tc>
      </w:tr>
      <w:tr w14:paraId="023CF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9" w:hRule="atLeast"/>
        </w:trPr>
        <w:tc>
          <w:tcPr>
            <w:tcW w:w="3220" w:type="pct"/>
          </w:tcPr>
          <w:p w14:paraId="77A57597">
            <w:pPr>
              <w:pStyle w:val="32"/>
              <w:bidi w:val="0"/>
            </w:pPr>
            <w:r>
              <w:t>Ключевые особенности</w:t>
            </w:r>
          </w:p>
          <w:p w14:paraId="219D16AC">
            <w:pPr>
              <w:numPr>
                <w:ilvl w:val="0"/>
                <w:numId w:val="9"/>
              </w:numPr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Интегрированная портативная конструкция, вес всего 15 кг, быстрое развёртывание, быстрая загрузка, быстрая связь, легко переместить на место чрезвычайной ситуации.</w:t>
            </w:r>
          </w:p>
          <w:p w14:paraId="227B7EDB">
            <w:pPr>
              <w:numPr>
                <w:ilvl w:val="0"/>
                <w:numId w:val="9"/>
              </w:numPr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Независимость от источника питания, встроенный аккумулятор большой ёмкости 185 Вт·ч, быстрая зарядка, поддержка различных режимов питания, таких как сеть 220В, генератор, питание транспортного средства, поддержка быстрого подключения резервного аккумулятора.</w:t>
            </w:r>
          </w:p>
          <w:p w14:paraId="76BE5E23">
            <w:pPr>
              <w:numPr>
                <w:ilvl w:val="0"/>
                <w:numId w:val="9"/>
              </w:numPr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В соответствии с функцией диспетчерского программного обеспечения, одновременно могут отображаться несколько страниц операций, например: карты, связь и видео.</w:t>
            </w:r>
          </w:p>
          <w:p w14:paraId="002E68F8">
            <w:pPr>
              <w:numPr>
                <w:ilvl w:val="0"/>
                <w:numId w:val="9"/>
              </w:numPr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 xml:space="preserve">Устройство имеет встроенный микрофон и динамик, а также поддерживает внешний микрофон, микрофон и наушники. </w:t>
            </w:r>
          </w:p>
          <w:p w14:paraId="0F7D9623">
            <w:pPr>
              <w:numPr>
                <w:ilvl w:val="0"/>
                <w:numId w:val="9"/>
              </w:numPr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 xml:space="preserve">Поддерживает различные варианты голосового ввода и вывода, отвечая требованиям голосового управления на месте. Доступ к видеонаблюдению с помощью </w:t>
            </w:r>
            <w:r>
              <w:rPr>
                <w:sz w:val="20"/>
                <w:szCs w:val="18"/>
              </w:rPr>
              <w:t>HD</w:t>
            </w:r>
            <w:r>
              <w:rPr>
                <w:sz w:val="20"/>
                <w:szCs w:val="18"/>
                <w:lang w:val="ru-RU"/>
              </w:rPr>
              <w:t>-камеры с программным обеспечением для планирования, поддерживает свободное управление направлением съёмки и фокусным расстоянием.</w:t>
            </w:r>
          </w:p>
          <w:p w14:paraId="5FF57E5A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 xml:space="preserve">Оборудование объединяет модули </w:t>
            </w:r>
            <w:r>
              <w:rPr>
                <w:sz w:val="20"/>
                <w:szCs w:val="18"/>
              </w:rPr>
              <w:t>GSM</w:t>
            </w:r>
            <w:r>
              <w:rPr>
                <w:sz w:val="20"/>
                <w:szCs w:val="18"/>
                <w:lang w:val="ru-RU"/>
              </w:rPr>
              <w:t>/3</w:t>
            </w:r>
            <w:r>
              <w:rPr>
                <w:sz w:val="20"/>
                <w:szCs w:val="18"/>
              </w:rPr>
              <w:t>G</w:t>
            </w:r>
            <w:r>
              <w:rPr>
                <w:sz w:val="20"/>
                <w:szCs w:val="18"/>
                <w:lang w:val="ru-RU"/>
              </w:rPr>
              <w:t>/4</w:t>
            </w:r>
            <w:r>
              <w:rPr>
                <w:sz w:val="20"/>
                <w:szCs w:val="18"/>
              </w:rPr>
              <w:t>G</w:t>
            </w:r>
            <w:r>
              <w:rPr>
                <w:sz w:val="20"/>
                <w:szCs w:val="18"/>
                <w:lang w:val="ru-RU"/>
              </w:rPr>
              <w:t xml:space="preserve"> и </w:t>
            </w:r>
            <w:r>
              <w:rPr>
                <w:sz w:val="20"/>
                <w:szCs w:val="18"/>
              </w:rPr>
              <w:t>WiFi</w:t>
            </w:r>
            <w:r>
              <w:rPr>
                <w:sz w:val="20"/>
                <w:szCs w:val="18"/>
                <w:lang w:val="ru-RU"/>
              </w:rPr>
              <w:t>, поддерживает спутниковые и другие обратные линии связи, а также может отправлять голос, видео и данные в тыловой командный центр с помощью программного обеспечения для планирования для формирования команды связи.</w:t>
            </w:r>
          </w:p>
          <w:tbl>
            <w:tblPr>
              <w:tblStyle w:val="19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75"/>
              <w:gridCol w:w="1413"/>
              <w:gridCol w:w="1562"/>
            </w:tblGrid>
            <w:tr w14:paraId="3C4F0E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7CD9CC5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84E4485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1A2A157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% от цены за 1 ед</w:t>
                  </w:r>
                </w:p>
              </w:tc>
            </w:tr>
            <w:tr w14:paraId="410300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0A9FA58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30EF973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0ABB1E3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2B2BA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A1EF0AC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581F345E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3172CD5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CE80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4D1B7B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8090FE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BB3ED8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7B3CC4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6830EF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BE6C40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CA058B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4800AD4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autoSpaceDE w:val="0"/>
              <w:autoSpaceDN w:val="0"/>
              <w:jc w:val="both"/>
              <w:rPr>
                <w:sz w:val="24"/>
                <w:lang w:val="ru-RU"/>
              </w:rPr>
            </w:pPr>
          </w:p>
        </w:tc>
        <w:tc>
          <w:tcPr>
            <w:tcW w:w="1779" w:type="pct"/>
          </w:tcPr>
          <w:p w14:paraId="67FD2F65">
            <w:pPr>
              <w:pStyle w:val="32"/>
              <w:bidi w:val="0"/>
            </w:pPr>
            <w:r>
              <w:t>Стандартная комплектация</w:t>
            </w:r>
          </w:p>
          <w:tbl>
            <w:tblPr>
              <w:tblStyle w:val="19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58"/>
              <w:gridCol w:w="1329"/>
            </w:tblGrid>
            <w:tr w14:paraId="6F9858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3197" w:type="pct"/>
                  <w:tcMar>
                    <w:left w:w="57" w:type="dxa"/>
                    <w:right w:w="57" w:type="dxa"/>
                  </w:tcMar>
                </w:tcPr>
                <w:p w14:paraId="42977362">
                  <w:pPr>
                    <w:rPr>
                      <w:sz w:val="21"/>
                      <w:szCs w:val="20"/>
                      <w:lang w:eastAsia="zh-CN"/>
                    </w:rPr>
                  </w:pPr>
                  <w:r>
                    <w:rPr>
                      <w:sz w:val="21"/>
                      <w:szCs w:val="20"/>
                      <w:lang w:val="ru-RU" w:eastAsia="zh-CN"/>
                    </w:rPr>
                    <w:t xml:space="preserve">Компьютер </w:t>
                  </w:r>
                  <w:r>
                    <w:rPr>
                      <w:sz w:val="21"/>
                      <w:szCs w:val="20"/>
                      <w:lang w:eastAsia="zh-CN"/>
                    </w:rPr>
                    <w:t>E-center Pro</w:t>
                  </w:r>
                </w:p>
              </w:tc>
              <w:tc>
                <w:tcPr>
                  <w:tcW w:w="1802" w:type="pct"/>
                  <w:tcMar>
                    <w:left w:w="57" w:type="dxa"/>
                    <w:right w:w="57" w:type="dxa"/>
                  </w:tcMar>
                </w:tcPr>
                <w:p w14:paraId="47324BF2">
                  <w:pPr>
                    <w:jc w:val="right"/>
                    <w:rPr>
                      <w:sz w:val="21"/>
                      <w:szCs w:val="20"/>
                      <w:lang w:val="ru-RU" w:eastAsia="zh-CN"/>
                    </w:rPr>
                  </w:pPr>
                  <w:r>
                    <w:rPr>
                      <w:sz w:val="21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4FB5D7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197" w:type="pct"/>
                  <w:tcMar>
                    <w:left w:w="57" w:type="dxa"/>
                    <w:right w:w="57" w:type="dxa"/>
                  </w:tcMar>
                </w:tcPr>
                <w:p w14:paraId="42875128">
                  <w:pPr>
                    <w:rPr>
                      <w:sz w:val="21"/>
                      <w:szCs w:val="20"/>
                      <w:lang w:val="ru-RU" w:eastAsia="zh-CN"/>
                    </w:rPr>
                  </w:pPr>
                  <w:r>
                    <w:rPr>
                      <w:sz w:val="21"/>
                      <w:szCs w:val="20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1802" w:type="pct"/>
                  <w:tcMar>
                    <w:left w:w="57" w:type="dxa"/>
                    <w:right w:w="57" w:type="dxa"/>
                  </w:tcMar>
                </w:tcPr>
                <w:p w14:paraId="5C4149B7">
                  <w:pPr>
                    <w:jc w:val="right"/>
                    <w:rPr>
                      <w:sz w:val="21"/>
                      <w:szCs w:val="20"/>
                      <w:lang w:val="ru-RU" w:eastAsia="zh-CN"/>
                    </w:rPr>
                  </w:pPr>
                  <w:r>
                    <w:rPr>
                      <w:sz w:val="21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0E20252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i/>
                <w:iCs/>
                <w:sz w:val="18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857F5A8">
      <w:pPr>
        <w:rPr>
          <w:lang w:val="ru-RU"/>
        </w:rPr>
      </w:pPr>
      <w:r>
        <w:rPr>
          <w:lang w:val="ru-RU"/>
        </w:rPr>
        <w:br w:type="page"/>
      </w:r>
    </w:p>
    <w:p w14:paraId="713D1463">
      <w:pPr>
        <w:pStyle w:val="3"/>
        <w:bidi w:val="0"/>
      </w:pPr>
      <w:bookmarkStart w:id="25" w:name="_Toc20"/>
      <w:r>
        <w:rPr>
          <w:lang w:val="ru-RU"/>
        </w:rPr>
        <w:t>Номенклатура</w:t>
      </w:r>
      <w:r>
        <w:t xml:space="preserve"> E-center Pro</w:t>
      </w:r>
      <w:bookmarkEnd w:id="25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C9B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83CB965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32B76EF7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1DC35DA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6583325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E09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AD914A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B7A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ACAFC6A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258E18E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29A521A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27AAF7D1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7A0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31D1130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62B5B91">
      <w:pPr>
        <w:pStyle w:val="3"/>
      </w:pPr>
      <w:bookmarkStart w:id="26" w:name="_Toc7114"/>
      <w:r>
        <w:rPr>
          <w:lang w:val="ru-RU"/>
        </w:rPr>
        <w:t xml:space="preserve">Лицензии опциональные для </w:t>
      </w:r>
      <w:r>
        <w:t>E-center Pro</w:t>
      </w:r>
      <w:bookmarkEnd w:id="26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2C85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50A76081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71929403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674639ED">
            <w:pPr>
              <w:pStyle w:val="35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4A4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8279D74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328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1363155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4D2F82FD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040929E">
            <w:pPr>
              <w:pStyle w:val="35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BED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1034696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20DE564">
      <w:pPr>
        <w:pStyle w:val="3"/>
        <w:bidi w:val="0"/>
      </w:pPr>
      <w:bookmarkStart w:id="27" w:name="_Toc25290"/>
      <w:r>
        <w:rPr>
          <w:lang w:val="ru-RU"/>
        </w:rPr>
        <w:t>Аксессуары для</w:t>
      </w:r>
      <w:r>
        <w:t xml:space="preserve"> E-center Pro</w:t>
      </w:r>
      <w:bookmarkEnd w:id="27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180A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EC0B1A4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455F1AF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EEDDC2F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BDEAD88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E492D7C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FA1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EEDC4ED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0FC7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DE18262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3F3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8093BA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B79CF2D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53322DE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5E7936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A0637D5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C91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53B095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70D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7BF6246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23B5A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AC45D8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C8A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E9821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F0BB531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FF2537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8E1F87A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7D93472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873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2BA9029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B136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FD7197D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7154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BEC35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3BF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7A737F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9066ECB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F90228B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68EA42F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022E6FC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EC8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1E74A57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75A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4335E3E">
            <w:pPr>
              <w:pStyle w:val="35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583E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5BBA7C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8F2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C90485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13A8EC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48AA4A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03FD856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AC28648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BD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757F1C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85E6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0D8EEA5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7A36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10772" w:type="dxa"/>
            <w:gridSpan w:val="5"/>
          </w:tcPr>
          <w:p w14:paraId="5F68AA4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515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2A8D75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F4BFDC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513918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8F565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FAEF1A9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295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D985A97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04C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E3C8A80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823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32091F6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EcenterPro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A91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DCB2E0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FCA7BA1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960D327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E87833A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1A07C38">
            <w:pPr>
              <w:pStyle w:val="35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0C0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D8F282D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C5A5334">
      <w:pPr>
        <w:pStyle w:val="2"/>
        <w:rPr>
          <w:rFonts w:eastAsia="SimSun"/>
          <w:lang w:val="ru-RU" w:eastAsia="zh-CN"/>
        </w:rPr>
      </w:pPr>
      <w:bookmarkStart w:id="28" w:name="_Toc15575"/>
      <w:r>
        <w:rPr>
          <w:rFonts w:eastAsia="SimSun"/>
          <w:lang w:eastAsia="zh-CN"/>
        </w:rPr>
        <w:t>E</w:t>
      </w:r>
      <w:r>
        <w:rPr>
          <w:rFonts w:eastAsia="SimSun"/>
          <w:lang w:val="ru-RU" w:eastAsia="zh-CN"/>
        </w:rPr>
        <w:t>-</w:t>
      </w:r>
      <w:r>
        <w:rPr>
          <w:rFonts w:eastAsia="SimSun"/>
          <w:lang w:eastAsia="zh-CN"/>
        </w:rPr>
        <w:t>pack</w:t>
      </w:r>
      <w:r>
        <w:rPr>
          <w:rFonts w:eastAsia="SimSun"/>
          <w:lang w:val="ru-RU" w:eastAsia="zh-CN"/>
        </w:rPr>
        <w:t xml:space="preserve">100 </w:t>
      </w:r>
      <w:r>
        <w:rPr>
          <w:rFonts w:eastAsia="SimSun"/>
          <w:lang w:eastAsia="zh-CN"/>
        </w:rPr>
        <w:t>TETRA</w:t>
      </w:r>
      <w:r>
        <w:rPr>
          <w:rFonts w:eastAsia="SimSun"/>
          <w:lang w:val="ru-RU" w:eastAsia="zh-CN"/>
        </w:rPr>
        <w:t xml:space="preserve"> ретранслятор </w:t>
      </w:r>
      <w:r>
        <w:rPr>
          <w:rFonts w:eastAsia="SimSun"/>
          <w:lang w:eastAsia="zh-CN"/>
        </w:rPr>
        <w:t>Ad</w:t>
      </w:r>
      <w:r>
        <w:rPr>
          <w:rFonts w:eastAsia="SimSun"/>
          <w:lang w:val="ru-RU" w:eastAsia="zh-CN"/>
        </w:rPr>
        <w:t>-</w:t>
      </w:r>
      <w:r>
        <w:rPr>
          <w:rFonts w:eastAsia="SimSun"/>
          <w:lang w:eastAsia="zh-CN"/>
        </w:rPr>
        <w:t>Hoc</w:t>
      </w:r>
      <w:r>
        <w:rPr>
          <w:rFonts w:eastAsia="SimSun"/>
          <w:lang w:val="ru-RU" w:eastAsia="zh-CN"/>
        </w:rPr>
        <w:t xml:space="preserve"> портативный</w:t>
      </w:r>
      <w:bookmarkEnd w:id="28"/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7"/>
        <w:gridCol w:w="4265"/>
      </w:tblGrid>
      <w:tr w14:paraId="0FBCF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5000" w:type="pct"/>
            <w:gridSpan w:val="2"/>
          </w:tcPr>
          <w:p w14:paraId="4036C1FE">
            <w:pPr>
              <w:rPr>
                <w:sz w:val="24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Портативный ретранслятор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100 </w:t>
            </w:r>
            <w:r>
              <w:rPr>
                <w:sz w:val="22"/>
                <w:szCs w:val="21"/>
              </w:rPr>
              <w:t>TETRA</w:t>
            </w:r>
            <w:r>
              <w:rPr>
                <w:sz w:val="22"/>
                <w:szCs w:val="21"/>
                <w:lang w:val="ru-RU"/>
              </w:rPr>
              <w:t xml:space="preserve"> предназначен для создания безопасных и гибких мобильных сетей связи в районах без сетевой инфраструктуры. Благодаря конструкции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>100 можно легко переносить в рюкзаке в разные места для расширения зоны покрытия связи. Подходит для экстренной связи.</w:t>
            </w:r>
          </w:p>
        </w:tc>
      </w:tr>
      <w:tr w14:paraId="71FEA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60" w:type="pct"/>
            <w:vMerge w:val="restart"/>
          </w:tcPr>
          <w:p w14:paraId="5F2EB314">
            <w:pPr>
              <w:pStyle w:val="32"/>
              <w:bidi w:val="0"/>
            </w:pPr>
            <w:r>
              <w:t>Ключевые особенности</w:t>
            </w:r>
          </w:p>
          <w:p w14:paraId="1D98FEE7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Hytera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 (</w:t>
            </w:r>
            <w:r>
              <w:rPr>
                <w:sz w:val="22"/>
                <w:szCs w:val="21"/>
              </w:rPr>
              <w:t>Tetra</w:t>
            </w:r>
            <w:r>
              <w:rPr>
                <w:sz w:val="22"/>
                <w:szCs w:val="21"/>
                <w:lang w:val="ru-RU"/>
              </w:rPr>
              <w:t xml:space="preserve">) может создать беспроводную мобильную сеть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, в которой есть 3 узла. Сеть </w:t>
            </w:r>
            <w:r>
              <w:rPr>
                <w:sz w:val="22"/>
                <w:szCs w:val="21"/>
              </w:rPr>
              <w:t>ad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hoc</w:t>
            </w:r>
            <w:r>
              <w:rPr>
                <w:sz w:val="22"/>
                <w:szCs w:val="21"/>
                <w:lang w:val="ru-RU"/>
              </w:rPr>
              <w:t xml:space="preserve"> является самонастраивающейся и динамичной, в которой узлы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 могут свободно перемещаться.</w:t>
            </w:r>
          </w:p>
          <w:p w14:paraId="1177A855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Если один узел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 отходит от сети или выходит из строя, голос автоматически направляется на другой узел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>, чтобы гарантировать непрерывность соединения.</w:t>
            </w:r>
          </w:p>
          <w:p w14:paraId="36817223">
            <w:pPr>
              <w:numPr>
                <w:ilvl w:val="0"/>
                <w:numId w:val="9"/>
              </w:numPr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Сеть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 не требует настройки на месте. Она способна создавать и объединять сети для развёртывания системы связи сразу после включения.</w:t>
            </w:r>
          </w:p>
          <w:p w14:paraId="1F047778">
            <w:pPr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2"/>
                <w:szCs w:val="21"/>
                <w:lang w:val="ru-RU"/>
              </w:rPr>
              <w:t xml:space="preserve">Любой сетевой узел </w:t>
            </w:r>
            <w:r>
              <w:rPr>
                <w:sz w:val="22"/>
                <w:szCs w:val="21"/>
              </w:rPr>
              <w:t>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pack</w:t>
            </w:r>
            <w:r>
              <w:rPr>
                <w:sz w:val="22"/>
                <w:szCs w:val="21"/>
                <w:lang w:val="ru-RU"/>
              </w:rPr>
              <w:t xml:space="preserve"> может быть подключён к командному центру для реализации единого командного и оперативного управления сетью </w:t>
            </w:r>
            <w:r>
              <w:rPr>
                <w:sz w:val="22"/>
                <w:szCs w:val="21"/>
              </w:rPr>
              <w:t xml:space="preserve">E-pack с </w:t>
            </w:r>
            <w:r>
              <w:rPr>
                <w:sz w:val="22"/>
                <w:szCs w:val="21"/>
                <w:lang w:val="ru-RU"/>
              </w:rPr>
              <w:t>помощью командного центра.</w:t>
            </w:r>
          </w:p>
          <w:tbl>
            <w:tblPr>
              <w:tblStyle w:val="19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76"/>
              <w:gridCol w:w="1340"/>
              <w:gridCol w:w="1482"/>
            </w:tblGrid>
            <w:tr w14:paraId="0894BD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43ABCF7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F8CDB85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2E53352E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% от цены за 1 ед</w:t>
                  </w:r>
                </w:p>
              </w:tc>
            </w:tr>
            <w:tr w14:paraId="1D16FC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0EAF532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4CA799B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D318E74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C8521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94BE482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4E77B0BE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A5989D3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126CF8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372DDF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3DE730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4F24EC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90F74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84A83E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22246D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4E1A66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3EAB2A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autoSpaceDE w:val="0"/>
              <w:autoSpaceDN w:val="0"/>
              <w:jc w:val="both"/>
              <w:rPr>
                <w:sz w:val="24"/>
              </w:rPr>
            </w:pPr>
          </w:p>
        </w:tc>
        <w:tc>
          <w:tcPr>
            <w:tcW w:w="1939" w:type="pct"/>
          </w:tcPr>
          <w:p w14:paraId="0967E667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541905" cy="4943475"/>
                  <wp:effectExtent l="0" t="0" r="10795" b="9525"/>
                  <wp:docPr id="24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24497" t="4091" r="15215" b="8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494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98D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3060" w:type="pct"/>
            <w:vMerge w:val="continue"/>
          </w:tcPr>
          <w:p w14:paraId="522E5A5D">
            <w:pPr>
              <w:rPr>
                <w:sz w:val="24"/>
                <w:lang w:val="ru-RU" w:eastAsia="zh-CN"/>
              </w:rPr>
            </w:pPr>
          </w:p>
        </w:tc>
        <w:tc>
          <w:tcPr>
            <w:tcW w:w="1939" w:type="pct"/>
          </w:tcPr>
          <w:p w14:paraId="574D8404">
            <w:pPr>
              <w:pStyle w:val="32"/>
              <w:bidi w:val="0"/>
            </w:pPr>
            <w:r>
              <w:t>Стандартная комплектация</w:t>
            </w:r>
          </w:p>
          <w:tbl>
            <w:tblPr>
              <w:tblStyle w:val="19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30"/>
              <w:gridCol w:w="609"/>
            </w:tblGrid>
            <w:tr w14:paraId="6988BC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53CE6C50">
                  <w:pPr>
                    <w:rPr>
                      <w:sz w:val="20"/>
                      <w:szCs w:val="18"/>
                      <w:lang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 xml:space="preserve">Ретранслятор </w:t>
                  </w:r>
                  <w:r>
                    <w:rPr>
                      <w:sz w:val="20"/>
                      <w:szCs w:val="18"/>
                      <w:lang w:eastAsia="zh-CN"/>
                    </w:rPr>
                    <w:t>E-pack</w:t>
                  </w:r>
                  <w:r>
                    <w:rPr>
                      <w:sz w:val="20"/>
                      <w:szCs w:val="18"/>
                      <w:lang w:val="ru-RU" w:eastAsia="zh-CN"/>
                    </w:rPr>
                    <w:t>1</w:t>
                  </w:r>
                  <w:r>
                    <w:rPr>
                      <w:sz w:val="20"/>
                      <w:szCs w:val="18"/>
                      <w:lang w:eastAsia="zh-CN"/>
                    </w:rPr>
                    <w:t>00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311E1141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3A0A2C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3DB1D5A7">
                  <w:pPr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Микрофон-тангента выносная с пультом управления и экраном (</w:t>
                  </w:r>
                  <w:r>
                    <w:rPr>
                      <w:sz w:val="20"/>
                      <w:szCs w:val="18"/>
                      <w:lang w:eastAsia="zh-CN"/>
                    </w:rPr>
                    <w:t>SM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6A5E2DA6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286427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334D58EB">
                  <w:pPr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Рама для переноски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39590D68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09A8AA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253AD027">
                  <w:pPr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5C502502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</w:tbl>
          <w:p w14:paraId="269FC6C2">
            <w:pPr>
              <w:pStyle w:val="34"/>
              <w:rPr>
                <w:sz w:val="24"/>
              </w:rPr>
            </w:pPr>
            <w:r>
              <w:rPr>
                <w:sz w:val="18"/>
                <w:szCs w:val="11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4836C88">
      <w:pPr>
        <w:rPr>
          <w:lang w:val="ru-RU"/>
        </w:rPr>
      </w:pPr>
      <w:r>
        <w:rPr>
          <w:lang w:val="ru-RU"/>
        </w:rPr>
        <w:br w:type="page"/>
      </w:r>
    </w:p>
    <w:p w14:paraId="55A4BE12">
      <w:pPr>
        <w:pStyle w:val="3"/>
        <w:bidi w:val="0"/>
      </w:pPr>
      <w:bookmarkStart w:id="29" w:name="_Toc26932"/>
      <w:r>
        <w:rPr>
          <w:lang w:val="ru-RU"/>
        </w:rPr>
        <w:t>Номенклатура</w:t>
      </w:r>
      <w:r>
        <w:t xml:space="preserve"> E-pack</w:t>
      </w:r>
      <w:r>
        <w:rPr>
          <w:lang w:val="ru-RU"/>
        </w:rPr>
        <w:t>1</w:t>
      </w:r>
      <w:r>
        <w:t>00 TETRA</w:t>
      </w:r>
      <w:bookmarkEnd w:id="29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1C4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D5F977A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C81EE4B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1A86F2A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B07086A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FE1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9322DB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F3</w:t>
            </w:r>
          </w:p>
        </w:tc>
      </w:tr>
      <w:tr w14:paraId="40CD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8229C9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300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_Epack100TETRA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22C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D4C15AF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1E08E8B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BA5013B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2E3A07FE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FB6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A736D24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3454355">
      <w:pPr>
        <w:pStyle w:val="3"/>
      </w:pPr>
      <w:bookmarkStart w:id="30" w:name="_Toc7549"/>
      <w:r>
        <w:rPr>
          <w:lang w:val="ru-RU"/>
        </w:rPr>
        <w:t xml:space="preserve">Лицензии опциональные для </w:t>
      </w:r>
      <w:r>
        <w:t>E-pack</w:t>
      </w:r>
      <w:r>
        <w:rPr>
          <w:lang w:val="ru-RU"/>
        </w:rPr>
        <w:t>1</w:t>
      </w:r>
      <w:r>
        <w:t>00 TETRA</w:t>
      </w:r>
      <w:bookmarkEnd w:id="30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19F7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5DA36511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463A5D80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01A90E18">
            <w:pPr>
              <w:pStyle w:val="35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B22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149607EA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A8B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03FB2959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35F3133F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4A6E07BA">
            <w:pPr>
              <w:pStyle w:val="35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A85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540918D0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51A9FF">
      <w:pPr>
        <w:pStyle w:val="3"/>
        <w:bidi w:val="0"/>
      </w:pPr>
      <w:bookmarkStart w:id="31" w:name="_Toc22964"/>
      <w:r>
        <w:rPr>
          <w:lang w:val="ru-RU"/>
        </w:rPr>
        <w:t>Аксессуары для</w:t>
      </w:r>
      <w:r>
        <w:t xml:space="preserve"> E-pack</w:t>
      </w:r>
      <w:r>
        <w:rPr>
          <w:lang w:val="ru-RU"/>
        </w:rPr>
        <w:t>1</w:t>
      </w:r>
      <w:r>
        <w:t>00 TETRA</w:t>
      </w:r>
      <w:bookmarkEnd w:id="31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0D7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E7B3028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57E5F8B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FD96CC9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42B247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0B665C9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251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61D0EE3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6203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20F1D9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786A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6DD883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6828B7A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CDC5B37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0B199D5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CB7CC62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C8F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8A5B98F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9B7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F76D52F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7168D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A552C3D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70E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2BF456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C443313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F91E82F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FFE379C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5B53E55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2C8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19510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C1C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1EF7195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4AD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7E94B51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D24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CD9E53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E0B1626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0A71569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895F42C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A1115E4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025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17A54A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AC94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200D1A7">
            <w:pPr>
              <w:pStyle w:val="35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2379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2F1A56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E22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D89FD2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66FBB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B383D9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A69D059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B4532EC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0B6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3CBF9C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5C4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EFA3F83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0B9E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10772" w:type="dxa"/>
            <w:gridSpan w:val="5"/>
          </w:tcPr>
          <w:p w14:paraId="5CE80261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A63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338E13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3F16A53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2002A91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2AFE2CD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2AEA212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82AF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28FBA8C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A33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6276B5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40A0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FFC5FBB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Epack100TETRA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B80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0A2B3D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F4BC2ED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B1168C5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1F174D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0C787A6">
            <w:pPr>
              <w:pStyle w:val="35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7F4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F35338D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B3487D3">
      <w:pPr>
        <w:pStyle w:val="2"/>
        <w:rPr>
          <w:rFonts w:hint="default" w:eastAsia="SimSun"/>
          <w:lang w:val="ru-RU" w:eastAsia="zh-CN"/>
        </w:rPr>
      </w:pPr>
      <w:bookmarkStart w:id="32" w:name="_Toc19020"/>
      <w:r>
        <w:rPr>
          <w:rFonts w:hint="default" w:eastAsia="SimSun"/>
          <w:lang w:val="ru-RU" w:eastAsia="zh-CN"/>
        </w:rPr>
        <w:t>(</w:t>
      </w:r>
      <w:r>
        <w:rPr>
          <w:rFonts w:hint="default" w:eastAsia="SimSun"/>
          <w:lang w:val="en-US" w:eastAsia="zh-CN"/>
        </w:rPr>
        <w:t xml:space="preserve">Coming Soon) </w:t>
      </w:r>
      <w:r>
        <w:rPr>
          <w:rFonts w:hint="default" w:eastAsia="SimSun"/>
          <w:lang w:eastAsia="zh-CN"/>
        </w:rPr>
        <w:t>E</w:t>
      </w:r>
      <w:r>
        <w:rPr>
          <w:rFonts w:hint="default" w:eastAsia="SimSun"/>
          <w:lang w:val="en-US" w:eastAsia="zh-CN"/>
        </w:rPr>
        <w:t>-</w:t>
      </w:r>
      <w:r>
        <w:rPr>
          <w:rFonts w:hint="default" w:eastAsia="SimSun"/>
          <w:lang w:eastAsia="zh-CN"/>
        </w:rPr>
        <w:t>SR159P</w:t>
      </w:r>
      <w:r>
        <w:rPr>
          <w:rFonts w:eastAsia="SimSun"/>
          <w:lang w:val="ru-RU" w:eastAsia="zh-CN"/>
        </w:rPr>
        <w:t xml:space="preserve"> радиостанция</w:t>
      </w:r>
      <w:r>
        <w:rPr>
          <w:rFonts w:hint="default" w:eastAsia="SimSun"/>
          <w:lang w:val="ru-RU" w:eastAsia="zh-CN"/>
        </w:rPr>
        <w:t xml:space="preserve"> КВ портативная</w:t>
      </w:r>
      <w:bookmarkEnd w:id="32"/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4"/>
        <w:gridCol w:w="5568"/>
      </w:tblGrid>
      <w:tr w14:paraId="0A17A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17" w:hRule="atLeast"/>
        </w:trPr>
        <w:tc>
          <w:tcPr>
            <w:tcW w:w="5000" w:type="pct"/>
            <w:gridSpan w:val="2"/>
          </w:tcPr>
          <w:p w14:paraId="68446435">
            <w:pPr>
              <w:rPr>
                <w:rFonts w:hint="default"/>
                <w:sz w:val="24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>Радиостанция</w:t>
            </w:r>
            <w:r>
              <w:rPr>
                <w:rFonts w:hint="default"/>
                <w:sz w:val="22"/>
                <w:szCs w:val="21"/>
                <w:lang w:val="ru-RU"/>
              </w:rPr>
              <w:t xml:space="preserve"> КВ портативная модели ESR159P</w:t>
            </w:r>
          </w:p>
        </w:tc>
      </w:tr>
      <w:tr w14:paraId="74C4E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467" w:type="pct"/>
            <w:vMerge w:val="restart"/>
          </w:tcPr>
          <w:p w14:paraId="18037959">
            <w:pPr>
              <w:pStyle w:val="32"/>
              <w:bidi w:val="0"/>
            </w:pPr>
            <w:r>
              <w:t>Ключевые особенности</w:t>
            </w:r>
          </w:p>
          <w:p w14:paraId="51A0448E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Используемые частоты 1,6 – 30МГц</w:t>
            </w:r>
          </w:p>
          <w:p w14:paraId="19A477CA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Выходная мощность 20 Вт</w:t>
            </w:r>
          </w:p>
          <w:p w14:paraId="6E6997AF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Быстрое сканирование</w:t>
            </w:r>
          </w:p>
          <w:p w14:paraId="2DAEE100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Модульная конструкция</w:t>
            </w:r>
          </w:p>
          <w:p w14:paraId="04F8F197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Встроенное 256 AES шифрование</w:t>
            </w:r>
          </w:p>
          <w:p w14:paraId="20B77E40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Аудиокодек с коррекцией ошибок</w:t>
            </w:r>
          </w:p>
          <w:p w14:paraId="752D64CE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Средняя дальность</w:t>
            </w:r>
          </w:p>
          <w:p w14:paraId="5E7D847A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Передача голоса и данных</w:t>
            </w:r>
          </w:p>
          <w:p w14:paraId="268374DB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Диапазон рабочих температур: от  –40°C до  +65°C</w:t>
            </w:r>
          </w:p>
          <w:p w14:paraId="37447B66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Масса 6кг</w:t>
            </w:r>
          </w:p>
          <w:p w14:paraId="75A409BF">
            <w:pPr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rFonts w:hint="default"/>
                <w:sz w:val="24"/>
              </w:rPr>
              <w:t>Пылевлагозащита IP67</w:t>
            </w:r>
          </w:p>
          <w:tbl>
            <w:tblPr>
              <w:tblStyle w:val="19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40"/>
              <w:gridCol w:w="1072"/>
              <w:gridCol w:w="1184"/>
            </w:tblGrid>
            <w:tr w14:paraId="1B83A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DBF3D08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70D52D1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F9EB511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% от цены за 1 ед</w:t>
                  </w:r>
                </w:p>
              </w:tc>
            </w:tr>
            <w:tr w14:paraId="531C1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BC2D504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A10C7F0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5B34918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C2ADD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3A903F0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12D08FA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73CD03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A5A6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CA8AA9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78240D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330402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2619DB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799E64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CBB0C7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98319D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54D7360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autoSpaceDE w:val="0"/>
              <w:autoSpaceDN w:val="0"/>
              <w:jc w:val="both"/>
              <w:rPr>
                <w:sz w:val="24"/>
              </w:rPr>
            </w:pPr>
          </w:p>
        </w:tc>
        <w:tc>
          <w:tcPr>
            <w:tcW w:w="2532" w:type="pct"/>
          </w:tcPr>
          <w:p w14:paraId="78D081F7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3351530" cy="1414145"/>
                  <wp:effectExtent l="0" t="0" r="0" b="0"/>
                  <wp:docPr id="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7739" t="4879" r="11372" b="12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53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B4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2467" w:type="pct"/>
            <w:vMerge w:val="continue"/>
          </w:tcPr>
          <w:p w14:paraId="0FE33F93">
            <w:pPr>
              <w:rPr>
                <w:sz w:val="24"/>
                <w:lang w:val="ru-RU" w:eastAsia="zh-CN"/>
              </w:rPr>
            </w:pPr>
          </w:p>
        </w:tc>
        <w:tc>
          <w:tcPr>
            <w:tcW w:w="2532" w:type="pct"/>
          </w:tcPr>
          <w:p w14:paraId="5AA4745D">
            <w:pPr>
              <w:pStyle w:val="32"/>
              <w:bidi w:val="0"/>
            </w:pPr>
            <w:r>
              <w:t>Стандартная комплектация</w:t>
            </w:r>
          </w:p>
          <w:tbl>
            <w:tblPr>
              <w:tblStyle w:val="19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36"/>
              <w:gridCol w:w="806"/>
            </w:tblGrid>
            <w:tr w14:paraId="46E2E7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0AC709D1">
                  <w:pPr>
                    <w:rPr>
                      <w:sz w:val="20"/>
                      <w:szCs w:val="18"/>
                      <w:lang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 xml:space="preserve">Ретранслятор </w:t>
                  </w:r>
                  <w:r>
                    <w:rPr>
                      <w:rFonts w:hint="default"/>
                      <w:sz w:val="20"/>
                      <w:szCs w:val="18"/>
                      <w:lang w:eastAsia="zh-CN"/>
                    </w:rPr>
                    <w:t>E</w:t>
                  </w:r>
                  <w:r>
                    <w:rPr>
                      <w:rFonts w:hint="default"/>
                      <w:sz w:val="20"/>
                      <w:szCs w:val="18"/>
                      <w:lang w:val="en-US" w:eastAsia="zh-CN"/>
                    </w:rPr>
                    <w:t>-</w:t>
                  </w:r>
                  <w:r>
                    <w:rPr>
                      <w:rFonts w:hint="default"/>
                      <w:sz w:val="20"/>
                      <w:szCs w:val="18"/>
                      <w:lang w:eastAsia="zh-CN"/>
                    </w:rPr>
                    <w:t>SR159P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7446563D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1812F3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29A63F28">
                  <w:pPr>
                    <w:rPr>
                      <w:rFonts w:hint="default"/>
                      <w:sz w:val="20"/>
                      <w:szCs w:val="18"/>
                      <w:lang w:val="en-US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Микрофон-тангента выносная с пультом управления и экраном (</w:t>
                  </w:r>
                  <w:r>
                    <w:rPr>
                      <w:sz w:val="20"/>
                      <w:szCs w:val="18"/>
                      <w:lang w:eastAsia="zh-CN"/>
                    </w:rPr>
                    <w:t>SM</w:t>
                  </w:r>
                  <w:r>
                    <w:rPr>
                      <w:rFonts w:hint="default"/>
                      <w:sz w:val="20"/>
                      <w:szCs w:val="18"/>
                      <w:lang w:val="ru-RU" w:eastAsia="zh-CN"/>
                    </w:rPr>
                    <w:t>33</w:t>
                  </w:r>
                  <w:r>
                    <w:rPr>
                      <w:rFonts w:hint="default"/>
                      <w:sz w:val="20"/>
                      <w:szCs w:val="18"/>
                      <w:lang w:val="en-US" w:eastAsia="zh-CN"/>
                    </w:rPr>
                    <w:t>A1)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09C18718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1A3EA4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2988DEDE">
                  <w:pPr>
                    <w:rPr>
                      <w:rFonts w:hint="default"/>
                      <w:sz w:val="20"/>
                      <w:szCs w:val="18"/>
                      <w:lang w:val="en-US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Рама для переноски</w:t>
                  </w:r>
                  <w:r>
                    <w:rPr>
                      <w:rFonts w:hint="default"/>
                      <w:sz w:val="20"/>
                      <w:szCs w:val="18"/>
                      <w:lang w:val="en-US" w:eastAsia="zh-CN"/>
                    </w:rPr>
                    <w:t xml:space="preserve"> (</w:t>
                  </w:r>
                  <w:r>
                    <w:rPr>
                      <w:sz w:val="20"/>
                      <w:szCs w:val="15"/>
                      <w:lang w:eastAsia="zh-CN"/>
                    </w:rPr>
                    <w:t>KCP2601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)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052EC8BC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1A8574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5" w:type="pct"/>
                  <w:tcMar>
                    <w:left w:w="57" w:type="dxa"/>
                    <w:right w:w="57" w:type="dxa"/>
                  </w:tcMar>
                </w:tcPr>
                <w:p w14:paraId="1AD5DA03">
                  <w:pPr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4" w:type="pct"/>
                  <w:tcMar>
                    <w:left w:w="57" w:type="dxa"/>
                    <w:right w:w="57" w:type="dxa"/>
                  </w:tcMar>
                </w:tcPr>
                <w:p w14:paraId="103D7443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</w:tbl>
          <w:p w14:paraId="5D6D97A1">
            <w:pPr>
              <w:pStyle w:val="34"/>
              <w:rPr>
                <w:sz w:val="24"/>
              </w:rPr>
            </w:pPr>
            <w:r>
              <w:rPr>
                <w:sz w:val="18"/>
                <w:szCs w:val="11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591A6B5">
      <w:pPr>
        <w:pStyle w:val="3"/>
        <w:bidi w:val="0"/>
      </w:pPr>
      <w:bookmarkStart w:id="33" w:name="_Toc14206"/>
      <w:r>
        <w:rPr>
          <w:lang w:val="ru-RU"/>
        </w:rPr>
        <w:t>Номенклатура</w:t>
      </w:r>
      <w:r>
        <w:t xml:space="preserve"> </w:t>
      </w:r>
      <w:r>
        <w:rPr>
          <w:rFonts w:hint="default" w:eastAsia="SimSun"/>
          <w:lang w:eastAsia="zh-CN"/>
        </w:rPr>
        <w:t>E</w:t>
      </w:r>
      <w:r>
        <w:rPr>
          <w:rFonts w:hint="default" w:eastAsia="SimSun"/>
          <w:lang w:val="en-US" w:eastAsia="zh-CN"/>
        </w:rPr>
        <w:t>-</w:t>
      </w:r>
      <w:r>
        <w:rPr>
          <w:rFonts w:hint="default" w:eastAsia="SimSun"/>
          <w:lang w:eastAsia="zh-CN"/>
        </w:rPr>
        <w:t>SR159P</w:t>
      </w:r>
      <w:bookmarkEnd w:id="33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28E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583EB05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862B8C1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5C425D4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254EB02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7AEC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02E7A51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VHF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270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B27F5CA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6EEE4F2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E859446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9B99723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7ED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6E11D5C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3A7528C">
      <w:pPr>
        <w:pStyle w:val="3"/>
      </w:pPr>
      <w:bookmarkStart w:id="34" w:name="_Toc26339"/>
      <w:r>
        <w:rPr>
          <w:lang w:val="ru-RU"/>
        </w:rPr>
        <w:t xml:space="preserve">Лицензии опциональные для </w:t>
      </w:r>
      <w:r>
        <w:rPr>
          <w:rFonts w:hint="default" w:eastAsia="SimSun"/>
          <w:lang w:eastAsia="zh-CN"/>
        </w:rPr>
        <w:t>E</w:t>
      </w:r>
      <w:r>
        <w:rPr>
          <w:rFonts w:hint="default" w:eastAsia="SimSun"/>
          <w:lang w:val="en-US" w:eastAsia="zh-CN"/>
        </w:rPr>
        <w:t>-</w:t>
      </w:r>
      <w:r>
        <w:rPr>
          <w:rFonts w:hint="default" w:eastAsia="SimSun"/>
          <w:lang w:eastAsia="zh-CN"/>
        </w:rPr>
        <w:t>SR159P</w:t>
      </w:r>
      <w:bookmarkEnd w:id="34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1F9D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A5475AE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33228F51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322C2975">
            <w:pPr>
              <w:pStyle w:val="35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CD4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5DBD3DC6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DED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20E34BDB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2A3CBF2A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3DA69DE">
            <w:pPr>
              <w:pStyle w:val="35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360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53B322A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7325DE0">
      <w:pPr>
        <w:pStyle w:val="3"/>
        <w:bidi w:val="0"/>
      </w:pPr>
      <w:bookmarkStart w:id="35" w:name="_Toc6130"/>
      <w:r>
        <w:rPr>
          <w:lang w:val="ru-RU"/>
        </w:rPr>
        <w:t>Аксессуары для</w:t>
      </w:r>
      <w:r>
        <w:t xml:space="preserve"> </w:t>
      </w:r>
      <w:r>
        <w:rPr>
          <w:rFonts w:hint="default" w:eastAsia="SimSun"/>
          <w:lang w:eastAsia="zh-CN"/>
        </w:rPr>
        <w:t>E</w:t>
      </w:r>
      <w:r>
        <w:rPr>
          <w:rFonts w:hint="default" w:eastAsia="SimSun"/>
          <w:lang w:val="en-US" w:eastAsia="zh-CN"/>
        </w:rPr>
        <w:t>-</w:t>
      </w:r>
      <w:r>
        <w:rPr>
          <w:rFonts w:hint="default" w:eastAsia="SimSun"/>
          <w:lang w:eastAsia="zh-CN"/>
        </w:rPr>
        <w:t>SR159P</w:t>
      </w:r>
      <w:bookmarkEnd w:id="35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6C26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C839979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AA9DD57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38940EFB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30544C1E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003760F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499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B07DF62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4656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8A58870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965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146D44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1BC1B1A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8B50A2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608A16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98EA8FC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04E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B37A3F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D9C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982416F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AA88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A53374F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</w:t>
            </w:r>
            <w:bookmarkStart w:id="40" w:name="_GoBack"/>
            <w:bookmarkEnd w:id="40"/>
            <w:r>
              <w:rPr>
                <w:rFonts w:hint="default"/>
                <w:sz w:val="20"/>
                <w:szCs w:val="15"/>
                <w:lang w:val="en-US" w:eastAsia="zh-CN"/>
              </w:rPr>
              <w:t>c_aud_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DC9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B6248A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CF1E8E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F5F90CD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B05B6B0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6B2D20C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C08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1E4E16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C0C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3AA88FF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309F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7D242B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04E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81B9E1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EB8D914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D40CC2A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3A0753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EEAC692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BA9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8772822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44F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662972A">
            <w:pPr>
              <w:pStyle w:val="35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6FAB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4F8209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281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0C6B32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C8A7E11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3D3418C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2350BE8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D5FF407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686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3FAF73C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BA2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6836148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23FC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10772" w:type="dxa"/>
            <w:gridSpan w:val="5"/>
          </w:tcPr>
          <w:p w14:paraId="7564CA7A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F8B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6E824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18EDE7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48FD9ED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84C722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C82DED7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F6D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D055799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333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912CC6C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5044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88709B0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 w:eastAsia="SimSun"/>
                <w:sz w:val="20"/>
                <w:szCs w:val="15"/>
                <w:lang w:eastAsia="zh-CN"/>
              </w:rPr>
              <w:t>ESR159P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E37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2152CE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A6F7364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3BC1906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696AE2F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7B99EA31">
            <w:pPr>
              <w:pStyle w:val="35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863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82FECFD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94C4910">
      <w:pPr>
        <w:pStyle w:val="2"/>
        <w:rPr>
          <w:rFonts w:hint="default" w:eastAsia="SimSun"/>
          <w:lang w:val="ru-RU" w:eastAsia="zh-CN"/>
        </w:rPr>
      </w:pPr>
      <w:bookmarkStart w:id="36" w:name="_Toc6780"/>
      <w:r>
        <w:rPr>
          <w:rFonts w:hint="default" w:eastAsia="SimSun"/>
          <w:lang w:val="ru-RU" w:eastAsia="zh-CN"/>
        </w:rPr>
        <w:t>(</w:t>
      </w:r>
      <w:r>
        <w:rPr>
          <w:rFonts w:hint="default" w:eastAsia="SimSun"/>
          <w:lang w:val="en-US" w:eastAsia="zh-CN"/>
        </w:rPr>
        <w:t xml:space="preserve">Coming Soon) </w:t>
      </w:r>
      <w:r>
        <w:rPr>
          <w:rFonts w:hint="default" w:eastAsia="SimSun"/>
          <w:lang w:eastAsia="zh-CN"/>
        </w:rPr>
        <w:t>E-SR169V</w:t>
      </w:r>
      <w:r>
        <w:rPr>
          <w:rFonts w:eastAsia="SimSun"/>
          <w:lang w:val="ru-RU" w:eastAsia="zh-CN"/>
        </w:rPr>
        <w:t xml:space="preserve"> радиостанция</w:t>
      </w:r>
      <w:r>
        <w:rPr>
          <w:rFonts w:hint="default" w:eastAsia="SimSun"/>
          <w:lang w:val="ru-RU" w:eastAsia="zh-CN"/>
        </w:rPr>
        <w:t xml:space="preserve"> КВ мобильная</w:t>
      </w:r>
      <w:bookmarkEnd w:id="36"/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6"/>
        <w:gridCol w:w="5196"/>
      </w:tblGrid>
      <w:tr w14:paraId="4A94C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5000" w:type="pct"/>
            <w:gridSpan w:val="2"/>
          </w:tcPr>
          <w:p w14:paraId="487D091A">
            <w:pPr>
              <w:rPr>
                <w:rFonts w:hint="default"/>
                <w:sz w:val="24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>Радиостанция</w:t>
            </w:r>
            <w:r>
              <w:rPr>
                <w:rFonts w:hint="default"/>
                <w:sz w:val="22"/>
                <w:szCs w:val="21"/>
                <w:lang w:val="ru-RU"/>
              </w:rPr>
              <w:t xml:space="preserve"> КВ мобильная модели E-SR169V</w:t>
            </w:r>
          </w:p>
        </w:tc>
      </w:tr>
      <w:tr w14:paraId="24EA8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60" w:type="pct"/>
            <w:vMerge w:val="restart"/>
          </w:tcPr>
          <w:p w14:paraId="3B6710DF">
            <w:pPr>
              <w:pStyle w:val="32"/>
              <w:bidi w:val="0"/>
            </w:pPr>
            <w:r>
              <w:t>Ключевые особенности</w:t>
            </w:r>
          </w:p>
          <w:p w14:paraId="46659DEE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Используемые частоты 1,5 – 30МГц</w:t>
            </w:r>
          </w:p>
          <w:p w14:paraId="0946AAD1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Выходная мощность 125/50/20 Вт</w:t>
            </w:r>
          </w:p>
          <w:p w14:paraId="60D9681C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Связь на средней или большой дистанции</w:t>
            </w:r>
          </w:p>
          <w:p w14:paraId="7E5E113F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Установка в автомобиле или на столе</w:t>
            </w:r>
          </w:p>
          <w:p w14:paraId="32BE8FDA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Интеллектуальный выбор частот, высокое качество голоса, защита данных.</w:t>
            </w:r>
          </w:p>
          <w:p w14:paraId="7514A41F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SDR архитектура, цифровая модуляция с постоянной огибающей</w:t>
            </w:r>
          </w:p>
          <w:p w14:paraId="5ADE944A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Сканирование всей полосы частот</w:t>
            </w:r>
          </w:p>
          <w:p w14:paraId="6EAE8577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Передача данных и шифрование</w:t>
            </w:r>
          </w:p>
          <w:p w14:paraId="510F1966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Диапазон рабочих температур: от  –30°C до  +65°C</w:t>
            </w:r>
          </w:p>
          <w:p w14:paraId="1A756E68">
            <w:pPr>
              <w:numPr>
                <w:ilvl w:val="0"/>
                <w:numId w:val="9"/>
              </w:numPr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Масса 4,5кг</w:t>
            </w:r>
          </w:p>
          <w:p w14:paraId="1560E7B2">
            <w:pPr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rFonts w:hint="default"/>
                <w:sz w:val="24"/>
              </w:rPr>
              <w:t>Пылевлагозащита IP54</w:t>
            </w:r>
          </w:p>
          <w:tbl>
            <w:tblPr>
              <w:tblStyle w:val="19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50"/>
              <w:gridCol w:w="1148"/>
              <w:gridCol w:w="1270"/>
            </w:tblGrid>
            <w:tr w14:paraId="6773C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E2DC01C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3CD4148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3FA51ADD">
                  <w:p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lang w:val="ru-RU"/>
                    </w:rPr>
                    <w:t xml:space="preserve"> % от цены за 1 ед</w:t>
                  </w:r>
                </w:p>
              </w:tc>
            </w:tr>
            <w:tr w14:paraId="5EA245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CB3B981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65A4980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9AD34A6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5924E8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3FCB5AB">
                  <w:pPr>
                    <w:jc w:val="both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135A5E4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1E64701">
                  <w:pPr>
                    <w:jc w:val="right"/>
                    <w:rPr>
                      <w:rFonts w:hint="default"/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E71DC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80FFC0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B9C2BF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F942CB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44246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43853C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</w:t>
                  </w: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 xml:space="preserve">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62DCC0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44DBC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5608E1B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autoSpaceDE w:val="0"/>
              <w:autoSpaceDN w:val="0"/>
              <w:jc w:val="both"/>
              <w:rPr>
                <w:sz w:val="24"/>
              </w:rPr>
            </w:pPr>
          </w:p>
        </w:tc>
        <w:tc>
          <w:tcPr>
            <w:tcW w:w="1939" w:type="pct"/>
          </w:tcPr>
          <w:p w14:paraId="6C5B8DD7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3150870" cy="1108075"/>
                  <wp:effectExtent l="0" t="0" r="11430" b="0"/>
                  <wp:docPr id="3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12" t="25119" r="6658" b="22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87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4ED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3060" w:type="pct"/>
            <w:vMerge w:val="continue"/>
          </w:tcPr>
          <w:p w14:paraId="2505D34E">
            <w:pPr>
              <w:rPr>
                <w:sz w:val="24"/>
                <w:lang w:val="ru-RU" w:eastAsia="zh-CN"/>
              </w:rPr>
            </w:pPr>
          </w:p>
        </w:tc>
        <w:tc>
          <w:tcPr>
            <w:tcW w:w="1939" w:type="pct"/>
          </w:tcPr>
          <w:p w14:paraId="4C49D726">
            <w:pPr>
              <w:pStyle w:val="32"/>
              <w:bidi w:val="0"/>
            </w:pPr>
            <w:r>
              <w:t>Стандартная комплектация</w:t>
            </w:r>
          </w:p>
          <w:tbl>
            <w:tblPr>
              <w:tblStyle w:val="19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21"/>
              <w:gridCol w:w="749"/>
            </w:tblGrid>
            <w:tr w14:paraId="44D1BC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27" w:hRule="atLeast"/>
              </w:trPr>
              <w:tc>
                <w:tcPr>
                  <w:tcW w:w="4246" w:type="pct"/>
                  <w:tcMar>
                    <w:left w:w="57" w:type="dxa"/>
                    <w:right w:w="57" w:type="dxa"/>
                  </w:tcMar>
                </w:tcPr>
                <w:p w14:paraId="517178C2">
                  <w:pPr>
                    <w:rPr>
                      <w:sz w:val="20"/>
                      <w:szCs w:val="18"/>
                      <w:lang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 xml:space="preserve">Ретранслятор </w:t>
                  </w:r>
                  <w:r>
                    <w:rPr>
                      <w:rFonts w:hint="default"/>
                      <w:sz w:val="20"/>
                      <w:szCs w:val="18"/>
                      <w:lang w:eastAsia="zh-CN"/>
                    </w:rPr>
                    <w:t>E-SR169V</w:t>
                  </w:r>
                </w:p>
              </w:tc>
              <w:tc>
                <w:tcPr>
                  <w:tcW w:w="753" w:type="pct"/>
                  <w:tcMar>
                    <w:left w:w="57" w:type="dxa"/>
                    <w:right w:w="57" w:type="dxa"/>
                  </w:tcMar>
                </w:tcPr>
                <w:p w14:paraId="253AFF9C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  <w:tr w14:paraId="6ECD0B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6" w:type="pct"/>
                  <w:tcMar>
                    <w:left w:w="57" w:type="dxa"/>
                    <w:right w:w="57" w:type="dxa"/>
                  </w:tcMar>
                </w:tcPr>
                <w:p w14:paraId="2EB8F184">
                  <w:pPr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3" w:type="pct"/>
                  <w:tcMar>
                    <w:left w:w="57" w:type="dxa"/>
                    <w:right w:w="57" w:type="dxa"/>
                  </w:tcMar>
                </w:tcPr>
                <w:p w14:paraId="68E36F0C">
                  <w:pPr>
                    <w:jc w:val="right"/>
                    <w:rPr>
                      <w:sz w:val="20"/>
                      <w:szCs w:val="18"/>
                      <w:lang w:val="ru-RU" w:eastAsia="zh-CN"/>
                    </w:rPr>
                  </w:pPr>
                  <w:r>
                    <w:rPr>
                      <w:sz w:val="20"/>
                      <w:szCs w:val="18"/>
                      <w:lang w:val="ru-RU" w:eastAsia="zh-CN"/>
                    </w:rPr>
                    <w:t>1 шт</w:t>
                  </w:r>
                </w:p>
              </w:tc>
            </w:tr>
          </w:tbl>
          <w:p w14:paraId="36F02727">
            <w:pPr>
              <w:pStyle w:val="34"/>
              <w:rPr>
                <w:sz w:val="24"/>
              </w:rPr>
            </w:pPr>
            <w:r>
              <w:rPr>
                <w:sz w:val="18"/>
                <w:szCs w:val="11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9297EA9">
      <w:pPr>
        <w:pStyle w:val="3"/>
        <w:bidi w:val="0"/>
      </w:pPr>
      <w:bookmarkStart w:id="37" w:name="_Toc5998"/>
      <w:r>
        <w:rPr>
          <w:lang w:val="ru-RU"/>
        </w:rPr>
        <w:t>Номенклатура</w:t>
      </w:r>
      <w:r>
        <w:t xml:space="preserve"> </w:t>
      </w:r>
      <w:r>
        <w:rPr>
          <w:rFonts w:hint="default" w:eastAsia="SimSun"/>
          <w:lang w:eastAsia="zh-CN"/>
        </w:rPr>
        <w:t>E-SR169V</w:t>
      </w:r>
      <w:bookmarkEnd w:id="37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066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3C5A4B3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3B37A33A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197D887">
            <w:pPr>
              <w:pStyle w:val="35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84CB624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4714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7A27024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VHF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ESR169V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F8C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75E6FD0">
            <w:pPr>
              <w:pStyle w:val="35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4C4EEAE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877D6F0">
            <w:pPr>
              <w:pStyle w:val="35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E454047">
            <w:pPr>
              <w:pStyle w:val="35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2F7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B1AA59A">
            <w:pPr>
              <w:pStyle w:val="35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49397EB">
      <w:pPr>
        <w:pStyle w:val="3"/>
      </w:pPr>
      <w:bookmarkStart w:id="38" w:name="_Toc474"/>
      <w:r>
        <w:rPr>
          <w:lang w:val="ru-RU"/>
        </w:rPr>
        <w:t xml:space="preserve">Лицензии опциональные для </w:t>
      </w:r>
      <w:r>
        <w:rPr>
          <w:rFonts w:hint="default" w:eastAsia="SimSun"/>
          <w:lang w:eastAsia="zh-CN"/>
        </w:rPr>
        <w:t>E-SR169V</w:t>
      </w:r>
      <w:bookmarkEnd w:id="38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CC1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4E428A8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7A2986C4">
            <w:pPr>
              <w:pStyle w:val="35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2625D3AA">
            <w:pPr>
              <w:pStyle w:val="35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579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5FC4D634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ESR169V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37F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008DD34E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A3DD312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41B51075">
            <w:pPr>
              <w:pStyle w:val="35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657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513C0B81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BAFA166">
      <w:pPr>
        <w:pStyle w:val="3"/>
        <w:bidi w:val="0"/>
      </w:pPr>
      <w:bookmarkStart w:id="39" w:name="_Toc4606"/>
      <w:r>
        <w:rPr>
          <w:lang w:val="ru-RU"/>
        </w:rPr>
        <w:t>Аксессуары для</w:t>
      </w:r>
      <w:r>
        <w:t xml:space="preserve"> </w:t>
      </w:r>
      <w:r>
        <w:rPr>
          <w:rFonts w:hint="default" w:eastAsia="SimSun"/>
          <w:lang w:eastAsia="zh-CN"/>
        </w:rPr>
        <w:t>E-SR169V</w:t>
      </w:r>
      <w:bookmarkEnd w:id="39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3E52D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3C79E1D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541070A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58533BA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0D64F1E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C40ED6A">
            <w:pPr>
              <w:pStyle w:val="35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228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3A6B6B8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6E6E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70CA58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table_contents_acc_pow_ESR169V%}</w:t>
            </w:r>
          </w:p>
        </w:tc>
      </w:tr>
      <w:tr w14:paraId="04BD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A7E8C9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81A321F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C53D4AE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141AB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976F9DF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C71B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F74992C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3B7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D70D7DB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671C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454A27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table_contents_acc_aud_ESR169V%}</w:t>
            </w:r>
          </w:p>
        </w:tc>
      </w:tr>
      <w:tr w14:paraId="291FD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CA216C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6F51BB9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07C3C8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4AD1C89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C471B5E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57C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B6F4BAD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B75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07F32D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7356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37F0C61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table_contents_acc_cab_ESR169V%}</w:t>
            </w:r>
          </w:p>
        </w:tc>
      </w:tr>
      <w:tr w14:paraId="4DC06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D0B6F8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84F8910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71CEB48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AE80DCC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400181A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ED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EDC48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6D2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ADAC047">
            <w:pPr>
              <w:pStyle w:val="35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07A9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A1FAD53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table_contents_acc_mou_ESR169V%}</w:t>
            </w:r>
          </w:p>
        </w:tc>
      </w:tr>
      <w:tr w14:paraId="2670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FC564E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51615B9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6BB2BA2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5B9EF73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7EC8266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68B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61300D1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A0D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AA4567">
            <w:pPr>
              <w:pStyle w:val="35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0B64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10772" w:type="dxa"/>
            <w:gridSpan w:val="5"/>
          </w:tcPr>
          <w:p w14:paraId="74D32521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table_contents_acc_oth_ESR169V%}</w:t>
            </w:r>
          </w:p>
        </w:tc>
      </w:tr>
      <w:tr w14:paraId="17FB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2E8BAD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CD92951">
            <w:pPr>
              <w:pStyle w:val="35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EE6E97D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DDFD32B">
            <w:pPr>
              <w:pStyle w:val="35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714476D">
            <w:pPr>
              <w:pStyle w:val="35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E12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A606CB">
            <w:pPr>
              <w:pStyle w:val="35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218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58CFC4C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55F8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484117F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ESR169V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5DB6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1DE1C1A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DE851FD">
            <w:pPr>
              <w:pStyle w:val="35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0374382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6957D1D">
            <w:pPr>
              <w:pStyle w:val="35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60DB048">
            <w:pPr>
              <w:pStyle w:val="35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229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02E93F7">
            <w:pPr>
              <w:pStyle w:val="35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D15658A">
      <w:pPr>
        <w:rPr>
          <w:lang w:val="ru-RU"/>
        </w:rPr>
      </w:pPr>
    </w:p>
    <w:p w14:paraId="0483182F">
      <w:pPr>
        <w:rPr>
          <w:lang w:val="ru-RU"/>
        </w:rPr>
      </w:pPr>
      <w:r>
        <w:rPr>
          <w:lang w:val="ru-RU"/>
        </w:rPr>
        <w:br w:type="page"/>
      </w:r>
    </w:p>
    <w:p w14:paraId="4AD51315">
      <w:pPr>
        <w:rPr>
          <w:lang w:val="ru-RU"/>
        </w:rPr>
      </w:pPr>
    </w:p>
    <w:p w14:paraId="6B49DBC0">
      <w:pPr>
        <w:rPr>
          <w:lang w:val="ru-RU"/>
        </w:rPr>
      </w:pPr>
    </w:p>
    <w:p w14:paraId="0B804DC3">
      <w:pPr>
        <w:rPr>
          <w:lang w:val="ru-RU"/>
        </w:rPr>
      </w:pPr>
    </w:p>
    <w:p w14:paraId="5433F2CD">
      <w:pPr>
        <w:rPr>
          <w:lang w:val="ru-RU"/>
        </w:rPr>
      </w:pPr>
    </w:p>
    <w:p w14:paraId="67F68ED1">
      <w:pPr>
        <w:rPr>
          <w:lang w:val="ru-RU"/>
        </w:rPr>
      </w:pPr>
    </w:p>
    <w:p w14:paraId="78D1DACA">
      <w:pPr>
        <w:rPr>
          <w:lang w:val="ru-RU"/>
        </w:rPr>
      </w:pPr>
    </w:p>
    <w:p w14:paraId="25C362AF">
      <w:pPr>
        <w:rPr>
          <w:lang w:val="ru-RU"/>
        </w:rPr>
      </w:pPr>
    </w:p>
    <w:p w14:paraId="53AD8B3F">
      <w:pPr>
        <w:rPr>
          <w:lang w:val="ru-RU"/>
        </w:rPr>
      </w:pPr>
    </w:p>
    <w:p w14:paraId="43C3C827">
      <w:pPr>
        <w:rPr>
          <w:lang w:val="ru-RU"/>
        </w:rPr>
      </w:pPr>
    </w:p>
    <w:p w14:paraId="48E258F5">
      <w:pPr>
        <w:rPr>
          <w:lang w:val="ru-RU"/>
        </w:rPr>
      </w:pPr>
    </w:p>
    <w:p w14:paraId="2E7B9236">
      <w:pPr>
        <w:rPr>
          <w:lang w:val="ru-RU"/>
        </w:rPr>
      </w:pPr>
    </w:p>
    <w:p w14:paraId="55A4E7F9">
      <w:pPr>
        <w:rPr>
          <w:lang w:val="ru-RU"/>
        </w:rPr>
      </w:pPr>
    </w:p>
    <w:p w14:paraId="32642ACD">
      <w:pPr>
        <w:rPr>
          <w:lang w:val="ru-RU"/>
        </w:rPr>
      </w:pPr>
    </w:p>
    <w:p w14:paraId="47CAD12A">
      <w:pPr>
        <w:rPr>
          <w:lang w:val="ru-RU"/>
        </w:rPr>
      </w:pPr>
    </w:p>
    <w:p w14:paraId="4AC7182A">
      <w:pPr>
        <w:rPr>
          <w:lang w:val="ru-RU"/>
        </w:rPr>
      </w:pPr>
    </w:p>
    <w:p w14:paraId="52F6F047">
      <w:pPr>
        <w:rPr>
          <w:lang w:val="ru-RU"/>
        </w:rPr>
      </w:pPr>
    </w:p>
    <w:p w14:paraId="666CB8A5">
      <w:pPr>
        <w:rPr>
          <w:lang w:val="ru-RU"/>
        </w:rPr>
      </w:pPr>
    </w:p>
    <w:p w14:paraId="73F47E82">
      <w:pPr>
        <w:rPr>
          <w:lang w:val="ru-RU"/>
        </w:rPr>
      </w:pPr>
    </w:p>
    <w:p w14:paraId="05A64900">
      <w:pPr>
        <w:rPr>
          <w:lang w:val="ru-RU"/>
        </w:rPr>
      </w:pPr>
    </w:p>
    <w:p w14:paraId="574B3D92">
      <w:pPr>
        <w:rPr>
          <w:lang w:val="ru-RU"/>
        </w:rPr>
      </w:pPr>
    </w:p>
    <w:p w14:paraId="7C85E932">
      <w:pPr>
        <w:rPr>
          <w:lang w:val="ru-RU"/>
        </w:rPr>
      </w:pPr>
    </w:p>
    <w:p w14:paraId="3850173B">
      <w:pPr>
        <w:rPr>
          <w:lang w:val="ru-RU"/>
        </w:rPr>
      </w:pPr>
    </w:p>
    <w:p w14:paraId="7397F3D8">
      <w:pPr>
        <w:jc w:val="center"/>
        <w:rPr>
          <w:lang w:val="ru-RU"/>
        </w:rPr>
      </w:pPr>
      <w:r>
        <w:rPr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headerReference r:id="rId6" w:type="default"/>
      <w:pgSz w:w="11910" w:h="16840"/>
      <w:pgMar w:top="567" w:right="567" w:bottom="567" w:left="567" w:header="340" w:footer="340" w:gutter="0"/>
      <w:pgNumType w:start="2"/>
      <w:cols w:space="0" w:num="1"/>
      <w:rtlGutter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801F9">
    <w:pPr>
      <w:pStyle w:val="14"/>
      <w:pBdr>
        <w:top w:val="single" w:color="auto" w:sz="4" w:space="0"/>
      </w:pBdr>
      <w:jc w:val="center"/>
      <w:rPr>
        <w:rFonts w:hint="default"/>
        <w:lang w:val="ru-RU"/>
      </w:rPr>
    </w:pPr>
    <w:r>
      <w:t xml:space="preserve">Fast Deployment </w:t>
    </w:r>
    <w:r>
      <w:rPr>
        <w:lang w:val="ru-RU"/>
      </w:rPr>
      <w:t>Прайс</w:t>
    </w:r>
    <w:r>
      <w:t>-</w:t>
    </w:r>
    <w:r>
      <w:rPr>
        <w:lang w:val="ru-RU"/>
      </w:rPr>
      <w:t>лист</w:t>
    </w:r>
    <w:r>
      <w:t xml:space="preserve"> </w:t>
    </w:r>
    <w:r>
      <w:rPr>
        <w:lang w:val="ru-RU"/>
      </w:rPr>
      <w:t>GPL, без НДС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E8A2D">
    <w:pPr>
      <w:pStyle w:val="14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0" b="0"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7BC8C">
    <w:pPr>
      <w:pStyle w:val="13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6317F6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3664" w:type="dxa"/>
          <w:vAlign w:val="center"/>
        </w:tcPr>
        <w:p w14:paraId="5D51AFBE">
          <w:pPr>
            <w:pStyle w:val="35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Fonts w:hint="default"/>
              <w:sz w:val="21"/>
              <w:szCs w:val="21"/>
              <w:lang w:eastAsia="zh-CN"/>
            </w:rPr>
            <w:t>2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5BD60307">
          <w:pPr>
            <w:pStyle w:val="35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val="ru-RU" w:eastAsia="ru-RU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3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AC36C3D">
          <w:pPr>
            <w:pStyle w:val="35"/>
            <w:bidi w:val="0"/>
            <w:jc w:val="right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HYPERLINK \l "_top"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Style w:val="9"/>
              <w:rFonts w:hint="default"/>
              <w:sz w:val="21"/>
              <w:szCs w:val="21"/>
              <w:lang w:eastAsia="zh-CN"/>
            </w:rPr>
            <w:t>наверх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</w:tr>
  </w:tbl>
  <w:p w14:paraId="4B077522">
    <w:pPr>
      <w:jc w:val="both"/>
      <w:rPr>
        <w:rFonts w:hint="default"/>
        <w:lang w:val="ru-RU" w:eastAsia="ru-RU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73BF6">
    <w:pPr>
      <w:pStyle w:val="1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93360A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93360A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C6423F49"/>
    <w:multiLevelType w:val="multilevel"/>
    <w:tmpl w:val="C6423F4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D1611CF6"/>
    <w:multiLevelType w:val="multilevel"/>
    <w:tmpl w:val="D1611CF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EC9CD14E"/>
    <w:multiLevelType w:val="multilevel"/>
    <w:tmpl w:val="EC9CD1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ECEA1920"/>
    <w:multiLevelType w:val="multilevel"/>
    <w:tmpl w:val="ECEA192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8E142F7"/>
    <w:multiLevelType w:val="multilevel"/>
    <w:tmpl w:val="08E142F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946899"/>
    <w:multiLevelType w:val="multilevel"/>
    <w:tmpl w:val="16946899"/>
    <w:lvl w:ilvl="0" w:tentative="0">
      <w:start w:val="1"/>
      <w:numFmt w:val="bullet"/>
      <w:pStyle w:val="30"/>
      <w:lvlText w:val=""/>
      <w:lvlJc w:val="left"/>
      <w:pPr>
        <w:ind w:left="1070" w:hanging="71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790" w:hanging="71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25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5B1D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226E"/>
    <w:rsid w:val="00114793"/>
    <w:rsid w:val="00123E22"/>
    <w:rsid w:val="00131025"/>
    <w:rsid w:val="00135A7A"/>
    <w:rsid w:val="001366F2"/>
    <w:rsid w:val="00147FED"/>
    <w:rsid w:val="0018134D"/>
    <w:rsid w:val="00187B7E"/>
    <w:rsid w:val="001928EA"/>
    <w:rsid w:val="0019609A"/>
    <w:rsid w:val="001B2BB6"/>
    <w:rsid w:val="001B560D"/>
    <w:rsid w:val="001C410F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533F7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12B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70589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D76A0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64674"/>
    <w:rsid w:val="00A7249B"/>
    <w:rsid w:val="00A76590"/>
    <w:rsid w:val="00A80DE2"/>
    <w:rsid w:val="00A97ED4"/>
    <w:rsid w:val="00AA21FE"/>
    <w:rsid w:val="00AA5670"/>
    <w:rsid w:val="00AC0254"/>
    <w:rsid w:val="00AD1615"/>
    <w:rsid w:val="00AD6B40"/>
    <w:rsid w:val="00AE17DD"/>
    <w:rsid w:val="00AE4658"/>
    <w:rsid w:val="00AE58A9"/>
    <w:rsid w:val="00B03CC0"/>
    <w:rsid w:val="00B049B3"/>
    <w:rsid w:val="00B0523A"/>
    <w:rsid w:val="00B128BF"/>
    <w:rsid w:val="00B2179F"/>
    <w:rsid w:val="00B21E0C"/>
    <w:rsid w:val="00B22DF0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30AE8"/>
    <w:rsid w:val="00D30D67"/>
    <w:rsid w:val="00D32DCE"/>
    <w:rsid w:val="00D419A8"/>
    <w:rsid w:val="00D5030C"/>
    <w:rsid w:val="00D544D0"/>
    <w:rsid w:val="00D63BBE"/>
    <w:rsid w:val="00D70CC3"/>
    <w:rsid w:val="00DA0384"/>
    <w:rsid w:val="00DA0E22"/>
    <w:rsid w:val="00DA4E13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C4BB3"/>
    <w:rsid w:val="00FD6F12"/>
    <w:rsid w:val="00FF2318"/>
    <w:rsid w:val="01725447"/>
    <w:rsid w:val="035C1184"/>
    <w:rsid w:val="03C50E25"/>
    <w:rsid w:val="049C435C"/>
    <w:rsid w:val="04D8246A"/>
    <w:rsid w:val="04ED34F6"/>
    <w:rsid w:val="05CB306B"/>
    <w:rsid w:val="05D8655F"/>
    <w:rsid w:val="06310DA0"/>
    <w:rsid w:val="06FB1FC5"/>
    <w:rsid w:val="079D7ABF"/>
    <w:rsid w:val="0A5A21BD"/>
    <w:rsid w:val="0AE31184"/>
    <w:rsid w:val="0B8B6394"/>
    <w:rsid w:val="0BD64C7B"/>
    <w:rsid w:val="0C2C7C08"/>
    <w:rsid w:val="0C5027D3"/>
    <w:rsid w:val="0D0565EA"/>
    <w:rsid w:val="0D223089"/>
    <w:rsid w:val="0E041A0C"/>
    <w:rsid w:val="0F570F64"/>
    <w:rsid w:val="0F6F1B4E"/>
    <w:rsid w:val="10D5638C"/>
    <w:rsid w:val="1176148B"/>
    <w:rsid w:val="13247BA3"/>
    <w:rsid w:val="13B2363B"/>
    <w:rsid w:val="13B72174"/>
    <w:rsid w:val="145E1E71"/>
    <w:rsid w:val="150A6AC4"/>
    <w:rsid w:val="15761FE3"/>
    <w:rsid w:val="158F7E62"/>
    <w:rsid w:val="165B6199"/>
    <w:rsid w:val="179A37C7"/>
    <w:rsid w:val="18CA23F9"/>
    <w:rsid w:val="192929FD"/>
    <w:rsid w:val="198A0A74"/>
    <w:rsid w:val="198C6E7A"/>
    <w:rsid w:val="1AE43317"/>
    <w:rsid w:val="1AF5570C"/>
    <w:rsid w:val="1BD31EE4"/>
    <w:rsid w:val="1C92297A"/>
    <w:rsid w:val="1CE03FEC"/>
    <w:rsid w:val="1DCB4623"/>
    <w:rsid w:val="1EF76F5D"/>
    <w:rsid w:val="1F0C6A29"/>
    <w:rsid w:val="1F9B1B7F"/>
    <w:rsid w:val="20CF53BA"/>
    <w:rsid w:val="214C2038"/>
    <w:rsid w:val="21711487"/>
    <w:rsid w:val="22BB1F99"/>
    <w:rsid w:val="22C55A80"/>
    <w:rsid w:val="24AF02DE"/>
    <w:rsid w:val="24EC39BD"/>
    <w:rsid w:val="278F0300"/>
    <w:rsid w:val="27B779EA"/>
    <w:rsid w:val="27F5599D"/>
    <w:rsid w:val="280D4B53"/>
    <w:rsid w:val="2990166F"/>
    <w:rsid w:val="29B35DC8"/>
    <w:rsid w:val="2A6F2291"/>
    <w:rsid w:val="2AB23075"/>
    <w:rsid w:val="2B1237CE"/>
    <w:rsid w:val="2B6229A2"/>
    <w:rsid w:val="2BF92686"/>
    <w:rsid w:val="2C4A7B6D"/>
    <w:rsid w:val="2D957ACE"/>
    <w:rsid w:val="2DD01E4F"/>
    <w:rsid w:val="2DD54CC4"/>
    <w:rsid w:val="2E3667CC"/>
    <w:rsid w:val="2E4E2684"/>
    <w:rsid w:val="2E6A0EAD"/>
    <w:rsid w:val="2E9662A7"/>
    <w:rsid w:val="2EBF4DC8"/>
    <w:rsid w:val="2EC35412"/>
    <w:rsid w:val="2FC40E8B"/>
    <w:rsid w:val="30156F66"/>
    <w:rsid w:val="306D7601"/>
    <w:rsid w:val="30AA716C"/>
    <w:rsid w:val="30DB5DAD"/>
    <w:rsid w:val="311F72A6"/>
    <w:rsid w:val="31E86046"/>
    <w:rsid w:val="31ED4E56"/>
    <w:rsid w:val="32C063C7"/>
    <w:rsid w:val="335B5318"/>
    <w:rsid w:val="33A6428B"/>
    <w:rsid w:val="33DD4D31"/>
    <w:rsid w:val="33DD795F"/>
    <w:rsid w:val="33E05AA6"/>
    <w:rsid w:val="3425351D"/>
    <w:rsid w:val="344C0EF6"/>
    <w:rsid w:val="34F25BA4"/>
    <w:rsid w:val="36F05BAE"/>
    <w:rsid w:val="3725170D"/>
    <w:rsid w:val="375F6A32"/>
    <w:rsid w:val="37A80BE0"/>
    <w:rsid w:val="37BE11F0"/>
    <w:rsid w:val="37EC0F08"/>
    <w:rsid w:val="39675EF5"/>
    <w:rsid w:val="3A0D13A5"/>
    <w:rsid w:val="3A2C4E01"/>
    <w:rsid w:val="3BB040F9"/>
    <w:rsid w:val="3BCD2BE8"/>
    <w:rsid w:val="3C30025E"/>
    <w:rsid w:val="3CDE7A04"/>
    <w:rsid w:val="3D190304"/>
    <w:rsid w:val="3D3D3B70"/>
    <w:rsid w:val="3DD01F5C"/>
    <w:rsid w:val="3DDE29ED"/>
    <w:rsid w:val="3DE0107C"/>
    <w:rsid w:val="3F57765C"/>
    <w:rsid w:val="3F5E2FCD"/>
    <w:rsid w:val="3F806C80"/>
    <w:rsid w:val="41F6775B"/>
    <w:rsid w:val="438E3917"/>
    <w:rsid w:val="4431076F"/>
    <w:rsid w:val="45766210"/>
    <w:rsid w:val="45A0451A"/>
    <w:rsid w:val="45BD294A"/>
    <w:rsid w:val="46543967"/>
    <w:rsid w:val="46965C96"/>
    <w:rsid w:val="488321E9"/>
    <w:rsid w:val="49432AC6"/>
    <w:rsid w:val="495227D0"/>
    <w:rsid w:val="4A27186F"/>
    <w:rsid w:val="4B5C1D19"/>
    <w:rsid w:val="4B6A5029"/>
    <w:rsid w:val="4C7B030A"/>
    <w:rsid w:val="4E2F012D"/>
    <w:rsid w:val="4F7D3A9F"/>
    <w:rsid w:val="4F8172FD"/>
    <w:rsid w:val="51811A06"/>
    <w:rsid w:val="51897864"/>
    <w:rsid w:val="521C524F"/>
    <w:rsid w:val="52440A58"/>
    <w:rsid w:val="54A43E11"/>
    <w:rsid w:val="54F8191D"/>
    <w:rsid w:val="55043FDA"/>
    <w:rsid w:val="551D708F"/>
    <w:rsid w:val="561F5B57"/>
    <w:rsid w:val="56A838BD"/>
    <w:rsid w:val="5777558A"/>
    <w:rsid w:val="579B7CAC"/>
    <w:rsid w:val="57A76B14"/>
    <w:rsid w:val="5804694A"/>
    <w:rsid w:val="58851CA7"/>
    <w:rsid w:val="5A012FE1"/>
    <w:rsid w:val="5A062F3F"/>
    <w:rsid w:val="5A7C24EF"/>
    <w:rsid w:val="5ADD2FA2"/>
    <w:rsid w:val="5AEE2FDA"/>
    <w:rsid w:val="5B35401E"/>
    <w:rsid w:val="5B3810E1"/>
    <w:rsid w:val="5B9A2187"/>
    <w:rsid w:val="5C310F08"/>
    <w:rsid w:val="5CCC29D7"/>
    <w:rsid w:val="5DDA4CE2"/>
    <w:rsid w:val="5E0A3A94"/>
    <w:rsid w:val="5EAE6BB8"/>
    <w:rsid w:val="5EBA7379"/>
    <w:rsid w:val="5EFB4662"/>
    <w:rsid w:val="60546469"/>
    <w:rsid w:val="60561EC8"/>
    <w:rsid w:val="60762B6B"/>
    <w:rsid w:val="60AF6795"/>
    <w:rsid w:val="627C00D7"/>
    <w:rsid w:val="62DF48B4"/>
    <w:rsid w:val="641F7EE6"/>
    <w:rsid w:val="64821138"/>
    <w:rsid w:val="65C508B6"/>
    <w:rsid w:val="67260343"/>
    <w:rsid w:val="67447A0C"/>
    <w:rsid w:val="67B65BB9"/>
    <w:rsid w:val="6843718B"/>
    <w:rsid w:val="69362DAC"/>
    <w:rsid w:val="6A486803"/>
    <w:rsid w:val="6ADD7589"/>
    <w:rsid w:val="6B12155B"/>
    <w:rsid w:val="6B1F77EA"/>
    <w:rsid w:val="6B331FC9"/>
    <w:rsid w:val="6B3C12B7"/>
    <w:rsid w:val="6B772839"/>
    <w:rsid w:val="6B951AD8"/>
    <w:rsid w:val="6C083018"/>
    <w:rsid w:val="6C0B19CC"/>
    <w:rsid w:val="6D550E34"/>
    <w:rsid w:val="6EE6079A"/>
    <w:rsid w:val="6F862C4A"/>
    <w:rsid w:val="6FCE0E3D"/>
    <w:rsid w:val="7049536C"/>
    <w:rsid w:val="714658F3"/>
    <w:rsid w:val="71AD6F9E"/>
    <w:rsid w:val="71EB20BB"/>
    <w:rsid w:val="72725AF6"/>
    <w:rsid w:val="74BA3C59"/>
    <w:rsid w:val="75DC799F"/>
    <w:rsid w:val="77100EF6"/>
    <w:rsid w:val="773E00AD"/>
    <w:rsid w:val="77A52E38"/>
    <w:rsid w:val="77F14F5D"/>
    <w:rsid w:val="78641FB8"/>
    <w:rsid w:val="79A07F80"/>
    <w:rsid w:val="7A805BDA"/>
    <w:rsid w:val="7AD865B5"/>
    <w:rsid w:val="7C684F7F"/>
    <w:rsid w:val="7E460003"/>
    <w:rsid w:val="7EBA29DC"/>
    <w:rsid w:val="7F9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jc w:val="both"/>
    </w:pPr>
    <w:rPr>
      <w:rFonts w:ascii="Times New Roman" w:hAnsi="Times New Roman" w:eastAsia="Arial" w:cs="Arial"/>
      <w:szCs w:val="22"/>
      <w:lang w:val="en-US" w:eastAsia="en-US" w:bidi="en-US"/>
    </w:rPr>
  </w:style>
  <w:style w:type="paragraph" w:styleId="2">
    <w:name w:val="heading 1"/>
    <w:basedOn w:val="1"/>
    <w:next w:val="1"/>
    <w:link w:val="20"/>
    <w:qFormat/>
    <w:uiPriority w:val="1"/>
    <w:pPr>
      <w:keepNext/>
      <w:pageBreakBefore/>
      <w:kinsoku w:val="0"/>
      <w:adjustRightInd w:val="0"/>
      <w:snapToGrid w:val="0"/>
      <w:spacing w:after="240"/>
      <w:jc w:val="center"/>
      <w:outlineLvl w:val="0"/>
    </w:pPr>
    <w:rPr>
      <w:rFonts w:ascii="Times New Roman" w:hAnsi="Times New Roman"/>
      <w:b/>
      <w:bCs/>
      <w:caps/>
      <w:color w:val="92D050"/>
      <w:sz w:val="40"/>
      <w:szCs w:val="48"/>
    </w:rPr>
  </w:style>
  <w:style w:type="paragraph" w:styleId="3">
    <w:name w:val="heading 2"/>
    <w:basedOn w:val="1"/>
    <w:next w:val="1"/>
    <w:link w:val="21"/>
    <w:qFormat/>
    <w:uiPriority w:val="1"/>
    <w:pPr>
      <w:spacing w:before="240" w:after="20"/>
      <w:jc w:val="center"/>
      <w:outlineLvl w:val="1"/>
    </w:pPr>
    <w:rPr>
      <w:rFonts w:ascii="Times New Roman" w:hAnsi="Times New Roman" w:cs="Times New Roman"/>
      <w:b/>
      <w:color w:val="92D050"/>
      <w:sz w:val="28"/>
      <w:szCs w:val="28"/>
    </w:rPr>
  </w:style>
  <w:style w:type="paragraph" w:styleId="4">
    <w:name w:val="heading 3"/>
    <w:basedOn w:val="1"/>
    <w:next w:val="1"/>
    <w:link w:val="22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3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4"/>
    <w:qFormat/>
    <w:uiPriority w:val="1"/>
    <w:pPr>
      <w:spacing w:before="4"/>
      <w:ind w:left="1221" w:hanging="360"/>
      <w:outlineLvl w:val="4"/>
    </w:pPr>
    <w:rPr>
      <w:b/>
      <w:bCs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endnote reference"/>
    <w:basedOn w:val="7"/>
    <w:autoRedefine/>
    <w:qFormat/>
    <w:uiPriority w:val="0"/>
    <w:rPr>
      <w:vertAlign w:val="superscript"/>
    </w:rPr>
  </w:style>
  <w:style w:type="character" w:styleId="11">
    <w:name w:val="Hyperlink"/>
    <w:basedOn w:val="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endnote text"/>
    <w:basedOn w:val="1"/>
    <w:link w:val="26"/>
    <w:autoRedefine/>
    <w:qFormat/>
    <w:uiPriority w:val="0"/>
    <w:pPr>
      <w:snapToGrid w:val="0"/>
    </w:pPr>
  </w:style>
  <w:style w:type="paragraph" w:styleId="13">
    <w:name w:val="header"/>
    <w:basedOn w:val="1"/>
    <w:link w:val="28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Body Text"/>
    <w:basedOn w:val="1"/>
    <w:link w:val="25"/>
    <w:autoRedefine/>
    <w:qFormat/>
    <w:uiPriority w:val="1"/>
    <w:pPr>
      <w:ind w:left="11"/>
    </w:pPr>
  </w:style>
  <w:style w:type="paragraph" w:styleId="15">
    <w:name w:val="toc 1"/>
    <w:basedOn w:val="1"/>
    <w:next w:val="1"/>
    <w:autoRedefine/>
    <w:qFormat/>
    <w:uiPriority w:val="39"/>
    <w:rPr>
      <w:rFonts w:eastAsia="Malgun Gothic"/>
    </w:rPr>
  </w:style>
  <w:style w:type="paragraph" w:styleId="16">
    <w:name w:val="toc 3"/>
    <w:basedOn w:val="1"/>
    <w:next w:val="1"/>
    <w:autoRedefine/>
    <w:qFormat/>
    <w:uiPriority w:val="39"/>
    <w:pPr>
      <w:ind w:left="840" w:leftChars="400"/>
    </w:pPr>
  </w:style>
  <w:style w:type="paragraph" w:styleId="17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8">
    <w:name w:val="footer"/>
    <w:basedOn w:val="1"/>
    <w:link w:val="27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9">
    <w:name w:val="Table Grid"/>
    <w:basedOn w:val="8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7"/>
    <w:link w:val="2"/>
    <w:autoRedefine/>
    <w:qFormat/>
    <w:uiPriority w:val="1"/>
    <w:rPr>
      <w:rFonts w:ascii="Times New Roman" w:hAnsi="Times New Roman" w:eastAsia="Arial" w:cs="Arial"/>
      <w:b/>
      <w:bCs/>
      <w:cap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21">
    <w:name w:val="Заголовок 2 Знак"/>
    <w:basedOn w:val="7"/>
    <w:link w:val="3"/>
    <w:autoRedefine/>
    <w:qFormat/>
    <w:uiPriority w:val="1"/>
    <w:rPr>
      <w:rFonts w:ascii="Times New Roman" w:hAnsi="Times New Roman" w:eastAsia="Arial" w:cs="Times New Roman"/>
      <w:b/>
      <w:bCs/>
      <w:color w:val="92D050"/>
      <w:kern w:val="0"/>
      <w:sz w:val="28"/>
      <w:szCs w:val="28"/>
      <w:lang w:val="en-US" w:bidi="en-US"/>
      <w14:ligatures w14:val="none"/>
    </w:rPr>
  </w:style>
  <w:style w:type="character" w:customStyle="1" w:styleId="22">
    <w:name w:val="Заголовок 3 Знак"/>
    <w:basedOn w:val="7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3">
    <w:name w:val="Заголовок 4 Знак"/>
    <w:basedOn w:val="7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4">
    <w:name w:val="Заголовок 5 Знак"/>
    <w:basedOn w:val="7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5">
    <w:name w:val="Основной текст Знак"/>
    <w:basedOn w:val="7"/>
    <w:link w:val="14"/>
    <w:autoRedefine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6">
    <w:name w:val="Текст концевой сноски Знак"/>
    <w:basedOn w:val="7"/>
    <w:link w:val="12"/>
    <w:autoRedefine/>
    <w:qFormat/>
    <w:uiPriority w:val="0"/>
    <w:rPr>
      <w:rFonts w:ascii="Arial" w:hAnsi="Arial" w:eastAsia="Arial" w:cs="Arial"/>
      <w:kern w:val="0"/>
      <w:lang w:val="en-US" w:bidi="en-US"/>
      <w14:ligatures w14:val="none"/>
    </w:rPr>
  </w:style>
  <w:style w:type="character" w:customStyle="1" w:styleId="27">
    <w:name w:val="Нижний колонтитул Знак"/>
    <w:basedOn w:val="7"/>
    <w:link w:val="18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28">
    <w:name w:val="Верхний колонтитул Знак"/>
    <w:basedOn w:val="7"/>
    <w:link w:val="13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29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0">
    <w:name w:val="List Paragraph"/>
    <w:basedOn w:val="1"/>
    <w:autoRedefine/>
    <w:qFormat/>
    <w:uiPriority w:val="1"/>
    <w:pPr>
      <w:numPr>
        <w:ilvl w:val="0"/>
        <w:numId w:val="1"/>
      </w:numPr>
      <w:spacing w:before="35"/>
      <w:ind w:left="313" w:hanging="284"/>
    </w:pPr>
    <w:rPr>
      <w:rFonts w:cs="Times New Roman"/>
      <w:lang w:val="ru-RU" w:eastAsia="zh-CN"/>
    </w:rPr>
  </w:style>
  <w:style w:type="paragraph" w:customStyle="1" w:styleId="31">
    <w:name w:val="Рецензия1"/>
    <w:hidden/>
    <w:unhideWhenUsed/>
    <w:qFormat/>
    <w:uiPriority w:val="99"/>
    <w:rPr>
      <w:rFonts w:ascii="Times New Roman" w:hAnsi="Times New Roman" w:eastAsia="Arial" w:cs="Arial"/>
      <w:sz w:val="22"/>
      <w:szCs w:val="22"/>
      <w:lang w:val="en-US" w:eastAsia="en-US" w:bidi="en-US"/>
    </w:rPr>
  </w:style>
  <w:style w:type="paragraph" w:customStyle="1" w:styleId="32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  <w:style w:type="paragraph" w:customStyle="1" w:styleId="33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34">
    <w:name w:val="комментарий"/>
    <w:basedOn w:val="1"/>
    <w:qFormat/>
    <w:uiPriority w:val="0"/>
    <w:pPr>
      <w:jc w:val="center"/>
    </w:pPr>
    <w:rPr>
      <w:i/>
      <w:iCs/>
      <w:szCs w:val="18"/>
      <w:lang w:val="ru-RU" w:eastAsia="zh-CN"/>
    </w:rPr>
  </w:style>
  <w:style w:type="paragraph" w:customStyle="1" w:styleId="35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szCs w:val="20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ABC9C0-3B43-4EAC-9294-C29FF51C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2351</Words>
  <Characters>13406</Characters>
  <Lines>111</Lines>
  <Paragraphs>31</Paragraphs>
  <TotalTime>3</TotalTime>
  <ScaleCrop>false</ScaleCrop>
  <LinksUpToDate>false</LinksUpToDate>
  <CharactersWithSpaces>15726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2025-01-09T14:59:00Z</cp:lastPrinted>
  <dcterms:modified xsi:type="dcterms:W3CDTF">2026-04-02T10:45:43Z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862EAB73ECAF4270BBD8FFA9913EDB98_13</vt:lpwstr>
  </property>
</Properties>
</file>