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70F2"/>
          <w:sz w:val="22"/>
        </w:rPr>
        <w:t>TECHNICAL DOCUMENTATION</w:t>
      </w:r>
    </w:p>
    <w:p>
      <w:pPr>
        <w:jc w:val="center"/>
      </w:pPr>
      <w:r>
        <w:rPr>
          <w:b/>
          <w:color w:val="333333"/>
          <w:sz w:val="52"/>
        </w:rPr>
        <w:t>Upload Inbound Delivery</w:t>
      </w:r>
    </w:p>
    <w:p>
      <w:pPr>
        <w:jc w:val="center"/>
      </w:pPr>
      <w:r>
        <w:rPr>
          <w:color w:val="666666"/>
          <w:sz w:val="28"/>
        </w:rPr>
        <w:t>SAP Fiori Application</w:t>
      </w:r>
    </w:p>
    <w:p/>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E8F4FD"/>
          </w:tcPr>
          <w:p>
            <w:r>
              <w:rPr>
                <w:b/>
                <w:sz w:val="20"/>
              </w:rPr>
              <w:t>Project</w:t>
            </w:r>
          </w:p>
        </w:tc>
        <w:tc>
          <w:tcPr>
            <w:tcW w:type="dxa" w:w="5102"/>
          </w:tcPr>
          <w:p>
            <w:r>
              <w:rPr>
                <w:sz w:val="20"/>
              </w:rPr>
              <w:t>Upload Inbound Delivery</w:t>
            </w:r>
          </w:p>
        </w:tc>
      </w:tr>
      <w:tr>
        <w:tc>
          <w:tcPr>
            <w:tcW w:type="dxa" w:w="3402"/>
            <w:shd w:val="clear" w:color="auto" w:fill="E8F4FD"/>
          </w:tcPr>
          <w:p>
            <w:r>
              <w:rPr>
                <w:b/>
                <w:sz w:val="20"/>
              </w:rPr>
              <w:t>App ID</w:t>
            </w:r>
          </w:p>
        </w:tc>
        <w:tc>
          <w:tcPr>
            <w:tcW w:type="dxa" w:w="5102"/>
          </w:tcPr>
          <w:p>
            <w:r>
              <w:rPr>
                <w:sz w:val="20"/>
              </w:rPr>
              <w:t>uploadinbounddelivery.uploadinbounddelivery</w:t>
            </w:r>
          </w:p>
        </w:tc>
      </w:tr>
      <w:tr>
        <w:tc>
          <w:tcPr>
            <w:tcW w:type="dxa" w:w="3402"/>
            <w:shd w:val="clear" w:color="auto" w:fill="E8F4FD"/>
          </w:tcPr>
          <w:p>
            <w:r>
              <w:rPr>
                <w:b/>
                <w:sz w:val="20"/>
              </w:rPr>
              <w:t>Version</w:t>
            </w:r>
          </w:p>
        </w:tc>
        <w:tc>
          <w:tcPr>
            <w:tcW w:type="dxa" w:w="5102"/>
          </w:tcPr>
          <w:p>
            <w:r>
              <w:rPr>
                <w:sz w:val="20"/>
              </w:rPr>
              <w:t>0.0.1</w:t>
            </w:r>
          </w:p>
        </w:tc>
      </w:tr>
      <w:tr>
        <w:tc>
          <w:tcPr>
            <w:tcW w:type="dxa" w:w="3402"/>
            <w:shd w:val="clear" w:color="auto" w:fill="E8F4FD"/>
          </w:tcPr>
          <w:p>
            <w:r>
              <w:rPr>
                <w:b/>
                <w:sz w:val="20"/>
              </w:rPr>
              <w:t>ABAP Object Name</w:t>
            </w:r>
          </w:p>
        </w:tc>
        <w:tc>
          <w:tcPr>
            <w:tcW w:type="dxa" w:w="5102"/>
          </w:tcPr>
          <w:p>
            <w:r>
              <w:rPr>
                <w:sz w:val="20"/>
              </w:rPr>
              <w:t>ZINBDLB_UPLOAD</w:t>
            </w:r>
          </w:p>
        </w:tc>
      </w:tr>
      <w:tr>
        <w:tc>
          <w:tcPr>
            <w:tcW w:type="dxa" w:w="3402"/>
            <w:shd w:val="clear" w:color="auto" w:fill="E8F4FD"/>
          </w:tcPr>
          <w:p>
            <w:r>
              <w:rPr>
                <w:b/>
                <w:sz w:val="20"/>
              </w:rPr>
              <w:t>ABAP Package</w:t>
            </w:r>
          </w:p>
        </w:tc>
        <w:tc>
          <w:tcPr>
            <w:tcW w:type="dxa" w:w="5102"/>
          </w:tcPr>
          <w:p>
            <w:r>
              <w:rPr>
                <w:sz w:val="20"/>
              </w:rPr>
              <w:t>ZCUST_APP_017</w:t>
            </w:r>
          </w:p>
        </w:tc>
      </w:tr>
      <w:tr>
        <w:tc>
          <w:tcPr>
            <w:tcW w:type="dxa" w:w="3402"/>
            <w:shd w:val="clear" w:color="auto" w:fill="E8F4FD"/>
          </w:tcPr>
          <w:p>
            <w:r>
              <w:rPr>
                <w:b/>
                <w:sz w:val="20"/>
              </w:rPr>
              <w:t>SAP System</w:t>
            </w:r>
          </w:p>
        </w:tc>
        <w:tc>
          <w:tcPr>
            <w:tcW w:type="dxa" w:w="5102"/>
          </w:tcPr>
          <w:p>
            <w:r>
              <w:rPr>
                <w:sz w:val="20"/>
              </w:rPr>
              <w:t>my424750.s4hana.cloud.sap</w:t>
            </w:r>
          </w:p>
        </w:tc>
      </w:tr>
      <w:tr>
        <w:tc>
          <w:tcPr>
            <w:tcW w:type="dxa" w:w="3402"/>
            <w:shd w:val="clear" w:color="auto" w:fill="E8F4FD"/>
          </w:tcPr>
          <w:p>
            <w:r>
              <w:rPr>
                <w:b/>
                <w:sz w:val="20"/>
              </w:rPr>
              <w:t>OData Service</w:t>
            </w:r>
          </w:p>
        </w:tc>
        <w:tc>
          <w:tcPr>
            <w:tcW w:type="dxa" w:w="5102"/>
          </w:tcPr>
          <w:p>
            <w:r>
              <w:rPr>
                <w:sz w:val="20"/>
              </w:rPr>
              <w:t>zui_tbinb_dlv_o4 (V4)</w:t>
            </w:r>
          </w:p>
        </w:tc>
      </w:tr>
      <w:tr>
        <w:tc>
          <w:tcPr>
            <w:tcW w:type="dxa" w:w="3402"/>
            <w:shd w:val="clear" w:color="auto" w:fill="E8F4FD"/>
          </w:tcPr>
          <w:p>
            <w:r>
              <w:rPr>
                <w:b/>
                <w:sz w:val="20"/>
              </w:rPr>
              <w:t>UI5 Min Version</w:t>
            </w:r>
          </w:p>
        </w:tc>
        <w:tc>
          <w:tcPr>
            <w:tcW w:type="dxa" w:w="5102"/>
          </w:tcPr>
          <w:p>
            <w:r>
              <w:rPr>
                <w:sz w:val="20"/>
              </w:rPr>
              <w:t>1.136.7</w:t>
            </w:r>
          </w:p>
        </w:tc>
      </w:tr>
      <w:tr>
        <w:tc>
          <w:tcPr>
            <w:tcW w:type="dxa" w:w="3402"/>
            <w:shd w:val="clear" w:color="auto" w:fill="E8F4FD"/>
          </w:tcPr>
          <w:p>
            <w:r>
              <w:rPr>
                <w:b/>
                <w:sz w:val="20"/>
              </w:rPr>
              <w:t>SAP Layer</w:t>
            </w:r>
          </w:p>
        </w:tc>
        <w:tc>
          <w:tcPr>
            <w:tcW w:type="dxa" w:w="5102"/>
          </w:tcPr>
          <w:p>
            <w:r>
              <w:rPr>
                <w:sz w:val="20"/>
              </w:rPr>
              <w:t>CUSTOMER_BASE</w:t>
            </w:r>
          </w:p>
        </w:tc>
      </w:tr>
      <w:tr>
        <w:tc>
          <w:tcPr>
            <w:tcW w:type="dxa" w:w="3402"/>
            <w:shd w:val="clear" w:color="auto" w:fill="E8F4FD"/>
          </w:tcPr>
          <w:p>
            <w:r>
              <w:rPr>
                <w:b/>
                <w:sz w:val="20"/>
              </w:rPr>
              <w:t>Date</w:t>
            </w:r>
          </w:p>
        </w:tc>
        <w:tc>
          <w:tcPr>
            <w:tcW w:type="dxa" w:w="5102"/>
          </w:tcPr>
          <w:p>
            <w:r>
              <w:rPr>
                <w:sz w:val="20"/>
              </w:rPr>
              <w:t>May 06, 2026</w:t>
            </w:r>
          </w:p>
        </w:tc>
      </w:tr>
    </w:tbl>
    <w:p>
      <w:r>
        <w:br w:type="page"/>
      </w:r>
    </w:p>
    <w:p>
      <w:pPr>
        <w:pStyle w:val="Heading1"/>
      </w:pPr>
      <w:r>
        <w:rPr>
          <w:color w:val="0070F2"/>
          <w:sz w:val="32"/>
        </w:rPr>
        <w:t>1. Overview</w:t>
      </w:r>
    </w:p>
    <w:p>
      <w:r>
        <w:rPr>
          <w:sz w:val="20"/>
        </w:rPr>
        <w:t>The Upload Inbound Delivery application is a custom SAP Fiori freestyle application developed for PT ARISA (Customer Layer). It enables warehouse or logistics teams to upload inbound delivery data from a structured Excel template directly into the SAP S/4HANA Cloud system via OData V4 API.</w:t>
      </w:r>
    </w:p>
    <w:p/>
    <w:p>
      <w:pPr>
        <w:pStyle w:val="Heading2"/>
      </w:pPr>
      <w:r>
        <w:rPr>
          <w:color w:val="333333"/>
          <w:sz w:val="26"/>
        </w:rPr>
        <w:t>1.1  Purpose</w:t>
      </w:r>
    </w:p>
    <w:p>
      <w:pPr>
        <w:pStyle w:val="ListBullet"/>
        <w:ind w:left="283"/>
      </w:pPr>
      <w:r>
        <w:rPr>
          <w:sz w:val="20"/>
        </w:rPr>
        <w:t>Parse and upload inbound delivery line items from an Excel file (.xlsx)</w:t>
      </w:r>
    </w:p>
    <w:p>
      <w:pPr>
        <w:pStyle w:val="ListBullet"/>
        <w:ind w:left="283"/>
      </w:pPr>
      <w:r>
        <w:rPr>
          <w:sz w:val="20"/>
        </w:rPr>
        <w:t>Preview and validate data before submitting to the backend</w:t>
      </w:r>
    </w:p>
    <w:p>
      <w:pPr>
        <w:pStyle w:val="ListBullet"/>
        <w:ind w:left="283"/>
      </w:pPr>
      <w:r>
        <w:rPr>
          <w:sz w:val="20"/>
        </w:rPr>
        <w:t>Monitor newly uploaded data vs historical data via a tabbed list page</w:t>
      </w:r>
    </w:p>
    <w:p>
      <w:pPr>
        <w:pStyle w:val="ListBullet"/>
        <w:ind w:left="283"/>
      </w:pPr>
      <w:r>
        <w:rPr>
          <w:sz w:val="20"/>
        </w:rPr>
        <w:t>Export table data back to Excel for reporting</w:t>
      </w:r>
    </w:p>
    <w:p>
      <w:pPr>
        <w:pStyle w:val="ListBullet"/>
        <w:ind w:left="283"/>
      </w:pPr>
      <w:r>
        <w:rPr>
          <w:sz w:val="20"/>
        </w:rPr>
        <w:t>Support for marking records as "cleared" to move them to history</w:t>
      </w:r>
    </w:p>
    <w:p/>
    <w:p>
      <w:pPr>
        <w:pStyle w:val="Heading2"/>
      </w:pPr>
      <w:r>
        <w:rPr>
          <w:color w:val="333333"/>
          <w:sz w:val="26"/>
        </w:rPr>
        <w:t>1.2  Key Features</w:t>
      </w:r>
    </w:p>
    <w:tbl>
      <w:tblPr>
        <w:tblStyle w:val="TableGrid"/>
        <w:tblW w:type="auto" w:w="0"/>
        <w:tblLook w:firstColumn="1" w:firstRow="1" w:lastColumn="0" w:lastRow="0" w:noHBand="0" w:noVBand="1" w:val="04A0"/>
      </w:tblPr>
      <w:tblGrid>
        <w:gridCol w:w="4703"/>
        <w:gridCol w:w="4703"/>
      </w:tblGrid>
      <w:tr>
        <w:tc>
          <w:tcPr>
            <w:tcW w:type="dxa" w:w="3969"/>
            <w:shd w:val="clear" w:color="auto" w:fill="0070F2"/>
          </w:tcPr>
          <w:p>
            <w:r>
              <w:rPr>
                <w:b/>
                <w:color w:val="FFFFFF"/>
                <w:sz w:val="18"/>
              </w:rPr>
              <w:t>Feature</w:t>
            </w:r>
          </w:p>
        </w:tc>
        <w:tc>
          <w:tcPr>
            <w:tcW w:type="dxa" w:w="5669"/>
            <w:shd w:val="clear" w:color="auto" w:fill="0070F2"/>
          </w:tcPr>
          <w:p>
            <w:r>
              <w:rPr>
                <w:b/>
                <w:color w:val="FFFFFF"/>
                <w:sz w:val="18"/>
              </w:rPr>
              <w:t>Description</w:t>
            </w:r>
          </w:p>
        </w:tc>
      </w:tr>
      <w:tr>
        <w:tc>
          <w:tcPr>
            <w:tcW w:type="dxa" w:w="3969"/>
          </w:tcPr>
          <w:p>
            <w:r>
              <w:rPr>
                <w:sz w:val="18"/>
              </w:rPr>
              <w:t>Excel Upload</w:t>
            </w:r>
          </w:p>
        </w:tc>
        <w:tc>
          <w:tcPr>
            <w:tcW w:type="dxa" w:w="5669"/>
          </w:tcPr>
          <w:p>
            <w:r>
              <w:rPr>
                <w:sz w:val="18"/>
              </w:rPr>
              <w:t>Parse ".xlsx" file using SheetJS library (reads "Inbound template" sheet from row 11)</w:t>
            </w:r>
          </w:p>
        </w:tc>
      </w:tr>
      <w:tr>
        <w:tc>
          <w:tcPr>
            <w:tcW w:type="dxa" w:w="3969"/>
            <w:shd w:val="clear" w:color="auto" w:fill="F5F5F5"/>
          </w:tcPr>
          <w:p>
            <w:r>
              <w:rPr>
                <w:sz w:val="18"/>
              </w:rPr>
              <w:t>Client Validation</w:t>
            </w:r>
          </w:p>
        </w:tc>
        <w:tc>
          <w:tcPr>
            <w:tcW w:type="dxa" w:w="5669"/>
            <w:shd w:val="clear" w:color="auto" w:fill="F5F5F5"/>
          </w:tcPr>
          <w:p>
            <w:r>
              <w:rPr>
                <w:sz w:val="18"/>
              </w:rPr>
              <w:t>8 required fields validated before save; empty rows filtered automatically</w:t>
            </w:r>
          </w:p>
        </w:tc>
      </w:tr>
      <w:tr>
        <w:tc>
          <w:tcPr>
            <w:tcW w:type="dxa" w:w="3969"/>
          </w:tcPr>
          <w:p>
            <w:r>
              <w:rPr>
                <w:sz w:val="18"/>
              </w:rPr>
              <w:t>Batch OData Create</w:t>
            </w:r>
          </w:p>
        </w:tc>
        <w:tc>
          <w:tcPr>
            <w:tcW w:type="dxa" w:w="5669"/>
          </w:tcPr>
          <w:p>
            <w:r>
              <w:rPr>
                <w:sz w:val="18"/>
              </w:rPr>
              <w:t>All rows submitted in a single OData V4 batch request for performance</w:t>
            </w:r>
          </w:p>
        </w:tc>
      </w:tr>
      <w:tr>
        <w:tc>
          <w:tcPr>
            <w:tcW w:type="dxa" w:w="3969"/>
            <w:shd w:val="clear" w:color="auto" w:fill="F5F5F5"/>
          </w:tcPr>
          <w:p>
            <w:r>
              <w:rPr>
                <w:sz w:val="18"/>
              </w:rPr>
              <w:t>Dual-Tab List View</w:t>
            </w:r>
          </w:p>
        </w:tc>
        <w:tc>
          <w:tcPr>
            <w:tcW w:type="dxa" w:w="5669"/>
            <w:shd w:val="clear" w:color="auto" w:fill="F5F5F5"/>
          </w:tcPr>
          <w:p>
            <w:r>
              <w:rPr>
                <w:sz w:val="18"/>
              </w:rPr>
              <w:t>"Newly Uploaded" (IsCleared=0) and "History" (IsCleared=1) tabs with auto-filter</w:t>
            </w:r>
          </w:p>
        </w:tc>
      </w:tr>
      <w:tr>
        <w:tc>
          <w:tcPr>
            <w:tcW w:type="dxa" w:w="3969"/>
          </w:tcPr>
          <w:p>
            <w:r>
              <w:rPr>
                <w:sz w:val="18"/>
              </w:rPr>
              <w:t>Clear Data</w:t>
            </w:r>
          </w:p>
        </w:tc>
        <w:tc>
          <w:tcPr>
            <w:tcW w:type="dxa" w:w="5669"/>
          </w:tcPr>
          <w:p>
            <w:r>
              <w:rPr>
                <w:sz w:val="18"/>
              </w:rPr>
              <w:t>Multi-select rows and mark as cleared (IsCleared=1) via batch PATCH</w:t>
            </w:r>
          </w:p>
        </w:tc>
      </w:tr>
      <w:tr>
        <w:tc>
          <w:tcPr>
            <w:tcW w:type="dxa" w:w="3969"/>
            <w:shd w:val="clear" w:color="auto" w:fill="F5F5F5"/>
          </w:tcPr>
          <w:p>
            <w:r>
              <w:rPr>
                <w:sz w:val="18"/>
              </w:rPr>
              <w:t>Export to Excel</w:t>
            </w:r>
          </w:p>
        </w:tc>
        <w:tc>
          <w:tcPr>
            <w:tcW w:type="dxa" w:w="5669"/>
            <w:shd w:val="clear" w:color="auto" w:fill="F5F5F5"/>
          </w:tcPr>
          <w:p>
            <w:r>
              <w:rPr>
                <w:sz w:val="18"/>
              </w:rPr>
              <w:t>Export current tab data using sap.ui.export.Spreadsheet (25 columns)</w:t>
            </w:r>
          </w:p>
        </w:tc>
      </w:tr>
      <w:tr>
        <w:tc>
          <w:tcPr>
            <w:tcW w:type="dxa" w:w="3969"/>
          </w:tcPr>
          <w:p>
            <w:r>
              <w:rPr>
                <w:sz w:val="18"/>
              </w:rPr>
              <w:t>Full-Width Layout</w:t>
            </w:r>
          </w:p>
        </w:tc>
        <w:tc>
          <w:tcPr>
            <w:tcW w:type="dxa" w:w="5669"/>
          </w:tcPr>
          <w:p>
            <w:r>
              <w:rPr>
                <w:sz w:val="18"/>
              </w:rPr>
              <w:t>Overrides FLP limited-width CSS for full-screen table display</w:t>
            </w:r>
          </w:p>
        </w:tc>
      </w:tr>
      <w:tr>
        <w:tc>
          <w:tcPr>
            <w:tcW w:type="dxa" w:w="3969"/>
            <w:shd w:val="clear" w:color="auto" w:fill="F5F5F5"/>
          </w:tcPr>
          <w:p>
            <w:r>
              <w:rPr>
                <w:sz w:val="18"/>
              </w:rPr>
              <w:t>Draft Support</w:t>
            </w:r>
          </w:p>
        </w:tc>
        <w:tc>
          <w:tcPr>
            <w:tcW w:type="dxa" w:w="5669"/>
            <w:shd w:val="clear" w:color="auto" w:fill="F5F5F5"/>
          </w:tcPr>
          <w:p>
            <w:r>
              <w:rPr>
                <w:sz w:val="18"/>
              </w:rPr>
              <w:t>OData V4 service exposes draft actions (Prepare, Activate, Discard)</w:t>
            </w:r>
          </w:p>
        </w:tc>
      </w:tr>
    </w:tbl>
    <w:p>
      <w:r>
        <w:br w:type="page"/>
      </w:r>
    </w:p>
    <w:p>
      <w:pPr>
        <w:pStyle w:val="Heading1"/>
      </w:pPr>
      <w:r>
        <w:rPr>
          <w:color w:val="0070F2"/>
          <w:sz w:val="32"/>
        </w:rPr>
        <w:t>2. Application Architecture</w:t>
      </w:r>
    </w:p>
    <w:p>
      <w:pPr>
        <w:pStyle w:val="Heading2"/>
      </w:pPr>
      <w:r>
        <w:rPr>
          <w:color w:val="333333"/>
          <w:sz w:val="26"/>
        </w:rPr>
        <w:t>2.1  Technology Stack</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70F2"/>
          </w:tcPr>
          <w:p>
            <w:r>
              <w:rPr>
                <w:b/>
                <w:color w:val="FFFFFF"/>
                <w:sz w:val="18"/>
              </w:rPr>
              <w:t>Layer</w:t>
            </w:r>
          </w:p>
        </w:tc>
        <w:tc>
          <w:tcPr>
            <w:tcW w:type="dxa" w:w="2835"/>
            <w:shd w:val="clear" w:color="auto" w:fill="0070F2"/>
          </w:tcPr>
          <w:p>
            <w:r>
              <w:rPr>
                <w:b/>
                <w:color w:val="FFFFFF"/>
                <w:sz w:val="18"/>
              </w:rPr>
              <w:t>Technology</w:t>
            </w:r>
          </w:p>
        </w:tc>
        <w:tc>
          <w:tcPr>
            <w:tcW w:type="dxa" w:w="4535"/>
            <w:shd w:val="clear" w:color="auto" w:fill="0070F2"/>
          </w:tcPr>
          <w:p>
            <w:r>
              <w:rPr>
                <w:b/>
                <w:color w:val="FFFFFF"/>
                <w:sz w:val="18"/>
              </w:rPr>
              <w:t>Version / Detail</w:t>
            </w:r>
          </w:p>
        </w:tc>
      </w:tr>
      <w:tr>
        <w:tc>
          <w:tcPr>
            <w:tcW w:type="dxa" w:w="2268"/>
          </w:tcPr>
          <w:p>
            <w:r>
              <w:rPr>
                <w:sz w:val="18"/>
              </w:rPr>
              <w:t>Frontend Framework</w:t>
            </w:r>
          </w:p>
        </w:tc>
        <w:tc>
          <w:tcPr>
            <w:tcW w:type="dxa" w:w="2835"/>
          </w:tcPr>
          <w:p>
            <w:r>
              <w:rPr>
                <w:sz w:val="18"/>
              </w:rPr>
              <w:t>SAPUI5</w:t>
            </w:r>
          </w:p>
        </w:tc>
        <w:tc>
          <w:tcPr>
            <w:tcW w:type="dxa" w:w="4535"/>
          </w:tcPr>
          <w:p>
            <w:r>
              <w:rPr>
                <w:sz w:val="18"/>
              </w:rPr>
              <w:t>min 1.136.7, loaded from https://ui5.sap.com</w:t>
            </w:r>
          </w:p>
        </w:tc>
      </w:tr>
      <w:tr>
        <w:tc>
          <w:tcPr>
            <w:tcW w:type="dxa" w:w="2268"/>
            <w:shd w:val="clear" w:color="auto" w:fill="F5F5F5"/>
          </w:tcPr>
          <w:p>
            <w:r>
              <w:rPr>
                <w:sz w:val="18"/>
              </w:rPr>
              <w:t>UI Pattern</w:t>
            </w:r>
          </w:p>
        </w:tc>
        <w:tc>
          <w:tcPr>
            <w:tcW w:type="dxa" w:w="2835"/>
            <w:shd w:val="clear" w:color="auto" w:fill="F5F5F5"/>
          </w:tcPr>
          <w:p>
            <w:r>
              <w:rPr>
                <w:sz w:val="18"/>
              </w:rPr>
              <w:t>Fiori Freestyle</w:t>
            </w:r>
          </w:p>
        </w:tc>
        <w:tc>
          <w:tcPr>
            <w:tcW w:type="dxa" w:w="4535"/>
            <w:shd w:val="clear" w:color="auto" w:fill="F5F5F5"/>
          </w:tcPr>
          <w:p>
            <w:r>
              <w:rPr>
                <w:sz w:val="18"/>
              </w:rPr>
              <w:t>MVC pattern (XML Views + JS Controllers)</w:t>
            </w:r>
          </w:p>
        </w:tc>
      </w:tr>
      <w:tr>
        <w:tc>
          <w:tcPr>
            <w:tcW w:type="dxa" w:w="2268"/>
          </w:tcPr>
          <w:p>
            <w:r>
              <w:rPr>
                <w:sz w:val="18"/>
              </w:rPr>
              <w:t>Data Binding</w:t>
            </w:r>
          </w:p>
        </w:tc>
        <w:tc>
          <w:tcPr>
            <w:tcW w:type="dxa" w:w="2835"/>
          </w:tcPr>
          <w:p>
            <w:r>
              <w:rPr>
                <w:sz w:val="18"/>
              </w:rPr>
              <w:t>OData V4 Model</w:t>
            </w:r>
          </w:p>
        </w:tc>
        <w:tc>
          <w:tcPr>
            <w:tcW w:type="dxa" w:w="4535"/>
          </w:tcPr>
          <w:p>
            <w:r>
              <w:rPr>
                <w:sz w:val="18"/>
              </w:rPr>
              <w:t>sap.ui.model.odata.v4.ODataModel</w:t>
            </w:r>
          </w:p>
        </w:tc>
      </w:tr>
      <w:tr>
        <w:tc>
          <w:tcPr>
            <w:tcW w:type="dxa" w:w="2268"/>
            <w:shd w:val="clear" w:color="auto" w:fill="F5F5F5"/>
          </w:tcPr>
          <w:p>
            <w:r>
              <w:rPr>
                <w:sz w:val="18"/>
              </w:rPr>
              <w:t>Excel Parsing</w:t>
            </w:r>
          </w:p>
        </w:tc>
        <w:tc>
          <w:tcPr>
            <w:tcW w:type="dxa" w:w="2835"/>
            <w:shd w:val="clear" w:color="auto" w:fill="F5F5F5"/>
          </w:tcPr>
          <w:p>
            <w:r>
              <w:rPr>
                <w:sz w:val="18"/>
              </w:rPr>
              <w:t>SheetJS (XLSX.js)</w:t>
            </w:r>
          </w:p>
        </w:tc>
        <w:tc>
          <w:tcPr>
            <w:tcW w:type="dxa" w:w="4535"/>
            <w:shd w:val="clear" w:color="auto" w:fill="F5F5F5"/>
          </w:tcPr>
          <w:p>
            <w:r>
              <w:rPr>
                <w:sz w:val="18"/>
              </w:rPr>
              <w:t>Loaded from CDN + local copy in lib/</w:t>
            </w:r>
          </w:p>
        </w:tc>
      </w:tr>
      <w:tr>
        <w:tc>
          <w:tcPr>
            <w:tcW w:type="dxa" w:w="2268"/>
          </w:tcPr>
          <w:p>
            <w:r>
              <w:rPr>
                <w:sz w:val="18"/>
              </w:rPr>
              <w:t>Export</w:t>
            </w:r>
          </w:p>
        </w:tc>
        <w:tc>
          <w:tcPr>
            <w:tcW w:type="dxa" w:w="2835"/>
          </w:tcPr>
          <w:p>
            <w:r>
              <w:rPr>
                <w:sz w:val="18"/>
              </w:rPr>
              <w:t>sap.ui.export</w:t>
            </w:r>
          </w:p>
        </w:tc>
        <w:tc>
          <w:tcPr>
            <w:tcW w:type="dxa" w:w="4535"/>
          </w:tcPr>
          <w:p>
            <w:r>
              <w:rPr>
                <w:sz w:val="18"/>
              </w:rPr>
              <w:t>Spreadsheet class for Excel export</w:t>
            </w:r>
          </w:p>
        </w:tc>
      </w:tr>
      <w:tr>
        <w:tc>
          <w:tcPr>
            <w:tcW w:type="dxa" w:w="2268"/>
            <w:shd w:val="clear" w:color="auto" w:fill="F5F5F5"/>
          </w:tcPr>
          <w:p>
            <w:r>
              <w:rPr>
                <w:sz w:val="18"/>
              </w:rPr>
              <w:t>Routing</w:t>
            </w:r>
          </w:p>
        </w:tc>
        <w:tc>
          <w:tcPr>
            <w:tcW w:type="dxa" w:w="2835"/>
            <w:shd w:val="clear" w:color="auto" w:fill="F5F5F5"/>
          </w:tcPr>
          <w:p>
            <w:r>
              <w:rPr>
                <w:sz w:val="18"/>
              </w:rPr>
              <w:t>sap.m.routing.Router</w:t>
            </w:r>
          </w:p>
        </w:tc>
        <w:tc>
          <w:tcPr>
            <w:tcW w:type="dxa" w:w="4535"/>
            <w:shd w:val="clear" w:color="auto" w:fill="F5F5F5"/>
          </w:tcPr>
          <w:p>
            <w:r>
              <w:rPr>
                <w:sz w:val="18"/>
              </w:rPr>
              <w:t>Hash-based navigation</w:t>
            </w:r>
          </w:p>
        </w:tc>
      </w:tr>
      <w:tr>
        <w:tc>
          <w:tcPr>
            <w:tcW w:type="dxa" w:w="2268"/>
          </w:tcPr>
          <w:p>
            <w:r>
              <w:rPr>
                <w:sz w:val="18"/>
              </w:rPr>
              <w:t>Theme</w:t>
            </w:r>
          </w:p>
        </w:tc>
        <w:tc>
          <w:tcPr>
            <w:tcW w:type="dxa" w:w="2835"/>
          </w:tcPr>
          <w:p>
            <w:r>
              <w:rPr>
                <w:sz w:val="18"/>
              </w:rPr>
              <w:t>SAP Horizon</w:t>
            </w:r>
          </w:p>
        </w:tc>
        <w:tc>
          <w:tcPr>
            <w:tcW w:type="dxa" w:w="4535"/>
          </w:tcPr>
          <w:p>
            <w:r>
              <w:rPr>
                <w:sz w:val="18"/>
              </w:rPr>
              <w:t>sap_horizon</w:t>
            </w:r>
          </w:p>
        </w:tc>
      </w:tr>
      <w:tr>
        <w:tc>
          <w:tcPr>
            <w:tcW w:type="dxa" w:w="2268"/>
            <w:shd w:val="clear" w:color="auto" w:fill="F5F5F5"/>
          </w:tcPr>
          <w:p>
            <w:r>
              <w:rPr>
                <w:sz w:val="18"/>
              </w:rPr>
              <w:t>Dev Tooling</w:t>
            </w:r>
          </w:p>
        </w:tc>
        <w:tc>
          <w:tcPr>
            <w:tcW w:type="dxa" w:w="2835"/>
            <w:shd w:val="clear" w:color="auto" w:fill="F5F5F5"/>
          </w:tcPr>
          <w:p>
            <w:r>
              <w:rPr>
                <w:sz w:val="18"/>
              </w:rPr>
              <w:t>SAP Fiori Tools</w:t>
            </w:r>
          </w:p>
        </w:tc>
        <w:tc>
          <w:tcPr>
            <w:tcW w:type="dxa" w:w="4535"/>
            <w:shd w:val="clear" w:color="auto" w:fill="F5F5F5"/>
          </w:tcPr>
          <w:p>
            <w:r>
              <w:rPr>
                <w:sz w:val="18"/>
              </w:rPr>
              <w:t>@sap/ux-ui5-tooling 1.23.x</w:t>
            </w:r>
          </w:p>
        </w:tc>
      </w:tr>
      <w:tr>
        <w:tc>
          <w:tcPr>
            <w:tcW w:type="dxa" w:w="2268"/>
          </w:tcPr>
          <w:p>
            <w:r>
              <w:rPr>
                <w:sz w:val="18"/>
              </w:rPr>
              <w:t>Backend</w:t>
            </w:r>
          </w:p>
        </w:tc>
        <w:tc>
          <w:tcPr>
            <w:tcW w:type="dxa" w:w="2835"/>
          </w:tcPr>
          <w:p>
            <w:r>
              <w:rPr>
                <w:sz w:val="18"/>
              </w:rPr>
              <w:t>SAP S/4HANA Cloud</w:t>
            </w:r>
          </w:p>
        </w:tc>
        <w:tc>
          <w:tcPr>
            <w:tcW w:type="dxa" w:w="4535"/>
          </w:tcPr>
          <w:p>
            <w:r>
              <w:rPr>
                <w:sz w:val="18"/>
              </w:rPr>
              <w:t>my424750.s4hana.cloud.sap</w:t>
            </w:r>
          </w:p>
        </w:tc>
      </w:tr>
      <w:tr>
        <w:tc>
          <w:tcPr>
            <w:tcW w:type="dxa" w:w="2268"/>
            <w:shd w:val="clear" w:color="auto" w:fill="F5F5F5"/>
          </w:tcPr>
          <w:p>
            <w:r>
              <w:rPr>
                <w:sz w:val="18"/>
              </w:rPr>
              <w:t>Authentication</w:t>
            </w:r>
          </w:p>
        </w:tc>
        <w:tc>
          <w:tcPr>
            <w:tcW w:type="dxa" w:w="2835"/>
            <w:shd w:val="clear" w:color="auto" w:fill="F5F5F5"/>
          </w:tcPr>
          <w:p>
            <w:r>
              <w:rPr>
                <w:sz w:val="18"/>
              </w:rPr>
              <w:t>Reentrance Ticket</w:t>
            </w:r>
          </w:p>
        </w:tc>
        <w:tc>
          <w:tcPr>
            <w:tcW w:type="dxa" w:w="4535"/>
            <w:shd w:val="clear" w:color="auto" w:fill="F5F5F5"/>
          </w:tcPr>
          <w:p>
            <w:r>
              <w:rPr>
                <w:sz w:val="18"/>
              </w:rPr>
              <w:t>SAML-based SSO via fiori-tools-proxy</w:t>
            </w:r>
          </w:p>
        </w:tc>
      </w:tr>
    </w:tbl>
    <w:p/>
    <w:p>
      <w:pPr>
        <w:pStyle w:val="Heading2"/>
      </w:pPr>
      <w:r>
        <w:rPr>
          <w:color w:val="333333"/>
          <w:sz w:val="26"/>
        </w:rPr>
        <w:t>2.2  Application Flow</w:t>
      </w:r>
    </w:p>
    <w:p>
      <w:r>
        <w:rPr>
          <w:sz w:val="20"/>
        </w:rPr>
        <w:t>The following describes the end-to-end user journey through the application:</w:t>
      </w:r>
    </w:p>
    <w:p/>
    <w:p>
      <w:r>
        <w:rPr>
          <w:b/>
          <w:color w:val="0070F2"/>
          <w:sz w:val="20"/>
        </w:rPr>
        <w:t>Step 1 — List Page (default route)</w:t>
      </w:r>
    </w:p>
    <w:p>
      <w:r>
        <w:rPr>
          <w:sz w:val="20"/>
        </w:rPr>
        <w:t>User lands on the List Page. The "Newly Uploaded Data" tab is active by default. The table is filtered to show records where IsCleared = 0, sorted by LastChangedAt descending.</w:t>
      </w:r>
    </w:p>
    <w:p/>
    <w:p>
      <w:r>
        <w:rPr>
          <w:b/>
          <w:color w:val="0070F2"/>
          <w:sz w:val="20"/>
        </w:rPr>
        <w:t>Step 2 — Navigate to Upload Page</w:t>
      </w:r>
    </w:p>
    <w:p>
      <w:r>
        <w:rPr>
          <w:sz w:val="20"/>
        </w:rPr>
        <w:t>User clicks "Go to Upload Page" button. Router navigates to the CustomPage route. Any previously loaded Excel data and file selection are cleared on entry.</w:t>
      </w:r>
    </w:p>
    <w:p/>
    <w:p>
      <w:r>
        <w:rPr>
          <w:b/>
          <w:color w:val="0070F2"/>
          <w:sz w:val="20"/>
        </w:rPr>
        <w:t>Step 3 — Select Excel File</w:t>
      </w:r>
    </w:p>
    <w:p>
      <w:r>
        <w:rPr>
          <w:sz w:val="20"/>
        </w:rPr>
        <w:t>User selects an .xlsx file via the FileUploader control. Only .xlsx files are accepted. The file reference is stored in the controller's _file property.</w:t>
      </w:r>
    </w:p>
    <w:p/>
    <w:p>
      <w:r>
        <w:rPr>
          <w:b/>
          <w:color w:val="0070F2"/>
          <w:sz w:val="20"/>
        </w:rPr>
        <w:t>Step 4 — Preview Data</w:t>
      </w:r>
    </w:p>
    <w:p>
      <w:r>
        <w:rPr>
          <w:sz w:val="20"/>
        </w:rPr>
        <w:t>User clicks "Preview Data". The controller uses FileReader API + SheetJS to parse the "Inbound template" sheet starting at row 11. Empty rows are filtered. Numeric dates and batch numbers are normalized. Required fields are validated. Errors are displayed via MessageBox. Valid data is bound to the preview table via JSONModel.</w:t>
      </w:r>
    </w:p>
    <w:p/>
    <w:p>
      <w:r>
        <w:rPr>
          <w:b/>
          <w:color w:val="0070F2"/>
          <w:sz w:val="20"/>
        </w:rPr>
        <w:t>Step 5 — Save Data</w:t>
      </w:r>
    </w:p>
    <w:p>
      <w:r>
        <w:rPr>
          <w:sz w:val="20"/>
        </w:rPr>
        <w:t>User clicks "Save". The controller maps Excel columns to OData entity properties and issues a batch OData V4 create (bindList + create) for all rows simultaneously. A loading indicator is shown. On success, a MessageBox confirms the count and navigates back to the List Page.</w:t>
      </w:r>
    </w:p>
    <w:p/>
    <w:p>
      <w:r>
        <w:rPr>
          <w:b/>
          <w:color w:val="0070F2"/>
          <w:sz w:val="20"/>
        </w:rPr>
        <w:t>Step 6 — View &amp; Manage Data</w:t>
      </w:r>
    </w:p>
    <w:p>
      <w:r>
        <w:rPr>
          <w:sz w:val="20"/>
        </w:rPr>
        <w:t>The List Page refreshes and shows newly created records. User can select records and click "Clear Data" to move them to the History tab (sets IsCleared = 1 via batch PATCH). Either tab supports "Export to Excel".</w:t>
      </w:r>
    </w:p>
    <w:p/>
    <w:p>
      <w:r>
        <w:br w:type="page"/>
      </w:r>
    </w:p>
    <w:p>
      <w:pPr>
        <w:pStyle w:val="Heading1"/>
      </w:pPr>
      <w:r>
        <w:rPr>
          <w:color w:val="0070F2"/>
          <w:sz w:val="32"/>
        </w:rPr>
        <w:t>3. Project Structure</w:t>
      </w:r>
    </w:p>
    <w:p>
      <w:pPr>
        <w:pStyle w:val="Heading2"/>
      </w:pPr>
      <w:r>
        <w:rPr>
          <w:color w:val="333333"/>
          <w:sz w:val="26"/>
        </w:rPr>
        <w:t>3.1  Directory Layout</w:t>
      </w:r>
    </w:p>
    <w:p>
      <w:pPr>
        <w:ind w:left="283"/>
      </w:pPr>
      <w:r>
        <w:rPr>
          <w:rFonts w:ascii="Courier New" w:hAnsi="Courier New"/>
          <w:color w:val="2D2D2D"/>
          <w:sz w:val="17"/>
        </w:rPr>
        <w:t>Upload Inbound Delivery/</w:t>
        <w:br/>
        <w:t>├── package.json                    # NPM config &amp; scripts</w:t>
        <w:br/>
        <w:t>├── ui5.yaml                        # Main dev config (real backend)</w:t>
        <w:br/>
        <w:t>├── ui5-mock.yaml                   # Mock server config</w:t>
        <w:br/>
        <w:t>├── ui5-local.yaml                  # Local dev with offline SAPUI5</w:t>
        <w:br/>
        <w:t>├── ui5-deploy.yaml                 # Deployment config (ABAP)</w:t>
        <w:br/>
        <w:t>└── webapp/</w:t>
        <w:br/>
        <w:t xml:space="preserve">    ├── index.html                  # Standalone entry point</w:t>
        <w:br/>
        <w:t xml:space="preserve">    ├── Component.js                # UI5 Component root</w:t>
        <w:br/>
        <w:t xml:space="preserve">    ├── manifest.json               # App descriptor</w:t>
        <w:br/>
        <w:t xml:space="preserve">    ├── controller/</w:t>
        <w:br/>
        <w:t xml:space="preserve">    │   ├── App.controller.js       # Root controller (full-width fix)</w:t>
        <w:br/>
        <w:t xml:space="preserve">    │   ├── ListPage.controller.js  # List / tab / export / clear logic</w:t>
        <w:br/>
        <w:t xml:space="preserve">    │   ├── CustomPage.controller.js# Upload / preview / save logic</w:t>
        <w:br/>
        <w:t xml:space="preserve">    │   └── inbound_delivery.controller.js  # Placeholder</w:t>
        <w:br/>
        <w:t xml:space="preserve">    ├── view/</w:t>
        <w:br/>
        <w:t xml:space="preserve">    │   ├── App.view.xml            # Root shell view</w:t>
        <w:br/>
        <w:t xml:space="preserve">    │   ├── ListPage.view.xml       # Tabbed data list view</w:t>
        <w:br/>
        <w:t xml:space="preserve">    │   ├── CustomPage.view.xml     # Upload page view</w:t>
        <w:br/>
        <w:t xml:space="preserve">    │   └── inbound_delivery.view.xml       # Placeholder</w:t>
        <w:br/>
        <w:t xml:space="preserve">    ├── model/</w:t>
        <w:br/>
        <w:t xml:space="preserve">    │   └── models.js               # Device model factory</w:t>
        <w:br/>
        <w:t xml:space="preserve">    ├── i18n/</w:t>
        <w:br/>
        <w:t xml:space="preserve">    │   └── i18n.properties         # Translatable texts</w:t>
        <w:br/>
        <w:t xml:space="preserve">    ├── css/</w:t>
        <w:br/>
        <w:t xml:space="preserve">    │   └── style.css               # Full-width override styles</w:t>
        <w:br/>
        <w:t xml:space="preserve">    ├── lib/</w:t>
        <w:br/>
        <w:t xml:space="preserve">    │   └── xlsx.full.min.js        # Local SheetJS copy</w:t>
        <w:br/>
        <w:t xml:space="preserve">    └── localService/</w:t>
        <w:br/>
        <w:t xml:space="preserve">        └── mainService/</w:t>
        <w:br/>
        <w:t xml:space="preserve">            ├── metadata.xml        # OData V4 service metadata</w:t>
        <w:br/>
        <w:t xml:space="preserve">            └── data/               # Mock data JSON files</w:t>
        <w:br/>
      </w:r>
    </w:p>
    <w:p/>
    <w:p>
      <w:pPr>
        <w:pStyle w:val="Heading2"/>
      </w:pPr>
      <w:r>
        <w:rPr>
          <w:color w:val="333333"/>
          <w:sz w:val="26"/>
        </w:rPr>
        <w:t>3.2  NPM Scripts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70F2"/>
          </w:tcPr>
          <w:p>
            <w:r>
              <w:rPr>
                <w:b/>
                <w:color w:val="FFFFFF"/>
                <w:sz w:val="18"/>
              </w:rPr>
              <w:t>Script</w:t>
            </w:r>
          </w:p>
        </w:tc>
        <w:tc>
          <w:tcPr>
            <w:tcW w:type="dxa" w:w="3118"/>
            <w:shd w:val="clear" w:color="auto" w:fill="0070F2"/>
          </w:tcPr>
          <w:p>
            <w:r>
              <w:rPr>
                <w:b/>
                <w:color w:val="FFFFFF"/>
                <w:sz w:val="18"/>
              </w:rPr>
              <w:t>Command</w:t>
            </w:r>
          </w:p>
        </w:tc>
        <w:tc>
          <w:tcPr>
            <w:tcW w:type="dxa" w:w="4535"/>
            <w:shd w:val="clear" w:color="auto" w:fill="0070F2"/>
          </w:tcPr>
          <w:p>
            <w:r>
              <w:rPr>
                <w:b/>
                <w:color w:val="FFFFFF"/>
                <w:sz w:val="18"/>
              </w:rPr>
              <w:t>Description</w:t>
            </w:r>
          </w:p>
        </w:tc>
      </w:tr>
      <w:tr>
        <w:tc>
          <w:tcPr>
            <w:tcW w:type="dxa" w:w="1984"/>
          </w:tcPr>
          <w:p>
            <w:r>
              <w:rPr>
                <w:sz w:val="18"/>
              </w:rPr>
              <w:t>start</w:t>
            </w:r>
          </w:p>
        </w:tc>
        <w:tc>
          <w:tcPr>
            <w:tcW w:type="dxa" w:w="3118"/>
          </w:tcPr>
          <w:p>
            <w:r>
              <w:rPr>
                <w:sz w:val="18"/>
              </w:rPr>
              <w:t>fiori run</w:t>
            </w:r>
          </w:p>
        </w:tc>
        <w:tc>
          <w:tcPr>
            <w:tcW w:type="dxa" w:w="4535"/>
          </w:tcPr>
          <w:p>
            <w:r>
              <w:rPr>
                <w:sz w:val="18"/>
              </w:rPr>
              <w:t>Start with real S/4HANA backend (reentrance ticket auth)</w:t>
            </w:r>
          </w:p>
        </w:tc>
      </w:tr>
      <w:tr>
        <w:tc>
          <w:tcPr>
            <w:tcW w:type="dxa" w:w="1984"/>
            <w:shd w:val="clear" w:color="auto" w:fill="F5F5F5"/>
          </w:tcPr>
          <w:p>
            <w:r>
              <w:rPr>
                <w:sz w:val="18"/>
              </w:rPr>
              <w:t>start-mock</w:t>
            </w:r>
          </w:p>
        </w:tc>
        <w:tc>
          <w:tcPr>
            <w:tcW w:type="dxa" w:w="3118"/>
            <w:shd w:val="clear" w:color="auto" w:fill="F5F5F5"/>
          </w:tcPr>
          <w:p>
            <w:r>
              <w:rPr>
                <w:sz w:val="18"/>
              </w:rPr>
              <w:t>fiori run --config ui5-mock.yaml</w:t>
            </w:r>
          </w:p>
        </w:tc>
        <w:tc>
          <w:tcPr>
            <w:tcW w:type="dxa" w:w="4535"/>
            <w:shd w:val="clear" w:color="auto" w:fill="F5F5F5"/>
          </w:tcPr>
          <w:p>
            <w:r>
              <w:rPr>
                <w:sz w:val="18"/>
              </w:rPr>
              <w:t>Start with local mock server (no backend needed)</w:t>
            </w:r>
          </w:p>
        </w:tc>
      </w:tr>
      <w:tr>
        <w:tc>
          <w:tcPr>
            <w:tcW w:type="dxa" w:w="1984"/>
          </w:tcPr>
          <w:p>
            <w:r>
              <w:rPr>
                <w:sz w:val="18"/>
              </w:rPr>
              <w:t>start-local</w:t>
            </w:r>
          </w:p>
        </w:tc>
        <w:tc>
          <w:tcPr>
            <w:tcW w:type="dxa" w:w="3118"/>
          </w:tcPr>
          <w:p>
            <w:r>
              <w:rPr>
                <w:sz w:val="18"/>
              </w:rPr>
              <w:t>fiori run --config ui5-local.yaml</w:t>
            </w:r>
          </w:p>
        </w:tc>
        <w:tc>
          <w:tcPr>
            <w:tcW w:type="dxa" w:w="4535"/>
          </w:tcPr>
          <w:p>
            <w:r>
              <w:rPr>
                <w:sz w:val="18"/>
              </w:rPr>
              <w:t>Start with offline SAPUI5 + mock server</w:t>
            </w:r>
          </w:p>
        </w:tc>
      </w:tr>
      <w:tr>
        <w:tc>
          <w:tcPr>
            <w:tcW w:type="dxa" w:w="1984"/>
            <w:shd w:val="clear" w:color="auto" w:fill="F5F5F5"/>
          </w:tcPr>
          <w:p>
            <w:r>
              <w:rPr>
                <w:sz w:val="18"/>
              </w:rPr>
              <w:t>start-noflp</w:t>
            </w:r>
          </w:p>
        </w:tc>
        <w:tc>
          <w:tcPr>
            <w:tcW w:type="dxa" w:w="3118"/>
            <w:shd w:val="clear" w:color="auto" w:fill="F5F5F5"/>
          </w:tcPr>
          <w:p>
            <w:r>
              <w:rPr>
                <w:sz w:val="18"/>
              </w:rPr>
              <w:t>fiori run --open /index.html</w:t>
            </w:r>
          </w:p>
        </w:tc>
        <w:tc>
          <w:tcPr>
            <w:tcW w:type="dxa" w:w="4535"/>
            <w:shd w:val="clear" w:color="auto" w:fill="F5F5F5"/>
          </w:tcPr>
          <w:p>
            <w:r>
              <w:rPr>
                <w:sz w:val="18"/>
              </w:rPr>
              <w:t>Start without Fiori Launchpad (standalone)</w:t>
            </w:r>
          </w:p>
        </w:tc>
      </w:tr>
      <w:tr>
        <w:tc>
          <w:tcPr>
            <w:tcW w:type="dxa" w:w="1984"/>
          </w:tcPr>
          <w:p>
            <w:r>
              <w:rPr>
                <w:sz w:val="18"/>
              </w:rPr>
              <w:t>build</w:t>
            </w:r>
          </w:p>
        </w:tc>
        <w:tc>
          <w:tcPr>
            <w:tcW w:type="dxa" w:w="3118"/>
          </w:tcPr>
          <w:p>
            <w:r>
              <w:rPr>
                <w:sz w:val="18"/>
              </w:rPr>
              <w:t>ui5 build --config=ui5.yaml</w:t>
            </w:r>
          </w:p>
        </w:tc>
        <w:tc>
          <w:tcPr>
            <w:tcW w:type="dxa" w:w="4535"/>
          </w:tcPr>
          <w:p>
            <w:r>
              <w:rPr>
                <w:sz w:val="18"/>
              </w:rPr>
              <w:t>Build optimized bundle to /dist folder</w:t>
            </w:r>
          </w:p>
        </w:tc>
      </w:tr>
      <w:tr>
        <w:tc>
          <w:tcPr>
            <w:tcW w:type="dxa" w:w="1984"/>
            <w:shd w:val="clear" w:color="auto" w:fill="F5F5F5"/>
          </w:tcPr>
          <w:p>
            <w:r>
              <w:rPr>
                <w:sz w:val="18"/>
              </w:rPr>
              <w:t>deploy</w:t>
            </w:r>
          </w:p>
        </w:tc>
        <w:tc>
          <w:tcPr>
            <w:tcW w:type="dxa" w:w="3118"/>
            <w:shd w:val="clear" w:color="auto" w:fill="F5F5F5"/>
          </w:tcPr>
          <w:p>
            <w:r>
              <w:rPr>
                <w:sz w:val="18"/>
              </w:rPr>
              <w:t>npm run build &amp;&amp; fiori deploy</w:t>
            </w:r>
          </w:p>
        </w:tc>
        <w:tc>
          <w:tcPr>
            <w:tcW w:type="dxa" w:w="4535"/>
            <w:shd w:val="clear" w:color="auto" w:fill="F5F5F5"/>
          </w:tcPr>
          <w:p>
            <w:r>
              <w:rPr>
                <w:sz w:val="18"/>
              </w:rPr>
              <w:t>Build + deploy to ABAP system</w:t>
            </w:r>
          </w:p>
        </w:tc>
      </w:tr>
      <w:tr>
        <w:tc>
          <w:tcPr>
            <w:tcW w:type="dxa" w:w="1984"/>
          </w:tcPr>
          <w:p>
            <w:r>
              <w:rPr>
                <w:sz w:val="18"/>
              </w:rPr>
              <w:t>deploy-test</w:t>
            </w:r>
          </w:p>
        </w:tc>
        <w:tc>
          <w:tcPr>
            <w:tcW w:type="dxa" w:w="3118"/>
          </w:tcPr>
          <w:p>
            <w:r>
              <w:rPr>
                <w:sz w:val="18"/>
              </w:rPr>
              <w:t>fiori deploy --testMode true</w:t>
            </w:r>
          </w:p>
        </w:tc>
        <w:tc>
          <w:tcPr>
            <w:tcW w:type="dxa" w:w="4535"/>
          </w:tcPr>
          <w:p>
            <w:r>
              <w:rPr>
                <w:sz w:val="18"/>
              </w:rPr>
              <w:t>Dry-run deployment (validates config)</w:t>
            </w:r>
          </w:p>
        </w:tc>
      </w:tr>
      <w:tr>
        <w:tc>
          <w:tcPr>
            <w:tcW w:type="dxa" w:w="1984"/>
            <w:shd w:val="clear" w:color="auto" w:fill="F5F5F5"/>
          </w:tcPr>
          <w:p>
            <w:r>
              <w:rPr>
                <w:sz w:val="18"/>
              </w:rPr>
              <w:t>undeploy</w:t>
            </w:r>
          </w:p>
        </w:tc>
        <w:tc>
          <w:tcPr>
            <w:tcW w:type="dxa" w:w="3118"/>
            <w:shd w:val="clear" w:color="auto" w:fill="F5F5F5"/>
          </w:tcPr>
          <w:p>
            <w:r>
              <w:rPr>
                <w:sz w:val="18"/>
              </w:rPr>
              <w:t>fiori undeploy --config ui5-deploy.yaml</w:t>
            </w:r>
          </w:p>
        </w:tc>
        <w:tc>
          <w:tcPr>
            <w:tcW w:type="dxa" w:w="4535"/>
            <w:shd w:val="clear" w:color="auto" w:fill="F5F5F5"/>
          </w:tcPr>
          <w:p>
            <w:r>
              <w:rPr>
                <w:sz w:val="18"/>
              </w:rPr>
              <w:t>Remove app from ABAP system</w:t>
            </w:r>
          </w:p>
        </w:tc>
      </w:tr>
      <w:tr>
        <w:tc>
          <w:tcPr>
            <w:tcW w:type="dxa" w:w="1984"/>
          </w:tcPr>
          <w:p>
            <w:r>
              <w:rPr>
                <w:sz w:val="18"/>
              </w:rPr>
              <w:t>unit-test</w:t>
            </w:r>
          </w:p>
        </w:tc>
        <w:tc>
          <w:tcPr>
            <w:tcW w:type="dxa" w:w="3118"/>
          </w:tcPr>
          <w:p>
            <w:r>
              <w:rPr>
                <w:sz w:val="18"/>
              </w:rPr>
              <w:t>fiori run --config ui5-mock.yaml</w:t>
            </w:r>
          </w:p>
        </w:tc>
        <w:tc>
          <w:tcPr>
            <w:tcW w:type="dxa" w:w="4535"/>
          </w:tcPr>
          <w:p>
            <w:r>
              <w:rPr>
                <w:sz w:val="18"/>
              </w:rPr>
              <w:t>Open unit test runner</w:t>
            </w:r>
          </w:p>
        </w:tc>
      </w:tr>
      <w:tr>
        <w:tc>
          <w:tcPr>
            <w:tcW w:type="dxa" w:w="1984"/>
            <w:shd w:val="clear" w:color="auto" w:fill="F5F5F5"/>
          </w:tcPr>
          <w:p>
            <w:r>
              <w:rPr>
                <w:sz w:val="18"/>
              </w:rPr>
              <w:t>int-test</w:t>
            </w:r>
          </w:p>
        </w:tc>
        <w:tc>
          <w:tcPr>
            <w:tcW w:type="dxa" w:w="3118"/>
            <w:shd w:val="clear" w:color="auto" w:fill="F5F5F5"/>
          </w:tcPr>
          <w:p>
            <w:r>
              <w:rPr>
                <w:sz w:val="18"/>
              </w:rPr>
              <w:t>fiori run --config ui5-mock.yaml</w:t>
            </w:r>
          </w:p>
        </w:tc>
        <w:tc>
          <w:tcPr>
            <w:tcW w:type="dxa" w:w="4535"/>
            <w:shd w:val="clear" w:color="auto" w:fill="F5F5F5"/>
          </w:tcPr>
          <w:p>
            <w:r>
              <w:rPr>
                <w:sz w:val="18"/>
              </w:rPr>
              <w:t>Open integration (OPA) test runner</w:t>
            </w:r>
          </w:p>
        </w:tc>
      </w:tr>
    </w:tbl>
    <w:p>
      <w:r>
        <w:br w:type="page"/>
      </w:r>
    </w:p>
    <w:p>
      <w:pPr>
        <w:pStyle w:val="Heading1"/>
      </w:pPr>
      <w:r>
        <w:rPr>
          <w:color w:val="0070F2"/>
          <w:sz w:val="32"/>
        </w:rPr>
        <w:t>4. Configuration Files</w:t>
      </w:r>
    </w:p>
    <w:p>
      <w:pPr>
        <w:pStyle w:val="Heading2"/>
      </w:pPr>
      <w:r>
        <w:rPr>
          <w:color w:val="333333"/>
          <w:sz w:val="26"/>
        </w:rPr>
        <w:t>4.1  ui5.yaml — Main (Real Backend)</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specVersion</w:t>
            </w:r>
          </w:p>
        </w:tc>
        <w:tc>
          <w:tcPr>
            <w:tcW w:type="dxa" w:w="6803"/>
          </w:tcPr>
          <w:p>
            <w:r>
              <w:rPr>
                <w:sz w:val="18"/>
              </w:rPr>
              <w:t>3.1</w:t>
            </w:r>
          </w:p>
        </w:tc>
      </w:tr>
      <w:tr>
        <w:tc>
          <w:tcPr>
            <w:tcW w:type="dxa" w:w="2835"/>
            <w:shd w:val="clear" w:color="auto" w:fill="F0F0F0"/>
          </w:tcPr>
          <w:p>
            <w:r>
              <w:rPr>
                <w:b/>
                <w:sz w:val="18"/>
              </w:rPr>
              <w:t>Middleware</w:t>
            </w:r>
          </w:p>
        </w:tc>
        <w:tc>
          <w:tcPr>
            <w:tcW w:type="dxa" w:w="6803"/>
            <w:shd w:val="clear" w:color="auto" w:fill="F0F0F0"/>
          </w:tcPr>
          <w:p>
            <w:r>
              <w:rPr>
                <w:sz w:val="18"/>
              </w:rPr>
              <w:t>fiori-tools-proxy, fiori-tools-appreload, fiori-tools-preview</w:t>
            </w:r>
          </w:p>
        </w:tc>
      </w:tr>
      <w:tr>
        <w:tc>
          <w:tcPr>
            <w:tcW w:type="dxa" w:w="2835"/>
          </w:tcPr>
          <w:p>
            <w:r>
              <w:rPr>
                <w:b/>
                <w:sz w:val="18"/>
              </w:rPr>
              <w:t>Backend URL</w:t>
            </w:r>
          </w:p>
        </w:tc>
        <w:tc>
          <w:tcPr>
            <w:tcW w:type="dxa" w:w="6803"/>
          </w:tcPr>
          <w:p>
            <w:r>
              <w:rPr>
                <w:sz w:val="18"/>
              </w:rPr>
              <w:t>https://my424750.s4hana.cloud.sap</w:t>
            </w:r>
          </w:p>
        </w:tc>
      </w:tr>
      <w:tr>
        <w:tc>
          <w:tcPr>
            <w:tcW w:type="dxa" w:w="2835"/>
            <w:shd w:val="clear" w:color="auto" w:fill="F0F0F0"/>
          </w:tcPr>
          <w:p>
            <w:r>
              <w:rPr>
                <w:b/>
                <w:sz w:val="18"/>
              </w:rPr>
              <w:t>Backend Path</w:t>
            </w:r>
          </w:p>
        </w:tc>
        <w:tc>
          <w:tcPr>
            <w:tcW w:type="dxa" w:w="6803"/>
            <w:shd w:val="clear" w:color="auto" w:fill="F0F0F0"/>
          </w:tcPr>
          <w:p>
            <w:r>
              <w:rPr>
                <w:sz w:val="18"/>
              </w:rPr>
              <w:t>/sap</w:t>
            </w:r>
          </w:p>
        </w:tc>
      </w:tr>
      <w:tr>
        <w:tc>
          <w:tcPr>
            <w:tcW w:type="dxa" w:w="2835"/>
          </w:tcPr>
          <w:p>
            <w:r>
              <w:rPr>
                <w:b/>
                <w:sz w:val="18"/>
              </w:rPr>
              <w:t>Auth Type</w:t>
            </w:r>
          </w:p>
        </w:tc>
        <w:tc>
          <w:tcPr>
            <w:tcW w:type="dxa" w:w="6803"/>
          </w:tcPr>
          <w:p>
            <w:r>
              <w:rPr>
                <w:sz w:val="18"/>
              </w:rPr>
              <w:t>reentranceTicket (SAML SSO)</w:t>
            </w:r>
          </w:p>
        </w:tc>
      </w:tr>
      <w:tr>
        <w:tc>
          <w:tcPr>
            <w:tcW w:type="dxa" w:w="2835"/>
            <w:shd w:val="clear" w:color="auto" w:fill="F0F0F0"/>
          </w:tcPr>
          <w:p>
            <w:r>
              <w:rPr>
                <w:b/>
                <w:sz w:val="18"/>
              </w:rPr>
              <w:t>UI5 Source</w:t>
            </w:r>
          </w:p>
        </w:tc>
        <w:tc>
          <w:tcPr>
            <w:tcW w:type="dxa" w:w="6803"/>
            <w:shd w:val="clear" w:color="auto" w:fill="F0F0F0"/>
          </w:tcPr>
          <w:p>
            <w:r>
              <w:rPr>
                <w:sz w:val="18"/>
              </w:rPr>
              <w:t>https://ui5.sap.com (latest)</w:t>
            </w:r>
          </w:p>
        </w:tc>
      </w:tr>
      <w:tr>
        <w:tc>
          <w:tcPr>
            <w:tcW w:type="dxa" w:w="2835"/>
          </w:tcPr>
          <w:p>
            <w:r>
              <w:rPr>
                <w:b/>
                <w:sz w:val="18"/>
              </w:rPr>
              <w:t>Live Reload Port</w:t>
            </w:r>
          </w:p>
        </w:tc>
        <w:tc>
          <w:tcPr>
            <w:tcW w:type="dxa" w:w="6803"/>
          </w:tcPr>
          <w:p>
            <w:r>
              <w:rPr>
                <w:sz w:val="18"/>
              </w:rPr>
              <w:t>35729</w:t>
            </w:r>
          </w:p>
        </w:tc>
      </w:tr>
      <w:tr>
        <w:tc>
          <w:tcPr>
            <w:tcW w:type="dxa" w:w="2835"/>
            <w:shd w:val="clear" w:color="auto" w:fill="F0F0F0"/>
          </w:tcPr>
          <w:p>
            <w:r>
              <w:rPr>
                <w:b/>
                <w:sz w:val="18"/>
              </w:rPr>
              <w:t>FLP Theme</w:t>
            </w:r>
          </w:p>
        </w:tc>
        <w:tc>
          <w:tcPr>
            <w:tcW w:type="dxa" w:w="6803"/>
            <w:shd w:val="clear" w:color="auto" w:fill="F0F0F0"/>
          </w:tcPr>
          <w:p>
            <w:r>
              <w:rPr>
                <w:sz w:val="18"/>
              </w:rPr>
              <w:t>sap_horizon</w:t>
            </w:r>
          </w:p>
        </w:tc>
      </w:tr>
    </w:tbl>
    <w:p/>
    <w:p>
      <w:pPr>
        <w:pStyle w:val="Heading2"/>
      </w:pPr>
      <w:r>
        <w:rPr>
          <w:color w:val="333333"/>
          <w:sz w:val="26"/>
        </w:rPr>
        <w:t>4.2  ui5-mock.yaml — Mock Server</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Extra Middleware</w:t>
            </w:r>
          </w:p>
        </w:tc>
        <w:tc>
          <w:tcPr>
            <w:tcW w:type="dxa" w:w="6803"/>
          </w:tcPr>
          <w:p>
            <w:r>
              <w:rPr>
                <w:sz w:val="18"/>
              </w:rPr>
              <w:t>sap-fe-mockserver (before CSP)</w:t>
            </w:r>
          </w:p>
        </w:tc>
      </w:tr>
      <w:tr>
        <w:tc>
          <w:tcPr>
            <w:tcW w:type="dxa" w:w="2835"/>
            <w:shd w:val="clear" w:color="auto" w:fill="F0F0F0"/>
          </w:tcPr>
          <w:p>
            <w:r>
              <w:rPr>
                <w:b/>
                <w:sz w:val="18"/>
              </w:rPr>
              <w:t>Mock Mount Path</w:t>
            </w:r>
          </w:p>
        </w:tc>
        <w:tc>
          <w:tcPr>
            <w:tcW w:type="dxa" w:w="6803"/>
            <w:shd w:val="clear" w:color="auto" w:fill="F0F0F0"/>
          </w:tcPr>
          <w:p>
            <w:r>
              <w:rPr>
                <w:sz w:val="18"/>
              </w:rPr>
              <w:t>/</w:t>
            </w:r>
          </w:p>
        </w:tc>
      </w:tr>
      <w:tr>
        <w:tc>
          <w:tcPr>
            <w:tcW w:type="dxa" w:w="2835"/>
          </w:tcPr>
          <w:p>
            <w:r>
              <w:rPr>
                <w:b/>
                <w:sz w:val="18"/>
              </w:rPr>
              <w:t>OData URL Path</w:t>
            </w:r>
          </w:p>
        </w:tc>
        <w:tc>
          <w:tcPr>
            <w:tcW w:type="dxa" w:w="6803"/>
          </w:tcPr>
          <w:p>
            <w:r>
              <w:rPr>
                <w:sz w:val="18"/>
              </w:rPr>
              <w:t>/sap/opu/odata4/sap/zui_tbinb_dlv_o4/srvd/sap/zui_tbinb_dlv_o4/0001</w:t>
            </w:r>
          </w:p>
        </w:tc>
      </w:tr>
      <w:tr>
        <w:tc>
          <w:tcPr>
            <w:tcW w:type="dxa" w:w="2835"/>
            <w:shd w:val="clear" w:color="auto" w:fill="F0F0F0"/>
          </w:tcPr>
          <w:p>
            <w:r>
              <w:rPr>
                <w:b/>
                <w:sz w:val="18"/>
              </w:rPr>
              <w:t>Metadata Source</w:t>
            </w:r>
          </w:p>
        </w:tc>
        <w:tc>
          <w:tcPr>
            <w:tcW w:type="dxa" w:w="6803"/>
            <w:shd w:val="clear" w:color="auto" w:fill="F0F0F0"/>
          </w:tcPr>
          <w:p>
            <w:r>
              <w:rPr>
                <w:sz w:val="18"/>
              </w:rPr>
              <w:t>./webapp/localService/mainService/metadata.xml</w:t>
            </w:r>
          </w:p>
        </w:tc>
      </w:tr>
      <w:tr>
        <w:tc>
          <w:tcPr>
            <w:tcW w:type="dxa" w:w="2835"/>
          </w:tcPr>
          <w:p>
            <w:r>
              <w:rPr>
                <w:b/>
                <w:sz w:val="18"/>
              </w:rPr>
              <w:t>Mock Data Path</w:t>
            </w:r>
          </w:p>
        </w:tc>
        <w:tc>
          <w:tcPr>
            <w:tcW w:type="dxa" w:w="6803"/>
          </w:tcPr>
          <w:p>
            <w:r>
              <w:rPr>
                <w:sz w:val="18"/>
              </w:rPr>
              <w:t>./webapp/localService/mainService/data</w:t>
            </w:r>
          </w:p>
        </w:tc>
      </w:tr>
      <w:tr>
        <w:tc>
          <w:tcPr>
            <w:tcW w:type="dxa" w:w="2835"/>
            <w:shd w:val="clear" w:color="auto" w:fill="F0F0F0"/>
          </w:tcPr>
          <w:p>
            <w:r>
              <w:rPr>
                <w:b/>
                <w:sz w:val="18"/>
              </w:rPr>
              <w:t>Generate Mock Data</w:t>
            </w:r>
          </w:p>
        </w:tc>
        <w:tc>
          <w:tcPr>
            <w:tcW w:type="dxa" w:w="6803"/>
            <w:shd w:val="clear" w:color="auto" w:fill="F0F0F0"/>
          </w:tcPr>
          <w:p>
            <w:r>
              <w:rPr>
                <w:sz w:val="18"/>
              </w:rPr>
              <w:t>true (auto-generated if data/ is empty)</w:t>
            </w:r>
          </w:p>
        </w:tc>
      </w:tr>
    </w:tbl>
    <w:p/>
    <w:p>
      <w:pPr>
        <w:pStyle w:val="Heading2"/>
      </w:pPr>
      <w:r>
        <w:rPr>
          <w:color w:val="333333"/>
          <w:sz w:val="26"/>
        </w:rPr>
        <w:t>4.3  ui5-local.yaml — Offline Development</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Framework</w:t>
            </w:r>
          </w:p>
        </w:tc>
        <w:tc>
          <w:tcPr>
            <w:tcW w:type="dxa" w:w="6803"/>
          </w:tcPr>
          <w:p>
            <w:r>
              <w:rPr>
                <w:sz w:val="18"/>
              </w:rPr>
              <w:t>SAPUI5 1.136.0 (local install)</w:t>
            </w:r>
          </w:p>
        </w:tc>
      </w:tr>
      <w:tr>
        <w:tc>
          <w:tcPr>
            <w:tcW w:type="dxa" w:w="2835"/>
            <w:shd w:val="clear" w:color="auto" w:fill="F0F0F0"/>
          </w:tcPr>
          <w:p>
            <w:r>
              <w:rPr>
                <w:b/>
                <w:sz w:val="18"/>
              </w:rPr>
              <w:t>Libraries</w:t>
            </w:r>
          </w:p>
        </w:tc>
        <w:tc>
          <w:tcPr>
            <w:tcW w:type="dxa" w:w="6803"/>
            <w:shd w:val="clear" w:color="auto" w:fill="F0F0F0"/>
          </w:tcPr>
          <w:p>
            <w:r>
              <w:rPr>
                <w:sz w:val="18"/>
              </w:rPr>
              <w:t>sap.m, sap.ui.core, sap.ushell, themelib_sap_horizon</w:t>
            </w:r>
          </w:p>
        </w:tc>
      </w:tr>
      <w:tr>
        <w:tc>
          <w:tcPr>
            <w:tcW w:type="dxa" w:w="2835"/>
          </w:tcPr>
          <w:p>
            <w:r>
              <w:rPr>
                <w:b/>
                <w:sz w:val="18"/>
              </w:rPr>
              <w:t>Includes</w:t>
            </w:r>
          </w:p>
        </w:tc>
        <w:tc>
          <w:tcPr>
            <w:tcW w:type="dxa" w:w="6803"/>
          </w:tcPr>
          <w:p>
            <w:r>
              <w:rPr>
                <w:sz w:val="18"/>
              </w:rPr>
              <w:t>Both proxy (real backend) AND mock server</w:t>
            </w:r>
          </w:p>
        </w:tc>
      </w:tr>
      <w:tr>
        <w:tc>
          <w:tcPr>
            <w:tcW w:type="dxa" w:w="2835"/>
            <w:shd w:val="clear" w:color="auto" w:fill="F0F0F0"/>
          </w:tcPr>
          <w:p>
            <w:r>
              <w:rPr>
                <w:b/>
                <w:sz w:val="18"/>
              </w:rPr>
              <w:t>Use Case</w:t>
            </w:r>
          </w:p>
        </w:tc>
        <w:tc>
          <w:tcPr>
            <w:tcW w:type="dxa" w:w="6803"/>
            <w:shd w:val="clear" w:color="auto" w:fill="F0F0F0"/>
          </w:tcPr>
          <w:p>
            <w:r>
              <w:rPr>
                <w:sz w:val="18"/>
              </w:rPr>
              <w:t>Development without internet access (UI5 served locally)</w:t>
            </w:r>
          </w:p>
        </w:tc>
      </w:tr>
    </w:tbl>
    <w:p/>
    <w:p>
      <w:pPr>
        <w:pStyle w:val="Heading2"/>
      </w:pPr>
      <w:r>
        <w:rPr>
          <w:color w:val="333333"/>
          <w:sz w:val="26"/>
        </w:rPr>
        <w:t>4.4  ui5-deploy.yaml — Deployment to ABAP</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Deploy Task</w:t>
            </w:r>
          </w:p>
        </w:tc>
        <w:tc>
          <w:tcPr>
            <w:tcW w:type="dxa" w:w="6803"/>
          </w:tcPr>
          <w:p>
            <w:r>
              <w:rPr>
                <w:sz w:val="18"/>
              </w:rPr>
              <w:t>deploy-to-abap (after generateCachebusterInfo)</w:t>
            </w:r>
          </w:p>
        </w:tc>
      </w:tr>
      <w:tr>
        <w:tc>
          <w:tcPr>
            <w:tcW w:type="dxa" w:w="2835"/>
            <w:shd w:val="clear" w:color="auto" w:fill="F0F0F0"/>
          </w:tcPr>
          <w:p>
            <w:r>
              <w:rPr>
                <w:b/>
                <w:sz w:val="18"/>
              </w:rPr>
              <w:t>Target URL</w:t>
            </w:r>
          </w:p>
        </w:tc>
        <w:tc>
          <w:tcPr>
            <w:tcW w:type="dxa" w:w="6803"/>
            <w:shd w:val="clear" w:color="auto" w:fill="F0F0F0"/>
          </w:tcPr>
          <w:p>
            <w:r>
              <w:rPr>
                <w:sz w:val="18"/>
              </w:rPr>
              <w:t>https://my424750.s4hana.cloud.sap</w:t>
            </w:r>
          </w:p>
        </w:tc>
      </w:tr>
      <w:tr>
        <w:tc>
          <w:tcPr>
            <w:tcW w:type="dxa" w:w="2835"/>
          </w:tcPr>
          <w:p>
            <w:r>
              <w:rPr>
                <w:b/>
                <w:sz w:val="18"/>
              </w:rPr>
              <w:t>Auth Type</w:t>
            </w:r>
          </w:p>
        </w:tc>
        <w:tc>
          <w:tcPr>
            <w:tcW w:type="dxa" w:w="6803"/>
          </w:tcPr>
          <w:p>
            <w:r>
              <w:rPr>
                <w:sz w:val="18"/>
              </w:rPr>
              <w:t>reentranceTicket</w:t>
            </w:r>
          </w:p>
        </w:tc>
      </w:tr>
      <w:tr>
        <w:tc>
          <w:tcPr>
            <w:tcW w:type="dxa" w:w="2835"/>
            <w:shd w:val="clear" w:color="auto" w:fill="F0F0F0"/>
          </w:tcPr>
          <w:p>
            <w:r>
              <w:rPr>
                <w:b/>
                <w:sz w:val="18"/>
              </w:rPr>
              <w:t>ABAP App Name</w:t>
            </w:r>
          </w:p>
        </w:tc>
        <w:tc>
          <w:tcPr>
            <w:tcW w:type="dxa" w:w="6803"/>
            <w:shd w:val="clear" w:color="auto" w:fill="F0F0F0"/>
          </w:tcPr>
          <w:p>
            <w:r>
              <w:rPr>
                <w:sz w:val="18"/>
              </w:rPr>
              <w:t>ZINBDLB_UPLOAD</w:t>
            </w:r>
          </w:p>
        </w:tc>
      </w:tr>
      <w:tr>
        <w:tc>
          <w:tcPr>
            <w:tcW w:type="dxa" w:w="2835"/>
          </w:tcPr>
          <w:p>
            <w:r>
              <w:rPr>
                <w:b/>
                <w:sz w:val="18"/>
              </w:rPr>
              <w:t>Description</w:t>
            </w:r>
          </w:p>
        </w:tc>
        <w:tc>
          <w:tcPr>
            <w:tcW w:type="dxa" w:w="6803"/>
          </w:tcPr>
          <w:p>
            <w:r>
              <w:rPr>
                <w:sz w:val="18"/>
              </w:rPr>
              <w:t>Inbound Delivery Upload</w:t>
            </w:r>
          </w:p>
        </w:tc>
      </w:tr>
      <w:tr>
        <w:tc>
          <w:tcPr>
            <w:tcW w:type="dxa" w:w="2835"/>
            <w:shd w:val="clear" w:color="auto" w:fill="F0F0F0"/>
          </w:tcPr>
          <w:p>
            <w:r>
              <w:rPr>
                <w:b/>
                <w:sz w:val="18"/>
              </w:rPr>
              <w:t>ABAP Package</w:t>
            </w:r>
          </w:p>
        </w:tc>
        <w:tc>
          <w:tcPr>
            <w:tcW w:type="dxa" w:w="6803"/>
            <w:shd w:val="clear" w:color="auto" w:fill="F0F0F0"/>
          </w:tcPr>
          <w:p>
            <w:r>
              <w:rPr>
                <w:sz w:val="18"/>
              </w:rPr>
              <w:t>ZCUST_APP_017</w:t>
            </w:r>
          </w:p>
        </w:tc>
      </w:tr>
      <w:tr>
        <w:tc>
          <w:tcPr>
            <w:tcW w:type="dxa" w:w="2835"/>
          </w:tcPr>
          <w:p>
            <w:r>
              <w:rPr>
                <w:b/>
                <w:sz w:val="18"/>
              </w:rPr>
              <w:t>Transport Request</w:t>
            </w:r>
          </w:p>
        </w:tc>
        <w:tc>
          <w:tcPr>
            <w:tcW w:type="dxa" w:w="6803"/>
          </w:tcPr>
          <w:p>
            <w:r>
              <w:rPr>
                <w:sz w:val="18"/>
              </w:rPr>
              <w:t>Read from environment variable: TRANSPORT_REQUEST</w:t>
            </w:r>
          </w:p>
        </w:tc>
      </w:tr>
      <w:tr>
        <w:tc>
          <w:tcPr>
            <w:tcW w:type="dxa" w:w="2835"/>
            <w:shd w:val="clear" w:color="auto" w:fill="F0F0F0"/>
          </w:tcPr>
          <w:p>
            <w:r>
              <w:rPr>
                <w:b/>
                <w:sz w:val="18"/>
              </w:rPr>
              <w:t>Excluded from Build</w:t>
            </w:r>
          </w:p>
        </w:tc>
        <w:tc>
          <w:tcPr>
            <w:tcW w:type="dxa" w:w="6803"/>
            <w:shd w:val="clear" w:color="auto" w:fill="F0F0F0"/>
          </w:tcPr>
          <w:p>
            <w:r>
              <w:rPr>
                <w:sz w:val="18"/>
              </w:rPr>
              <w:t>/test/, /localService/</w:t>
            </w:r>
          </w:p>
        </w:tc>
      </w:tr>
    </w:tbl>
    <w:p>
      <w:r>
        <w:br w:type="page"/>
      </w:r>
    </w:p>
    <w:p>
      <w:pPr>
        <w:pStyle w:val="Heading1"/>
      </w:pPr>
      <w:r>
        <w:rPr>
          <w:color w:val="0070F2"/>
          <w:sz w:val="32"/>
        </w:rPr>
        <w:t>5. Application Manifest (manifest.json)</w:t>
      </w:r>
    </w:p>
    <w:p>
      <w:pPr>
        <w:pStyle w:val="Heading2"/>
      </w:pPr>
      <w:r>
        <w:rPr>
          <w:color w:val="333333"/>
          <w:sz w:val="26"/>
        </w:rPr>
        <w:t>5.1  Identification</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App ID</w:t>
            </w:r>
          </w:p>
        </w:tc>
        <w:tc>
          <w:tcPr>
            <w:tcW w:type="dxa" w:w="6803"/>
          </w:tcPr>
          <w:p>
            <w:r>
              <w:rPr>
                <w:sz w:val="18"/>
              </w:rPr>
              <w:t>uploadinbounddelivery.uploadinbounddelivery</w:t>
            </w:r>
          </w:p>
        </w:tc>
      </w:tr>
      <w:tr>
        <w:tc>
          <w:tcPr>
            <w:tcW w:type="dxa" w:w="2835"/>
            <w:shd w:val="clear" w:color="auto" w:fill="F0F0F0"/>
          </w:tcPr>
          <w:p>
            <w:r>
              <w:rPr>
                <w:b/>
                <w:sz w:val="18"/>
              </w:rPr>
              <w:t>Version</w:t>
            </w:r>
          </w:p>
        </w:tc>
        <w:tc>
          <w:tcPr>
            <w:tcW w:type="dxa" w:w="6803"/>
            <w:shd w:val="clear" w:color="auto" w:fill="F0F0F0"/>
          </w:tcPr>
          <w:p>
            <w:r>
              <w:rPr>
                <w:sz w:val="18"/>
              </w:rPr>
              <w:t>0.0.1</w:t>
            </w:r>
          </w:p>
        </w:tc>
      </w:tr>
      <w:tr>
        <w:tc>
          <w:tcPr>
            <w:tcW w:type="dxa" w:w="2835"/>
          </w:tcPr>
          <w:p>
            <w:r>
              <w:rPr>
                <w:b/>
                <w:sz w:val="18"/>
              </w:rPr>
              <w:t>Min UI5 Version</w:t>
            </w:r>
          </w:p>
        </w:tc>
        <w:tc>
          <w:tcPr>
            <w:tcW w:type="dxa" w:w="6803"/>
          </w:tcPr>
          <w:p>
            <w:r>
              <w:rPr>
                <w:sz w:val="18"/>
              </w:rPr>
              <w:t>1.136.7</w:t>
            </w:r>
          </w:p>
        </w:tc>
      </w:tr>
      <w:tr>
        <w:tc>
          <w:tcPr>
            <w:tcW w:type="dxa" w:w="2835"/>
            <w:shd w:val="clear" w:color="auto" w:fill="F0F0F0"/>
          </w:tcPr>
          <w:p>
            <w:r>
              <w:rPr>
                <w:b/>
                <w:sz w:val="18"/>
              </w:rPr>
              <w:t>Semantic Object</w:t>
            </w:r>
          </w:p>
        </w:tc>
        <w:tc>
          <w:tcPr>
            <w:tcW w:type="dxa" w:w="6803"/>
            <w:shd w:val="clear" w:color="auto" w:fill="F0F0F0"/>
          </w:tcPr>
          <w:p>
            <w:r>
              <w:rPr>
                <w:sz w:val="18"/>
              </w:rPr>
              <w:t>InboudDeliverySemanticObject</w:t>
            </w:r>
          </w:p>
        </w:tc>
      </w:tr>
      <w:tr>
        <w:tc>
          <w:tcPr>
            <w:tcW w:type="dxa" w:w="2835"/>
          </w:tcPr>
          <w:p>
            <w:r>
              <w:rPr>
                <w:b/>
                <w:sz w:val="18"/>
              </w:rPr>
              <w:t>FLP Action</w:t>
            </w:r>
          </w:p>
        </w:tc>
        <w:tc>
          <w:tcPr>
            <w:tcW w:type="dxa" w:w="6803"/>
          </w:tcPr>
          <w:p>
            <w:r>
              <w:rPr>
                <w:sz w:val="18"/>
              </w:rPr>
              <w:t>manage</w:t>
            </w:r>
          </w:p>
        </w:tc>
      </w:tr>
      <w:tr>
        <w:tc>
          <w:tcPr>
            <w:tcW w:type="dxa" w:w="2835"/>
            <w:shd w:val="clear" w:color="auto" w:fill="F0F0F0"/>
          </w:tcPr>
          <w:p>
            <w:r>
              <w:rPr>
                <w:b/>
                <w:sz w:val="18"/>
              </w:rPr>
              <w:t>FLP Title</w:t>
            </w:r>
          </w:p>
        </w:tc>
        <w:tc>
          <w:tcPr>
            <w:tcW w:type="dxa" w:w="6803"/>
            <w:shd w:val="clear" w:color="auto" w:fill="F0F0F0"/>
          </w:tcPr>
          <w:p>
            <w:r>
              <w:rPr>
                <w:sz w:val="18"/>
              </w:rPr>
              <w:t>Upload Inbound Delivery</w:t>
            </w:r>
          </w:p>
        </w:tc>
      </w:tr>
    </w:tbl>
    <w:p/>
    <w:p>
      <w:pPr>
        <w:pStyle w:val="Heading2"/>
      </w:pPr>
      <w:r>
        <w:rPr>
          <w:color w:val="333333"/>
          <w:sz w:val="26"/>
        </w:rPr>
        <w:t>5.2  OData Data Source</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Data Source Name</w:t>
            </w:r>
          </w:p>
        </w:tc>
        <w:tc>
          <w:tcPr>
            <w:tcW w:type="dxa" w:w="6803"/>
          </w:tcPr>
          <w:p>
            <w:r>
              <w:rPr>
                <w:sz w:val="18"/>
              </w:rPr>
              <w:t>mainService</w:t>
            </w:r>
          </w:p>
        </w:tc>
      </w:tr>
      <w:tr>
        <w:tc>
          <w:tcPr>
            <w:tcW w:type="dxa" w:w="2835"/>
            <w:shd w:val="clear" w:color="auto" w:fill="F0F0F0"/>
          </w:tcPr>
          <w:p>
            <w:r>
              <w:rPr>
                <w:b/>
                <w:sz w:val="18"/>
              </w:rPr>
              <w:t>Service URI</w:t>
            </w:r>
          </w:p>
        </w:tc>
        <w:tc>
          <w:tcPr>
            <w:tcW w:type="dxa" w:w="6803"/>
            <w:shd w:val="clear" w:color="auto" w:fill="F0F0F0"/>
          </w:tcPr>
          <w:p>
            <w:r>
              <w:rPr>
                <w:sz w:val="18"/>
              </w:rPr>
              <w:t>/sap/opu/odata4/sap/zui_tbinb_dlv_o4/srvd/sap/zui_tbinb_dlv_o4/0001/</w:t>
            </w:r>
          </w:p>
        </w:tc>
      </w:tr>
      <w:tr>
        <w:tc>
          <w:tcPr>
            <w:tcW w:type="dxa" w:w="2835"/>
          </w:tcPr>
          <w:p>
            <w:r>
              <w:rPr>
                <w:b/>
                <w:sz w:val="18"/>
              </w:rPr>
              <w:t>Type</w:t>
            </w:r>
          </w:p>
        </w:tc>
        <w:tc>
          <w:tcPr>
            <w:tcW w:type="dxa" w:w="6803"/>
          </w:tcPr>
          <w:p>
            <w:r>
              <w:rPr>
                <w:sz w:val="18"/>
              </w:rPr>
              <w:t>OData V4</w:t>
            </w:r>
          </w:p>
        </w:tc>
      </w:tr>
      <w:tr>
        <w:tc>
          <w:tcPr>
            <w:tcW w:type="dxa" w:w="2835"/>
            <w:shd w:val="clear" w:color="auto" w:fill="F0F0F0"/>
          </w:tcPr>
          <w:p>
            <w:r>
              <w:rPr>
                <w:b/>
                <w:sz w:val="18"/>
              </w:rPr>
              <w:t>Local Metadata</w:t>
            </w:r>
          </w:p>
        </w:tc>
        <w:tc>
          <w:tcPr>
            <w:tcW w:type="dxa" w:w="6803"/>
            <w:shd w:val="clear" w:color="auto" w:fill="F0F0F0"/>
          </w:tcPr>
          <w:p>
            <w:r>
              <w:rPr>
                <w:sz w:val="18"/>
              </w:rPr>
              <w:t>localService/mainService/metadata.xml</w:t>
            </w:r>
          </w:p>
        </w:tc>
      </w:tr>
      <w:tr>
        <w:tc>
          <w:tcPr>
            <w:tcW w:type="dxa" w:w="2835"/>
          </w:tcPr>
          <w:p>
            <w:r>
              <w:rPr>
                <w:b/>
                <w:sz w:val="18"/>
              </w:rPr>
              <w:t>Operation Mode</w:t>
            </w:r>
          </w:p>
        </w:tc>
        <w:tc>
          <w:tcPr>
            <w:tcW w:type="dxa" w:w="6803"/>
          </w:tcPr>
          <w:p>
            <w:r>
              <w:rPr>
                <w:sz w:val="18"/>
              </w:rPr>
              <w:t>Server (server-side filtering/sorting)</w:t>
            </w:r>
          </w:p>
        </w:tc>
      </w:tr>
      <w:tr>
        <w:tc>
          <w:tcPr>
            <w:tcW w:type="dxa" w:w="2835"/>
            <w:shd w:val="clear" w:color="auto" w:fill="F0F0F0"/>
          </w:tcPr>
          <w:p>
            <w:r>
              <w:rPr>
                <w:b/>
                <w:sz w:val="18"/>
              </w:rPr>
              <w:t>Auto Expand Select</w:t>
            </w:r>
          </w:p>
        </w:tc>
        <w:tc>
          <w:tcPr>
            <w:tcW w:type="dxa" w:w="6803"/>
            <w:shd w:val="clear" w:color="auto" w:fill="F0F0F0"/>
          </w:tcPr>
          <w:p>
            <w:r>
              <w:rPr>
                <w:sz w:val="18"/>
              </w:rPr>
              <w:t>true</w:t>
            </w:r>
          </w:p>
        </w:tc>
      </w:tr>
      <w:tr>
        <w:tc>
          <w:tcPr>
            <w:tcW w:type="dxa" w:w="2835"/>
          </w:tcPr>
          <w:p>
            <w:r>
              <w:rPr>
                <w:b/>
                <w:sz w:val="18"/>
              </w:rPr>
              <w:t>Early Requests</w:t>
            </w:r>
          </w:p>
        </w:tc>
        <w:tc>
          <w:tcPr>
            <w:tcW w:type="dxa" w:w="6803"/>
          </w:tcPr>
          <w:p>
            <w:r>
              <w:rPr>
                <w:sz w:val="18"/>
              </w:rPr>
              <w:t>true</w:t>
            </w:r>
          </w:p>
        </w:tc>
      </w:tr>
    </w:tbl>
    <w:p/>
    <w:p>
      <w:pPr>
        <w:pStyle w:val="Heading2"/>
      </w:pPr>
      <w:r>
        <w:rPr>
          <w:color w:val="333333"/>
          <w:sz w:val="26"/>
        </w:rPr>
        <w:t>5.3  UI5 Libraries</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Library</w:t>
            </w:r>
          </w:p>
        </w:tc>
        <w:tc>
          <w:tcPr>
            <w:tcW w:type="dxa" w:w="6803"/>
            <w:shd w:val="clear" w:color="auto" w:fill="0070F2"/>
          </w:tcPr>
          <w:p>
            <w:r>
              <w:rPr>
                <w:b/>
                <w:color w:val="FFFFFF"/>
                <w:sz w:val="18"/>
              </w:rPr>
              <w:t>Purpose</w:t>
            </w:r>
          </w:p>
        </w:tc>
      </w:tr>
      <w:tr>
        <w:tc>
          <w:tcPr>
            <w:tcW w:type="dxa" w:w="2835"/>
          </w:tcPr>
          <w:p>
            <w:r>
              <w:rPr>
                <w:sz w:val="18"/>
              </w:rPr>
              <w:t>sap.m</w:t>
            </w:r>
          </w:p>
        </w:tc>
        <w:tc>
          <w:tcPr>
            <w:tcW w:type="dxa" w:w="6803"/>
          </w:tcPr>
          <w:p>
            <w:r>
              <w:rPr>
                <w:sz w:val="18"/>
              </w:rPr>
              <w:t>Mobile-first controls (Page, Button, IconTabBar, MessageBox, etc.)</w:t>
            </w:r>
          </w:p>
        </w:tc>
      </w:tr>
      <w:tr>
        <w:tc>
          <w:tcPr>
            <w:tcW w:type="dxa" w:w="2835"/>
            <w:shd w:val="clear" w:color="auto" w:fill="F5F5F5"/>
          </w:tcPr>
          <w:p>
            <w:r>
              <w:rPr>
                <w:sz w:val="18"/>
              </w:rPr>
              <w:t>sap.ui.core</w:t>
            </w:r>
          </w:p>
        </w:tc>
        <w:tc>
          <w:tcPr>
            <w:tcW w:type="dxa" w:w="6803"/>
            <w:shd w:val="clear" w:color="auto" w:fill="F5F5F5"/>
          </w:tcPr>
          <w:p>
            <w:r>
              <w:rPr>
                <w:sz w:val="18"/>
              </w:rPr>
              <w:t>Core framework, MVC, routing, models</w:t>
            </w:r>
          </w:p>
        </w:tc>
      </w:tr>
      <w:tr>
        <w:tc>
          <w:tcPr>
            <w:tcW w:type="dxa" w:w="2835"/>
          </w:tcPr>
          <w:p>
            <w:r>
              <w:rPr>
                <w:sz w:val="18"/>
              </w:rPr>
              <w:t>sap.ui.comp</w:t>
            </w:r>
          </w:p>
        </w:tc>
        <w:tc>
          <w:tcPr>
            <w:tcW w:type="dxa" w:w="6803"/>
          </w:tcPr>
          <w:p>
            <w:r>
              <w:rPr>
                <w:sz w:val="18"/>
              </w:rPr>
              <w:t>Smart controls (SmartFilterBar, SmartTable)</w:t>
            </w:r>
          </w:p>
        </w:tc>
      </w:tr>
      <w:tr>
        <w:tc>
          <w:tcPr>
            <w:tcW w:type="dxa" w:w="2835"/>
            <w:shd w:val="clear" w:color="auto" w:fill="F5F5F5"/>
          </w:tcPr>
          <w:p>
            <w:r>
              <w:rPr>
                <w:sz w:val="18"/>
              </w:rPr>
              <w:t>sap.ui.table</w:t>
            </w:r>
          </w:p>
        </w:tc>
        <w:tc>
          <w:tcPr>
            <w:tcW w:type="dxa" w:w="6803"/>
            <w:shd w:val="clear" w:color="auto" w:fill="F5F5F5"/>
          </w:tcPr>
          <w:p>
            <w:r>
              <w:rPr>
                <w:sz w:val="18"/>
              </w:rPr>
              <w:t>Grid Table for large data sets (odataTable, historyTable, previewTable)</w:t>
            </w:r>
          </w:p>
        </w:tc>
      </w:tr>
      <w:tr>
        <w:tc>
          <w:tcPr>
            <w:tcW w:type="dxa" w:w="2835"/>
          </w:tcPr>
          <w:p>
            <w:r>
              <w:rPr>
                <w:sz w:val="18"/>
              </w:rPr>
              <w:t>sap.ui.unified</w:t>
            </w:r>
          </w:p>
        </w:tc>
        <w:tc>
          <w:tcPr>
            <w:tcW w:type="dxa" w:w="6803"/>
          </w:tcPr>
          <w:p>
            <w:r>
              <w:rPr>
                <w:sz w:val="18"/>
              </w:rPr>
              <w:t>FileUploader control</w:t>
            </w:r>
          </w:p>
        </w:tc>
      </w:tr>
    </w:tbl>
    <w:p/>
    <w:p>
      <w:pPr>
        <w:pStyle w:val="Heading2"/>
      </w:pPr>
      <w:r>
        <w:rPr>
          <w:color w:val="333333"/>
          <w:sz w:val="26"/>
        </w:rPr>
        <w:t>5.4  Routing</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0070F2"/>
          </w:tcPr>
          <w:p>
            <w:r>
              <w:rPr>
                <w:b/>
                <w:color w:val="FFFFFF"/>
                <w:sz w:val="18"/>
              </w:rPr>
              <w:t>Route Name</w:t>
            </w:r>
          </w:p>
        </w:tc>
        <w:tc>
          <w:tcPr>
            <w:tcW w:type="dxa" w:w="1984"/>
            <w:shd w:val="clear" w:color="auto" w:fill="0070F2"/>
          </w:tcPr>
          <w:p>
            <w:r>
              <w:rPr>
                <w:b/>
                <w:color w:val="FFFFFF"/>
                <w:sz w:val="18"/>
              </w:rPr>
              <w:t>Pattern</w:t>
            </w:r>
          </w:p>
        </w:tc>
        <w:tc>
          <w:tcPr>
            <w:tcW w:type="dxa" w:w="2268"/>
            <w:shd w:val="clear" w:color="auto" w:fill="0070F2"/>
          </w:tcPr>
          <w:p>
            <w:r>
              <w:rPr>
                <w:b/>
                <w:color w:val="FFFFFF"/>
                <w:sz w:val="18"/>
              </w:rPr>
              <w:t>Target View</w:t>
            </w:r>
          </w:p>
        </w:tc>
        <w:tc>
          <w:tcPr>
            <w:tcW w:type="dxa" w:w="2551"/>
            <w:shd w:val="clear" w:color="auto" w:fill="0070F2"/>
          </w:tcPr>
          <w:p>
            <w:r>
              <w:rPr>
                <w:b/>
                <w:color w:val="FFFFFF"/>
                <w:sz w:val="18"/>
              </w:rPr>
              <w:t>Notes</w:t>
            </w:r>
          </w:p>
        </w:tc>
      </w:tr>
      <w:tr>
        <w:tc>
          <w:tcPr>
            <w:tcW w:type="dxa" w:w="2835"/>
          </w:tcPr>
          <w:p>
            <w:r>
              <w:rPr>
                <w:sz w:val="18"/>
              </w:rPr>
              <w:t>RouteListPage</w:t>
            </w:r>
          </w:p>
        </w:tc>
        <w:tc>
          <w:tcPr>
            <w:tcW w:type="dxa" w:w="1984"/>
          </w:tcPr>
          <w:p>
            <w:r>
              <w:rPr>
                <w:sz w:val="18"/>
              </w:rPr>
              <w:t>(empty)</w:t>
            </w:r>
          </w:p>
        </w:tc>
        <w:tc>
          <w:tcPr>
            <w:tcW w:type="dxa" w:w="2268"/>
          </w:tcPr>
          <w:p>
            <w:r>
              <w:rPr>
                <w:sz w:val="18"/>
              </w:rPr>
              <w:t>ListPage</w:t>
            </w:r>
          </w:p>
        </w:tc>
        <w:tc>
          <w:tcPr>
            <w:tcW w:type="dxa" w:w="2551"/>
          </w:tcPr>
          <w:p>
            <w:r>
              <w:rPr>
                <w:sz w:val="18"/>
              </w:rPr>
              <w:t>Default route — landing page</w:t>
            </w:r>
          </w:p>
        </w:tc>
      </w:tr>
      <w:tr>
        <w:tc>
          <w:tcPr>
            <w:tcW w:type="dxa" w:w="2835"/>
            <w:shd w:val="clear" w:color="auto" w:fill="F5F5F5"/>
          </w:tcPr>
          <w:p>
            <w:r>
              <w:rPr>
                <w:sz w:val="18"/>
              </w:rPr>
              <w:t>Routeinbound_delivery</w:t>
            </w:r>
          </w:p>
        </w:tc>
        <w:tc>
          <w:tcPr>
            <w:tcW w:type="dxa" w:w="1984"/>
            <w:shd w:val="clear" w:color="auto" w:fill="F5F5F5"/>
          </w:tcPr>
          <w:p>
            <w:r>
              <w:rPr>
                <w:sz w:val="18"/>
              </w:rPr>
              <w:t>:?query:</w:t>
            </w:r>
          </w:p>
        </w:tc>
        <w:tc>
          <w:tcPr>
            <w:tcW w:type="dxa" w:w="2268"/>
            <w:shd w:val="clear" w:color="auto" w:fill="F5F5F5"/>
          </w:tcPr>
          <w:p>
            <w:r>
              <w:rPr>
                <w:sz w:val="18"/>
              </w:rPr>
              <w:t>inbound_delivery</w:t>
            </w:r>
          </w:p>
        </w:tc>
        <w:tc>
          <w:tcPr>
            <w:tcW w:type="dxa" w:w="2551"/>
            <w:shd w:val="clear" w:color="auto" w:fill="F5F5F5"/>
          </w:tcPr>
          <w:p>
            <w:r>
              <w:rPr>
                <w:sz w:val="18"/>
              </w:rPr>
              <w:t>Placeholder, not used in current flow</w:t>
            </w:r>
          </w:p>
        </w:tc>
      </w:tr>
      <w:tr>
        <w:tc>
          <w:tcPr>
            <w:tcW w:type="dxa" w:w="2835"/>
          </w:tcPr>
          <w:p>
            <w:r>
              <w:rPr>
                <w:sz w:val="18"/>
              </w:rPr>
              <w:t>CustomPage</w:t>
            </w:r>
          </w:p>
        </w:tc>
        <w:tc>
          <w:tcPr>
            <w:tcW w:type="dxa" w:w="1984"/>
          </w:tcPr>
          <w:p>
            <w:r>
              <w:rPr>
                <w:sz w:val="18"/>
              </w:rPr>
              <w:t>custom</w:t>
            </w:r>
          </w:p>
        </w:tc>
        <w:tc>
          <w:tcPr>
            <w:tcW w:type="dxa" w:w="2268"/>
          </w:tcPr>
          <w:p>
            <w:r>
              <w:rPr>
                <w:sz w:val="18"/>
              </w:rPr>
              <w:t>CustomPage</w:t>
            </w:r>
          </w:p>
        </w:tc>
        <w:tc>
          <w:tcPr>
            <w:tcW w:type="dxa" w:w="2551"/>
          </w:tcPr>
          <w:p>
            <w:r>
              <w:rPr>
                <w:sz w:val="18"/>
              </w:rPr>
              <w:t>Upload page</w:t>
            </w:r>
          </w:p>
        </w:tc>
      </w:tr>
    </w:tbl>
    <w:p>
      <w:r>
        <w:br w:type="page"/>
      </w:r>
    </w:p>
    <w:p>
      <w:pPr>
        <w:pStyle w:val="Heading1"/>
      </w:pPr>
      <w:r>
        <w:rPr>
          <w:color w:val="0070F2"/>
          <w:sz w:val="32"/>
        </w:rPr>
        <w:t>6. Controllers</w:t>
      </w:r>
    </w:p>
    <w:p>
      <w:pPr>
        <w:pStyle w:val="Heading2"/>
      </w:pPr>
      <w:r>
        <w:rPr>
          <w:color w:val="333333"/>
          <w:sz w:val="26"/>
        </w:rPr>
        <w:t>6.1  App.controller.js</w:t>
      </w:r>
    </w:p>
    <w:p>
      <w:r>
        <w:rPr>
          <w:sz w:val="20"/>
        </w:rPr>
        <w:t>Root controller attached to the App shell view.</w:t>
      </w:r>
    </w:p>
    <w:p>
      <w:pPr>
        <w:pStyle w:val="ListBullet"/>
        <w:ind w:left="283"/>
      </w:pPr>
      <w:r>
        <w:rPr>
          <w:sz w:val="20"/>
        </w:rPr>
        <w:t>Removes the CSS class sapUShellApplicationContainerLimitedWidth from the FLP shell container on initialization, enabling the application to use the full browser width.</w:t>
      </w:r>
    </w:p>
    <w:p/>
    <w:p>
      <w:pPr>
        <w:pStyle w:val="Heading2"/>
      </w:pPr>
      <w:r>
        <w:rPr>
          <w:color w:val="333333"/>
          <w:sz w:val="26"/>
        </w:rPr>
        <w:t>6.2  CustomPage.controller.js  (Upload Page)</w:t>
      </w:r>
    </w:p>
    <w:p>
      <w:r>
        <w:rPr>
          <w:sz w:val="20"/>
        </w:rPr>
        <w:t>Handles all Excel upload, parse, validate, and save logic.</w:t>
      </w:r>
    </w:p>
    <w:p/>
    <w:p>
      <w:pPr>
        <w:pStyle w:val="Heading3"/>
      </w:pPr>
      <w:r>
        <w:rPr>
          <w:color w:val="333333"/>
          <w:sz w:val="22"/>
        </w:rPr>
        <w:t>onInit</w:t>
      </w:r>
    </w:p>
    <w:p>
      <w:pPr>
        <w:pStyle w:val="ListBullet"/>
        <w:ind w:left="283"/>
      </w:pPr>
      <w:r>
        <w:rPr>
          <w:sz w:val="20"/>
        </w:rPr>
        <w:t>Creates a JSONModel with empty excelData array and sets it on the view.</w:t>
      </w:r>
    </w:p>
    <w:p>
      <w:pPr>
        <w:pStyle w:val="ListBullet"/>
        <w:ind w:left="283"/>
      </w:pPr>
      <w:r>
        <w:rPr>
          <w:sz w:val="20"/>
        </w:rPr>
        <w:t>Attaches _onRouteMatched handler to the "CustomPage" route.</w:t>
      </w:r>
    </w:p>
    <w:p>
      <w:pPr>
        <w:pStyle w:val="Heading3"/>
      </w:pPr>
      <w:r>
        <w:rPr>
          <w:color w:val="333333"/>
          <w:sz w:val="22"/>
        </w:rPr>
        <w:t>_onRouteMatched / _clearData</w:t>
      </w:r>
    </w:p>
    <w:p>
      <w:pPr>
        <w:pStyle w:val="ListBullet"/>
        <w:ind w:left="283"/>
      </w:pPr>
      <w:r>
        <w:rPr>
          <w:sz w:val="20"/>
        </w:rPr>
        <w:t>Clears _file reference, resets /excelData to empty array.</w:t>
      </w:r>
    </w:p>
    <w:p>
      <w:pPr>
        <w:pStyle w:val="ListBullet"/>
        <w:ind w:left="283"/>
      </w:pPr>
      <w:r>
        <w:rPr>
          <w:sz w:val="20"/>
        </w:rPr>
        <w:t>Calls fileUploader.clear() and fileUploader.setValue("") to reset the file picker UI.</w:t>
      </w:r>
    </w:p>
    <w:p>
      <w:pPr>
        <w:pStyle w:val="Heading3"/>
      </w:pPr>
      <w:r>
        <w:rPr>
          <w:color w:val="333333"/>
          <w:sz w:val="22"/>
        </w:rPr>
        <w:t>onFileChange</w:t>
      </w:r>
    </w:p>
    <w:p>
      <w:pPr>
        <w:pStyle w:val="ListBullet"/>
        <w:ind w:left="283"/>
      </w:pPr>
      <w:r>
        <w:rPr>
          <w:sz w:val="20"/>
        </w:rPr>
        <w:t>Stores the selected File object in this._file for later reading.</w:t>
      </w:r>
    </w:p>
    <w:p>
      <w:pPr>
        <w:pStyle w:val="Heading3"/>
      </w:pPr>
      <w:r>
        <w:rPr>
          <w:color w:val="333333"/>
          <w:sz w:val="22"/>
        </w:rPr>
        <w:t>onPreview  (main parse logic)</w:t>
      </w:r>
    </w:p>
    <w:p>
      <w:pPr>
        <w:pStyle w:val="ListBullet"/>
        <w:ind w:left="283"/>
      </w:pPr>
      <w:r>
        <w:rPr>
          <w:sz w:val="20"/>
        </w:rPr>
        <w:t>Validates that a file is selected.</w:t>
      </w:r>
    </w:p>
    <w:p>
      <w:pPr>
        <w:pStyle w:val="ListBullet"/>
        <w:ind w:left="283"/>
      </w:pPr>
      <w:r>
        <w:rPr>
          <w:sz w:val="20"/>
        </w:rPr>
        <w:t>Uses FileReader.readAsArrayBuffer → XLSX.read to parse the workbook.</w:t>
      </w:r>
    </w:p>
    <w:p>
      <w:pPr>
        <w:pStyle w:val="ListBullet"/>
        <w:ind w:left="283"/>
      </w:pPr>
      <w:r>
        <w:rPr>
          <w:sz w:val="20"/>
        </w:rPr>
        <w:t>Reads the sheet named "Inbound template" (case-sensitive). Shows error if not found.</w:t>
      </w:r>
    </w:p>
    <w:p>
      <w:pPr>
        <w:pStyle w:val="ListBullet"/>
        <w:ind w:left="283"/>
      </w:pPr>
      <w:r>
        <w:rPr>
          <w:sz w:val="20"/>
        </w:rPr>
        <w:t>Calls XLSX.utils.sheet_to_json with range:10 (skips first 10 rows — header rows) and fixed column headers.</w:t>
      </w:r>
    </w:p>
    <w:p>
      <w:pPr>
        <w:pStyle w:val="ListBullet"/>
        <w:ind w:left="283"/>
      </w:pPr>
      <w:r>
        <w:rPr>
          <w:sz w:val="20"/>
        </w:rPr>
        <w:t>Filters out empty rows (all cells blank after trim).</w:t>
      </w:r>
    </w:p>
    <w:p>
      <w:pPr>
        <w:pStyle w:val="ListBullet"/>
        <w:ind w:left="283"/>
      </w:pPr>
      <w:r>
        <w:rPr>
          <w:sz w:val="20"/>
        </w:rPr>
        <w:t>Normalizes Delivery Date and Delivery Time: converts numeric Excel serial values to integer strings.</w:t>
      </w:r>
    </w:p>
    <w:p>
      <w:pPr>
        <w:pStyle w:val="ListBullet"/>
        <w:ind w:left="283"/>
      </w:pPr>
      <w:r>
        <w:rPr>
          <w:sz w:val="20"/>
        </w:rPr>
        <w:t>Normalizes Batch Number and Purchase Order Item: strips trailing decimal (.0) from numeric values.</w:t>
      </w:r>
    </w:p>
    <w:p>
      <w:pPr>
        <w:pStyle w:val="ListBullet"/>
        <w:ind w:left="283"/>
      </w:pPr>
      <w:r>
        <w:rPr>
          <w:sz w:val="20"/>
        </w:rPr>
        <w:t>Validates 8 required fields per row; collects all errors and shows them in a single MessageBox.error.</w:t>
      </w:r>
    </w:p>
    <w:p>
      <w:pPr>
        <w:pStyle w:val="ListBullet"/>
        <w:ind w:left="283"/>
      </w:pPr>
      <w:r>
        <w:rPr>
          <w:sz w:val="20"/>
        </w:rPr>
        <w:t>Sets normalized data to /excelData on the JSONModel, binding it to the preview table.</w:t>
      </w:r>
    </w:p>
    <w:p>
      <w:pPr>
        <w:pStyle w:val="Heading3"/>
      </w:pPr>
      <w:r>
        <w:rPr>
          <w:color w:val="333333"/>
          <w:sz w:val="22"/>
        </w:rPr>
        <w:t>Required Fields for Validation</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0070F2"/>
          </w:tcPr>
          <w:p>
            <w:r>
              <w:rPr>
                <w:b/>
                <w:color w:val="FFFFFF"/>
                <w:sz w:val="18"/>
              </w:rPr>
              <w:t>#</w:t>
            </w:r>
          </w:p>
        </w:tc>
        <w:tc>
          <w:tcPr>
            <w:tcW w:type="dxa" w:w="3685"/>
            <w:shd w:val="clear" w:color="auto" w:fill="0070F2"/>
          </w:tcPr>
          <w:p>
            <w:r>
              <w:rPr>
                <w:b/>
                <w:color w:val="FFFFFF"/>
                <w:sz w:val="18"/>
              </w:rPr>
              <w:t>Excel Column Name</w:t>
            </w:r>
          </w:p>
        </w:tc>
        <w:tc>
          <w:tcPr>
            <w:tcW w:type="dxa" w:w="3402"/>
            <w:shd w:val="clear" w:color="auto" w:fill="0070F2"/>
          </w:tcPr>
          <w:p>
            <w:r>
              <w:rPr>
                <w:b/>
                <w:color w:val="FFFFFF"/>
                <w:sz w:val="18"/>
              </w:rPr>
              <w:t>OData Property</w:t>
            </w:r>
          </w:p>
        </w:tc>
      </w:tr>
      <w:tr>
        <w:tc>
          <w:tcPr>
            <w:tcW w:type="dxa" w:w="850"/>
          </w:tcPr>
          <w:p>
            <w:r>
              <w:rPr>
                <w:sz w:val="18"/>
              </w:rPr>
              <w:t>1</w:t>
            </w:r>
          </w:p>
        </w:tc>
        <w:tc>
          <w:tcPr>
            <w:tcW w:type="dxa" w:w="3685"/>
          </w:tcPr>
          <w:p>
            <w:r>
              <w:rPr>
                <w:sz w:val="18"/>
              </w:rPr>
              <w:t>Pallet Number</w:t>
            </w:r>
          </w:p>
        </w:tc>
        <w:tc>
          <w:tcPr>
            <w:tcW w:type="dxa" w:w="3402"/>
          </w:tcPr>
          <w:p>
            <w:r>
              <w:rPr>
                <w:sz w:val="18"/>
              </w:rPr>
              <w:t>PalletNumber</w:t>
            </w:r>
          </w:p>
        </w:tc>
      </w:tr>
      <w:tr>
        <w:tc>
          <w:tcPr>
            <w:tcW w:type="dxa" w:w="850"/>
            <w:shd w:val="clear" w:color="auto" w:fill="F5F5F5"/>
          </w:tcPr>
          <w:p>
            <w:r>
              <w:rPr>
                <w:sz w:val="18"/>
              </w:rPr>
              <w:t>2</w:t>
            </w:r>
          </w:p>
        </w:tc>
        <w:tc>
          <w:tcPr>
            <w:tcW w:type="dxa" w:w="3685"/>
            <w:shd w:val="clear" w:color="auto" w:fill="F5F5F5"/>
          </w:tcPr>
          <w:p>
            <w:r>
              <w:rPr>
                <w:sz w:val="18"/>
              </w:rPr>
              <w:t>Delivery Date</w:t>
            </w:r>
          </w:p>
        </w:tc>
        <w:tc>
          <w:tcPr>
            <w:tcW w:type="dxa" w:w="3402"/>
            <w:shd w:val="clear" w:color="auto" w:fill="F5F5F5"/>
          </w:tcPr>
          <w:p>
            <w:r>
              <w:rPr>
                <w:sz w:val="18"/>
              </w:rPr>
              <w:t>DeliveryDate</w:t>
            </w:r>
          </w:p>
        </w:tc>
      </w:tr>
      <w:tr>
        <w:tc>
          <w:tcPr>
            <w:tcW w:type="dxa" w:w="850"/>
          </w:tcPr>
          <w:p>
            <w:r>
              <w:rPr>
                <w:sz w:val="18"/>
              </w:rPr>
              <w:t>3</w:t>
            </w:r>
          </w:p>
        </w:tc>
        <w:tc>
          <w:tcPr>
            <w:tcW w:type="dxa" w:w="3685"/>
          </w:tcPr>
          <w:p>
            <w:r>
              <w:rPr>
                <w:sz w:val="18"/>
              </w:rPr>
              <w:t>Delivery Time</w:t>
            </w:r>
          </w:p>
        </w:tc>
        <w:tc>
          <w:tcPr>
            <w:tcW w:type="dxa" w:w="3402"/>
          </w:tcPr>
          <w:p>
            <w:r>
              <w:rPr>
                <w:sz w:val="18"/>
              </w:rPr>
              <w:t>DeliveryTime</w:t>
            </w:r>
          </w:p>
        </w:tc>
      </w:tr>
      <w:tr>
        <w:tc>
          <w:tcPr>
            <w:tcW w:type="dxa" w:w="850"/>
            <w:shd w:val="clear" w:color="auto" w:fill="F5F5F5"/>
          </w:tcPr>
          <w:p>
            <w:r>
              <w:rPr>
                <w:sz w:val="18"/>
              </w:rPr>
              <w:t>4</w:t>
            </w:r>
          </w:p>
        </w:tc>
        <w:tc>
          <w:tcPr>
            <w:tcW w:type="dxa" w:w="3685"/>
            <w:shd w:val="clear" w:color="auto" w:fill="F5F5F5"/>
          </w:tcPr>
          <w:p>
            <w:r>
              <w:rPr>
                <w:sz w:val="18"/>
              </w:rPr>
              <w:t>Quantity</w:t>
            </w:r>
          </w:p>
        </w:tc>
        <w:tc>
          <w:tcPr>
            <w:tcW w:type="dxa" w:w="3402"/>
            <w:shd w:val="clear" w:color="auto" w:fill="F5F5F5"/>
          </w:tcPr>
          <w:p>
            <w:r>
              <w:rPr>
                <w:sz w:val="18"/>
              </w:rPr>
              <w:t>ActualDeliveryQuantity</w:t>
            </w:r>
          </w:p>
        </w:tc>
      </w:tr>
      <w:tr>
        <w:tc>
          <w:tcPr>
            <w:tcW w:type="dxa" w:w="850"/>
          </w:tcPr>
          <w:p>
            <w:r>
              <w:rPr>
                <w:sz w:val="18"/>
              </w:rPr>
              <w:t>5</w:t>
            </w:r>
          </w:p>
        </w:tc>
        <w:tc>
          <w:tcPr>
            <w:tcW w:type="dxa" w:w="3685"/>
          </w:tcPr>
          <w:p>
            <w:r>
              <w:rPr>
                <w:sz w:val="18"/>
              </w:rPr>
              <w:t>Arisa Part Number</w:t>
            </w:r>
          </w:p>
        </w:tc>
        <w:tc>
          <w:tcPr>
            <w:tcW w:type="dxa" w:w="3402"/>
          </w:tcPr>
          <w:p>
            <w:r>
              <w:rPr>
                <w:sz w:val="18"/>
              </w:rPr>
              <w:t>Material</w:t>
            </w:r>
          </w:p>
        </w:tc>
      </w:tr>
      <w:tr>
        <w:tc>
          <w:tcPr>
            <w:tcW w:type="dxa" w:w="850"/>
            <w:shd w:val="clear" w:color="auto" w:fill="F5F5F5"/>
          </w:tcPr>
          <w:p>
            <w:r>
              <w:rPr>
                <w:sz w:val="18"/>
              </w:rPr>
              <w:t>6</w:t>
            </w:r>
          </w:p>
        </w:tc>
        <w:tc>
          <w:tcPr>
            <w:tcW w:type="dxa" w:w="3685"/>
            <w:shd w:val="clear" w:color="auto" w:fill="F5F5F5"/>
          </w:tcPr>
          <w:p>
            <w:r>
              <w:rPr>
                <w:sz w:val="18"/>
              </w:rPr>
              <w:t>Plant</w:t>
            </w:r>
          </w:p>
        </w:tc>
        <w:tc>
          <w:tcPr>
            <w:tcW w:type="dxa" w:w="3402"/>
            <w:shd w:val="clear" w:color="auto" w:fill="F5F5F5"/>
          </w:tcPr>
          <w:p>
            <w:r>
              <w:rPr>
                <w:sz w:val="18"/>
              </w:rPr>
              <w:t>Plant</w:t>
            </w:r>
          </w:p>
        </w:tc>
      </w:tr>
      <w:tr>
        <w:tc>
          <w:tcPr>
            <w:tcW w:type="dxa" w:w="850"/>
          </w:tcPr>
          <w:p>
            <w:r>
              <w:rPr>
                <w:sz w:val="18"/>
              </w:rPr>
              <w:t>7</w:t>
            </w:r>
          </w:p>
        </w:tc>
        <w:tc>
          <w:tcPr>
            <w:tcW w:type="dxa" w:w="3685"/>
          </w:tcPr>
          <w:p>
            <w:r>
              <w:rPr>
                <w:sz w:val="18"/>
              </w:rPr>
              <w:t>Purchase Order Number</w:t>
            </w:r>
          </w:p>
        </w:tc>
        <w:tc>
          <w:tcPr>
            <w:tcW w:type="dxa" w:w="3402"/>
          </w:tcPr>
          <w:p>
            <w:r>
              <w:rPr>
                <w:sz w:val="18"/>
              </w:rPr>
              <w:t>PurchaseOrderNumber</w:t>
            </w:r>
          </w:p>
        </w:tc>
      </w:tr>
      <w:tr>
        <w:tc>
          <w:tcPr>
            <w:tcW w:type="dxa" w:w="850"/>
            <w:shd w:val="clear" w:color="auto" w:fill="F5F5F5"/>
          </w:tcPr>
          <w:p>
            <w:r>
              <w:rPr>
                <w:sz w:val="18"/>
              </w:rPr>
              <w:t>8</w:t>
            </w:r>
          </w:p>
        </w:tc>
        <w:tc>
          <w:tcPr>
            <w:tcW w:type="dxa" w:w="3685"/>
            <w:shd w:val="clear" w:color="auto" w:fill="F5F5F5"/>
          </w:tcPr>
          <w:p>
            <w:r>
              <w:rPr>
                <w:sz w:val="18"/>
              </w:rPr>
              <w:t>Purchase Order Item</w:t>
            </w:r>
          </w:p>
        </w:tc>
        <w:tc>
          <w:tcPr>
            <w:tcW w:type="dxa" w:w="3402"/>
            <w:shd w:val="clear" w:color="auto" w:fill="F5F5F5"/>
          </w:tcPr>
          <w:p>
            <w:r>
              <w:rPr>
                <w:sz w:val="18"/>
              </w:rPr>
              <w:t>PurchaseOrderItem</w:t>
            </w:r>
          </w:p>
        </w:tc>
      </w:tr>
    </w:tbl>
    <w:p/>
    <w:p>
      <w:pPr>
        <w:pStyle w:val="Heading3"/>
      </w:pPr>
      <w:r>
        <w:rPr>
          <w:color w:val="333333"/>
          <w:sz w:val="22"/>
        </w:rPr>
        <w:t>onSave  (OData batch create)</w:t>
      </w:r>
    </w:p>
    <w:p>
      <w:pPr>
        <w:pStyle w:val="ListBullet"/>
        <w:ind w:left="283"/>
      </w:pPr>
      <w:r>
        <w:rPr>
          <w:sz w:val="20"/>
        </w:rPr>
        <w:t>Maps /excelData items to OData payload objects (21 fields).</w:t>
      </w:r>
    </w:p>
    <w:p>
      <w:pPr>
        <w:pStyle w:val="ListBullet"/>
        <w:ind w:left="283"/>
      </w:pPr>
      <w:r>
        <w:rPr>
          <w:sz w:val="20"/>
        </w:rPr>
        <w:t>Sets ActualDeliveryQuantity as a 4-decimal string (toFixed(4)).</w:t>
      </w:r>
    </w:p>
    <w:p>
      <w:pPr>
        <w:pStyle w:val="ListBullet"/>
        <w:ind w:left="283"/>
      </w:pPr>
      <w:r>
        <w:rPr>
          <w:sz w:val="20"/>
        </w:rPr>
        <w:t>Sets Response field to "-" as default.</w:t>
      </w:r>
    </w:p>
    <w:p>
      <w:pPr>
        <w:pStyle w:val="ListBullet"/>
        <w:ind w:left="283"/>
      </w:pPr>
      <w:r>
        <w:rPr>
          <w:sz w:val="20"/>
        </w:rPr>
        <w:t>Creates a list binding on /ZC_TBINB_DLV and calls binding.create(payload) for each row.</w:t>
      </w:r>
    </w:p>
    <w:p>
      <w:pPr>
        <w:pStyle w:val="ListBullet"/>
        <w:ind w:left="283"/>
      </w:pPr>
      <w:r>
        <w:rPr>
          <w:sz w:val="20"/>
        </w:rPr>
        <w:t>Uses Promise.all(contexts.map(c =&gt; c.created())) to await all create operations.</w:t>
      </w:r>
    </w:p>
    <w:p>
      <w:pPr>
        <w:pStyle w:val="ListBullet"/>
        <w:ind w:left="283"/>
      </w:pPr>
      <w:r>
        <w:rPr>
          <w:sz w:val="20"/>
        </w:rPr>
        <w:t>On success: hides BusyIndicator, shows success MessageBox with record count, navigates to RouteListPage.</w:t>
      </w:r>
    </w:p>
    <w:p>
      <w:pPr>
        <w:pStyle w:val="ListBullet"/>
        <w:ind w:left="283"/>
      </w:pPr>
      <w:r>
        <w:rPr>
          <w:sz w:val="20"/>
        </w:rPr>
        <w:t>On error: hides BusyIndicator, shows detailed error MessageBox including error.details array if present.</w:t>
      </w:r>
    </w:p>
    <w:p/>
    <w:p>
      <w:pPr>
        <w:pStyle w:val="Heading2"/>
      </w:pPr>
      <w:r>
        <w:rPr>
          <w:color w:val="333333"/>
          <w:sz w:val="26"/>
        </w:rPr>
        <w:t>6.3  ListPage.controller.js  (Data List Page)</w:t>
      </w:r>
    </w:p>
    <w:p>
      <w:r>
        <w:rPr>
          <w:sz w:val="20"/>
        </w:rPr>
        <w:t>Handles tab filtering, data refresh, clear data, navigation, and Excel export.</w:t>
      </w:r>
    </w:p>
    <w:p/>
    <w:p>
      <w:pPr>
        <w:pStyle w:val="Heading3"/>
      </w:pPr>
      <w:r>
        <w:rPr>
          <w:color w:val="333333"/>
          <w:sz w:val="22"/>
        </w:rPr>
        <w:t>onInit</w:t>
      </w:r>
    </w:p>
    <w:p>
      <w:pPr>
        <w:pStyle w:val="ListBullet"/>
        <w:ind w:left="283"/>
      </w:pPr>
      <w:r>
        <w:rPr>
          <w:sz w:val="20"/>
        </w:rPr>
        <w:t>Attaches _onRouteMatched to RouteListPage route.</w:t>
      </w:r>
    </w:p>
    <w:p>
      <w:pPr>
        <w:pStyle w:val="Heading3"/>
      </w:pPr>
      <w:r>
        <w:rPr>
          <w:color w:val="333333"/>
          <w:sz w:val="22"/>
        </w:rPr>
        <w:t>_onRouteMatched</w:t>
      </w:r>
    </w:p>
    <w:p>
      <w:pPr>
        <w:pStyle w:val="ListBullet"/>
        <w:ind w:left="283"/>
      </w:pPr>
      <w:r>
        <w:rPr>
          <w:sz w:val="20"/>
        </w:rPr>
        <w:t>Refreshes the OData model and the odataTable row binding.</w:t>
      </w:r>
    </w:p>
    <w:p>
      <w:pPr>
        <w:pStyle w:val="ListBullet"/>
        <w:ind w:left="283"/>
      </w:pPr>
      <w:r>
        <w:rPr>
          <w:sz w:val="20"/>
        </w:rPr>
        <w:t>Applies a descending sort on LastChangedAt.</w:t>
      </w:r>
    </w:p>
    <w:p>
      <w:pPr>
        <w:pStyle w:val="ListBullet"/>
        <w:ind w:left="283"/>
      </w:pPr>
      <w:r>
        <w:rPr>
          <w:sz w:val="20"/>
        </w:rPr>
        <w:t>Calls _applyFilterToNewlyUploadedTab to set IsCleared EQ 0 filter on the table.</w:t>
      </w:r>
    </w:p>
    <w:p>
      <w:pPr>
        <w:pStyle w:val="Heading3"/>
      </w:pPr>
      <w:r>
        <w:rPr>
          <w:color w:val="333333"/>
          <w:sz w:val="22"/>
        </w:rPr>
        <w:t>onTabSelect</w:t>
      </w:r>
    </w:p>
    <w:p>
      <w:pPr>
        <w:pStyle w:val="ListBullet"/>
        <w:ind w:left="283"/>
      </w:pPr>
      <w:r>
        <w:rPr>
          <w:sz w:val="20"/>
        </w:rPr>
        <w:t>"newly" tab: filters odataTable with IsCleared EQ 0.</w:t>
      </w:r>
    </w:p>
    <w:p>
      <w:pPr>
        <w:pStyle w:val="ListBullet"/>
        <w:ind w:left="283"/>
      </w:pPr>
      <w:r>
        <w:rPr>
          <w:sz w:val="20"/>
        </w:rPr>
        <w:t>"history" tab: filters historyTable with IsCleared EQ 1.</w:t>
      </w:r>
    </w:p>
    <w:p>
      <w:pPr>
        <w:pStyle w:val="ListBullet"/>
        <w:ind w:left="283"/>
      </w:pPr>
      <w:r>
        <w:rPr>
          <w:sz w:val="20"/>
        </w:rPr>
        <w:t>Both tabs apply descending LastChangedAt sort.</w:t>
      </w:r>
    </w:p>
    <w:p>
      <w:pPr>
        <w:pStyle w:val="Heading3"/>
      </w:pPr>
      <w:r>
        <w:rPr>
          <w:color w:val="333333"/>
          <w:sz w:val="22"/>
        </w:rPr>
        <w:t>onClearData</w:t>
      </w:r>
    </w:p>
    <w:p>
      <w:pPr>
        <w:pStyle w:val="ListBullet"/>
        <w:ind w:left="283"/>
      </w:pPr>
      <w:r>
        <w:rPr>
          <w:sz w:val="20"/>
        </w:rPr>
        <w:t>Reads selected row indices from the grid table.</w:t>
      </w:r>
    </w:p>
    <w:p>
      <w:pPr>
        <w:pStyle w:val="ListBullet"/>
        <w:ind w:left="283"/>
      </w:pPr>
      <w:r>
        <w:rPr>
          <w:sz w:val="20"/>
        </w:rPr>
        <w:t>Shows warning if no rows are selected.</w:t>
      </w:r>
    </w:p>
    <w:p>
      <w:pPr>
        <w:pStyle w:val="ListBullet"/>
        <w:ind w:left="283"/>
      </w:pPr>
      <w:r>
        <w:rPr>
          <w:sz w:val="20"/>
        </w:rPr>
        <w:t>Confirms action with MessageBox.confirm showing selected row count.</w:t>
      </w:r>
    </w:p>
    <w:p>
      <w:pPr>
        <w:pStyle w:val="ListBullet"/>
        <w:ind w:left="283"/>
      </w:pPr>
      <w:r>
        <w:rPr>
          <w:sz w:val="20"/>
        </w:rPr>
        <w:t>On confirm, calls _clearSelectedData.</w:t>
      </w:r>
    </w:p>
    <w:p>
      <w:pPr>
        <w:pStyle w:val="Heading3"/>
      </w:pPr>
      <w:r>
        <w:rPr>
          <w:color w:val="333333"/>
          <w:sz w:val="22"/>
        </w:rPr>
        <w:t>_clearSelectedData</w:t>
      </w:r>
    </w:p>
    <w:p>
      <w:pPr>
        <w:pStyle w:val="ListBullet"/>
        <w:ind w:left="283"/>
      </w:pPr>
      <w:r>
        <w:rPr>
          <w:sz w:val="20"/>
        </w:rPr>
        <w:t>Detects OData V4 (isA check) and uses context.setProperty("IsCleared", 1) + model.submitBatch("updateGroup").</w:t>
      </w:r>
    </w:p>
    <w:p>
      <w:pPr>
        <w:pStyle w:val="ListBullet"/>
        <w:ind w:left="283"/>
      </w:pPr>
      <w:r>
        <w:rPr>
          <w:sz w:val="20"/>
        </w:rPr>
        <w:t>Fallback OData V2 path uses model.setProperty + model.submitChanges with batch group.</w:t>
      </w:r>
    </w:p>
    <w:p>
      <w:pPr>
        <w:pStyle w:val="ListBullet"/>
        <w:ind w:left="283"/>
      </w:pPr>
      <w:r>
        <w:rPr>
          <w:sz w:val="20"/>
        </w:rPr>
        <w:t>Refreshes binding and clears selection on success.</w:t>
      </w:r>
    </w:p>
    <w:p>
      <w:pPr>
        <w:pStyle w:val="Heading3"/>
      </w:pPr>
      <w:r>
        <w:rPr>
          <w:color w:val="333333"/>
          <w:sz w:val="22"/>
        </w:rPr>
        <w:t>onExport</w:t>
      </w:r>
    </w:p>
    <w:p>
      <w:pPr>
        <w:pStyle w:val="ListBullet"/>
        <w:ind w:left="283"/>
      </w:pPr>
      <w:r>
        <w:rPr>
          <w:sz w:val="20"/>
        </w:rPr>
        <w:t>Gets the currently active table via _getCurrentTable (based on IconTabBar selected key).</w:t>
      </w:r>
    </w:p>
    <w:p>
      <w:pPr>
        <w:pStyle w:val="ListBullet"/>
        <w:ind w:left="283"/>
      </w:pPr>
      <w:r>
        <w:rPr>
          <w:sz w:val="20"/>
        </w:rPr>
        <w:t>Reads all row contexts from the binding and extracts plain objects.</w:t>
      </w:r>
    </w:p>
    <w:p>
      <w:pPr>
        <w:pStyle w:val="ListBullet"/>
        <w:ind w:left="283"/>
      </w:pPr>
      <w:r>
        <w:rPr>
          <w:sz w:val="20"/>
        </w:rPr>
        <w:t>Builds a 25-column Spreadsheet configuration (sap.ui.export.Spreadsheet).</w:t>
      </w:r>
    </w:p>
    <w:p>
      <w:pPr>
        <w:pStyle w:val="ListBullet"/>
        <w:ind w:left="283"/>
      </w:pPr>
      <w:r>
        <w:rPr>
          <w:sz w:val="20"/>
        </w:rPr>
        <w:t>Exports file named InboundDelivery_{timestamp}.xlsx.</w:t>
      </w:r>
    </w:p>
    <w:p>
      <w:r>
        <w:br w:type="page"/>
      </w:r>
    </w:p>
    <w:p>
      <w:pPr>
        <w:pStyle w:val="Heading1"/>
      </w:pPr>
      <w:r>
        <w:rPr>
          <w:color w:val="0070F2"/>
          <w:sz w:val="32"/>
        </w:rPr>
        <w:t>7. Views</w:t>
      </w:r>
    </w:p>
    <w:p>
      <w:pPr>
        <w:pStyle w:val="Heading2"/>
      </w:pPr>
      <w:r>
        <w:rPr>
          <w:color w:val="333333"/>
          <w:sz w:val="26"/>
        </w:rPr>
        <w:t>7.1  App.view.xml</w:t>
      </w:r>
    </w:p>
    <w:p>
      <w:r>
        <w:rPr>
          <w:sz w:val="20"/>
        </w:rPr>
        <w:t>Root view. Contains a single &lt;App&gt; container (sap.m.App) that hosts all page views as managed by the router. No visible content of its own.</w:t>
      </w:r>
    </w:p>
    <w:p/>
    <w:p>
      <w:pPr>
        <w:pStyle w:val="Heading2"/>
      </w:pPr>
      <w:r>
        <w:rPr>
          <w:color w:val="333333"/>
          <w:sz w:val="26"/>
        </w:rPr>
        <w:t>7.2  ListPage.view.xml</w:t>
      </w:r>
    </w:p>
    <w:p>
      <w:r>
        <w:rPr>
          <w:sz w:val="20"/>
        </w:rPr>
        <w:t>Main data list view. Contains:</w:t>
      </w:r>
    </w:p>
    <w:p>
      <w:pPr>
        <w:pStyle w:val="ListBullet"/>
        <w:ind w:left="283"/>
      </w:pPr>
      <w:r>
        <w:rPr>
          <w:sz w:val="20"/>
        </w:rPr>
        <w:t>A "Go to Upload Page" button (top-right) — navigates to CustomPage route.</w:t>
      </w:r>
    </w:p>
    <w:p>
      <w:pPr>
        <w:pStyle w:val="ListBullet"/>
        <w:ind w:left="283"/>
      </w:pPr>
      <w:r>
        <w:rPr>
          <w:sz w:val="20"/>
        </w:rPr>
        <w:t>An IconTabBar with two tabs:</w:t>
      </w:r>
    </w:p>
    <w:p>
      <w:pPr>
        <w:pStyle w:val="ListBullet"/>
        <w:ind w:left="567"/>
      </w:pPr>
      <w:r>
        <w:rPr>
          <w:sz w:val="20"/>
        </w:rPr>
        <w:t>"Newly Uploaded Data" (key: newly) — shows odataTable bound to /ZC_TBINB_DLV with IsCleared=0 filter.</w:t>
      </w:r>
    </w:p>
    <w:p>
      <w:pPr>
        <w:pStyle w:val="ListBullet"/>
        <w:ind w:left="567"/>
      </w:pPr>
      <w:r>
        <w:rPr>
          <w:sz w:val="20"/>
        </w:rPr>
        <w:t>"History of Uploaded Data" (key: history) — shows historyTable bound to the same entity set with IsCleared=1 filter.</w:t>
      </w:r>
    </w:p>
    <w:p>
      <w:pPr>
        <w:pStyle w:val="ListBullet"/>
        <w:ind w:left="283"/>
      </w:pPr>
      <w:r>
        <w:rPr>
          <w:sz w:val="20"/>
        </w:rPr>
        <w:t>Each tab has a toolbar with relevant action buttons and a sap.ui.table.Table with 25 columns.</w:t>
      </w:r>
    </w:p>
    <w:p/>
    <w:p>
      <w:pPr>
        <w:pStyle w:val="Heading2"/>
      </w:pPr>
      <w:r>
        <w:rPr>
          <w:color w:val="333333"/>
          <w:sz w:val="26"/>
        </w:rPr>
        <w:t>7.3  Table Columns — ListPage</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0070F2"/>
          </w:tcPr>
          <w:p>
            <w:r>
              <w:rPr>
                <w:b/>
                <w:color w:val="FFFFFF"/>
                <w:sz w:val="18"/>
              </w:rPr>
              <w:t>#</w:t>
            </w:r>
          </w:p>
        </w:tc>
        <w:tc>
          <w:tcPr>
            <w:tcW w:type="dxa" w:w="2835"/>
            <w:shd w:val="clear" w:color="auto" w:fill="0070F2"/>
          </w:tcPr>
          <w:p>
            <w:r>
              <w:rPr>
                <w:b/>
                <w:color w:val="FFFFFF"/>
                <w:sz w:val="18"/>
              </w:rPr>
              <w:t>Column Label</w:t>
            </w:r>
          </w:p>
        </w:tc>
        <w:tc>
          <w:tcPr>
            <w:tcW w:type="dxa" w:w="2835"/>
            <w:shd w:val="clear" w:color="auto" w:fill="0070F2"/>
          </w:tcPr>
          <w:p>
            <w:r>
              <w:rPr>
                <w:b/>
                <w:color w:val="FFFFFF"/>
                <w:sz w:val="18"/>
              </w:rPr>
              <w:t>OData Property</w:t>
            </w:r>
          </w:p>
        </w:tc>
        <w:tc>
          <w:tcPr>
            <w:tcW w:type="dxa" w:w="3402"/>
            <w:shd w:val="clear" w:color="auto" w:fill="0070F2"/>
          </w:tcPr>
          <w:p>
            <w:r>
              <w:rPr>
                <w:b/>
                <w:color w:val="FFFFFF"/>
                <w:sz w:val="18"/>
              </w:rPr>
              <w:t>Notes</w:t>
            </w:r>
          </w:p>
        </w:tc>
      </w:tr>
      <w:tr>
        <w:tc>
          <w:tcPr>
            <w:tcW w:type="dxa" w:w="567"/>
          </w:tcPr>
          <w:p>
            <w:r>
              <w:rPr>
                <w:sz w:val="18"/>
              </w:rPr>
              <w:t>1</w:t>
            </w:r>
          </w:p>
        </w:tc>
        <w:tc>
          <w:tcPr>
            <w:tcW w:type="dxa" w:w="2835"/>
          </w:tcPr>
          <w:p>
            <w:r>
              <w:rPr>
                <w:sz w:val="18"/>
              </w:rPr>
              <w:t>Model</w:t>
            </w:r>
          </w:p>
        </w:tc>
        <w:tc>
          <w:tcPr>
            <w:tcW w:type="dxa" w:w="2835"/>
          </w:tcPr>
          <w:p>
            <w:r>
              <w:rPr>
                <w:sz w:val="18"/>
              </w:rPr>
              <w:t>Model</w:t>
            </w:r>
          </w:p>
        </w:tc>
        <w:tc>
          <w:tcPr>
            <w:tcW w:type="dxa" w:w="3402"/>
          </w:tcPr>
          <w:p>
            <w:r>
              <w:rPr>
                <w:sz w:val="18"/>
              </w:rPr>
            </w:r>
          </w:p>
        </w:tc>
      </w:tr>
      <w:tr>
        <w:tc>
          <w:tcPr>
            <w:tcW w:type="dxa" w:w="567"/>
            <w:shd w:val="clear" w:color="auto" w:fill="F5F5F5"/>
          </w:tcPr>
          <w:p>
            <w:r>
              <w:rPr>
                <w:sz w:val="18"/>
              </w:rPr>
              <w:t>2</w:t>
            </w:r>
          </w:p>
        </w:tc>
        <w:tc>
          <w:tcPr>
            <w:tcW w:type="dxa" w:w="2835"/>
            <w:shd w:val="clear" w:color="auto" w:fill="F5F5F5"/>
          </w:tcPr>
          <w:p>
            <w:r>
              <w:rPr>
                <w:sz w:val="18"/>
              </w:rPr>
              <w:t>Model Description</w:t>
            </w:r>
          </w:p>
        </w:tc>
        <w:tc>
          <w:tcPr>
            <w:tcW w:type="dxa" w:w="2835"/>
            <w:shd w:val="clear" w:color="auto" w:fill="F5F5F5"/>
          </w:tcPr>
          <w:p>
            <w:r>
              <w:rPr>
                <w:sz w:val="18"/>
              </w:rPr>
              <w:t>ModelDescription</w:t>
            </w:r>
          </w:p>
        </w:tc>
        <w:tc>
          <w:tcPr>
            <w:tcW w:type="dxa" w:w="3402"/>
            <w:shd w:val="clear" w:color="auto" w:fill="F5F5F5"/>
          </w:tcPr>
          <w:p>
            <w:r>
              <w:rPr>
                <w:sz w:val="18"/>
              </w:rPr>
            </w:r>
          </w:p>
        </w:tc>
      </w:tr>
      <w:tr>
        <w:tc>
          <w:tcPr>
            <w:tcW w:type="dxa" w:w="567"/>
          </w:tcPr>
          <w:p>
            <w:r>
              <w:rPr>
                <w:sz w:val="18"/>
              </w:rPr>
              <w:t>3</w:t>
            </w:r>
          </w:p>
        </w:tc>
        <w:tc>
          <w:tcPr>
            <w:tcW w:type="dxa" w:w="2835"/>
          </w:tcPr>
          <w:p>
            <w:r>
              <w:rPr>
                <w:sz w:val="18"/>
              </w:rPr>
              <w:t>SO Number / Line Item</w:t>
            </w:r>
          </w:p>
        </w:tc>
        <w:tc>
          <w:tcPr>
            <w:tcW w:type="dxa" w:w="2835"/>
          </w:tcPr>
          <w:p>
            <w:r>
              <w:rPr>
                <w:sz w:val="18"/>
              </w:rPr>
              <w:t>SoNumberLineItem</w:t>
            </w:r>
          </w:p>
        </w:tc>
        <w:tc>
          <w:tcPr>
            <w:tcW w:type="dxa" w:w="3402"/>
          </w:tcPr>
          <w:p>
            <w:r>
              <w:rPr>
                <w:sz w:val="18"/>
              </w:rPr>
            </w:r>
          </w:p>
        </w:tc>
      </w:tr>
      <w:tr>
        <w:tc>
          <w:tcPr>
            <w:tcW w:type="dxa" w:w="567"/>
            <w:shd w:val="clear" w:color="auto" w:fill="F5F5F5"/>
          </w:tcPr>
          <w:p>
            <w:r>
              <w:rPr>
                <w:sz w:val="18"/>
              </w:rPr>
              <w:t>4</w:t>
            </w:r>
          </w:p>
        </w:tc>
        <w:tc>
          <w:tcPr>
            <w:tcW w:type="dxa" w:w="2835"/>
            <w:shd w:val="clear" w:color="auto" w:fill="F5F5F5"/>
          </w:tcPr>
          <w:p>
            <w:r>
              <w:rPr>
                <w:sz w:val="18"/>
              </w:rPr>
              <w:t>Container Number</w:t>
            </w:r>
          </w:p>
        </w:tc>
        <w:tc>
          <w:tcPr>
            <w:tcW w:type="dxa" w:w="2835"/>
            <w:shd w:val="clear" w:color="auto" w:fill="F5F5F5"/>
          </w:tcPr>
          <w:p>
            <w:r>
              <w:rPr>
                <w:sz w:val="18"/>
              </w:rPr>
              <w:t>ContainerNumber</w:t>
            </w:r>
          </w:p>
        </w:tc>
        <w:tc>
          <w:tcPr>
            <w:tcW w:type="dxa" w:w="3402"/>
            <w:shd w:val="clear" w:color="auto" w:fill="F5F5F5"/>
          </w:tcPr>
          <w:p>
            <w:r>
              <w:rPr>
                <w:sz w:val="18"/>
              </w:rPr>
            </w:r>
          </w:p>
        </w:tc>
      </w:tr>
      <w:tr>
        <w:tc>
          <w:tcPr>
            <w:tcW w:type="dxa" w:w="567"/>
          </w:tcPr>
          <w:p>
            <w:r>
              <w:rPr>
                <w:sz w:val="18"/>
              </w:rPr>
              <w:t>5</w:t>
            </w:r>
          </w:p>
        </w:tc>
        <w:tc>
          <w:tcPr>
            <w:tcW w:type="dxa" w:w="2835"/>
          </w:tcPr>
          <w:p>
            <w:r>
              <w:rPr>
                <w:sz w:val="18"/>
              </w:rPr>
              <w:t>Proforma Invoice Number</w:t>
            </w:r>
          </w:p>
        </w:tc>
        <w:tc>
          <w:tcPr>
            <w:tcW w:type="dxa" w:w="2835"/>
          </w:tcPr>
          <w:p>
            <w:r>
              <w:rPr>
                <w:sz w:val="18"/>
              </w:rPr>
              <w:t>ProformaInvoiceNumber</w:t>
            </w:r>
          </w:p>
        </w:tc>
        <w:tc>
          <w:tcPr>
            <w:tcW w:type="dxa" w:w="3402"/>
          </w:tcPr>
          <w:p>
            <w:r>
              <w:rPr>
                <w:sz w:val="18"/>
              </w:rPr>
            </w:r>
          </w:p>
        </w:tc>
      </w:tr>
      <w:tr>
        <w:tc>
          <w:tcPr>
            <w:tcW w:type="dxa" w:w="567"/>
            <w:shd w:val="clear" w:color="auto" w:fill="F5F5F5"/>
          </w:tcPr>
          <w:p>
            <w:r>
              <w:rPr>
                <w:sz w:val="18"/>
              </w:rPr>
              <w:t>6</w:t>
            </w:r>
          </w:p>
        </w:tc>
        <w:tc>
          <w:tcPr>
            <w:tcW w:type="dxa" w:w="2835"/>
            <w:shd w:val="clear" w:color="auto" w:fill="F5F5F5"/>
          </w:tcPr>
          <w:p>
            <w:r>
              <w:rPr>
                <w:sz w:val="18"/>
              </w:rPr>
              <w:t>Purchase Order Number</w:t>
            </w:r>
          </w:p>
        </w:tc>
        <w:tc>
          <w:tcPr>
            <w:tcW w:type="dxa" w:w="2835"/>
            <w:shd w:val="clear" w:color="auto" w:fill="F5F5F5"/>
          </w:tcPr>
          <w:p>
            <w:r>
              <w:rPr>
                <w:sz w:val="18"/>
              </w:rPr>
              <w:t>PurchaseOrderNumber</w:t>
            </w:r>
          </w:p>
        </w:tc>
        <w:tc>
          <w:tcPr>
            <w:tcW w:type="dxa" w:w="3402"/>
            <w:shd w:val="clear" w:color="auto" w:fill="F5F5F5"/>
          </w:tcPr>
          <w:p>
            <w:r>
              <w:rPr>
                <w:sz w:val="18"/>
              </w:rPr>
            </w:r>
          </w:p>
        </w:tc>
      </w:tr>
      <w:tr>
        <w:tc>
          <w:tcPr>
            <w:tcW w:type="dxa" w:w="567"/>
          </w:tcPr>
          <w:p>
            <w:r>
              <w:rPr>
                <w:sz w:val="18"/>
              </w:rPr>
              <w:t>7</w:t>
            </w:r>
          </w:p>
        </w:tc>
        <w:tc>
          <w:tcPr>
            <w:tcW w:type="dxa" w:w="2835"/>
          </w:tcPr>
          <w:p>
            <w:r>
              <w:rPr>
                <w:sz w:val="18"/>
              </w:rPr>
              <w:t>Pallet Number</w:t>
            </w:r>
          </w:p>
        </w:tc>
        <w:tc>
          <w:tcPr>
            <w:tcW w:type="dxa" w:w="2835"/>
          </w:tcPr>
          <w:p>
            <w:r>
              <w:rPr>
                <w:sz w:val="18"/>
              </w:rPr>
              <w:t>PalletNumber</w:t>
            </w:r>
          </w:p>
        </w:tc>
        <w:tc>
          <w:tcPr>
            <w:tcW w:type="dxa" w:w="3402"/>
          </w:tcPr>
          <w:p>
            <w:r>
              <w:rPr>
                <w:sz w:val="18"/>
              </w:rPr>
            </w:r>
          </w:p>
        </w:tc>
      </w:tr>
      <w:tr>
        <w:tc>
          <w:tcPr>
            <w:tcW w:type="dxa" w:w="567"/>
            <w:shd w:val="clear" w:color="auto" w:fill="F5F5F5"/>
          </w:tcPr>
          <w:p>
            <w:r>
              <w:rPr>
                <w:sz w:val="18"/>
              </w:rPr>
              <w:t>8</w:t>
            </w:r>
          </w:p>
        </w:tc>
        <w:tc>
          <w:tcPr>
            <w:tcW w:type="dxa" w:w="2835"/>
            <w:shd w:val="clear" w:color="auto" w:fill="F5F5F5"/>
          </w:tcPr>
          <w:p>
            <w:r>
              <w:rPr>
                <w:sz w:val="18"/>
              </w:rPr>
              <w:t>Gross Weight</w:t>
            </w:r>
          </w:p>
        </w:tc>
        <w:tc>
          <w:tcPr>
            <w:tcW w:type="dxa" w:w="2835"/>
            <w:shd w:val="clear" w:color="auto" w:fill="F5F5F5"/>
          </w:tcPr>
          <w:p>
            <w:r>
              <w:rPr>
                <w:sz w:val="18"/>
              </w:rPr>
              <w:t>GrossWeight</w:t>
            </w:r>
          </w:p>
        </w:tc>
        <w:tc>
          <w:tcPr>
            <w:tcW w:type="dxa" w:w="3402"/>
            <w:shd w:val="clear" w:color="auto" w:fill="F5F5F5"/>
          </w:tcPr>
          <w:p>
            <w:r>
              <w:rPr>
                <w:sz w:val="18"/>
              </w:rPr>
            </w:r>
          </w:p>
        </w:tc>
      </w:tr>
      <w:tr>
        <w:tc>
          <w:tcPr>
            <w:tcW w:type="dxa" w:w="567"/>
          </w:tcPr>
          <w:p>
            <w:r>
              <w:rPr>
                <w:sz w:val="18"/>
              </w:rPr>
              <w:t>9</w:t>
            </w:r>
          </w:p>
        </w:tc>
        <w:tc>
          <w:tcPr>
            <w:tcW w:type="dxa" w:w="2835"/>
          </w:tcPr>
          <w:p>
            <w:r>
              <w:rPr>
                <w:sz w:val="18"/>
              </w:rPr>
              <w:t>PO Item</w:t>
            </w:r>
          </w:p>
        </w:tc>
        <w:tc>
          <w:tcPr>
            <w:tcW w:type="dxa" w:w="2835"/>
          </w:tcPr>
          <w:p>
            <w:r>
              <w:rPr>
                <w:sz w:val="18"/>
              </w:rPr>
              <w:t>PurchaseOrderItem</w:t>
            </w:r>
          </w:p>
        </w:tc>
        <w:tc>
          <w:tcPr>
            <w:tcW w:type="dxa" w:w="3402"/>
          </w:tcPr>
          <w:p>
            <w:r>
              <w:rPr>
                <w:sz w:val="18"/>
              </w:rPr>
            </w:r>
          </w:p>
        </w:tc>
      </w:tr>
      <w:tr>
        <w:tc>
          <w:tcPr>
            <w:tcW w:type="dxa" w:w="567"/>
            <w:shd w:val="clear" w:color="auto" w:fill="F5F5F5"/>
          </w:tcPr>
          <w:p>
            <w:r>
              <w:rPr>
                <w:sz w:val="18"/>
              </w:rPr>
              <w:t>10</w:t>
            </w:r>
          </w:p>
        </w:tc>
        <w:tc>
          <w:tcPr>
            <w:tcW w:type="dxa" w:w="2835"/>
            <w:shd w:val="clear" w:color="auto" w:fill="F5F5F5"/>
          </w:tcPr>
          <w:p>
            <w:r>
              <w:rPr>
                <w:sz w:val="18"/>
              </w:rPr>
              <w:t>Arisa Part Number</w:t>
            </w:r>
          </w:p>
        </w:tc>
        <w:tc>
          <w:tcPr>
            <w:tcW w:type="dxa" w:w="2835"/>
            <w:shd w:val="clear" w:color="auto" w:fill="F5F5F5"/>
          </w:tcPr>
          <w:p>
            <w:r>
              <w:rPr>
                <w:sz w:val="18"/>
              </w:rPr>
              <w:t>Material</w:t>
            </w:r>
          </w:p>
        </w:tc>
        <w:tc>
          <w:tcPr>
            <w:tcW w:type="dxa" w:w="3402"/>
            <w:shd w:val="clear" w:color="auto" w:fill="F5F5F5"/>
          </w:tcPr>
          <w:p>
            <w:r>
              <w:rPr>
                <w:sz w:val="18"/>
              </w:rPr>
            </w:r>
          </w:p>
        </w:tc>
      </w:tr>
      <w:tr>
        <w:tc>
          <w:tcPr>
            <w:tcW w:type="dxa" w:w="567"/>
          </w:tcPr>
          <w:p>
            <w:r>
              <w:rPr>
                <w:sz w:val="18"/>
              </w:rPr>
              <w:t>11</w:t>
            </w:r>
          </w:p>
        </w:tc>
        <w:tc>
          <w:tcPr>
            <w:tcW w:type="dxa" w:w="2835"/>
          </w:tcPr>
          <w:p>
            <w:r>
              <w:rPr>
                <w:sz w:val="18"/>
              </w:rPr>
              <w:t>Vendor Part Number</w:t>
            </w:r>
          </w:p>
        </w:tc>
        <w:tc>
          <w:tcPr>
            <w:tcW w:type="dxa" w:w="2835"/>
          </w:tcPr>
          <w:p>
            <w:r>
              <w:rPr>
                <w:sz w:val="18"/>
              </w:rPr>
              <w:t>VendorPartNumber</w:t>
            </w:r>
          </w:p>
        </w:tc>
        <w:tc>
          <w:tcPr>
            <w:tcW w:type="dxa" w:w="3402"/>
          </w:tcPr>
          <w:p>
            <w:r>
              <w:rPr>
                <w:sz w:val="18"/>
              </w:rPr>
            </w:r>
          </w:p>
        </w:tc>
      </w:tr>
      <w:tr>
        <w:tc>
          <w:tcPr>
            <w:tcW w:type="dxa" w:w="567"/>
            <w:shd w:val="clear" w:color="auto" w:fill="F5F5F5"/>
          </w:tcPr>
          <w:p>
            <w:r>
              <w:rPr>
                <w:sz w:val="18"/>
              </w:rPr>
              <w:t>12</w:t>
            </w:r>
          </w:p>
        </w:tc>
        <w:tc>
          <w:tcPr>
            <w:tcW w:type="dxa" w:w="2835"/>
            <w:shd w:val="clear" w:color="auto" w:fill="F5F5F5"/>
          </w:tcPr>
          <w:p>
            <w:r>
              <w:rPr>
                <w:sz w:val="18"/>
              </w:rPr>
              <w:t>Quantity</w:t>
            </w:r>
          </w:p>
        </w:tc>
        <w:tc>
          <w:tcPr>
            <w:tcW w:type="dxa" w:w="2835"/>
            <w:shd w:val="clear" w:color="auto" w:fill="F5F5F5"/>
          </w:tcPr>
          <w:p>
            <w:r>
              <w:rPr>
                <w:sz w:val="18"/>
              </w:rPr>
              <w:t>ActualDeliveryQuantity</w:t>
            </w:r>
          </w:p>
        </w:tc>
        <w:tc>
          <w:tcPr>
            <w:tcW w:type="dxa" w:w="3402"/>
            <w:shd w:val="clear" w:color="auto" w:fill="F5F5F5"/>
          </w:tcPr>
          <w:p>
            <w:r>
              <w:rPr>
                <w:sz w:val="18"/>
              </w:rPr>
              <w:t>Decimal 10,4</w:t>
            </w:r>
          </w:p>
        </w:tc>
      </w:tr>
      <w:tr>
        <w:tc>
          <w:tcPr>
            <w:tcW w:type="dxa" w:w="567"/>
          </w:tcPr>
          <w:p>
            <w:r>
              <w:rPr>
                <w:sz w:val="18"/>
              </w:rPr>
              <w:t>13</w:t>
            </w:r>
          </w:p>
        </w:tc>
        <w:tc>
          <w:tcPr>
            <w:tcW w:type="dxa" w:w="2835"/>
          </w:tcPr>
          <w:p>
            <w:r>
              <w:rPr>
                <w:sz w:val="18"/>
              </w:rPr>
              <w:t>Delivery Date</w:t>
            </w:r>
          </w:p>
        </w:tc>
        <w:tc>
          <w:tcPr>
            <w:tcW w:type="dxa" w:w="2835"/>
          </w:tcPr>
          <w:p>
            <w:r>
              <w:rPr>
                <w:sz w:val="18"/>
              </w:rPr>
              <w:t>DeliveryDate</w:t>
            </w:r>
          </w:p>
        </w:tc>
        <w:tc>
          <w:tcPr>
            <w:tcW w:type="dxa" w:w="3402"/>
          </w:tcPr>
          <w:p>
            <w:r>
              <w:rPr>
                <w:sz w:val="18"/>
              </w:rPr>
            </w:r>
          </w:p>
        </w:tc>
      </w:tr>
      <w:tr>
        <w:tc>
          <w:tcPr>
            <w:tcW w:type="dxa" w:w="567"/>
            <w:shd w:val="clear" w:color="auto" w:fill="F5F5F5"/>
          </w:tcPr>
          <w:p>
            <w:r>
              <w:rPr>
                <w:sz w:val="18"/>
              </w:rPr>
              <w:t>14</w:t>
            </w:r>
          </w:p>
        </w:tc>
        <w:tc>
          <w:tcPr>
            <w:tcW w:type="dxa" w:w="2835"/>
            <w:shd w:val="clear" w:color="auto" w:fill="F5F5F5"/>
          </w:tcPr>
          <w:p>
            <w:r>
              <w:rPr>
                <w:sz w:val="18"/>
              </w:rPr>
              <w:t>Delivery Time</w:t>
            </w:r>
          </w:p>
        </w:tc>
        <w:tc>
          <w:tcPr>
            <w:tcW w:type="dxa" w:w="2835"/>
            <w:shd w:val="clear" w:color="auto" w:fill="F5F5F5"/>
          </w:tcPr>
          <w:p>
            <w:r>
              <w:rPr>
                <w:sz w:val="18"/>
              </w:rPr>
              <w:t>DeliveryTime</w:t>
            </w:r>
          </w:p>
        </w:tc>
        <w:tc>
          <w:tcPr>
            <w:tcW w:type="dxa" w:w="3402"/>
            <w:shd w:val="clear" w:color="auto" w:fill="F5F5F5"/>
          </w:tcPr>
          <w:p>
            <w:r>
              <w:rPr>
                <w:sz w:val="18"/>
              </w:rPr>
            </w:r>
          </w:p>
        </w:tc>
      </w:tr>
      <w:tr>
        <w:tc>
          <w:tcPr>
            <w:tcW w:type="dxa" w:w="567"/>
          </w:tcPr>
          <w:p>
            <w:r>
              <w:rPr>
                <w:sz w:val="18"/>
              </w:rPr>
              <w:t>15</w:t>
            </w:r>
          </w:p>
        </w:tc>
        <w:tc>
          <w:tcPr>
            <w:tcW w:type="dxa" w:w="2835"/>
          </w:tcPr>
          <w:p>
            <w:r>
              <w:rPr>
                <w:sz w:val="18"/>
              </w:rPr>
              <w:t>Plant</w:t>
            </w:r>
          </w:p>
        </w:tc>
        <w:tc>
          <w:tcPr>
            <w:tcW w:type="dxa" w:w="2835"/>
          </w:tcPr>
          <w:p>
            <w:r>
              <w:rPr>
                <w:sz w:val="18"/>
              </w:rPr>
              <w:t>Plant</w:t>
            </w:r>
          </w:p>
        </w:tc>
        <w:tc>
          <w:tcPr>
            <w:tcW w:type="dxa" w:w="3402"/>
          </w:tcPr>
          <w:p>
            <w:r>
              <w:rPr>
                <w:sz w:val="18"/>
              </w:rPr>
            </w:r>
          </w:p>
        </w:tc>
      </w:tr>
      <w:tr>
        <w:tc>
          <w:tcPr>
            <w:tcW w:type="dxa" w:w="567"/>
            <w:shd w:val="clear" w:color="auto" w:fill="F5F5F5"/>
          </w:tcPr>
          <w:p>
            <w:r>
              <w:rPr>
                <w:sz w:val="18"/>
              </w:rPr>
              <w:t>16</w:t>
            </w:r>
          </w:p>
        </w:tc>
        <w:tc>
          <w:tcPr>
            <w:tcW w:type="dxa" w:w="2835"/>
            <w:shd w:val="clear" w:color="auto" w:fill="F5F5F5"/>
          </w:tcPr>
          <w:p>
            <w:r>
              <w:rPr>
                <w:sz w:val="18"/>
              </w:rPr>
              <w:t>Batch Number</w:t>
            </w:r>
          </w:p>
        </w:tc>
        <w:tc>
          <w:tcPr>
            <w:tcW w:type="dxa" w:w="2835"/>
            <w:shd w:val="clear" w:color="auto" w:fill="F5F5F5"/>
          </w:tcPr>
          <w:p>
            <w:r>
              <w:rPr>
                <w:sz w:val="18"/>
              </w:rPr>
              <w:t>BatchNumber</w:t>
            </w:r>
          </w:p>
        </w:tc>
        <w:tc>
          <w:tcPr>
            <w:tcW w:type="dxa" w:w="3402"/>
            <w:shd w:val="clear" w:color="auto" w:fill="F5F5F5"/>
          </w:tcPr>
          <w:p>
            <w:r>
              <w:rPr>
                <w:sz w:val="18"/>
              </w:rPr>
            </w:r>
          </w:p>
        </w:tc>
      </w:tr>
      <w:tr>
        <w:tc>
          <w:tcPr>
            <w:tcW w:type="dxa" w:w="567"/>
          </w:tcPr>
          <w:p>
            <w:r>
              <w:rPr>
                <w:sz w:val="18"/>
              </w:rPr>
              <w:t>17</w:t>
            </w:r>
          </w:p>
        </w:tc>
        <w:tc>
          <w:tcPr>
            <w:tcW w:type="dxa" w:w="2835"/>
          </w:tcPr>
          <w:p>
            <w:r>
              <w:rPr>
                <w:sz w:val="18"/>
              </w:rPr>
              <w:t>Free Goods Indicator</w:t>
            </w:r>
          </w:p>
        </w:tc>
        <w:tc>
          <w:tcPr>
            <w:tcW w:type="dxa" w:w="2835"/>
          </w:tcPr>
          <w:p>
            <w:r>
              <w:rPr>
                <w:sz w:val="18"/>
              </w:rPr>
              <w:t>FreeGoodsIndicator</w:t>
            </w:r>
          </w:p>
        </w:tc>
        <w:tc>
          <w:tcPr>
            <w:tcW w:type="dxa" w:w="3402"/>
          </w:tcPr>
          <w:p>
            <w:r>
              <w:rPr>
                <w:sz w:val="18"/>
              </w:rPr>
            </w:r>
          </w:p>
        </w:tc>
      </w:tr>
      <w:tr>
        <w:tc>
          <w:tcPr>
            <w:tcW w:type="dxa" w:w="567"/>
            <w:shd w:val="clear" w:color="auto" w:fill="F5F5F5"/>
          </w:tcPr>
          <w:p>
            <w:r>
              <w:rPr>
                <w:sz w:val="18"/>
              </w:rPr>
              <w:t>18</w:t>
            </w:r>
          </w:p>
        </w:tc>
        <w:tc>
          <w:tcPr>
            <w:tcW w:type="dxa" w:w="2835"/>
            <w:shd w:val="clear" w:color="auto" w:fill="F5F5F5"/>
          </w:tcPr>
          <w:p>
            <w:r>
              <w:rPr>
                <w:sz w:val="18"/>
              </w:rPr>
              <w:t>Note of Free Goods</w:t>
            </w:r>
          </w:p>
        </w:tc>
        <w:tc>
          <w:tcPr>
            <w:tcW w:type="dxa" w:w="2835"/>
            <w:shd w:val="clear" w:color="auto" w:fill="F5F5F5"/>
          </w:tcPr>
          <w:p>
            <w:r>
              <w:rPr>
                <w:sz w:val="18"/>
              </w:rPr>
              <w:t>NoteOfFreeGoods</w:t>
            </w:r>
          </w:p>
        </w:tc>
        <w:tc>
          <w:tcPr>
            <w:tcW w:type="dxa" w:w="3402"/>
            <w:shd w:val="clear" w:color="auto" w:fill="F5F5F5"/>
          </w:tcPr>
          <w:p>
            <w:r>
              <w:rPr>
                <w:sz w:val="18"/>
              </w:rPr>
            </w:r>
          </w:p>
        </w:tc>
      </w:tr>
      <w:tr>
        <w:tc>
          <w:tcPr>
            <w:tcW w:type="dxa" w:w="567"/>
          </w:tcPr>
          <w:p>
            <w:r>
              <w:rPr>
                <w:sz w:val="18"/>
              </w:rPr>
              <w:t>19</w:t>
            </w:r>
          </w:p>
        </w:tc>
        <w:tc>
          <w:tcPr>
            <w:tcW w:type="dxa" w:w="2835"/>
          </w:tcPr>
          <w:p>
            <w:r>
              <w:rPr>
                <w:sz w:val="18"/>
              </w:rPr>
              <w:t>PO Ref for Free Goods</w:t>
            </w:r>
          </w:p>
        </w:tc>
        <w:tc>
          <w:tcPr>
            <w:tcW w:type="dxa" w:w="2835"/>
          </w:tcPr>
          <w:p>
            <w:r>
              <w:rPr>
                <w:sz w:val="18"/>
              </w:rPr>
              <w:t>PoRefForFreeGoods</w:t>
            </w:r>
          </w:p>
        </w:tc>
        <w:tc>
          <w:tcPr>
            <w:tcW w:type="dxa" w:w="3402"/>
          </w:tcPr>
          <w:p>
            <w:r>
              <w:rPr>
                <w:sz w:val="18"/>
              </w:rPr>
            </w:r>
          </w:p>
        </w:tc>
      </w:tr>
      <w:tr>
        <w:tc>
          <w:tcPr>
            <w:tcW w:type="dxa" w:w="567"/>
            <w:shd w:val="clear" w:color="auto" w:fill="F5F5F5"/>
          </w:tcPr>
          <w:p>
            <w:r>
              <w:rPr>
                <w:sz w:val="18"/>
              </w:rPr>
              <w:t>20</w:t>
            </w:r>
          </w:p>
        </w:tc>
        <w:tc>
          <w:tcPr>
            <w:tcW w:type="dxa" w:w="2835"/>
            <w:shd w:val="clear" w:color="auto" w:fill="F5F5F5"/>
          </w:tcPr>
          <w:p>
            <w:r>
              <w:rPr>
                <w:sz w:val="18"/>
              </w:rPr>
              <w:t>PO Line Item Ref</w:t>
            </w:r>
          </w:p>
        </w:tc>
        <w:tc>
          <w:tcPr>
            <w:tcW w:type="dxa" w:w="2835"/>
            <w:shd w:val="clear" w:color="auto" w:fill="F5F5F5"/>
          </w:tcPr>
          <w:p>
            <w:r>
              <w:rPr>
                <w:sz w:val="18"/>
              </w:rPr>
              <w:t>PoLineItemRef</w:t>
            </w:r>
          </w:p>
        </w:tc>
        <w:tc>
          <w:tcPr>
            <w:tcW w:type="dxa" w:w="3402"/>
            <w:shd w:val="clear" w:color="auto" w:fill="F5F5F5"/>
          </w:tcPr>
          <w:p>
            <w:r>
              <w:rPr>
                <w:sz w:val="18"/>
              </w:rPr>
            </w:r>
          </w:p>
        </w:tc>
      </w:tr>
      <w:tr>
        <w:tc>
          <w:tcPr>
            <w:tcW w:type="dxa" w:w="567"/>
          </w:tcPr>
          <w:p>
            <w:r>
              <w:rPr>
                <w:sz w:val="18"/>
              </w:rPr>
              <w:t>21</w:t>
            </w:r>
          </w:p>
        </w:tc>
        <w:tc>
          <w:tcPr>
            <w:tcW w:type="dxa" w:w="2835"/>
          </w:tcPr>
          <w:p>
            <w:r>
              <w:rPr>
                <w:sz w:val="18"/>
              </w:rPr>
              <w:t>Response</w:t>
            </w:r>
          </w:p>
        </w:tc>
        <w:tc>
          <w:tcPr>
            <w:tcW w:type="dxa" w:w="2835"/>
          </w:tcPr>
          <w:p>
            <w:r>
              <w:rPr>
                <w:sz w:val="18"/>
              </w:rPr>
              <w:t>Response</w:t>
            </w:r>
          </w:p>
        </w:tc>
        <w:tc>
          <w:tcPr>
            <w:tcW w:type="dxa" w:w="3402"/>
          </w:tcPr>
          <w:p>
            <w:r>
              <w:rPr>
                <w:sz w:val="18"/>
              </w:rPr>
              <w:t>Default: "-"</w:t>
            </w:r>
          </w:p>
        </w:tc>
      </w:tr>
      <w:tr>
        <w:tc>
          <w:tcPr>
            <w:tcW w:type="dxa" w:w="567"/>
            <w:shd w:val="clear" w:color="auto" w:fill="F5F5F5"/>
          </w:tcPr>
          <w:p>
            <w:r>
              <w:rPr>
                <w:sz w:val="18"/>
              </w:rPr>
              <w:t>22</w:t>
            </w:r>
          </w:p>
        </w:tc>
        <w:tc>
          <w:tcPr>
            <w:tcW w:type="dxa" w:w="2835"/>
            <w:shd w:val="clear" w:color="auto" w:fill="F5F5F5"/>
          </w:tcPr>
          <w:p>
            <w:r>
              <w:rPr>
                <w:sz w:val="18"/>
              </w:rPr>
              <w:t>Created By</w:t>
            </w:r>
          </w:p>
        </w:tc>
        <w:tc>
          <w:tcPr>
            <w:tcW w:type="dxa" w:w="2835"/>
            <w:shd w:val="clear" w:color="auto" w:fill="F5F5F5"/>
          </w:tcPr>
          <w:p>
            <w:r>
              <w:rPr>
                <w:sz w:val="18"/>
              </w:rPr>
              <w:t>CreatedBy</w:t>
            </w:r>
          </w:p>
        </w:tc>
        <w:tc>
          <w:tcPr>
            <w:tcW w:type="dxa" w:w="3402"/>
            <w:shd w:val="clear" w:color="auto" w:fill="F5F5F5"/>
          </w:tcPr>
          <w:p>
            <w:r>
              <w:rPr>
                <w:sz w:val="18"/>
              </w:rPr>
            </w:r>
          </w:p>
        </w:tc>
      </w:tr>
      <w:tr>
        <w:tc>
          <w:tcPr>
            <w:tcW w:type="dxa" w:w="567"/>
          </w:tcPr>
          <w:p>
            <w:r>
              <w:rPr>
                <w:sz w:val="18"/>
              </w:rPr>
              <w:t>23</w:t>
            </w:r>
          </w:p>
        </w:tc>
        <w:tc>
          <w:tcPr>
            <w:tcW w:type="dxa" w:w="2835"/>
          </w:tcPr>
          <w:p>
            <w:r>
              <w:rPr>
                <w:sz w:val="18"/>
              </w:rPr>
              <w:t>Changed By</w:t>
            </w:r>
          </w:p>
        </w:tc>
        <w:tc>
          <w:tcPr>
            <w:tcW w:type="dxa" w:w="2835"/>
          </w:tcPr>
          <w:p>
            <w:r>
              <w:rPr>
                <w:sz w:val="18"/>
              </w:rPr>
              <w:t>ChangedBy</w:t>
            </w:r>
          </w:p>
        </w:tc>
        <w:tc>
          <w:tcPr>
            <w:tcW w:type="dxa" w:w="3402"/>
          </w:tcPr>
          <w:p>
            <w:r>
              <w:rPr>
                <w:sz w:val="18"/>
              </w:rPr>
            </w:r>
          </w:p>
        </w:tc>
      </w:tr>
      <w:tr>
        <w:tc>
          <w:tcPr>
            <w:tcW w:type="dxa" w:w="567"/>
            <w:shd w:val="clear" w:color="auto" w:fill="F5F5F5"/>
          </w:tcPr>
          <w:p>
            <w:r>
              <w:rPr>
                <w:sz w:val="18"/>
              </w:rPr>
              <w:t>24</w:t>
            </w:r>
          </w:p>
        </w:tc>
        <w:tc>
          <w:tcPr>
            <w:tcW w:type="dxa" w:w="2835"/>
            <w:shd w:val="clear" w:color="auto" w:fill="F5F5F5"/>
          </w:tcPr>
          <w:p>
            <w:r>
              <w:rPr>
                <w:sz w:val="18"/>
              </w:rPr>
              <w:t>Local Last Changed At</w:t>
            </w:r>
          </w:p>
        </w:tc>
        <w:tc>
          <w:tcPr>
            <w:tcW w:type="dxa" w:w="2835"/>
            <w:shd w:val="clear" w:color="auto" w:fill="F5F5F5"/>
          </w:tcPr>
          <w:p>
            <w:r>
              <w:rPr>
                <w:sz w:val="18"/>
              </w:rPr>
              <w:t>LocalLastChangedAt</w:t>
            </w:r>
          </w:p>
        </w:tc>
        <w:tc>
          <w:tcPr>
            <w:tcW w:type="dxa" w:w="3402"/>
            <w:shd w:val="clear" w:color="auto" w:fill="F5F5F5"/>
          </w:tcPr>
          <w:p>
            <w:r>
              <w:rPr>
                <w:sz w:val="18"/>
              </w:rPr>
            </w:r>
          </w:p>
        </w:tc>
      </w:tr>
      <w:tr>
        <w:tc>
          <w:tcPr>
            <w:tcW w:type="dxa" w:w="567"/>
          </w:tcPr>
          <w:p>
            <w:r>
              <w:rPr>
                <w:sz w:val="18"/>
              </w:rPr>
              <w:t>25</w:t>
            </w:r>
          </w:p>
        </w:tc>
        <w:tc>
          <w:tcPr>
            <w:tcW w:type="dxa" w:w="2835"/>
          </w:tcPr>
          <w:p>
            <w:r>
              <w:rPr>
                <w:sz w:val="18"/>
              </w:rPr>
              <w:t>Last Changed At</w:t>
            </w:r>
          </w:p>
        </w:tc>
        <w:tc>
          <w:tcPr>
            <w:tcW w:type="dxa" w:w="2835"/>
          </w:tcPr>
          <w:p>
            <w:r>
              <w:rPr>
                <w:sz w:val="18"/>
              </w:rPr>
              <w:t>LastChangedAt</w:t>
            </w:r>
          </w:p>
        </w:tc>
        <w:tc>
          <w:tcPr>
            <w:tcW w:type="dxa" w:w="3402"/>
          </w:tcPr>
          <w:p>
            <w:r>
              <w:rPr>
                <w:sz w:val="18"/>
              </w:rPr>
              <w:t>Sort field (desc)</w:t>
            </w:r>
          </w:p>
        </w:tc>
      </w:tr>
    </w:tbl>
    <w:p/>
    <w:p>
      <w:pPr>
        <w:pStyle w:val="Heading2"/>
      </w:pPr>
      <w:r>
        <w:rPr>
          <w:color w:val="333333"/>
          <w:sz w:val="26"/>
        </w:rPr>
        <w:t>7.4  CustomPage.view.xml</w:t>
      </w:r>
    </w:p>
    <w:p>
      <w:r>
        <w:rPr>
          <w:sz w:val="20"/>
        </w:rPr>
        <w:t>Upload page view. Contains:</w:t>
      </w:r>
    </w:p>
    <w:p>
      <w:pPr>
        <w:pStyle w:val="ListBullet"/>
        <w:ind w:left="283"/>
      </w:pPr>
      <w:r>
        <w:rPr>
          <w:sz w:val="20"/>
        </w:rPr>
        <w:t>FileUploader (sap.ui.unified.FileUploader) — accepts .xlsx only.</w:t>
      </w:r>
    </w:p>
    <w:p>
      <w:pPr>
        <w:pStyle w:val="ListBullet"/>
        <w:ind w:left="283"/>
      </w:pPr>
      <w:r>
        <w:rPr>
          <w:sz w:val="20"/>
        </w:rPr>
        <w:t>"Preview Data" button — triggers Excel parsing and table population.</w:t>
      </w:r>
    </w:p>
    <w:p>
      <w:pPr>
        <w:pStyle w:val="ListBullet"/>
        <w:ind w:left="283"/>
      </w:pPr>
      <w:r>
        <w:rPr>
          <w:sz w:val="20"/>
        </w:rPr>
        <w:t>"Save" button — triggers OData batch create.</w:t>
      </w:r>
    </w:p>
    <w:p>
      <w:pPr>
        <w:pStyle w:val="ListBullet"/>
        <w:ind w:left="283"/>
      </w:pPr>
      <w:r>
        <w:rPr>
          <w:sz w:val="20"/>
        </w:rPr>
        <w:t>A sap.ui.table.Table (previewTable) bound to /excelData on the local JSONModel, showing 21 columns.</w:t>
      </w:r>
    </w:p>
    <w:p/>
    <w:p>
      <w:pPr>
        <w:pStyle w:val="Heading2"/>
      </w:pPr>
      <w:r>
        <w:rPr>
          <w:color w:val="333333"/>
          <w:sz w:val="26"/>
        </w:rPr>
        <w:t>7.5  Preview Table Columns — CustomPage</w:t>
      </w:r>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0070F2"/>
          </w:tcPr>
          <w:p>
            <w:r>
              <w:rPr>
                <w:b/>
                <w:color w:val="FFFFFF"/>
                <w:sz w:val="18"/>
              </w:rPr>
              <w:t>#</w:t>
            </w:r>
          </w:p>
        </w:tc>
        <w:tc>
          <w:tcPr>
            <w:tcW w:type="dxa" w:w="3402"/>
            <w:shd w:val="clear" w:color="auto" w:fill="0070F2"/>
          </w:tcPr>
          <w:p>
            <w:r>
              <w:rPr>
                <w:b/>
                <w:color w:val="FFFFFF"/>
                <w:sz w:val="18"/>
              </w:rPr>
              <w:t>Column Label</w:t>
            </w:r>
          </w:p>
        </w:tc>
        <w:tc>
          <w:tcPr>
            <w:tcW w:type="dxa" w:w="5669"/>
            <w:shd w:val="clear" w:color="auto" w:fill="0070F2"/>
          </w:tcPr>
          <w:p>
            <w:r>
              <w:rPr>
                <w:b/>
                <w:color w:val="FFFFFF"/>
                <w:sz w:val="18"/>
              </w:rPr>
              <w:t>Excel Header</w:t>
            </w:r>
          </w:p>
        </w:tc>
      </w:tr>
      <w:tr>
        <w:tc>
          <w:tcPr>
            <w:tcW w:type="dxa" w:w="567"/>
          </w:tcPr>
          <w:p>
            <w:r>
              <w:rPr>
                <w:sz w:val="18"/>
              </w:rPr>
              <w:t>1</w:t>
            </w:r>
          </w:p>
        </w:tc>
        <w:tc>
          <w:tcPr>
            <w:tcW w:type="dxa" w:w="3402"/>
          </w:tcPr>
          <w:p>
            <w:r>
              <w:rPr>
                <w:sz w:val="18"/>
              </w:rPr>
              <w:t>No.</w:t>
            </w:r>
          </w:p>
        </w:tc>
        <w:tc>
          <w:tcPr>
            <w:tcW w:type="dxa" w:w="5669"/>
          </w:tcPr>
          <w:p>
            <w:r>
              <w:rPr>
                <w:sz w:val="18"/>
              </w:rPr>
              <w:t>(auto-generated row index)</w:t>
            </w:r>
          </w:p>
        </w:tc>
      </w:tr>
      <w:tr>
        <w:tc>
          <w:tcPr>
            <w:tcW w:type="dxa" w:w="567"/>
            <w:shd w:val="clear" w:color="auto" w:fill="F5F5F5"/>
          </w:tcPr>
          <w:p>
            <w:r>
              <w:rPr>
                <w:sz w:val="18"/>
              </w:rPr>
              <w:t>2</w:t>
            </w:r>
          </w:p>
        </w:tc>
        <w:tc>
          <w:tcPr>
            <w:tcW w:type="dxa" w:w="3402"/>
            <w:shd w:val="clear" w:color="auto" w:fill="F5F5F5"/>
          </w:tcPr>
          <w:p>
            <w:r>
              <w:rPr>
                <w:sz w:val="18"/>
              </w:rPr>
              <w:t>Model</w:t>
            </w:r>
          </w:p>
        </w:tc>
        <w:tc>
          <w:tcPr>
            <w:tcW w:type="dxa" w:w="5669"/>
            <w:shd w:val="clear" w:color="auto" w:fill="F5F5F5"/>
          </w:tcPr>
          <w:p>
            <w:r>
              <w:rPr>
                <w:sz w:val="18"/>
              </w:rPr>
              <w:t>Model</w:t>
            </w:r>
          </w:p>
        </w:tc>
      </w:tr>
      <w:tr>
        <w:tc>
          <w:tcPr>
            <w:tcW w:type="dxa" w:w="567"/>
          </w:tcPr>
          <w:p>
            <w:r>
              <w:rPr>
                <w:sz w:val="18"/>
              </w:rPr>
              <w:t>3</w:t>
            </w:r>
          </w:p>
        </w:tc>
        <w:tc>
          <w:tcPr>
            <w:tcW w:type="dxa" w:w="3402"/>
          </w:tcPr>
          <w:p>
            <w:r>
              <w:rPr>
                <w:sz w:val="18"/>
              </w:rPr>
              <w:t>Model Description</w:t>
            </w:r>
          </w:p>
        </w:tc>
        <w:tc>
          <w:tcPr>
            <w:tcW w:type="dxa" w:w="5669"/>
          </w:tcPr>
          <w:p>
            <w:r>
              <w:rPr>
                <w:sz w:val="18"/>
              </w:rPr>
              <w:t>Model Description</w:t>
            </w:r>
          </w:p>
        </w:tc>
      </w:tr>
      <w:tr>
        <w:tc>
          <w:tcPr>
            <w:tcW w:type="dxa" w:w="567"/>
            <w:shd w:val="clear" w:color="auto" w:fill="F5F5F5"/>
          </w:tcPr>
          <w:p>
            <w:r>
              <w:rPr>
                <w:sz w:val="18"/>
              </w:rPr>
              <w:t>4</w:t>
            </w:r>
          </w:p>
        </w:tc>
        <w:tc>
          <w:tcPr>
            <w:tcW w:type="dxa" w:w="3402"/>
            <w:shd w:val="clear" w:color="auto" w:fill="F5F5F5"/>
          </w:tcPr>
          <w:p>
            <w:r>
              <w:rPr>
                <w:sz w:val="18"/>
              </w:rPr>
              <w:t>SO Number / Line Item</w:t>
            </w:r>
          </w:p>
        </w:tc>
        <w:tc>
          <w:tcPr>
            <w:tcW w:type="dxa" w:w="5669"/>
            <w:shd w:val="clear" w:color="auto" w:fill="F5F5F5"/>
          </w:tcPr>
          <w:p>
            <w:r>
              <w:rPr>
                <w:sz w:val="18"/>
              </w:rPr>
              <w:t>SO Number / Line Item</w:t>
            </w:r>
          </w:p>
        </w:tc>
      </w:tr>
      <w:tr>
        <w:tc>
          <w:tcPr>
            <w:tcW w:type="dxa" w:w="567"/>
          </w:tcPr>
          <w:p>
            <w:r>
              <w:rPr>
                <w:sz w:val="18"/>
              </w:rPr>
              <w:t>5</w:t>
            </w:r>
          </w:p>
        </w:tc>
        <w:tc>
          <w:tcPr>
            <w:tcW w:type="dxa" w:w="3402"/>
          </w:tcPr>
          <w:p>
            <w:r>
              <w:rPr>
                <w:sz w:val="18"/>
              </w:rPr>
              <w:t>Container Number</w:t>
            </w:r>
          </w:p>
        </w:tc>
        <w:tc>
          <w:tcPr>
            <w:tcW w:type="dxa" w:w="5669"/>
          </w:tcPr>
          <w:p>
            <w:r>
              <w:rPr>
                <w:sz w:val="18"/>
              </w:rPr>
              <w:t>Container Number</w:t>
            </w:r>
          </w:p>
        </w:tc>
      </w:tr>
      <w:tr>
        <w:tc>
          <w:tcPr>
            <w:tcW w:type="dxa" w:w="567"/>
            <w:shd w:val="clear" w:color="auto" w:fill="F5F5F5"/>
          </w:tcPr>
          <w:p>
            <w:r>
              <w:rPr>
                <w:sz w:val="18"/>
              </w:rPr>
              <w:t>6</w:t>
            </w:r>
          </w:p>
        </w:tc>
        <w:tc>
          <w:tcPr>
            <w:tcW w:type="dxa" w:w="3402"/>
            <w:shd w:val="clear" w:color="auto" w:fill="F5F5F5"/>
          </w:tcPr>
          <w:p>
            <w:r>
              <w:rPr>
                <w:sz w:val="18"/>
              </w:rPr>
              <w:t>Proforma Invoice</w:t>
            </w:r>
          </w:p>
        </w:tc>
        <w:tc>
          <w:tcPr>
            <w:tcW w:type="dxa" w:w="5669"/>
            <w:shd w:val="clear" w:color="auto" w:fill="F5F5F5"/>
          </w:tcPr>
          <w:p>
            <w:r>
              <w:rPr>
                <w:sz w:val="18"/>
              </w:rPr>
              <w:t>Proforma Invoice</w:t>
            </w:r>
          </w:p>
        </w:tc>
      </w:tr>
      <w:tr>
        <w:tc>
          <w:tcPr>
            <w:tcW w:type="dxa" w:w="567"/>
          </w:tcPr>
          <w:p>
            <w:r>
              <w:rPr>
                <w:sz w:val="18"/>
              </w:rPr>
              <w:t>7</w:t>
            </w:r>
          </w:p>
        </w:tc>
        <w:tc>
          <w:tcPr>
            <w:tcW w:type="dxa" w:w="3402"/>
          </w:tcPr>
          <w:p>
            <w:r>
              <w:rPr>
                <w:sz w:val="18"/>
              </w:rPr>
              <w:t>Bill of Lading (optional)</w:t>
            </w:r>
          </w:p>
        </w:tc>
        <w:tc>
          <w:tcPr>
            <w:tcW w:type="dxa" w:w="5669"/>
          </w:tcPr>
          <w:p>
            <w:r>
              <w:rPr>
                <w:sz w:val="18"/>
              </w:rPr>
              <w:t>Bill of Lading (optional)</w:t>
            </w:r>
          </w:p>
        </w:tc>
      </w:tr>
      <w:tr>
        <w:tc>
          <w:tcPr>
            <w:tcW w:type="dxa" w:w="567"/>
            <w:shd w:val="clear" w:color="auto" w:fill="F5F5F5"/>
          </w:tcPr>
          <w:p>
            <w:r>
              <w:rPr>
                <w:sz w:val="18"/>
              </w:rPr>
              <w:t>8</w:t>
            </w:r>
          </w:p>
        </w:tc>
        <w:tc>
          <w:tcPr>
            <w:tcW w:type="dxa" w:w="3402"/>
            <w:shd w:val="clear" w:color="auto" w:fill="F5F5F5"/>
          </w:tcPr>
          <w:p>
            <w:r>
              <w:rPr>
                <w:sz w:val="18"/>
              </w:rPr>
              <w:t>Purchase Order Number</w:t>
            </w:r>
          </w:p>
        </w:tc>
        <w:tc>
          <w:tcPr>
            <w:tcW w:type="dxa" w:w="5669"/>
            <w:shd w:val="clear" w:color="auto" w:fill="F5F5F5"/>
          </w:tcPr>
          <w:p>
            <w:r>
              <w:rPr>
                <w:sz w:val="18"/>
              </w:rPr>
              <w:t>Purchase Order Number</w:t>
            </w:r>
          </w:p>
        </w:tc>
      </w:tr>
      <w:tr>
        <w:tc>
          <w:tcPr>
            <w:tcW w:type="dxa" w:w="567"/>
          </w:tcPr>
          <w:p>
            <w:r>
              <w:rPr>
                <w:sz w:val="18"/>
              </w:rPr>
              <w:t>9</w:t>
            </w:r>
          </w:p>
        </w:tc>
        <w:tc>
          <w:tcPr>
            <w:tcW w:type="dxa" w:w="3402"/>
          </w:tcPr>
          <w:p>
            <w:r>
              <w:rPr>
                <w:sz w:val="18"/>
              </w:rPr>
              <w:t>Pallet Number</w:t>
            </w:r>
          </w:p>
        </w:tc>
        <w:tc>
          <w:tcPr>
            <w:tcW w:type="dxa" w:w="5669"/>
          </w:tcPr>
          <w:p>
            <w:r>
              <w:rPr>
                <w:sz w:val="18"/>
              </w:rPr>
              <w:t>Pallet Number</w:t>
            </w:r>
          </w:p>
        </w:tc>
      </w:tr>
      <w:tr>
        <w:tc>
          <w:tcPr>
            <w:tcW w:type="dxa" w:w="567"/>
            <w:shd w:val="clear" w:color="auto" w:fill="F5F5F5"/>
          </w:tcPr>
          <w:p>
            <w:r>
              <w:rPr>
                <w:sz w:val="18"/>
              </w:rPr>
              <w:t>10</w:t>
            </w:r>
          </w:p>
        </w:tc>
        <w:tc>
          <w:tcPr>
            <w:tcW w:type="dxa" w:w="3402"/>
            <w:shd w:val="clear" w:color="auto" w:fill="F5F5F5"/>
          </w:tcPr>
          <w:p>
            <w:r>
              <w:rPr>
                <w:sz w:val="18"/>
              </w:rPr>
              <w:t>Gross Weight</w:t>
            </w:r>
          </w:p>
        </w:tc>
        <w:tc>
          <w:tcPr>
            <w:tcW w:type="dxa" w:w="5669"/>
            <w:shd w:val="clear" w:color="auto" w:fill="F5F5F5"/>
          </w:tcPr>
          <w:p>
            <w:r>
              <w:rPr>
                <w:sz w:val="18"/>
              </w:rPr>
              <w:t>Gross Weight</w:t>
            </w:r>
          </w:p>
        </w:tc>
      </w:tr>
      <w:tr>
        <w:tc>
          <w:tcPr>
            <w:tcW w:type="dxa" w:w="567"/>
          </w:tcPr>
          <w:p>
            <w:r>
              <w:rPr>
                <w:sz w:val="18"/>
              </w:rPr>
              <w:t>11</w:t>
            </w:r>
          </w:p>
        </w:tc>
        <w:tc>
          <w:tcPr>
            <w:tcW w:type="dxa" w:w="3402"/>
          </w:tcPr>
          <w:p>
            <w:r>
              <w:rPr>
                <w:sz w:val="18"/>
              </w:rPr>
              <w:t>Purchase Order Item</w:t>
            </w:r>
          </w:p>
        </w:tc>
        <w:tc>
          <w:tcPr>
            <w:tcW w:type="dxa" w:w="5669"/>
          </w:tcPr>
          <w:p>
            <w:r>
              <w:rPr>
                <w:sz w:val="18"/>
              </w:rPr>
              <w:t>Purchase Order Item</w:t>
            </w:r>
          </w:p>
        </w:tc>
      </w:tr>
      <w:tr>
        <w:tc>
          <w:tcPr>
            <w:tcW w:type="dxa" w:w="567"/>
            <w:shd w:val="clear" w:color="auto" w:fill="F5F5F5"/>
          </w:tcPr>
          <w:p>
            <w:r>
              <w:rPr>
                <w:sz w:val="18"/>
              </w:rPr>
              <w:t>12</w:t>
            </w:r>
          </w:p>
        </w:tc>
        <w:tc>
          <w:tcPr>
            <w:tcW w:type="dxa" w:w="3402"/>
            <w:shd w:val="clear" w:color="auto" w:fill="F5F5F5"/>
          </w:tcPr>
          <w:p>
            <w:r>
              <w:rPr>
                <w:sz w:val="18"/>
              </w:rPr>
              <w:t>Arisa Part Number</w:t>
            </w:r>
          </w:p>
        </w:tc>
        <w:tc>
          <w:tcPr>
            <w:tcW w:type="dxa" w:w="5669"/>
            <w:shd w:val="clear" w:color="auto" w:fill="F5F5F5"/>
          </w:tcPr>
          <w:p>
            <w:r>
              <w:rPr>
                <w:sz w:val="18"/>
              </w:rPr>
              <w:t>Arisa Part Number</w:t>
            </w:r>
          </w:p>
        </w:tc>
      </w:tr>
      <w:tr>
        <w:tc>
          <w:tcPr>
            <w:tcW w:type="dxa" w:w="567"/>
          </w:tcPr>
          <w:p>
            <w:r>
              <w:rPr>
                <w:sz w:val="18"/>
              </w:rPr>
              <w:t>13</w:t>
            </w:r>
          </w:p>
        </w:tc>
        <w:tc>
          <w:tcPr>
            <w:tcW w:type="dxa" w:w="3402"/>
          </w:tcPr>
          <w:p>
            <w:r>
              <w:rPr>
                <w:sz w:val="18"/>
              </w:rPr>
              <w:t>Vendor Part Number</w:t>
            </w:r>
          </w:p>
        </w:tc>
        <w:tc>
          <w:tcPr>
            <w:tcW w:type="dxa" w:w="5669"/>
          </w:tcPr>
          <w:p>
            <w:r>
              <w:rPr>
                <w:sz w:val="18"/>
              </w:rPr>
              <w:t>Vendor Part Number</w:t>
            </w:r>
          </w:p>
        </w:tc>
      </w:tr>
      <w:tr>
        <w:tc>
          <w:tcPr>
            <w:tcW w:type="dxa" w:w="567"/>
            <w:shd w:val="clear" w:color="auto" w:fill="F5F5F5"/>
          </w:tcPr>
          <w:p>
            <w:r>
              <w:rPr>
                <w:sz w:val="18"/>
              </w:rPr>
              <w:t>14</w:t>
            </w:r>
          </w:p>
        </w:tc>
        <w:tc>
          <w:tcPr>
            <w:tcW w:type="dxa" w:w="3402"/>
            <w:shd w:val="clear" w:color="auto" w:fill="F5F5F5"/>
          </w:tcPr>
          <w:p>
            <w:r>
              <w:rPr>
                <w:sz w:val="18"/>
              </w:rPr>
              <w:t>Quantity</w:t>
            </w:r>
          </w:p>
        </w:tc>
        <w:tc>
          <w:tcPr>
            <w:tcW w:type="dxa" w:w="5669"/>
            <w:shd w:val="clear" w:color="auto" w:fill="F5F5F5"/>
          </w:tcPr>
          <w:p>
            <w:r>
              <w:rPr>
                <w:sz w:val="18"/>
              </w:rPr>
              <w:t>Quantity</w:t>
            </w:r>
          </w:p>
        </w:tc>
      </w:tr>
      <w:tr>
        <w:tc>
          <w:tcPr>
            <w:tcW w:type="dxa" w:w="567"/>
          </w:tcPr>
          <w:p>
            <w:r>
              <w:rPr>
                <w:sz w:val="18"/>
              </w:rPr>
              <w:t>15</w:t>
            </w:r>
          </w:p>
        </w:tc>
        <w:tc>
          <w:tcPr>
            <w:tcW w:type="dxa" w:w="3402"/>
          </w:tcPr>
          <w:p>
            <w:r>
              <w:rPr>
                <w:sz w:val="18"/>
              </w:rPr>
              <w:t>Delivery Date</w:t>
            </w:r>
          </w:p>
        </w:tc>
        <w:tc>
          <w:tcPr>
            <w:tcW w:type="dxa" w:w="5669"/>
          </w:tcPr>
          <w:p>
            <w:r>
              <w:rPr>
                <w:sz w:val="18"/>
              </w:rPr>
              <w:t>Delivery Date</w:t>
            </w:r>
          </w:p>
        </w:tc>
      </w:tr>
      <w:tr>
        <w:tc>
          <w:tcPr>
            <w:tcW w:type="dxa" w:w="567"/>
            <w:shd w:val="clear" w:color="auto" w:fill="F5F5F5"/>
          </w:tcPr>
          <w:p>
            <w:r>
              <w:rPr>
                <w:sz w:val="18"/>
              </w:rPr>
              <w:t>16</w:t>
            </w:r>
          </w:p>
        </w:tc>
        <w:tc>
          <w:tcPr>
            <w:tcW w:type="dxa" w:w="3402"/>
            <w:shd w:val="clear" w:color="auto" w:fill="F5F5F5"/>
          </w:tcPr>
          <w:p>
            <w:r>
              <w:rPr>
                <w:sz w:val="18"/>
              </w:rPr>
              <w:t>Delivery Time</w:t>
            </w:r>
          </w:p>
        </w:tc>
        <w:tc>
          <w:tcPr>
            <w:tcW w:type="dxa" w:w="5669"/>
            <w:shd w:val="clear" w:color="auto" w:fill="F5F5F5"/>
          </w:tcPr>
          <w:p>
            <w:r>
              <w:rPr>
                <w:sz w:val="18"/>
              </w:rPr>
              <w:t>Delivery Time</w:t>
            </w:r>
          </w:p>
        </w:tc>
      </w:tr>
      <w:tr>
        <w:tc>
          <w:tcPr>
            <w:tcW w:type="dxa" w:w="567"/>
          </w:tcPr>
          <w:p>
            <w:r>
              <w:rPr>
                <w:sz w:val="18"/>
              </w:rPr>
              <w:t>17</w:t>
            </w:r>
          </w:p>
        </w:tc>
        <w:tc>
          <w:tcPr>
            <w:tcW w:type="dxa" w:w="3402"/>
          </w:tcPr>
          <w:p>
            <w:r>
              <w:rPr>
                <w:sz w:val="18"/>
              </w:rPr>
              <w:t>Plant</w:t>
            </w:r>
          </w:p>
        </w:tc>
        <w:tc>
          <w:tcPr>
            <w:tcW w:type="dxa" w:w="5669"/>
          </w:tcPr>
          <w:p>
            <w:r>
              <w:rPr>
                <w:sz w:val="18"/>
              </w:rPr>
              <w:t>Plant</w:t>
            </w:r>
          </w:p>
        </w:tc>
      </w:tr>
      <w:tr>
        <w:tc>
          <w:tcPr>
            <w:tcW w:type="dxa" w:w="567"/>
            <w:shd w:val="clear" w:color="auto" w:fill="F5F5F5"/>
          </w:tcPr>
          <w:p>
            <w:r>
              <w:rPr>
                <w:sz w:val="18"/>
              </w:rPr>
              <w:t>18</w:t>
            </w:r>
          </w:p>
        </w:tc>
        <w:tc>
          <w:tcPr>
            <w:tcW w:type="dxa" w:w="3402"/>
            <w:shd w:val="clear" w:color="auto" w:fill="F5F5F5"/>
          </w:tcPr>
          <w:p>
            <w:r>
              <w:rPr>
                <w:sz w:val="18"/>
              </w:rPr>
              <w:t>Batch Number</w:t>
            </w:r>
          </w:p>
        </w:tc>
        <w:tc>
          <w:tcPr>
            <w:tcW w:type="dxa" w:w="5669"/>
            <w:shd w:val="clear" w:color="auto" w:fill="F5F5F5"/>
          </w:tcPr>
          <w:p>
            <w:r>
              <w:rPr>
                <w:sz w:val="18"/>
              </w:rPr>
              <w:t>Batch Number</w:t>
            </w:r>
          </w:p>
        </w:tc>
      </w:tr>
      <w:tr>
        <w:tc>
          <w:tcPr>
            <w:tcW w:type="dxa" w:w="567"/>
          </w:tcPr>
          <w:p>
            <w:r>
              <w:rPr>
                <w:sz w:val="18"/>
              </w:rPr>
              <w:t>19</w:t>
            </w:r>
          </w:p>
        </w:tc>
        <w:tc>
          <w:tcPr>
            <w:tcW w:type="dxa" w:w="3402"/>
          </w:tcPr>
          <w:p>
            <w:r>
              <w:rPr>
                <w:sz w:val="18"/>
              </w:rPr>
              <w:t>Free Goods Indicator</w:t>
            </w:r>
          </w:p>
        </w:tc>
        <w:tc>
          <w:tcPr>
            <w:tcW w:type="dxa" w:w="5669"/>
          </w:tcPr>
          <w:p>
            <w:r>
              <w:rPr>
                <w:sz w:val="18"/>
              </w:rPr>
              <w:t>Free Goods Indicator</w:t>
            </w:r>
          </w:p>
        </w:tc>
      </w:tr>
      <w:tr>
        <w:tc>
          <w:tcPr>
            <w:tcW w:type="dxa" w:w="567"/>
            <w:shd w:val="clear" w:color="auto" w:fill="F5F5F5"/>
          </w:tcPr>
          <w:p>
            <w:r>
              <w:rPr>
                <w:sz w:val="18"/>
              </w:rPr>
              <w:t>20</w:t>
            </w:r>
          </w:p>
        </w:tc>
        <w:tc>
          <w:tcPr>
            <w:tcW w:type="dxa" w:w="3402"/>
            <w:shd w:val="clear" w:color="auto" w:fill="F5F5F5"/>
          </w:tcPr>
          <w:p>
            <w:r>
              <w:rPr>
                <w:sz w:val="18"/>
              </w:rPr>
              <w:t>Note of Free Goods</w:t>
            </w:r>
          </w:p>
        </w:tc>
        <w:tc>
          <w:tcPr>
            <w:tcW w:type="dxa" w:w="5669"/>
            <w:shd w:val="clear" w:color="auto" w:fill="F5F5F5"/>
          </w:tcPr>
          <w:p>
            <w:r>
              <w:rPr>
                <w:sz w:val="18"/>
              </w:rPr>
              <w:t>Note of Free Goods</w:t>
            </w:r>
          </w:p>
        </w:tc>
      </w:tr>
      <w:tr>
        <w:tc>
          <w:tcPr>
            <w:tcW w:type="dxa" w:w="567"/>
          </w:tcPr>
          <w:p>
            <w:r>
              <w:rPr>
                <w:sz w:val="18"/>
              </w:rPr>
              <w:t>21</w:t>
            </w:r>
          </w:p>
        </w:tc>
        <w:tc>
          <w:tcPr>
            <w:tcW w:type="dxa" w:w="3402"/>
          </w:tcPr>
          <w:p>
            <w:r>
              <w:rPr>
                <w:sz w:val="18"/>
              </w:rPr>
              <w:t>PO Ref for Free Goods</w:t>
            </w:r>
          </w:p>
        </w:tc>
        <w:tc>
          <w:tcPr>
            <w:tcW w:type="dxa" w:w="5669"/>
          </w:tcPr>
          <w:p>
            <w:r>
              <w:rPr>
                <w:sz w:val="18"/>
              </w:rPr>
              <w:t>PO Ref for Free Goods</w:t>
            </w:r>
          </w:p>
        </w:tc>
      </w:tr>
      <w:tr>
        <w:tc>
          <w:tcPr>
            <w:tcW w:type="dxa" w:w="567"/>
            <w:shd w:val="clear" w:color="auto" w:fill="F5F5F5"/>
          </w:tcPr>
          <w:p>
            <w:r>
              <w:rPr>
                <w:sz w:val="18"/>
              </w:rPr>
              <w:t>22</w:t>
            </w:r>
          </w:p>
        </w:tc>
        <w:tc>
          <w:tcPr>
            <w:tcW w:type="dxa" w:w="3402"/>
            <w:shd w:val="clear" w:color="auto" w:fill="F5F5F5"/>
          </w:tcPr>
          <w:p>
            <w:r>
              <w:rPr>
                <w:sz w:val="18"/>
              </w:rPr>
              <w:t>PO Line Item Ref for Free Goods</w:t>
            </w:r>
          </w:p>
        </w:tc>
        <w:tc>
          <w:tcPr>
            <w:tcW w:type="dxa" w:w="5669"/>
            <w:shd w:val="clear" w:color="auto" w:fill="F5F5F5"/>
          </w:tcPr>
          <w:p>
            <w:r>
              <w:rPr>
                <w:sz w:val="18"/>
              </w:rPr>
              <w:t>PO Line item Ref for Free Goods</w:t>
            </w:r>
          </w:p>
        </w:tc>
      </w:tr>
    </w:tbl>
    <w:p>
      <w:r>
        <w:br w:type="page"/>
      </w:r>
    </w:p>
    <w:p>
      <w:pPr>
        <w:pStyle w:val="Heading1"/>
      </w:pPr>
      <w:r>
        <w:rPr>
          <w:color w:val="0070F2"/>
          <w:sz w:val="32"/>
        </w:rPr>
        <w:t>8. OData V4 Service</w:t>
      </w:r>
    </w:p>
    <w:p>
      <w:pPr>
        <w:pStyle w:val="Heading2"/>
      </w:pPr>
      <w:r>
        <w:rPr>
          <w:color w:val="333333"/>
          <w:sz w:val="26"/>
        </w:rPr>
        <w:t>8.1  Service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Service Name</w:t>
            </w:r>
          </w:p>
        </w:tc>
        <w:tc>
          <w:tcPr>
            <w:tcW w:type="dxa" w:w="6803"/>
          </w:tcPr>
          <w:p>
            <w:r>
              <w:rPr>
                <w:sz w:val="18"/>
              </w:rPr>
              <w:t>zui_tbinb_dlv_o4</w:t>
            </w:r>
          </w:p>
        </w:tc>
      </w:tr>
      <w:tr>
        <w:tc>
          <w:tcPr>
            <w:tcW w:type="dxa" w:w="2835"/>
            <w:shd w:val="clear" w:color="auto" w:fill="F0F0F0"/>
          </w:tcPr>
          <w:p>
            <w:r>
              <w:rPr>
                <w:b/>
                <w:sz w:val="18"/>
              </w:rPr>
              <w:t>Service URL</w:t>
            </w:r>
          </w:p>
        </w:tc>
        <w:tc>
          <w:tcPr>
            <w:tcW w:type="dxa" w:w="6803"/>
            <w:shd w:val="clear" w:color="auto" w:fill="F0F0F0"/>
          </w:tcPr>
          <w:p>
            <w:r>
              <w:rPr>
                <w:sz w:val="18"/>
              </w:rPr>
              <w:t>/sap/opu/odata4/sap/zui_tbinb_dlv_o4/srvd/sap/zui_tbinb_dlv_o4/0001/</w:t>
            </w:r>
          </w:p>
        </w:tc>
      </w:tr>
      <w:tr>
        <w:tc>
          <w:tcPr>
            <w:tcW w:type="dxa" w:w="2835"/>
          </w:tcPr>
          <w:p>
            <w:r>
              <w:rPr>
                <w:b/>
                <w:sz w:val="18"/>
              </w:rPr>
              <w:t>Entity Set</w:t>
            </w:r>
          </w:p>
        </w:tc>
        <w:tc>
          <w:tcPr>
            <w:tcW w:type="dxa" w:w="6803"/>
          </w:tcPr>
          <w:p>
            <w:r>
              <w:rPr>
                <w:sz w:val="18"/>
              </w:rPr>
              <w:t>ZC_TBINB_DLV</w:t>
            </w:r>
          </w:p>
        </w:tc>
      </w:tr>
      <w:tr>
        <w:tc>
          <w:tcPr>
            <w:tcW w:type="dxa" w:w="2835"/>
            <w:shd w:val="clear" w:color="auto" w:fill="F0F0F0"/>
          </w:tcPr>
          <w:p>
            <w:r>
              <w:rPr>
                <w:b/>
                <w:sz w:val="18"/>
              </w:rPr>
              <w:t>Entity Type</w:t>
            </w:r>
          </w:p>
        </w:tc>
        <w:tc>
          <w:tcPr>
            <w:tcW w:type="dxa" w:w="6803"/>
            <w:shd w:val="clear" w:color="auto" w:fill="F0F0F0"/>
          </w:tcPr>
          <w:p>
            <w:r>
              <w:rPr>
                <w:sz w:val="18"/>
              </w:rPr>
              <w:t>ZC_TBINB_DLVType</w:t>
            </w:r>
          </w:p>
        </w:tc>
      </w:tr>
      <w:tr>
        <w:tc>
          <w:tcPr>
            <w:tcW w:type="dxa" w:w="2835"/>
          </w:tcPr>
          <w:p>
            <w:r>
              <w:rPr>
                <w:b/>
                <w:sz w:val="18"/>
              </w:rPr>
              <w:t>Key Fields</w:t>
            </w:r>
          </w:p>
        </w:tc>
        <w:tc>
          <w:tcPr>
            <w:tcW w:type="dxa" w:w="6803"/>
          </w:tcPr>
          <w:p>
            <w:r>
              <w:rPr>
                <w:sz w:val="18"/>
              </w:rPr>
              <w:t>ID (Edm.Guid), IsActiveEntity (Edm.Boolean)</w:t>
            </w:r>
          </w:p>
        </w:tc>
      </w:tr>
      <w:tr>
        <w:tc>
          <w:tcPr>
            <w:tcW w:type="dxa" w:w="2835"/>
            <w:shd w:val="clear" w:color="auto" w:fill="F0F0F0"/>
          </w:tcPr>
          <w:p>
            <w:r>
              <w:rPr>
                <w:b/>
                <w:sz w:val="18"/>
              </w:rPr>
              <w:t>Draft Enabled</w:t>
            </w:r>
          </w:p>
        </w:tc>
        <w:tc>
          <w:tcPr>
            <w:tcW w:type="dxa" w:w="6803"/>
            <w:shd w:val="clear" w:color="auto" w:fill="F0F0F0"/>
          </w:tcPr>
          <w:p>
            <w:r>
              <w:rPr>
                <w:sz w:val="18"/>
              </w:rPr>
              <w:t>Yes — Prepare, Activate, Discard, Edit, Resume actions</w:t>
            </w:r>
          </w:p>
        </w:tc>
      </w:tr>
      <w:tr>
        <w:tc>
          <w:tcPr>
            <w:tcW w:type="dxa" w:w="2835"/>
          </w:tcPr>
          <w:p>
            <w:r>
              <w:rPr>
                <w:b/>
                <w:sz w:val="18"/>
              </w:rPr>
              <w:t>Concurrency Token</w:t>
            </w:r>
          </w:p>
        </w:tc>
        <w:tc>
          <w:tcPr>
            <w:tcW w:type="dxa" w:w="6803"/>
          </w:tcPr>
          <w:p>
            <w:r>
              <w:rPr>
                <w:sz w:val="18"/>
              </w:rPr>
              <w:t>LocalLastChangedAt</w:t>
            </w:r>
          </w:p>
        </w:tc>
      </w:tr>
    </w:tbl>
    <w:p/>
    <w:p>
      <w:pPr>
        <w:pStyle w:val="Heading2"/>
      </w:pPr>
      <w:r>
        <w:rPr>
          <w:color w:val="333333"/>
          <w:sz w:val="26"/>
        </w:rPr>
        <w:t>8.2  Entity Properties</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0070F2"/>
          </w:tcPr>
          <w:p>
            <w:r>
              <w:rPr>
                <w:b/>
                <w:color w:val="FFFFFF"/>
                <w:sz w:val="18"/>
              </w:rPr>
              <w:t>Property Name</w:t>
            </w:r>
          </w:p>
        </w:tc>
        <w:tc>
          <w:tcPr>
            <w:tcW w:type="dxa" w:w="2268"/>
            <w:shd w:val="clear" w:color="auto" w:fill="0070F2"/>
          </w:tcPr>
          <w:p>
            <w:r>
              <w:rPr>
                <w:b/>
                <w:color w:val="FFFFFF"/>
                <w:sz w:val="18"/>
              </w:rPr>
              <w:t>EDM Type</w:t>
            </w:r>
          </w:p>
        </w:tc>
        <w:tc>
          <w:tcPr>
            <w:tcW w:type="dxa" w:w="1417"/>
            <w:shd w:val="clear" w:color="auto" w:fill="0070F2"/>
          </w:tcPr>
          <w:p>
            <w:r>
              <w:rPr>
                <w:b/>
                <w:color w:val="FFFFFF"/>
                <w:sz w:val="18"/>
              </w:rPr>
              <w:t>Nullable</w:t>
            </w:r>
          </w:p>
        </w:tc>
        <w:tc>
          <w:tcPr>
            <w:tcW w:type="dxa" w:w="2835"/>
            <w:shd w:val="clear" w:color="auto" w:fill="0070F2"/>
          </w:tcPr>
          <w:p>
            <w:r>
              <w:rPr>
                <w:b/>
                <w:color w:val="FFFFFF"/>
                <w:sz w:val="18"/>
              </w:rPr>
              <w:t>Notes</w:t>
            </w:r>
          </w:p>
        </w:tc>
      </w:tr>
      <w:tr>
        <w:tc>
          <w:tcPr>
            <w:tcW w:type="dxa" w:w="3118"/>
          </w:tcPr>
          <w:p>
            <w:r>
              <w:rPr>
                <w:sz w:val="18"/>
              </w:rPr>
              <w:t>ID</w:t>
            </w:r>
          </w:p>
        </w:tc>
        <w:tc>
          <w:tcPr>
            <w:tcW w:type="dxa" w:w="2268"/>
          </w:tcPr>
          <w:p>
            <w:r>
              <w:rPr>
                <w:sz w:val="18"/>
              </w:rPr>
              <w:t>Edm.Guid</w:t>
            </w:r>
          </w:p>
        </w:tc>
        <w:tc>
          <w:tcPr>
            <w:tcW w:type="dxa" w:w="1417"/>
          </w:tcPr>
          <w:p>
            <w:r>
              <w:rPr>
                <w:sz w:val="18"/>
              </w:rPr>
              <w:t>false</w:t>
            </w:r>
          </w:p>
        </w:tc>
        <w:tc>
          <w:tcPr>
            <w:tcW w:type="dxa" w:w="2835"/>
          </w:tcPr>
          <w:p>
            <w:r>
              <w:rPr>
                <w:sz w:val="18"/>
              </w:rPr>
              <w:t>Primary key</w:t>
            </w:r>
          </w:p>
        </w:tc>
      </w:tr>
      <w:tr>
        <w:tc>
          <w:tcPr>
            <w:tcW w:type="dxa" w:w="3118"/>
            <w:shd w:val="clear" w:color="auto" w:fill="F5F5F5"/>
          </w:tcPr>
          <w:p>
            <w:r>
              <w:rPr>
                <w:sz w:val="18"/>
              </w:rPr>
              <w:t>IsActiveEntity</w:t>
            </w:r>
          </w:p>
        </w:tc>
        <w:tc>
          <w:tcPr>
            <w:tcW w:type="dxa" w:w="2268"/>
            <w:shd w:val="clear" w:color="auto" w:fill="F5F5F5"/>
          </w:tcPr>
          <w:p>
            <w:r>
              <w:rPr>
                <w:sz w:val="18"/>
              </w:rPr>
              <w:t>Edm.Boolean</w:t>
            </w:r>
          </w:p>
        </w:tc>
        <w:tc>
          <w:tcPr>
            <w:tcW w:type="dxa" w:w="1417"/>
            <w:shd w:val="clear" w:color="auto" w:fill="F5F5F5"/>
          </w:tcPr>
          <w:p>
            <w:r>
              <w:rPr>
                <w:sz w:val="18"/>
              </w:rPr>
              <w:t>false</w:t>
            </w:r>
          </w:p>
        </w:tc>
        <w:tc>
          <w:tcPr>
            <w:tcW w:type="dxa" w:w="2835"/>
            <w:shd w:val="clear" w:color="auto" w:fill="F5F5F5"/>
          </w:tcPr>
          <w:p>
            <w:r>
              <w:rPr>
                <w:sz w:val="18"/>
              </w:rPr>
              <w:t>Draft key</w:t>
            </w:r>
          </w:p>
        </w:tc>
      </w:tr>
      <w:tr>
        <w:tc>
          <w:tcPr>
            <w:tcW w:type="dxa" w:w="3118"/>
          </w:tcPr>
          <w:p>
            <w:r>
              <w:rPr>
                <w:sz w:val="18"/>
              </w:rPr>
              <w:t>InboundDeliverySequence</w:t>
            </w:r>
          </w:p>
        </w:tc>
        <w:tc>
          <w:tcPr>
            <w:tcW w:type="dxa" w:w="2268"/>
          </w:tcPr>
          <w:p>
            <w:r>
              <w:rPr>
                <w:sz w:val="18"/>
              </w:rPr>
              <w:t>Edm.String</w:t>
            </w:r>
          </w:p>
        </w:tc>
        <w:tc>
          <w:tcPr>
            <w:tcW w:type="dxa" w:w="1417"/>
          </w:tcPr>
          <w:p>
            <w:r>
              <w:rPr>
                <w:sz w:val="18"/>
              </w:rPr>
              <w:t>true</w:t>
            </w:r>
          </w:p>
        </w:tc>
        <w:tc>
          <w:tcPr>
            <w:tcW w:type="dxa" w:w="2835"/>
          </w:tcPr>
          <w:p>
            <w:r>
              <w:rPr>
                <w:sz w:val="18"/>
              </w:rPr>
              <w:t>Auto-generated sequence</w:t>
            </w:r>
          </w:p>
        </w:tc>
      </w:tr>
      <w:tr>
        <w:tc>
          <w:tcPr>
            <w:tcW w:type="dxa" w:w="3118"/>
            <w:shd w:val="clear" w:color="auto" w:fill="F5F5F5"/>
          </w:tcPr>
          <w:p>
            <w:r>
              <w:rPr>
                <w:sz w:val="18"/>
              </w:rPr>
              <w:t>Model</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ModelDescription</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SoNumberLineItem</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t>SO Number / Line Item</w:t>
            </w:r>
          </w:p>
        </w:tc>
      </w:tr>
      <w:tr>
        <w:tc>
          <w:tcPr>
            <w:tcW w:type="dxa" w:w="3118"/>
          </w:tcPr>
          <w:p>
            <w:r>
              <w:rPr>
                <w:sz w:val="18"/>
              </w:rPr>
              <w:t>ContainerNumber</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ProformaInvoiceNumber</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BillOfPayment</w:t>
            </w:r>
          </w:p>
        </w:tc>
        <w:tc>
          <w:tcPr>
            <w:tcW w:type="dxa" w:w="2268"/>
          </w:tcPr>
          <w:p>
            <w:r>
              <w:rPr>
                <w:sz w:val="18"/>
              </w:rPr>
              <w:t>Edm.String</w:t>
            </w:r>
          </w:p>
        </w:tc>
        <w:tc>
          <w:tcPr>
            <w:tcW w:type="dxa" w:w="1417"/>
          </w:tcPr>
          <w:p>
            <w:r>
              <w:rPr>
                <w:sz w:val="18"/>
              </w:rPr>
              <w:t>true</w:t>
            </w:r>
          </w:p>
        </w:tc>
        <w:tc>
          <w:tcPr>
            <w:tcW w:type="dxa" w:w="2835"/>
          </w:tcPr>
          <w:p>
            <w:r>
              <w:rPr>
                <w:sz w:val="18"/>
              </w:rPr>
              <w:t>Bill of Lading</w:t>
            </w:r>
          </w:p>
        </w:tc>
      </w:tr>
      <w:tr>
        <w:tc>
          <w:tcPr>
            <w:tcW w:type="dxa" w:w="3118"/>
            <w:shd w:val="clear" w:color="auto" w:fill="F5F5F5"/>
          </w:tcPr>
          <w:p>
            <w:r>
              <w:rPr>
                <w:sz w:val="18"/>
              </w:rPr>
              <w:t>PurchaseOrderNumber</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PurchaseOrderItem</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Material</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t>Arisa Part Number</w:t>
            </w:r>
          </w:p>
        </w:tc>
      </w:tr>
      <w:tr>
        <w:tc>
          <w:tcPr>
            <w:tcW w:type="dxa" w:w="3118"/>
          </w:tcPr>
          <w:p>
            <w:r>
              <w:rPr>
                <w:sz w:val="18"/>
              </w:rPr>
              <w:t>ArisaPartNumber</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VendorPartNumber</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ActualDeliveryQuantity</w:t>
            </w:r>
          </w:p>
        </w:tc>
        <w:tc>
          <w:tcPr>
            <w:tcW w:type="dxa" w:w="2268"/>
          </w:tcPr>
          <w:p>
            <w:r>
              <w:rPr>
                <w:sz w:val="18"/>
              </w:rPr>
              <w:t>Edm.Decimal</w:t>
            </w:r>
          </w:p>
        </w:tc>
        <w:tc>
          <w:tcPr>
            <w:tcW w:type="dxa" w:w="1417"/>
          </w:tcPr>
          <w:p>
            <w:r>
              <w:rPr>
                <w:sz w:val="18"/>
              </w:rPr>
              <w:t>true</w:t>
            </w:r>
          </w:p>
        </w:tc>
        <w:tc>
          <w:tcPr>
            <w:tcW w:type="dxa" w:w="2835"/>
          </w:tcPr>
          <w:p>
            <w:r>
              <w:rPr>
                <w:sz w:val="18"/>
              </w:rPr>
              <w:t>Precision 10, Scale 4</w:t>
            </w:r>
          </w:p>
        </w:tc>
      </w:tr>
      <w:tr>
        <w:tc>
          <w:tcPr>
            <w:tcW w:type="dxa" w:w="3118"/>
            <w:shd w:val="clear" w:color="auto" w:fill="F5F5F5"/>
          </w:tcPr>
          <w:p>
            <w:r>
              <w:rPr>
                <w:sz w:val="18"/>
              </w:rPr>
              <w:t>PalletNumber</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GrossWeight</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DeliveryDate</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DeliveryTime</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Plant</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BatchNumber</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FreeGoodsIndicator</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NoteOfFreeGoods</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PoRefForFreeGoods</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r>
          </w:p>
        </w:tc>
      </w:tr>
      <w:tr>
        <w:tc>
          <w:tcPr>
            <w:tcW w:type="dxa" w:w="3118"/>
          </w:tcPr>
          <w:p>
            <w:r>
              <w:rPr>
                <w:sz w:val="18"/>
              </w:rPr>
              <w:t>PoLineItemRef</w:t>
            </w:r>
          </w:p>
        </w:tc>
        <w:tc>
          <w:tcPr>
            <w:tcW w:type="dxa" w:w="2268"/>
          </w:tcPr>
          <w:p>
            <w:r>
              <w:rPr>
                <w:sz w:val="18"/>
              </w:rPr>
              <w:t>Edm.String</w:t>
            </w:r>
          </w:p>
        </w:tc>
        <w:tc>
          <w:tcPr>
            <w:tcW w:type="dxa" w:w="1417"/>
          </w:tcPr>
          <w:p>
            <w:r>
              <w:rPr>
                <w:sz w:val="18"/>
              </w:rPr>
              <w:t>true</w:t>
            </w:r>
          </w:p>
        </w:tc>
        <w:tc>
          <w:tcPr>
            <w:tcW w:type="dxa" w:w="2835"/>
          </w:tcPr>
          <w:p>
            <w:r>
              <w:rPr>
                <w:sz w:val="18"/>
              </w:rPr>
            </w:r>
          </w:p>
        </w:tc>
      </w:tr>
      <w:tr>
        <w:tc>
          <w:tcPr>
            <w:tcW w:type="dxa" w:w="3118"/>
            <w:shd w:val="clear" w:color="auto" w:fill="F5F5F5"/>
          </w:tcPr>
          <w:p>
            <w:r>
              <w:rPr>
                <w:sz w:val="18"/>
              </w:rPr>
              <w:t>Response</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t>Default "-", updated by backend</w:t>
            </w:r>
          </w:p>
        </w:tc>
      </w:tr>
      <w:tr>
        <w:tc>
          <w:tcPr>
            <w:tcW w:type="dxa" w:w="3118"/>
          </w:tcPr>
          <w:p>
            <w:r>
              <w:rPr>
                <w:sz w:val="18"/>
              </w:rPr>
              <w:t>IsCleared</w:t>
            </w:r>
          </w:p>
        </w:tc>
        <w:tc>
          <w:tcPr>
            <w:tcW w:type="dxa" w:w="2268"/>
          </w:tcPr>
          <w:p>
            <w:r>
              <w:rPr>
                <w:sz w:val="18"/>
              </w:rPr>
              <w:t>Edm.Int32</w:t>
            </w:r>
          </w:p>
        </w:tc>
        <w:tc>
          <w:tcPr>
            <w:tcW w:type="dxa" w:w="1417"/>
          </w:tcPr>
          <w:p>
            <w:r>
              <w:rPr>
                <w:sz w:val="18"/>
              </w:rPr>
              <w:t>true</w:t>
            </w:r>
          </w:p>
        </w:tc>
        <w:tc>
          <w:tcPr>
            <w:tcW w:type="dxa" w:w="2835"/>
          </w:tcPr>
          <w:p>
            <w:r>
              <w:rPr>
                <w:sz w:val="18"/>
              </w:rPr>
              <w:t>0=New, 1=History</w:t>
            </w:r>
          </w:p>
        </w:tc>
      </w:tr>
      <w:tr>
        <w:tc>
          <w:tcPr>
            <w:tcW w:type="dxa" w:w="3118"/>
            <w:shd w:val="clear" w:color="auto" w:fill="F5F5F5"/>
          </w:tcPr>
          <w:p>
            <w:r>
              <w:rPr>
                <w:sz w:val="18"/>
              </w:rPr>
              <w:t>CreatedBy</w:t>
            </w:r>
          </w:p>
        </w:tc>
        <w:tc>
          <w:tcPr>
            <w:tcW w:type="dxa" w:w="2268"/>
            <w:shd w:val="clear" w:color="auto" w:fill="F5F5F5"/>
          </w:tcPr>
          <w:p>
            <w:r>
              <w:rPr>
                <w:sz w:val="18"/>
              </w:rPr>
              <w:t>Edm.String</w:t>
            </w:r>
          </w:p>
        </w:tc>
        <w:tc>
          <w:tcPr>
            <w:tcW w:type="dxa" w:w="1417"/>
            <w:shd w:val="clear" w:color="auto" w:fill="F5F5F5"/>
          </w:tcPr>
          <w:p>
            <w:r>
              <w:rPr>
                <w:sz w:val="18"/>
              </w:rPr>
              <w:t>true</w:t>
            </w:r>
          </w:p>
        </w:tc>
        <w:tc>
          <w:tcPr>
            <w:tcW w:type="dxa" w:w="2835"/>
            <w:shd w:val="clear" w:color="auto" w:fill="F5F5F5"/>
          </w:tcPr>
          <w:p>
            <w:r>
              <w:rPr>
                <w:sz w:val="18"/>
              </w:rPr>
              <w:t>Auto-set by backend</w:t>
            </w:r>
          </w:p>
        </w:tc>
      </w:tr>
      <w:tr>
        <w:tc>
          <w:tcPr>
            <w:tcW w:type="dxa" w:w="3118"/>
          </w:tcPr>
          <w:p>
            <w:r>
              <w:rPr>
                <w:sz w:val="18"/>
              </w:rPr>
              <w:t>ChangedBy</w:t>
            </w:r>
          </w:p>
        </w:tc>
        <w:tc>
          <w:tcPr>
            <w:tcW w:type="dxa" w:w="2268"/>
          </w:tcPr>
          <w:p>
            <w:r>
              <w:rPr>
                <w:sz w:val="18"/>
              </w:rPr>
              <w:t>Edm.String</w:t>
            </w:r>
          </w:p>
        </w:tc>
        <w:tc>
          <w:tcPr>
            <w:tcW w:type="dxa" w:w="1417"/>
          </w:tcPr>
          <w:p>
            <w:r>
              <w:rPr>
                <w:sz w:val="18"/>
              </w:rPr>
              <w:t>true</w:t>
            </w:r>
          </w:p>
        </w:tc>
        <w:tc>
          <w:tcPr>
            <w:tcW w:type="dxa" w:w="2835"/>
          </w:tcPr>
          <w:p>
            <w:r>
              <w:rPr>
                <w:sz w:val="18"/>
              </w:rPr>
              <w:t>Auto-set by backend</w:t>
            </w:r>
          </w:p>
        </w:tc>
      </w:tr>
      <w:tr>
        <w:tc>
          <w:tcPr>
            <w:tcW w:type="dxa" w:w="3118"/>
            <w:shd w:val="clear" w:color="auto" w:fill="F5F5F5"/>
          </w:tcPr>
          <w:p>
            <w:r>
              <w:rPr>
                <w:sz w:val="18"/>
              </w:rPr>
              <w:t>LocalLastChangedAt</w:t>
            </w:r>
          </w:p>
        </w:tc>
        <w:tc>
          <w:tcPr>
            <w:tcW w:type="dxa" w:w="2268"/>
            <w:shd w:val="clear" w:color="auto" w:fill="F5F5F5"/>
          </w:tcPr>
          <w:p>
            <w:r>
              <w:rPr>
                <w:sz w:val="18"/>
              </w:rPr>
              <w:t>Edm.DateTimeOffset</w:t>
            </w:r>
          </w:p>
        </w:tc>
        <w:tc>
          <w:tcPr>
            <w:tcW w:type="dxa" w:w="1417"/>
            <w:shd w:val="clear" w:color="auto" w:fill="F5F5F5"/>
          </w:tcPr>
          <w:p>
            <w:r>
              <w:rPr>
                <w:sz w:val="18"/>
              </w:rPr>
              <w:t>true</w:t>
            </w:r>
          </w:p>
        </w:tc>
        <w:tc>
          <w:tcPr>
            <w:tcW w:type="dxa" w:w="2835"/>
            <w:shd w:val="clear" w:color="auto" w:fill="F5F5F5"/>
          </w:tcPr>
          <w:p>
            <w:r>
              <w:rPr>
                <w:sz w:val="18"/>
              </w:rPr>
              <w:t>Concurrency token</w:t>
            </w:r>
          </w:p>
        </w:tc>
      </w:tr>
      <w:tr>
        <w:tc>
          <w:tcPr>
            <w:tcW w:type="dxa" w:w="3118"/>
          </w:tcPr>
          <w:p>
            <w:r>
              <w:rPr>
                <w:sz w:val="18"/>
              </w:rPr>
              <w:t>LastChangedAt</w:t>
            </w:r>
          </w:p>
        </w:tc>
        <w:tc>
          <w:tcPr>
            <w:tcW w:type="dxa" w:w="2268"/>
          </w:tcPr>
          <w:p>
            <w:r>
              <w:rPr>
                <w:sz w:val="18"/>
              </w:rPr>
              <w:t>Edm.DateTimeOffset</w:t>
            </w:r>
          </w:p>
        </w:tc>
        <w:tc>
          <w:tcPr>
            <w:tcW w:type="dxa" w:w="1417"/>
          </w:tcPr>
          <w:p>
            <w:r>
              <w:rPr>
                <w:sz w:val="18"/>
              </w:rPr>
              <w:t>true</w:t>
            </w:r>
          </w:p>
        </w:tc>
        <w:tc>
          <w:tcPr>
            <w:tcW w:type="dxa" w:w="2835"/>
          </w:tcPr>
          <w:p>
            <w:r>
              <w:rPr>
                <w:sz w:val="18"/>
              </w:rPr>
              <w:t>Used for default sort</w:t>
            </w:r>
          </w:p>
        </w:tc>
      </w:tr>
    </w:tbl>
    <w:p/>
    <w:p>
      <w:pPr>
        <w:pStyle w:val="Heading2"/>
      </w:pPr>
      <w:r>
        <w:rPr>
          <w:color w:val="333333"/>
          <w:sz w:val="26"/>
        </w:rPr>
        <w:t>8.3  Supported Operations</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0070F2"/>
          </w:tcPr>
          <w:p>
            <w:r>
              <w:rPr>
                <w:b/>
                <w:color w:val="FFFFFF"/>
                <w:sz w:val="18"/>
              </w:rPr>
              <w:t>Operation</w:t>
            </w:r>
          </w:p>
        </w:tc>
        <w:tc>
          <w:tcPr>
            <w:tcW w:type="dxa" w:w="1701"/>
            <w:shd w:val="clear" w:color="auto" w:fill="0070F2"/>
          </w:tcPr>
          <w:p>
            <w:r>
              <w:rPr>
                <w:b/>
                <w:color w:val="FFFFFF"/>
                <w:sz w:val="18"/>
              </w:rPr>
              <w:t>HTTP Method</w:t>
            </w:r>
          </w:p>
        </w:tc>
        <w:tc>
          <w:tcPr>
            <w:tcW w:type="dxa" w:w="2835"/>
            <w:shd w:val="clear" w:color="auto" w:fill="0070F2"/>
          </w:tcPr>
          <w:p>
            <w:r>
              <w:rPr>
                <w:b/>
                <w:color w:val="FFFFFF"/>
                <w:sz w:val="18"/>
              </w:rPr>
              <w:t>Used By</w:t>
            </w:r>
          </w:p>
        </w:tc>
        <w:tc>
          <w:tcPr>
            <w:tcW w:type="dxa" w:w="3402"/>
            <w:shd w:val="clear" w:color="auto" w:fill="0070F2"/>
          </w:tcPr>
          <w:p>
            <w:r>
              <w:rPr>
                <w:b/>
                <w:color w:val="FFFFFF"/>
                <w:sz w:val="18"/>
              </w:rPr>
              <w:t>Notes</w:t>
            </w:r>
          </w:p>
        </w:tc>
      </w:tr>
      <w:tr>
        <w:tc>
          <w:tcPr>
            <w:tcW w:type="dxa" w:w="1701"/>
          </w:tcPr>
          <w:p>
            <w:r>
              <w:rPr>
                <w:sz w:val="18"/>
              </w:rPr>
              <w:t>Create</w:t>
            </w:r>
          </w:p>
        </w:tc>
        <w:tc>
          <w:tcPr>
            <w:tcW w:type="dxa" w:w="1701"/>
          </w:tcPr>
          <w:p>
            <w:r>
              <w:rPr>
                <w:sz w:val="18"/>
              </w:rPr>
              <w:t>POST</w:t>
            </w:r>
          </w:p>
        </w:tc>
        <w:tc>
          <w:tcPr>
            <w:tcW w:type="dxa" w:w="2835"/>
          </w:tcPr>
          <w:p>
            <w:r>
              <w:rPr>
                <w:sz w:val="18"/>
              </w:rPr>
              <w:t>CustomPage.onSave</w:t>
            </w:r>
          </w:p>
        </w:tc>
        <w:tc>
          <w:tcPr>
            <w:tcW w:type="dxa" w:w="3402"/>
          </w:tcPr>
          <w:p>
            <w:r>
              <w:rPr>
                <w:sz w:val="18"/>
              </w:rPr>
              <w:t>Batch create all rows in one request</w:t>
            </w:r>
          </w:p>
        </w:tc>
      </w:tr>
      <w:tr>
        <w:tc>
          <w:tcPr>
            <w:tcW w:type="dxa" w:w="1701"/>
            <w:shd w:val="clear" w:color="auto" w:fill="F5F5F5"/>
          </w:tcPr>
          <w:p>
            <w:r>
              <w:rPr>
                <w:sz w:val="18"/>
              </w:rPr>
              <w:t>Read</w:t>
            </w:r>
          </w:p>
        </w:tc>
        <w:tc>
          <w:tcPr>
            <w:tcW w:type="dxa" w:w="1701"/>
            <w:shd w:val="clear" w:color="auto" w:fill="F5F5F5"/>
          </w:tcPr>
          <w:p>
            <w:r>
              <w:rPr>
                <w:sz w:val="18"/>
              </w:rPr>
              <w:t>GET</w:t>
            </w:r>
          </w:p>
        </w:tc>
        <w:tc>
          <w:tcPr>
            <w:tcW w:type="dxa" w:w="2835"/>
            <w:shd w:val="clear" w:color="auto" w:fill="F5F5F5"/>
          </w:tcPr>
          <w:p>
            <w:r>
              <w:rPr>
                <w:sz w:val="18"/>
              </w:rPr>
              <w:t>ListPage (both tabs)</w:t>
            </w:r>
          </w:p>
        </w:tc>
        <w:tc>
          <w:tcPr>
            <w:tcW w:type="dxa" w:w="3402"/>
            <w:shd w:val="clear" w:color="auto" w:fill="F5F5F5"/>
          </w:tcPr>
          <w:p>
            <w:r>
              <w:rPr>
                <w:sz w:val="18"/>
              </w:rPr>
              <w:t>Server-side filter + sort</w:t>
            </w:r>
          </w:p>
        </w:tc>
      </w:tr>
      <w:tr>
        <w:tc>
          <w:tcPr>
            <w:tcW w:type="dxa" w:w="1701"/>
          </w:tcPr>
          <w:p>
            <w:r>
              <w:rPr>
                <w:sz w:val="18"/>
              </w:rPr>
              <w:t>Update</w:t>
            </w:r>
          </w:p>
        </w:tc>
        <w:tc>
          <w:tcPr>
            <w:tcW w:type="dxa" w:w="1701"/>
          </w:tcPr>
          <w:p>
            <w:r>
              <w:rPr>
                <w:sz w:val="18"/>
              </w:rPr>
              <w:t>PATCH</w:t>
            </w:r>
          </w:p>
        </w:tc>
        <w:tc>
          <w:tcPr>
            <w:tcW w:type="dxa" w:w="2835"/>
          </w:tcPr>
          <w:p>
            <w:r>
              <w:rPr>
                <w:sz w:val="18"/>
              </w:rPr>
              <w:t>ListPage.onClearData</w:t>
            </w:r>
          </w:p>
        </w:tc>
        <w:tc>
          <w:tcPr>
            <w:tcW w:type="dxa" w:w="3402"/>
          </w:tcPr>
          <w:p>
            <w:r>
              <w:rPr>
                <w:sz w:val="18"/>
              </w:rPr>
              <w:t>Sets IsCleared=1 via batch PATCH</w:t>
            </w:r>
          </w:p>
        </w:tc>
      </w:tr>
      <w:tr>
        <w:tc>
          <w:tcPr>
            <w:tcW w:type="dxa" w:w="1701"/>
            <w:shd w:val="clear" w:color="auto" w:fill="F5F5F5"/>
          </w:tcPr>
          <w:p>
            <w:r>
              <w:rPr>
                <w:sz w:val="18"/>
              </w:rPr>
              <w:t>Delete</w:t>
            </w:r>
          </w:p>
        </w:tc>
        <w:tc>
          <w:tcPr>
            <w:tcW w:type="dxa" w:w="1701"/>
            <w:shd w:val="clear" w:color="auto" w:fill="F5F5F5"/>
          </w:tcPr>
          <w:p>
            <w:r>
              <w:rPr>
                <w:sz w:val="18"/>
              </w:rPr>
              <w:t>DELETE</w:t>
            </w:r>
          </w:p>
        </w:tc>
        <w:tc>
          <w:tcPr>
            <w:tcW w:type="dxa" w:w="2835"/>
            <w:shd w:val="clear" w:color="auto" w:fill="F5F5F5"/>
          </w:tcPr>
          <w:p>
            <w:r>
              <w:rPr>
                <w:sz w:val="18"/>
              </w:rPr>
              <w:t>(not used in UI)</w:t>
            </w:r>
          </w:p>
        </w:tc>
        <w:tc>
          <w:tcPr>
            <w:tcW w:type="dxa" w:w="3402"/>
            <w:shd w:val="clear" w:color="auto" w:fill="F5F5F5"/>
          </w:tcPr>
          <w:p>
            <w:r>
              <w:rPr>
                <w:sz w:val="18"/>
              </w:rPr>
              <w:t>Available in service</w:t>
            </w:r>
          </w:p>
        </w:tc>
      </w:tr>
      <w:tr>
        <w:tc>
          <w:tcPr>
            <w:tcW w:type="dxa" w:w="1701"/>
          </w:tcPr>
          <w:p>
            <w:r>
              <w:rPr>
                <w:sz w:val="18"/>
              </w:rPr>
              <w:t>Activate</w:t>
            </w:r>
          </w:p>
        </w:tc>
        <w:tc>
          <w:tcPr>
            <w:tcW w:type="dxa" w:w="1701"/>
          </w:tcPr>
          <w:p>
            <w:r>
              <w:rPr>
                <w:sz w:val="18"/>
              </w:rPr>
              <w:t>POST</w:t>
            </w:r>
          </w:p>
        </w:tc>
        <w:tc>
          <w:tcPr>
            <w:tcW w:type="dxa" w:w="2835"/>
          </w:tcPr>
          <w:p>
            <w:r>
              <w:rPr>
                <w:sz w:val="18"/>
              </w:rPr>
              <w:t>(draft action)</w:t>
            </w:r>
          </w:p>
        </w:tc>
        <w:tc>
          <w:tcPr>
            <w:tcW w:type="dxa" w:w="3402"/>
          </w:tcPr>
          <w:p>
            <w:r>
              <w:rPr>
                <w:sz w:val="18"/>
              </w:rPr>
              <w:t>Activates draft entity</w:t>
            </w:r>
          </w:p>
        </w:tc>
      </w:tr>
      <w:tr>
        <w:tc>
          <w:tcPr>
            <w:tcW w:type="dxa" w:w="1701"/>
            <w:shd w:val="clear" w:color="auto" w:fill="F5F5F5"/>
          </w:tcPr>
          <w:p>
            <w:r>
              <w:rPr>
                <w:sz w:val="18"/>
              </w:rPr>
              <w:t>Discard</w:t>
            </w:r>
          </w:p>
        </w:tc>
        <w:tc>
          <w:tcPr>
            <w:tcW w:type="dxa" w:w="1701"/>
            <w:shd w:val="clear" w:color="auto" w:fill="F5F5F5"/>
          </w:tcPr>
          <w:p>
            <w:r>
              <w:rPr>
                <w:sz w:val="18"/>
              </w:rPr>
              <w:t>POST</w:t>
            </w:r>
          </w:p>
        </w:tc>
        <w:tc>
          <w:tcPr>
            <w:tcW w:type="dxa" w:w="2835"/>
            <w:shd w:val="clear" w:color="auto" w:fill="F5F5F5"/>
          </w:tcPr>
          <w:p>
            <w:r>
              <w:rPr>
                <w:sz w:val="18"/>
              </w:rPr>
              <w:t>(draft action)</w:t>
            </w:r>
          </w:p>
        </w:tc>
        <w:tc>
          <w:tcPr>
            <w:tcW w:type="dxa" w:w="3402"/>
            <w:shd w:val="clear" w:color="auto" w:fill="F5F5F5"/>
          </w:tcPr>
          <w:p>
            <w:r>
              <w:rPr>
                <w:sz w:val="18"/>
              </w:rPr>
              <w:t>Discards draft changes</w:t>
            </w:r>
          </w:p>
        </w:tc>
      </w:tr>
      <w:tr>
        <w:tc>
          <w:tcPr>
            <w:tcW w:type="dxa" w:w="1701"/>
          </w:tcPr>
          <w:p>
            <w:r>
              <w:rPr>
                <w:sz w:val="18"/>
              </w:rPr>
              <w:t>Prepare</w:t>
            </w:r>
          </w:p>
        </w:tc>
        <w:tc>
          <w:tcPr>
            <w:tcW w:type="dxa" w:w="1701"/>
          </w:tcPr>
          <w:p>
            <w:r>
              <w:rPr>
                <w:sz w:val="18"/>
              </w:rPr>
              <w:t>POST</w:t>
            </w:r>
          </w:p>
        </w:tc>
        <w:tc>
          <w:tcPr>
            <w:tcW w:type="dxa" w:w="2835"/>
          </w:tcPr>
          <w:p>
            <w:r>
              <w:rPr>
                <w:sz w:val="18"/>
              </w:rPr>
              <w:t>(draft action)</w:t>
            </w:r>
          </w:p>
        </w:tc>
        <w:tc>
          <w:tcPr>
            <w:tcW w:type="dxa" w:w="3402"/>
          </w:tcPr>
          <w:p>
            <w:r>
              <w:rPr>
                <w:sz w:val="18"/>
              </w:rPr>
              <w:t>Validates before activation</w:t>
            </w:r>
          </w:p>
        </w:tc>
      </w:tr>
    </w:tbl>
    <w:p>
      <w:r>
        <w:br w:type="page"/>
      </w:r>
    </w:p>
    <w:p>
      <w:pPr>
        <w:pStyle w:val="Heading1"/>
      </w:pPr>
      <w:r>
        <w:rPr>
          <w:color w:val="0070F2"/>
          <w:sz w:val="32"/>
        </w:rPr>
        <w:t>9. Excel Template Specification</w:t>
      </w:r>
    </w:p>
    <w:p>
      <w:pPr>
        <w:pStyle w:val="Heading2"/>
      </w:pPr>
      <w:r>
        <w:rPr>
          <w:color w:val="333333"/>
          <w:sz w:val="26"/>
        </w:rPr>
        <w:t>9.1  Template Requirements</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File Format</w:t>
            </w:r>
          </w:p>
        </w:tc>
        <w:tc>
          <w:tcPr>
            <w:tcW w:type="dxa" w:w="6803"/>
          </w:tcPr>
          <w:p>
            <w:r>
              <w:rPr>
                <w:sz w:val="18"/>
              </w:rPr>
              <w:t>.xlsx (Excel 2007+)</w:t>
            </w:r>
          </w:p>
        </w:tc>
      </w:tr>
      <w:tr>
        <w:tc>
          <w:tcPr>
            <w:tcW w:type="dxa" w:w="2835"/>
            <w:shd w:val="clear" w:color="auto" w:fill="F0F0F0"/>
          </w:tcPr>
          <w:p>
            <w:r>
              <w:rPr>
                <w:b/>
                <w:sz w:val="18"/>
              </w:rPr>
              <w:t>Required Sheet Name</w:t>
            </w:r>
          </w:p>
        </w:tc>
        <w:tc>
          <w:tcPr>
            <w:tcW w:type="dxa" w:w="6803"/>
            <w:shd w:val="clear" w:color="auto" w:fill="F0F0F0"/>
          </w:tcPr>
          <w:p>
            <w:r>
              <w:rPr>
                <w:sz w:val="18"/>
              </w:rPr>
              <w:t>Inbound template  (case-sensitive)</w:t>
            </w:r>
          </w:p>
        </w:tc>
      </w:tr>
      <w:tr>
        <w:tc>
          <w:tcPr>
            <w:tcW w:type="dxa" w:w="2835"/>
          </w:tcPr>
          <w:p>
            <w:r>
              <w:rPr>
                <w:b/>
                <w:sz w:val="18"/>
              </w:rPr>
              <w:t>Data Start Row</w:t>
            </w:r>
          </w:p>
        </w:tc>
        <w:tc>
          <w:tcPr>
            <w:tcW w:type="dxa" w:w="6803"/>
          </w:tcPr>
          <w:p>
            <w:r>
              <w:rPr>
                <w:sz w:val="18"/>
              </w:rPr>
              <w:t>Row 11 (rows 1–10 are header/title rows, skipped by parser)</w:t>
            </w:r>
          </w:p>
        </w:tc>
      </w:tr>
      <w:tr>
        <w:tc>
          <w:tcPr>
            <w:tcW w:type="dxa" w:w="2835"/>
            <w:shd w:val="clear" w:color="auto" w:fill="F0F0F0"/>
          </w:tcPr>
          <w:p>
            <w:r>
              <w:rPr>
                <w:b/>
                <w:sz w:val="18"/>
              </w:rPr>
              <w:t>First Data Row</w:t>
            </w:r>
          </w:p>
        </w:tc>
        <w:tc>
          <w:tcPr>
            <w:tcW w:type="dxa" w:w="6803"/>
            <w:shd w:val="clear" w:color="auto" w:fill="F0F0F0"/>
          </w:tcPr>
          <w:p>
            <w:r>
              <w:rPr>
                <w:sz w:val="18"/>
              </w:rPr>
              <w:t>Row 12 (row 11 is the column header row read by parser as first record, then shifted off)</w:t>
            </w:r>
          </w:p>
        </w:tc>
      </w:tr>
    </w:tbl>
    <w:p/>
    <w:p>
      <w:pPr>
        <w:pStyle w:val="Heading2"/>
      </w:pPr>
      <w:r>
        <w:rPr>
          <w:color w:val="333333"/>
          <w:sz w:val="26"/>
        </w:rPr>
        <w:t>9.2  Column Mapping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shd w:val="clear" w:color="auto" w:fill="0070F2"/>
          </w:tcPr>
          <w:p>
            <w:r>
              <w:rPr>
                <w:b/>
                <w:color w:val="FFFFFF"/>
                <w:sz w:val="18"/>
              </w:rPr>
              <w:t>Col #</w:t>
            </w:r>
          </w:p>
        </w:tc>
        <w:tc>
          <w:tcPr>
            <w:tcW w:type="dxa" w:w="3118"/>
            <w:shd w:val="clear" w:color="auto" w:fill="0070F2"/>
          </w:tcPr>
          <w:p>
            <w:r>
              <w:rPr>
                <w:b/>
                <w:color w:val="FFFFFF"/>
                <w:sz w:val="18"/>
              </w:rPr>
              <w:t>Excel Column Header</w:t>
            </w:r>
          </w:p>
        </w:tc>
        <w:tc>
          <w:tcPr>
            <w:tcW w:type="dxa" w:w="1134"/>
            <w:shd w:val="clear" w:color="auto" w:fill="0070F2"/>
          </w:tcPr>
          <w:p>
            <w:r>
              <w:rPr>
                <w:b/>
                <w:color w:val="FFFFFF"/>
                <w:sz w:val="18"/>
              </w:rPr>
              <w:t>Required?</w:t>
            </w:r>
          </w:p>
        </w:tc>
        <w:tc>
          <w:tcPr>
            <w:tcW w:type="dxa" w:w="2551"/>
            <w:shd w:val="clear" w:color="auto" w:fill="0070F2"/>
          </w:tcPr>
          <w:p>
            <w:r>
              <w:rPr>
                <w:b/>
                <w:color w:val="FFFFFF"/>
                <w:sz w:val="18"/>
              </w:rPr>
              <w:t>OData Property</w:t>
            </w:r>
          </w:p>
        </w:tc>
        <w:tc>
          <w:tcPr>
            <w:tcW w:type="dxa" w:w="1984"/>
            <w:shd w:val="clear" w:color="auto" w:fill="0070F2"/>
          </w:tcPr>
          <w:p>
            <w:r>
              <w:rPr>
                <w:b/>
                <w:color w:val="FFFFFF"/>
                <w:sz w:val="18"/>
              </w:rPr>
              <w:t>Notes</w:t>
            </w:r>
          </w:p>
        </w:tc>
      </w:tr>
      <w:tr>
        <w:tc>
          <w:tcPr>
            <w:tcW w:type="dxa" w:w="850"/>
          </w:tcPr>
          <w:p>
            <w:r>
              <w:rPr>
                <w:sz w:val="18"/>
              </w:rPr>
              <w:t>1</w:t>
            </w:r>
          </w:p>
        </w:tc>
        <w:tc>
          <w:tcPr>
            <w:tcW w:type="dxa" w:w="3118"/>
          </w:tcPr>
          <w:p>
            <w:r>
              <w:rPr>
                <w:sz w:val="18"/>
              </w:rPr>
              <w:t>Model</w:t>
            </w:r>
          </w:p>
        </w:tc>
        <w:tc>
          <w:tcPr>
            <w:tcW w:type="dxa" w:w="1134"/>
          </w:tcPr>
          <w:p>
            <w:r>
              <w:rPr>
                <w:sz w:val="18"/>
              </w:rPr>
              <w:t>No</w:t>
            </w:r>
          </w:p>
        </w:tc>
        <w:tc>
          <w:tcPr>
            <w:tcW w:type="dxa" w:w="2551"/>
          </w:tcPr>
          <w:p>
            <w:r>
              <w:rPr>
                <w:sz w:val="18"/>
              </w:rPr>
              <w:t>Model</w:t>
            </w:r>
          </w:p>
        </w:tc>
        <w:tc>
          <w:tcPr>
            <w:tcW w:type="dxa" w:w="1984"/>
          </w:tcPr>
          <w:p>
            <w:r>
              <w:rPr>
                <w:sz w:val="18"/>
              </w:rPr>
            </w:r>
          </w:p>
        </w:tc>
      </w:tr>
      <w:tr>
        <w:tc>
          <w:tcPr>
            <w:tcW w:type="dxa" w:w="850"/>
            <w:shd w:val="clear" w:color="auto" w:fill="F5F5F5"/>
          </w:tcPr>
          <w:p>
            <w:r>
              <w:rPr>
                <w:sz w:val="18"/>
              </w:rPr>
              <w:t>2</w:t>
            </w:r>
          </w:p>
        </w:tc>
        <w:tc>
          <w:tcPr>
            <w:tcW w:type="dxa" w:w="3118"/>
            <w:shd w:val="clear" w:color="auto" w:fill="F5F5F5"/>
          </w:tcPr>
          <w:p>
            <w:r>
              <w:rPr>
                <w:sz w:val="18"/>
              </w:rPr>
              <w:t>Model Description</w:t>
            </w:r>
          </w:p>
        </w:tc>
        <w:tc>
          <w:tcPr>
            <w:tcW w:type="dxa" w:w="1134"/>
            <w:shd w:val="clear" w:color="auto" w:fill="F5F5F5"/>
          </w:tcPr>
          <w:p>
            <w:r>
              <w:rPr>
                <w:sz w:val="18"/>
              </w:rPr>
              <w:t>No</w:t>
            </w:r>
          </w:p>
        </w:tc>
        <w:tc>
          <w:tcPr>
            <w:tcW w:type="dxa" w:w="2551"/>
            <w:shd w:val="clear" w:color="auto" w:fill="F5F5F5"/>
          </w:tcPr>
          <w:p>
            <w:r>
              <w:rPr>
                <w:sz w:val="18"/>
              </w:rPr>
              <w:t>ModelDescription</w:t>
            </w:r>
          </w:p>
        </w:tc>
        <w:tc>
          <w:tcPr>
            <w:tcW w:type="dxa" w:w="1984"/>
            <w:shd w:val="clear" w:color="auto" w:fill="F5F5F5"/>
          </w:tcPr>
          <w:p>
            <w:r>
              <w:rPr>
                <w:sz w:val="18"/>
              </w:rPr>
            </w:r>
          </w:p>
        </w:tc>
      </w:tr>
      <w:tr>
        <w:tc>
          <w:tcPr>
            <w:tcW w:type="dxa" w:w="850"/>
          </w:tcPr>
          <w:p>
            <w:r>
              <w:rPr>
                <w:sz w:val="18"/>
              </w:rPr>
              <w:t>3</w:t>
            </w:r>
          </w:p>
        </w:tc>
        <w:tc>
          <w:tcPr>
            <w:tcW w:type="dxa" w:w="3118"/>
          </w:tcPr>
          <w:p>
            <w:r>
              <w:rPr>
                <w:sz w:val="18"/>
              </w:rPr>
              <w:t>SO Number / Line Item</w:t>
            </w:r>
          </w:p>
        </w:tc>
        <w:tc>
          <w:tcPr>
            <w:tcW w:type="dxa" w:w="1134"/>
          </w:tcPr>
          <w:p>
            <w:r>
              <w:rPr>
                <w:sz w:val="18"/>
              </w:rPr>
              <w:t>No</w:t>
            </w:r>
          </w:p>
        </w:tc>
        <w:tc>
          <w:tcPr>
            <w:tcW w:type="dxa" w:w="2551"/>
          </w:tcPr>
          <w:p>
            <w:r>
              <w:rPr>
                <w:sz w:val="18"/>
              </w:rPr>
              <w:t>SoNumberLineItem</w:t>
            </w:r>
          </w:p>
        </w:tc>
        <w:tc>
          <w:tcPr>
            <w:tcW w:type="dxa" w:w="1984"/>
          </w:tcPr>
          <w:p>
            <w:r>
              <w:rPr>
                <w:sz w:val="18"/>
              </w:rPr>
            </w:r>
          </w:p>
        </w:tc>
      </w:tr>
      <w:tr>
        <w:tc>
          <w:tcPr>
            <w:tcW w:type="dxa" w:w="850"/>
            <w:shd w:val="clear" w:color="auto" w:fill="F5F5F5"/>
          </w:tcPr>
          <w:p>
            <w:r>
              <w:rPr>
                <w:sz w:val="18"/>
              </w:rPr>
              <w:t>4</w:t>
            </w:r>
          </w:p>
        </w:tc>
        <w:tc>
          <w:tcPr>
            <w:tcW w:type="dxa" w:w="3118"/>
            <w:shd w:val="clear" w:color="auto" w:fill="F5F5F5"/>
          </w:tcPr>
          <w:p>
            <w:r>
              <w:rPr>
                <w:sz w:val="18"/>
              </w:rPr>
              <w:t>Container Number</w:t>
            </w:r>
          </w:p>
        </w:tc>
        <w:tc>
          <w:tcPr>
            <w:tcW w:type="dxa" w:w="1134"/>
            <w:shd w:val="clear" w:color="auto" w:fill="F5F5F5"/>
          </w:tcPr>
          <w:p>
            <w:r>
              <w:rPr>
                <w:sz w:val="18"/>
              </w:rPr>
              <w:t>No</w:t>
            </w:r>
          </w:p>
        </w:tc>
        <w:tc>
          <w:tcPr>
            <w:tcW w:type="dxa" w:w="2551"/>
            <w:shd w:val="clear" w:color="auto" w:fill="F5F5F5"/>
          </w:tcPr>
          <w:p>
            <w:r>
              <w:rPr>
                <w:sz w:val="18"/>
              </w:rPr>
              <w:t>ContainerNumber</w:t>
            </w:r>
          </w:p>
        </w:tc>
        <w:tc>
          <w:tcPr>
            <w:tcW w:type="dxa" w:w="1984"/>
            <w:shd w:val="clear" w:color="auto" w:fill="F5F5F5"/>
          </w:tcPr>
          <w:p>
            <w:r>
              <w:rPr>
                <w:sz w:val="18"/>
              </w:rPr>
            </w:r>
          </w:p>
        </w:tc>
      </w:tr>
      <w:tr>
        <w:tc>
          <w:tcPr>
            <w:tcW w:type="dxa" w:w="850"/>
          </w:tcPr>
          <w:p>
            <w:r>
              <w:rPr>
                <w:sz w:val="18"/>
              </w:rPr>
              <w:t>5</w:t>
            </w:r>
          </w:p>
        </w:tc>
        <w:tc>
          <w:tcPr>
            <w:tcW w:type="dxa" w:w="3118"/>
          </w:tcPr>
          <w:p>
            <w:r>
              <w:rPr>
                <w:sz w:val="18"/>
              </w:rPr>
              <w:t>Proforma Invoice</w:t>
            </w:r>
          </w:p>
        </w:tc>
        <w:tc>
          <w:tcPr>
            <w:tcW w:type="dxa" w:w="1134"/>
          </w:tcPr>
          <w:p>
            <w:r>
              <w:rPr>
                <w:sz w:val="18"/>
              </w:rPr>
              <w:t>No</w:t>
            </w:r>
          </w:p>
        </w:tc>
        <w:tc>
          <w:tcPr>
            <w:tcW w:type="dxa" w:w="2551"/>
          </w:tcPr>
          <w:p>
            <w:r>
              <w:rPr>
                <w:sz w:val="18"/>
              </w:rPr>
              <w:t>ProformaInvoiceNumber</w:t>
            </w:r>
          </w:p>
        </w:tc>
        <w:tc>
          <w:tcPr>
            <w:tcW w:type="dxa" w:w="1984"/>
          </w:tcPr>
          <w:p>
            <w:r>
              <w:rPr>
                <w:sz w:val="18"/>
              </w:rPr>
            </w:r>
          </w:p>
        </w:tc>
      </w:tr>
      <w:tr>
        <w:tc>
          <w:tcPr>
            <w:tcW w:type="dxa" w:w="850"/>
            <w:shd w:val="clear" w:color="auto" w:fill="F5F5F5"/>
          </w:tcPr>
          <w:p>
            <w:r>
              <w:rPr>
                <w:sz w:val="18"/>
              </w:rPr>
              <w:t>6</w:t>
            </w:r>
          </w:p>
        </w:tc>
        <w:tc>
          <w:tcPr>
            <w:tcW w:type="dxa" w:w="3118"/>
            <w:shd w:val="clear" w:color="auto" w:fill="F5F5F5"/>
          </w:tcPr>
          <w:p>
            <w:r>
              <w:rPr>
                <w:sz w:val="18"/>
              </w:rPr>
              <w:t>Bill of Lading (optional)</w:t>
            </w:r>
          </w:p>
        </w:tc>
        <w:tc>
          <w:tcPr>
            <w:tcW w:type="dxa" w:w="1134"/>
            <w:shd w:val="clear" w:color="auto" w:fill="F5F5F5"/>
          </w:tcPr>
          <w:p>
            <w:r>
              <w:rPr>
                <w:sz w:val="18"/>
              </w:rPr>
              <w:t>No</w:t>
            </w:r>
          </w:p>
        </w:tc>
        <w:tc>
          <w:tcPr>
            <w:tcW w:type="dxa" w:w="2551"/>
            <w:shd w:val="clear" w:color="auto" w:fill="F5F5F5"/>
          </w:tcPr>
          <w:p>
            <w:r>
              <w:rPr>
                <w:sz w:val="18"/>
              </w:rPr>
              <w:t>BillOfPayment</w:t>
            </w:r>
          </w:p>
        </w:tc>
        <w:tc>
          <w:tcPr>
            <w:tcW w:type="dxa" w:w="1984"/>
            <w:shd w:val="clear" w:color="auto" w:fill="F5F5F5"/>
          </w:tcPr>
          <w:p>
            <w:r>
              <w:rPr>
                <w:sz w:val="18"/>
              </w:rPr>
            </w:r>
          </w:p>
        </w:tc>
      </w:tr>
      <w:tr>
        <w:tc>
          <w:tcPr>
            <w:tcW w:type="dxa" w:w="850"/>
          </w:tcPr>
          <w:p>
            <w:r>
              <w:rPr>
                <w:sz w:val="18"/>
              </w:rPr>
              <w:t>7</w:t>
            </w:r>
          </w:p>
        </w:tc>
        <w:tc>
          <w:tcPr>
            <w:tcW w:type="dxa" w:w="3118"/>
          </w:tcPr>
          <w:p>
            <w:r>
              <w:rPr>
                <w:sz w:val="18"/>
              </w:rPr>
              <w:t>Purchase Order Number</w:t>
            </w:r>
          </w:p>
        </w:tc>
        <w:tc>
          <w:tcPr>
            <w:tcW w:type="dxa" w:w="1134"/>
          </w:tcPr>
          <w:p>
            <w:r>
              <w:rPr>
                <w:sz w:val="18"/>
              </w:rPr>
              <w:t>Yes</w:t>
            </w:r>
          </w:p>
        </w:tc>
        <w:tc>
          <w:tcPr>
            <w:tcW w:type="dxa" w:w="2551"/>
          </w:tcPr>
          <w:p>
            <w:r>
              <w:rPr>
                <w:sz w:val="18"/>
              </w:rPr>
              <w:t>PurchaseOrderNumber</w:t>
            </w:r>
          </w:p>
        </w:tc>
        <w:tc>
          <w:tcPr>
            <w:tcW w:type="dxa" w:w="1984"/>
          </w:tcPr>
          <w:p>
            <w:r>
              <w:rPr>
                <w:sz w:val="18"/>
              </w:rPr>
            </w:r>
          </w:p>
        </w:tc>
      </w:tr>
      <w:tr>
        <w:tc>
          <w:tcPr>
            <w:tcW w:type="dxa" w:w="850"/>
            <w:shd w:val="clear" w:color="auto" w:fill="F5F5F5"/>
          </w:tcPr>
          <w:p>
            <w:r>
              <w:rPr>
                <w:sz w:val="18"/>
              </w:rPr>
              <w:t>8</w:t>
            </w:r>
          </w:p>
        </w:tc>
        <w:tc>
          <w:tcPr>
            <w:tcW w:type="dxa" w:w="3118"/>
            <w:shd w:val="clear" w:color="auto" w:fill="F5F5F5"/>
          </w:tcPr>
          <w:p>
            <w:r>
              <w:rPr>
                <w:sz w:val="18"/>
              </w:rPr>
              <w:t>Pallet Number</w:t>
            </w:r>
          </w:p>
        </w:tc>
        <w:tc>
          <w:tcPr>
            <w:tcW w:type="dxa" w:w="1134"/>
            <w:shd w:val="clear" w:color="auto" w:fill="F5F5F5"/>
          </w:tcPr>
          <w:p>
            <w:r>
              <w:rPr>
                <w:sz w:val="18"/>
              </w:rPr>
              <w:t>Yes</w:t>
            </w:r>
          </w:p>
        </w:tc>
        <w:tc>
          <w:tcPr>
            <w:tcW w:type="dxa" w:w="2551"/>
            <w:shd w:val="clear" w:color="auto" w:fill="F5F5F5"/>
          </w:tcPr>
          <w:p>
            <w:r>
              <w:rPr>
                <w:sz w:val="18"/>
              </w:rPr>
              <w:t>PalletNumber</w:t>
            </w:r>
          </w:p>
        </w:tc>
        <w:tc>
          <w:tcPr>
            <w:tcW w:type="dxa" w:w="1984"/>
            <w:shd w:val="clear" w:color="auto" w:fill="F5F5F5"/>
          </w:tcPr>
          <w:p>
            <w:r>
              <w:rPr>
                <w:sz w:val="18"/>
              </w:rPr>
            </w:r>
          </w:p>
        </w:tc>
      </w:tr>
      <w:tr>
        <w:tc>
          <w:tcPr>
            <w:tcW w:type="dxa" w:w="850"/>
          </w:tcPr>
          <w:p>
            <w:r>
              <w:rPr>
                <w:sz w:val="18"/>
              </w:rPr>
              <w:t>9</w:t>
            </w:r>
          </w:p>
        </w:tc>
        <w:tc>
          <w:tcPr>
            <w:tcW w:type="dxa" w:w="3118"/>
          </w:tcPr>
          <w:p>
            <w:r>
              <w:rPr>
                <w:sz w:val="18"/>
              </w:rPr>
              <w:t>Gross Weight</w:t>
            </w:r>
          </w:p>
        </w:tc>
        <w:tc>
          <w:tcPr>
            <w:tcW w:type="dxa" w:w="1134"/>
          </w:tcPr>
          <w:p>
            <w:r>
              <w:rPr>
                <w:sz w:val="18"/>
              </w:rPr>
              <w:t>No</w:t>
            </w:r>
          </w:p>
        </w:tc>
        <w:tc>
          <w:tcPr>
            <w:tcW w:type="dxa" w:w="2551"/>
          </w:tcPr>
          <w:p>
            <w:r>
              <w:rPr>
                <w:sz w:val="18"/>
              </w:rPr>
              <w:t>GrossWeight</w:t>
            </w:r>
          </w:p>
        </w:tc>
        <w:tc>
          <w:tcPr>
            <w:tcW w:type="dxa" w:w="1984"/>
          </w:tcPr>
          <w:p>
            <w:r>
              <w:rPr>
                <w:sz w:val="18"/>
              </w:rPr>
            </w:r>
          </w:p>
        </w:tc>
      </w:tr>
      <w:tr>
        <w:tc>
          <w:tcPr>
            <w:tcW w:type="dxa" w:w="850"/>
            <w:shd w:val="clear" w:color="auto" w:fill="F5F5F5"/>
          </w:tcPr>
          <w:p>
            <w:r>
              <w:rPr>
                <w:sz w:val="18"/>
              </w:rPr>
              <w:t>10</w:t>
            </w:r>
          </w:p>
        </w:tc>
        <w:tc>
          <w:tcPr>
            <w:tcW w:type="dxa" w:w="3118"/>
            <w:shd w:val="clear" w:color="auto" w:fill="F5F5F5"/>
          </w:tcPr>
          <w:p>
            <w:r>
              <w:rPr>
                <w:sz w:val="18"/>
              </w:rPr>
              <w:t>Purchase Order Item</w:t>
            </w:r>
          </w:p>
        </w:tc>
        <w:tc>
          <w:tcPr>
            <w:tcW w:type="dxa" w:w="1134"/>
            <w:shd w:val="clear" w:color="auto" w:fill="F5F5F5"/>
          </w:tcPr>
          <w:p>
            <w:r>
              <w:rPr>
                <w:sz w:val="18"/>
              </w:rPr>
              <w:t>Yes</w:t>
            </w:r>
          </w:p>
        </w:tc>
        <w:tc>
          <w:tcPr>
            <w:tcW w:type="dxa" w:w="2551"/>
            <w:shd w:val="clear" w:color="auto" w:fill="F5F5F5"/>
          </w:tcPr>
          <w:p>
            <w:r>
              <w:rPr>
                <w:sz w:val="18"/>
              </w:rPr>
              <w:t>PurchaseOrderItem</w:t>
            </w:r>
          </w:p>
        </w:tc>
        <w:tc>
          <w:tcPr>
            <w:tcW w:type="dxa" w:w="1984"/>
            <w:shd w:val="clear" w:color="auto" w:fill="F5F5F5"/>
          </w:tcPr>
          <w:p>
            <w:r>
              <w:rPr>
                <w:sz w:val="18"/>
              </w:rPr>
              <w:t>Decimal suffix stripped</w:t>
            </w:r>
          </w:p>
        </w:tc>
      </w:tr>
      <w:tr>
        <w:tc>
          <w:tcPr>
            <w:tcW w:type="dxa" w:w="850"/>
          </w:tcPr>
          <w:p>
            <w:r>
              <w:rPr>
                <w:sz w:val="18"/>
              </w:rPr>
              <w:t>11</w:t>
            </w:r>
          </w:p>
        </w:tc>
        <w:tc>
          <w:tcPr>
            <w:tcW w:type="dxa" w:w="3118"/>
          </w:tcPr>
          <w:p>
            <w:r>
              <w:rPr>
                <w:sz w:val="18"/>
              </w:rPr>
              <w:t>Arisa Part Number</w:t>
            </w:r>
          </w:p>
        </w:tc>
        <w:tc>
          <w:tcPr>
            <w:tcW w:type="dxa" w:w="1134"/>
          </w:tcPr>
          <w:p>
            <w:r>
              <w:rPr>
                <w:sz w:val="18"/>
              </w:rPr>
              <w:t>Yes</w:t>
            </w:r>
          </w:p>
        </w:tc>
        <w:tc>
          <w:tcPr>
            <w:tcW w:type="dxa" w:w="2551"/>
          </w:tcPr>
          <w:p>
            <w:r>
              <w:rPr>
                <w:sz w:val="18"/>
              </w:rPr>
              <w:t>Material</w:t>
            </w:r>
          </w:p>
        </w:tc>
        <w:tc>
          <w:tcPr>
            <w:tcW w:type="dxa" w:w="1984"/>
          </w:tcPr>
          <w:p>
            <w:r>
              <w:rPr>
                <w:sz w:val="18"/>
              </w:rPr>
            </w:r>
          </w:p>
        </w:tc>
      </w:tr>
      <w:tr>
        <w:tc>
          <w:tcPr>
            <w:tcW w:type="dxa" w:w="850"/>
            <w:shd w:val="clear" w:color="auto" w:fill="F5F5F5"/>
          </w:tcPr>
          <w:p>
            <w:r>
              <w:rPr>
                <w:sz w:val="18"/>
              </w:rPr>
              <w:t>12</w:t>
            </w:r>
          </w:p>
        </w:tc>
        <w:tc>
          <w:tcPr>
            <w:tcW w:type="dxa" w:w="3118"/>
            <w:shd w:val="clear" w:color="auto" w:fill="F5F5F5"/>
          </w:tcPr>
          <w:p>
            <w:r>
              <w:rPr>
                <w:sz w:val="18"/>
              </w:rPr>
              <w:t>Vendor Part Number</w:t>
            </w:r>
          </w:p>
        </w:tc>
        <w:tc>
          <w:tcPr>
            <w:tcW w:type="dxa" w:w="1134"/>
            <w:shd w:val="clear" w:color="auto" w:fill="F5F5F5"/>
          </w:tcPr>
          <w:p>
            <w:r>
              <w:rPr>
                <w:sz w:val="18"/>
              </w:rPr>
              <w:t>No</w:t>
            </w:r>
          </w:p>
        </w:tc>
        <w:tc>
          <w:tcPr>
            <w:tcW w:type="dxa" w:w="2551"/>
            <w:shd w:val="clear" w:color="auto" w:fill="F5F5F5"/>
          </w:tcPr>
          <w:p>
            <w:r>
              <w:rPr>
                <w:sz w:val="18"/>
              </w:rPr>
              <w:t>VendorPartNumber</w:t>
            </w:r>
          </w:p>
        </w:tc>
        <w:tc>
          <w:tcPr>
            <w:tcW w:type="dxa" w:w="1984"/>
            <w:shd w:val="clear" w:color="auto" w:fill="F5F5F5"/>
          </w:tcPr>
          <w:p>
            <w:r>
              <w:rPr>
                <w:sz w:val="18"/>
              </w:rPr>
            </w:r>
          </w:p>
        </w:tc>
      </w:tr>
      <w:tr>
        <w:tc>
          <w:tcPr>
            <w:tcW w:type="dxa" w:w="850"/>
          </w:tcPr>
          <w:p>
            <w:r>
              <w:rPr>
                <w:sz w:val="18"/>
              </w:rPr>
              <w:t>13</w:t>
            </w:r>
          </w:p>
        </w:tc>
        <w:tc>
          <w:tcPr>
            <w:tcW w:type="dxa" w:w="3118"/>
          </w:tcPr>
          <w:p>
            <w:r>
              <w:rPr>
                <w:sz w:val="18"/>
              </w:rPr>
              <w:t>Quantity</w:t>
            </w:r>
          </w:p>
        </w:tc>
        <w:tc>
          <w:tcPr>
            <w:tcW w:type="dxa" w:w="1134"/>
          </w:tcPr>
          <w:p>
            <w:r>
              <w:rPr>
                <w:sz w:val="18"/>
              </w:rPr>
              <w:t>Yes</w:t>
            </w:r>
          </w:p>
        </w:tc>
        <w:tc>
          <w:tcPr>
            <w:tcW w:type="dxa" w:w="2551"/>
          </w:tcPr>
          <w:p>
            <w:r>
              <w:rPr>
                <w:sz w:val="18"/>
              </w:rPr>
              <w:t>ActualDeliveryQuantity</w:t>
            </w:r>
          </w:p>
        </w:tc>
        <w:tc>
          <w:tcPr>
            <w:tcW w:type="dxa" w:w="1984"/>
          </w:tcPr>
          <w:p>
            <w:r>
              <w:rPr>
                <w:sz w:val="18"/>
              </w:rPr>
              <w:t>Formatted as 4-decimal string</w:t>
            </w:r>
          </w:p>
        </w:tc>
      </w:tr>
      <w:tr>
        <w:tc>
          <w:tcPr>
            <w:tcW w:type="dxa" w:w="850"/>
            <w:shd w:val="clear" w:color="auto" w:fill="F5F5F5"/>
          </w:tcPr>
          <w:p>
            <w:r>
              <w:rPr>
                <w:sz w:val="18"/>
              </w:rPr>
              <w:t>14</w:t>
            </w:r>
          </w:p>
        </w:tc>
        <w:tc>
          <w:tcPr>
            <w:tcW w:type="dxa" w:w="3118"/>
            <w:shd w:val="clear" w:color="auto" w:fill="F5F5F5"/>
          </w:tcPr>
          <w:p>
            <w:r>
              <w:rPr>
                <w:sz w:val="18"/>
              </w:rPr>
              <w:t>Delivery Date</w:t>
            </w:r>
          </w:p>
        </w:tc>
        <w:tc>
          <w:tcPr>
            <w:tcW w:type="dxa" w:w="1134"/>
            <w:shd w:val="clear" w:color="auto" w:fill="F5F5F5"/>
          </w:tcPr>
          <w:p>
            <w:r>
              <w:rPr>
                <w:sz w:val="18"/>
              </w:rPr>
              <w:t>Yes</w:t>
            </w:r>
          </w:p>
        </w:tc>
        <w:tc>
          <w:tcPr>
            <w:tcW w:type="dxa" w:w="2551"/>
            <w:shd w:val="clear" w:color="auto" w:fill="F5F5F5"/>
          </w:tcPr>
          <w:p>
            <w:r>
              <w:rPr>
                <w:sz w:val="18"/>
              </w:rPr>
              <w:t>DeliveryDate</w:t>
            </w:r>
          </w:p>
        </w:tc>
        <w:tc>
          <w:tcPr>
            <w:tcW w:type="dxa" w:w="1984"/>
            <w:shd w:val="clear" w:color="auto" w:fill="F5F5F5"/>
          </w:tcPr>
          <w:p>
            <w:r>
              <w:rPr>
                <w:sz w:val="18"/>
              </w:rPr>
              <w:t>Excel serial → integer string</w:t>
            </w:r>
          </w:p>
        </w:tc>
      </w:tr>
      <w:tr>
        <w:tc>
          <w:tcPr>
            <w:tcW w:type="dxa" w:w="850"/>
          </w:tcPr>
          <w:p>
            <w:r>
              <w:rPr>
                <w:sz w:val="18"/>
              </w:rPr>
              <w:t>15</w:t>
            </w:r>
          </w:p>
        </w:tc>
        <w:tc>
          <w:tcPr>
            <w:tcW w:type="dxa" w:w="3118"/>
          </w:tcPr>
          <w:p>
            <w:r>
              <w:rPr>
                <w:sz w:val="18"/>
              </w:rPr>
              <w:t>Delivery Time</w:t>
            </w:r>
          </w:p>
        </w:tc>
        <w:tc>
          <w:tcPr>
            <w:tcW w:type="dxa" w:w="1134"/>
          </w:tcPr>
          <w:p>
            <w:r>
              <w:rPr>
                <w:sz w:val="18"/>
              </w:rPr>
              <w:t>Yes</w:t>
            </w:r>
          </w:p>
        </w:tc>
        <w:tc>
          <w:tcPr>
            <w:tcW w:type="dxa" w:w="2551"/>
          </w:tcPr>
          <w:p>
            <w:r>
              <w:rPr>
                <w:sz w:val="18"/>
              </w:rPr>
              <w:t>DeliveryTime</w:t>
            </w:r>
          </w:p>
        </w:tc>
        <w:tc>
          <w:tcPr>
            <w:tcW w:type="dxa" w:w="1984"/>
          </w:tcPr>
          <w:p>
            <w:r>
              <w:rPr>
                <w:sz w:val="18"/>
              </w:rPr>
              <w:t>Excel serial → integer string</w:t>
            </w:r>
          </w:p>
        </w:tc>
      </w:tr>
      <w:tr>
        <w:tc>
          <w:tcPr>
            <w:tcW w:type="dxa" w:w="850"/>
            <w:shd w:val="clear" w:color="auto" w:fill="F5F5F5"/>
          </w:tcPr>
          <w:p>
            <w:r>
              <w:rPr>
                <w:sz w:val="18"/>
              </w:rPr>
              <w:t>16</w:t>
            </w:r>
          </w:p>
        </w:tc>
        <w:tc>
          <w:tcPr>
            <w:tcW w:type="dxa" w:w="3118"/>
            <w:shd w:val="clear" w:color="auto" w:fill="F5F5F5"/>
          </w:tcPr>
          <w:p>
            <w:r>
              <w:rPr>
                <w:sz w:val="18"/>
              </w:rPr>
              <w:t>Plant</w:t>
            </w:r>
          </w:p>
        </w:tc>
        <w:tc>
          <w:tcPr>
            <w:tcW w:type="dxa" w:w="1134"/>
            <w:shd w:val="clear" w:color="auto" w:fill="F5F5F5"/>
          </w:tcPr>
          <w:p>
            <w:r>
              <w:rPr>
                <w:sz w:val="18"/>
              </w:rPr>
              <w:t>Yes</w:t>
            </w:r>
          </w:p>
        </w:tc>
        <w:tc>
          <w:tcPr>
            <w:tcW w:type="dxa" w:w="2551"/>
            <w:shd w:val="clear" w:color="auto" w:fill="F5F5F5"/>
          </w:tcPr>
          <w:p>
            <w:r>
              <w:rPr>
                <w:sz w:val="18"/>
              </w:rPr>
              <w:t>Plant</w:t>
            </w:r>
          </w:p>
        </w:tc>
        <w:tc>
          <w:tcPr>
            <w:tcW w:type="dxa" w:w="1984"/>
            <w:shd w:val="clear" w:color="auto" w:fill="F5F5F5"/>
          </w:tcPr>
          <w:p>
            <w:r>
              <w:rPr>
                <w:sz w:val="18"/>
              </w:rPr>
            </w:r>
          </w:p>
        </w:tc>
      </w:tr>
      <w:tr>
        <w:tc>
          <w:tcPr>
            <w:tcW w:type="dxa" w:w="850"/>
          </w:tcPr>
          <w:p>
            <w:r>
              <w:rPr>
                <w:sz w:val="18"/>
              </w:rPr>
              <w:t>17</w:t>
            </w:r>
          </w:p>
        </w:tc>
        <w:tc>
          <w:tcPr>
            <w:tcW w:type="dxa" w:w="3118"/>
          </w:tcPr>
          <w:p>
            <w:r>
              <w:rPr>
                <w:sz w:val="18"/>
              </w:rPr>
              <w:t>Batch Number</w:t>
            </w:r>
          </w:p>
        </w:tc>
        <w:tc>
          <w:tcPr>
            <w:tcW w:type="dxa" w:w="1134"/>
          </w:tcPr>
          <w:p>
            <w:r>
              <w:rPr>
                <w:sz w:val="18"/>
              </w:rPr>
              <w:t>No</w:t>
            </w:r>
          </w:p>
        </w:tc>
        <w:tc>
          <w:tcPr>
            <w:tcW w:type="dxa" w:w="2551"/>
          </w:tcPr>
          <w:p>
            <w:r>
              <w:rPr>
                <w:sz w:val="18"/>
              </w:rPr>
              <w:t>BatchNumber</w:t>
            </w:r>
          </w:p>
        </w:tc>
        <w:tc>
          <w:tcPr>
            <w:tcW w:type="dxa" w:w="1984"/>
          </w:tcPr>
          <w:p>
            <w:r>
              <w:rPr>
                <w:sz w:val="18"/>
              </w:rPr>
              <w:t>Decimal suffix stripped</w:t>
            </w:r>
          </w:p>
        </w:tc>
      </w:tr>
      <w:tr>
        <w:tc>
          <w:tcPr>
            <w:tcW w:type="dxa" w:w="850"/>
            <w:shd w:val="clear" w:color="auto" w:fill="F5F5F5"/>
          </w:tcPr>
          <w:p>
            <w:r>
              <w:rPr>
                <w:sz w:val="18"/>
              </w:rPr>
              <w:t>18</w:t>
            </w:r>
          </w:p>
        </w:tc>
        <w:tc>
          <w:tcPr>
            <w:tcW w:type="dxa" w:w="3118"/>
            <w:shd w:val="clear" w:color="auto" w:fill="F5F5F5"/>
          </w:tcPr>
          <w:p>
            <w:r>
              <w:rPr>
                <w:sz w:val="18"/>
              </w:rPr>
              <w:t>Free Goods Indicator</w:t>
            </w:r>
          </w:p>
        </w:tc>
        <w:tc>
          <w:tcPr>
            <w:tcW w:type="dxa" w:w="1134"/>
            <w:shd w:val="clear" w:color="auto" w:fill="F5F5F5"/>
          </w:tcPr>
          <w:p>
            <w:r>
              <w:rPr>
                <w:sz w:val="18"/>
              </w:rPr>
              <w:t>No</w:t>
            </w:r>
          </w:p>
        </w:tc>
        <w:tc>
          <w:tcPr>
            <w:tcW w:type="dxa" w:w="2551"/>
            <w:shd w:val="clear" w:color="auto" w:fill="F5F5F5"/>
          </w:tcPr>
          <w:p>
            <w:r>
              <w:rPr>
                <w:sz w:val="18"/>
              </w:rPr>
              <w:t>FreeGoodsIndicator</w:t>
            </w:r>
          </w:p>
        </w:tc>
        <w:tc>
          <w:tcPr>
            <w:tcW w:type="dxa" w:w="1984"/>
            <w:shd w:val="clear" w:color="auto" w:fill="F5F5F5"/>
          </w:tcPr>
          <w:p>
            <w:r>
              <w:rPr>
                <w:sz w:val="18"/>
              </w:rPr>
            </w:r>
          </w:p>
        </w:tc>
      </w:tr>
      <w:tr>
        <w:tc>
          <w:tcPr>
            <w:tcW w:type="dxa" w:w="850"/>
          </w:tcPr>
          <w:p>
            <w:r>
              <w:rPr>
                <w:sz w:val="18"/>
              </w:rPr>
              <w:t>19</w:t>
            </w:r>
          </w:p>
        </w:tc>
        <w:tc>
          <w:tcPr>
            <w:tcW w:type="dxa" w:w="3118"/>
          </w:tcPr>
          <w:p>
            <w:r>
              <w:rPr>
                <w:sz w:val="18"/>
              </w:rPr>
              <w:t>Note of Free Goods</w:t>
            </w:r>
          </w:p>
        </w:tc>
        <w:tc>
          <w:tcPr>
            <w:tcW w:type="dxa" w:w="1134"/>
          </w:tcPr>
          <w:p>
            <w:r>
              <w:rPr>
                <w:sz w:val="18"/>
              </w:rPr>
              <w:t>No</w:t>
            </w:r>
          </w:p>
        </w:tc>
        <w:tc>
          <w:tcPr>
            <w:tcW w:type="dxa" w:w="2551"/>
          </w:tcPr>
          <w:p>
            <w:r>
              <w:rPr>
                <w:sz w:val="18"/>
              </w:rPr>
              <w:t>NoteOfFreeGoods</w:t>
            </w:r>
          </w:p>
        </w:tc>
        <w:tc>
          <w:tcPr>
            <w:tcW w:type="dxa" w:w="1984"/>
          </w:tcPr>
          <w:p>
            <w:r>
              <w:rPr>
                <w:sz w:val="18"/>
              </w:rPr>
            </w:r>
          </w:p>
        </w:tc>
      </w:tr>
      <w:tr>
        <w:tc>
          <w:tcPr>
            <w:tcW w:type="dxa" w:w="850"/>
            <w:shd w:val="clear" w:color="auto" w:fill="F5F5F5"/>
          </w:tcPr>
          <w:p>
            <w:r>
              <w:rPr>
                <w:sz w:val="18"/>
              </w:rPr>
              <w:t>20</w:t>
            </w:r>
          </w:p>
        </w:tc>
        <w:tc>
          <w:tcPr>
            <w:tcW w:type="dxa" w:w="3118"/>
            <w:shd w:val="clear" w:color="auto" w:fill="F5F5F5"/>
          </w:tcPr>
          <w:p>
            <w:r>
              <w:rPr>
                <w:sz w:val="18"/>
              </w:rPr>
              <w:t>PO Ref for Free Goods</w:t>
            </w:r>
          </w:p>
        </w:tc>
        <w:tc>
          <w:tcPr>
            <w:tcW w:type="dxa" w:w="1134"/>
            <w:shd w:val="clear" w:color="auto" w:fill="F5F5F5"/>
          </w:tcPr>
          <w:p>
            <w:r>
              <w:rPr>
                <w:sz w:val="18"/>
              </w:rPr>
              <w:t>No</w:t>
            </w:r>
          </w:p>
        </w:tc>
        <w:tc>
          <w:tcPr>
            <w:tcW w:type="dxa" w:w="2551"/>
            <w:shd w:val="clear" w:color="auto" w:fill="F5F5F5"/>
          </w:tcPr>
          <w:p>
            <w:r>
              <w:rPr>
                <w:sz w:val="18"/>
              </w:rPr>
              <w:t>PoRefForFreeGoods</w:t>
            </w:r>
          </w:p>
        </w:tc>
        <w:tc>
          <w:tcPr>
            <w:tcW w:type="dxa" w:w="1984"/>
            <w:shd w:val="clear" w:color="auto" w:fill="F5F5F5"/>
          </w:tcPr>
          <w:p>
            <w:r>
              <w:rPr>
                <w:sz w:val="18"/>
              </w:rPr>
            </w:r>
          </w:p>
        </w:tc>
      </w:tr>
      <w:tr>
        <w:tc>
          <w:tcPr>
            <w:tcW w:type="dxa" w:w="850"/>
          </w:tcPr>
          <w:p>
            <w:r>
              <w:rPr>
                <w:sz w:val="18"/>
              </w:rPr>
              <w:t>21</w:t>
            </w:r>
          </w:p>
        </w:tc>
        <w:tc>
          <w:tcPr>
            <w:tcW w:type="dxa" w:w="3118"/>
          </w:tcPr>
          <w:p>
            <w:r>
              <w:rPr>
                <w:sz w:val="18"/>
              </w:rPr>
              <w:t>PO Line item Ref for Free Goods</w:t>
            </w:r>
          </w:p>
        </w:tc>
        <w:tc>
          <w:tcPr>
            <w:tcW w:type="dxa" w:w="1134"/>
          </w:tcPr>
          <w:p>
            <w:r>
              <w:rPr>
                <w:sz w:val="18"/>
              </w:rPr>
              <w:t>No</w:t>
            </w:r>
          </w:p>
        </w:tc>
        <w:tc>
          <w:tcPr>
            <w:tcW w:type="dxa" w:w="2551"/>
          </w:tcPr>
          <w:p>
            <w:r>
              <w:rPr>
                <w:sz w:val="18"/>
              </w:rPr>
              <w:t>PoLineItemRef</w:t>
            </w:r>
          </w:p>
        </w:tc>
        <w:tc>
          <w:tcPr>
            <w:tcW w:type="dxa" w:w="1984"/>
          </w:tcPr>
          <w:p>
            <w:r>
              <w:rPr>
                <w:sz w:val="18"/>
              </w:rPr>
            </w:r>
          </w:p>
        </w:tc>
      </w:tr>
    </w:tbl>
    <w:p>
      <w:r>
        <w:br w:type="page"/>
      </w:r>
    </w:p>
    <w:p>
      <w:pPr>
        <w:pStyle w:val="Heading1"/>
      </w:pPr>
      <w:r>
        <w:rPr>
          <w:color w:val="0070F2"/>
          <w:sz w:val="32"/>
        </w:rPr>
        <w:t>10. Deployment</w:t>
      </w:r>
    </w:p>
    <w:p>
      <w:pPr>
        <w:pStyle w:val="Heading2"/>
      </w:pPr>
      <w:r>
        <w:rPr>
          <w:color w:val="333333"/>
          <w:sz w:val="26"/>
        </w:rPr>
        <w:t>10.1  Prerequisites</w:t>
      </w:r>
    </w:p>
    <w:p>
      <w:pPr>
        <w:pStyle w:val="ListBullet"/>
        <w:ind w:left="283"/>
      </w:pPr>
      <w:r>
        <w:rPr>
          <w:sz w:val="20"/>
        </w:rPr>
        <w:t>@sap/ux-ui5-tooling installed (devDependency)</w:t>
      </w:r>
    </w:p>
    <w:p>
      <w:pPr>
        <w:pStyle w:val="ListBullet"/>
        <w:ind w:left="283"/>
      </w:pPr>
      <w:r>
        <w:rPr>
          <w:sz w:val="20"/>
        </w:rPr>
        <w:t>Authenticated to the target S/4HANA Cloud system (reentrance ticket or stored credentials)</w:t>
      </w:r>
    </w:p>
    <w:p>
      <w:pPr>
        <w:pStyle w:val="ListBullet"/>
        <w:ind w:left="283"/>
      </w:pPr>
      <w:r>
        <w:rPr>
          <w:sz w:val="20"/>
        </w:rPr>
        <w:t>TRANSPORT_REQUEST environment variable set to a valid transport request number</w:t>
      </w:r>
    </w:p>
    <w:p>
      <w:pPr>
        <w:pStyle w:val="ListBullet"/>
        <w:ind w:left="283"/>
      </w:pPr>
      <w:r>
        <w:rPr>
          <w:sz w:val="20"/>
        </w:rPr>
        <w:t>Target ABAP package ZCUST_APP_017 must exist</w:t>
      </w:r>
    </w:p>
    <w:p/>
    <w:p>
      <w:pPr>
        <w:pStyle w:val="Heading2"/>
      </w:pPr>
      <w:r>
        <w:rPr>
          <w:color w:val="333333"/>
          <w:sz w:val="26"/>
        </w:rPr>
        <w:t>10.2  Deployment Steps</w:t>
      </w:r>
    </w:p>
    <w:p>
      <w:r>
        <w:rPr>
          <w:b/>
          <w:sz w:val="20"/>
        </w:rPr>
        <w:t xml:space="preserve">1. Set transport request:  </w:t>
      </w:r>
      <w:r>
        <w:rPr>
          <w:rFonts w:ascii="Courier New" w:hAnsi="Courier New"/>
          <w:sz w:val="18"/>
        </w:rPr>
        <w:t>set TRANSPORT_REQUEST=&lt;your-transport-number&gt;</w:t>
      </w:r>
    </w:p>
    <w:p>
      <w:r>
        <w:rPr>
          <w:b/>
          <w:sz w:val="20"/>
        </w:rPr>
        <w:t xml:space="preserve">2. Build &amp; deploy:  </w:t>
      </w:r>
      <w:r>
        <w:rPr>
          <w:rFonts w:ascii="Courier New" w:hAnsi="Courier New"/>
          <w:sz w:val="18"/>
        </w:rPr>
        <w:t>npm run deploy</w:t>
      </w:r>
    </w:p>
    <w:p>
      <w:r>
        <w:rPr>
          <w:b/>
          <w:sz w:val="20"/>
        </w:rPr>
        <w:t xml:space="preserve">3. Dry-run (optional):  </w:t>
      </w:r>
      <w:r>
        <w:rPr>
          <w:rFonts w:ascii="Courier New" w:hAnsi="Courier New"/>
          <w:sz w:val="18"/>
        </w:rPr>
        <w:t>npm run deploy-test</w:t>
      </w:r>
    </w:p>
    <w:p>
      <w:r>
        <w:rPr>
          <w:b/>
          <w:sz w:val="20"/>
        </w:rPr>
        <w:t xml:space="preserve">4. Undeploy if needed:  </w:t>
      </w:r>
      <w:r>
        <w:rPr>
          <w:rFonts w:ascii="Courier New" w:hAnsi="Courier New"/>
          <w:sz w:val="18"/>
        </w:rPr>
        <w:t>npm run undeploy</w:t>
      </w:r>
    </w:p>
    <w:p/>
    <w:p>
      <w:pPr>
        <w:pStyle w:val="Heading2"/>
      </w:pPr>
      <w:r>
        <w:rPr>
          <w:color w:val="333333"/>
          <w:sz w:val="26"/>
        </w:rPr>
        <w:t>10.3  Deployment Target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0070F2"/>
          </w:tcPr>
          <w:p>
            <w:r>
              <w:rPr>
                <w:b/>
                <w:color w:val="FFFFFF"/>
                <w:sz w:val="18"/>
              </w:rPr>
              <w:t>Property</w:t>
            </w:r>
          </w:p>
        </w:tc>
        <w:tc>
          <w:tcPr>
            <w:tcW w:type="dxa" w:w="6803"/>
            <w:shd w:val="clear" w:color="auto" w:fill="0070F2"/>
          </w:tcPr>
          <w:p>
            <w:r>
              <w:rPr>
                <w:color w:val="FFFFFF"/>
                <w:sz w:val="18"/>
              </w:rPr>
              <w:t>Value</w:t>
            </w:r>
          </w:p>
        </w:tc>
      </w:tr>
      <w:tr>
        <w:tc>
          <w:tcPr>
            <w:tcW w:type="dxa" w:w="2835"/>
          </w:tcPr>
          <w:p>
            <w:r>
              <w:rPr>
                <w:b/>
                <w:sz w:val="18"/>
              </w:rPr>
              <w:t>System URL</w:t>
            </w:r>
          </w:p>
        </w:tc>
        <w:tc>
          <w:tcPr>
            <w:tcW w:type="dxa" w:w="6803"/>
          </w:tcPr>
          <w:p>
            <w:r>
              <w:rPr>
                <w:sz w:val="18"/>
              </w:rPr>
              <w:t>https://my424750.s4hana.cloud.sap</w:t>
            </w:r>
          </w:p>
        </w:tc>
      </w:tr>
      <w:tr>
        <w:tc>
          <w:tcPr>
            <w:tcW w:type="dxa" w:w="2835"/>
            <w:shd w:val="clear" w:color="auto" w:fill="F0F0F0"/>
          </w:tcPr>
          <w:p>
            <w:r>
              <w:rPr>
                <w:b/>
                <w:sz w:val="18"/>
              </w:rPr>
              <w:t>App Name (BSP)</w:t>
            </w:r>
          </w:p>
        </w:tc>
        <w:tc>
          <w:tcPr>
            <w:tcW w:type="dxa" w:w="6803"/>
            <w:shd w:val="clear" w:color="auto" w:fill="F0F0F0"/>
          </w:tcPr>
          <w:p>
            <w:r>
              <w:rPr>
                <w:sz w:val="18"/>
              </w:rPr>
              <w:t>ZINBDLB_UPLOAD</w:t>
            </w:r>
          </w:p>
        </w:tc>
      </w:tr>
      <w:tr>
        <w:tc>
          <w:tcPr>
            <w:tcW w:type="dxa" w:w="2835"/>
          </w:tcPr>
          <w:p>
            <w:r>
              <w:rPr>
                <w:b/>
                <w:sz w:val="18"/>
              </w:rPr>
              <w:t>App Description</w:t>
            </w:r>
          </w:p>
        </w:tc>
        <w:tc>
          <w:tcPr>
            <w:tcW w:type="dxa" w:w="6803"/>
          </w:tcPr>
          <w:p>
            <w:r>
              <w:rPr>
                <w:sz w:val="18"/>
              </w:rPr>
              <w:t>Inbound Delivery Upload</w:t>
            </w:r>
          </w:p>
        </w:tc>
      </w:tr>
      <w:tr>
        <w:tc>
          <w:tcPr>
            <w:tcW w:type="dxa" w:w="2835"/>
            <w:shd w:val="clear" w:color="auto" w:fill="F0F0F0"/>
          </w:tcPr>
          <w:p>
            <w:r>
              <w:rPr>
                <w:b/>
                <w:sz w:val="18"/>
              </w:rPr>
              <w:t>Package</w:t>
            </w:r>
          </w:p>
        </w:tc>
        <w:tc>
          <w:tcPr>
            <w:tcW w:type="dxa" w:w="6803"/>
            <w:shd w:val="clear" w:color="auto" w:fill="F0F0F0"/>
          </w:tcPr>
          <w:p>
            <w:r>
              <w:rPr>
                <w:sz w:val="18"/>
              </w:rPr>
              <w:t>ZCUST_APP_017</w:t>
            </w:r>
          </w:p>
        </w:tc>
      </w:tr>
      <w:tr>
        <w:tc>
          <w:tcPr>
            <w:tcW w:type="dxa" w:w="2835"/>
          </w:tcPr>
          <w:p>
            <w:r>
              <w:rPr>
                <w:b/>
                <w:sz w:val="18"/>
              </w:rPr>
              <w:t>Transport</w:t>
            </w:r>
          </w:p>
        </w:tc>
        <w:tc>
          <w:tcPr>
            <w:tcW w:type="dxa" w:w="6803"/>
          </w:tcPr>
          <w:p>
            <w:r>
              <w:rPr>
                <w:sz w:val="18"/>
              </w:rPr>
              <w:t>$TRANSPORT_REQUEST environment variable</w:t>
            </w:r>
          </w:p>
        </w:tc>
      </w:tr>
      <w:tr>
        <w:tc>
          <w:tcPr>
            <w:tcW w:type="dxa" w:w="2835"/>
            <w:shd w:val="clear" w:color="auto" w:fill="F0F0F0"/>
          </w:tcPr>
          <w:p>
            <w:r>
              <w:rPr>
                <w:b/>
                <w:sz w:val="18"/>
              </w:rPr>
              <w:t>Excluded Artifacts</w:t>
            </w:r>
          </w:p>
        </w:tc>
        <w:tc>
          <w:tcPr>
            <w:tcW w:type="dxa" w:w="6803"/>
            <w:shd w:val="clear" w:color="auto" w:fill="F0F0F0"/>
          </w:tcPr>
          <w:p>
            <w:r>
              <w:rPr>
                <w:sz w:val="18"/>
              </w:rPr>
              <w:t>/test/ and /localService/ directories</w:t>
            </w:r>
          </w:p>
        </w:tc>
      </w:tr>
      <w:tr>
        <w:tc>
          <w:tcPr>
            <w:tcW w:type="dxa" w:w="2835"/>
          </w:tcPr>
          <w:p>
            <w:r>
              <w:rPr>
                <w:b/>
                <w:sz w:val="18"/>
              </w:rPr>
              <w:t>Auth Method</w:t>
            </w:r>
          </w:p>
        </w:tc>
        <w:tc>
          <w:tcPr>
            <w:tcW w:type="dxa" w:w="6803"/>
          </w:tcPr>
          <w:p>
            <w:r>
              <w:rPr>
                <w:sz w:val="18"/>
              </w:rPr>
              <w:t>reentranceTicket</w:t>
            </w:r>
          </w:p>
        </w:tc>
      </w:tr>
    </w:tbl>
    <w:p>
      <w:r>
        <w:br w:type="page"/>
      </w:r>
    </w:p>
    <w:p>
      <w:pPr>
        <w:pStyle w:val="Heading1"/>
      </w:pPr>
      <w:r>
        <w:rPr>
          <w:color w:val="0070F2"/>
          <w:sz w:val="32"/>
        </w:rPr>
        <w:t>11. Development Guide</w:t>
      </w:r>
    </w:p>
    <w:p>
      <w:pPr>
        <w:pStyle w:val="Heading2"/>
      </w:pPr>
      <w:r>
        <w:rPr>
          <w:color w:val="333333"/>
          <w:sz w:val="26"/>
        </w:rPr>
        <w:t>11.1  Local Setup</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70F2"/>
          </w:tcPr>
          <w:p>
            <w:r>
              <w:rPr>
                <w:b/>
                <w:color w:val="FFFFFF"/>
                <w:sz w:val="18"/>
              </w:rPr>
              <w:t>Step</w:t>
            </w:r>
          </w:p>
        </w:tc>
        <w:tc>
          <w:tcPr>
            <w:tcW w:type="dxa" w:w="2551"/>
            <w:shd w:val="clear" w:color="auto" w:fill="0070F2"/>
          </w:tcPr>
          <w:p>
            <w:r>
              <w:rPr>
                <w:b/>
                <w:color w:val="FFFFFF"/>
                <w:sz w:val="18"/>
              </w:rPr>
              <w:t>Command</w:t>
            </w:r>
          </w:p>
        </w:tc>
        <w:tc>
          <w:tcPr>
            <w:tcW w:type="dxa" w:w="4819"/>
            <w:shd w:val="clear" w:color="auto" w:fill="0070F2"/>
          </w:tcPr>
          <w:p>
            <w:r>
              <w:rPr>
                <w:b/>
                <w:color w:val="FFFFFF"/>
                <w:sz w:val="18"/>
              </w:rPr>
              <w:t>Notes</w:t>
            </w:r>
          </w:p>
        </w:tc>
      </w:tr>
      <w:tr>
        <w:tc>
          <w:tcPr>
            <w:tcW w:type="dxa" w:w="2268"/>
          </w:tcPr>
          <w:p>
            <w:r>
              <w:rPr>
                <w:sz w:val="18"/>
              </w:rPr>
              <w:t>Clone / open project</w:t>
            </w:r>
          </w:p>
        </w:tc>
        <w:tc>
          <w:tcPr>
            <w:tcW w:type="dxa" w:w="2551"/>
          </w:tcPr>
          <w:p>
            <w:r>
              <w:rPr>
                <w:sz w:val="18"/>
              </w:rPr>
              <w:t>(open in VS Code)</w:t>
            </w:r>
          </w:p>
        </w:tc>
        <w:tc>
          <w:tcPr>
            <w:tcW w:type="dxa" w:w="4819"/>
          </w:tcPr>
          <w:p>
            <w:r>
              <w:rPr>
                <w:sz w:val="18"/>
              </w:rPr>
              <w:t>Requires SAP Fiori Tools extension</w:t>
            </w:r>
          </w:p>
        </w:tc>
      </w:tr>
      <w:tr>
        <w:tc>
          <w:tcPr>
            <w:tcW w:type="dxa" w:w="2268"/>
            <w:shd w:val="clear" w:color="auto" w:fill="F5F5F5"/>
          </w:tcPr>
          <w:p>
            <w:r>
              <w:rPr>
                <w:sz w:val="18"/>
              </w:rPr>
              <w:t>Install dependencies</w:t>
            </w:r>
          </w:p>
        </w:tc>
        <w:tc>
          <w:tcPr>
            <w:tcW w:type="dxa" w:w="2551"/>
            <w:shd w:val="clear" w:color="auto" w:fill="F5F5F5"/>
          </w:tcPr>
          <w:p>
            <w:r>
              <w:rPr>
                <w:sz w:val="18"/>
              </w:rPr>
              <w:t>npm install</w:t>
            </w:r>
          </w:p>
        </w:tc>
        <w:tc>
          <w:tcPr>
            <w:tcW w:type="dxa" w:w="4819"/>
            <w:shd w:val="clear" w:color="auto" w:fill="F5F5F5"/>
          </w:tcPr>
          <w:p>
            <w:r>
              <w:rPr>
                <w:sz w:val="18"/>
              </w:rPr>
              <w:t>Installs all devDependencies</w:t>
            </w:r>
          </w:p>
        </w:tc>
      </w:tr>
      <w:tr>
        <w:tc>
          <w:tcPr>
            <w:tcW w:type="dxa" w:w="2268"/>
          </w:tcPr>
          <w:p>
            <w:r>
              <w:rPr>
                <w:sz w:val="18"/>
              </w:rPr>
              <w:t>Run with real backend</w:t>
            </w:r>
          </w:p>
        </w:tc>
        <w:tc>
          <w:tcPr>
            <w:tcW w:type="dxa" w:w="2551"/>
          </w:tcPr>
          <w:p>
            <w:r>
              <w:rPr>
                <w:sz w:val="18"/>
              </w:rPr>
              <w:t>npm run start</w:t>
            </w:r>
          </w:p>
        </w:tc>
        <w:tc>
          <w:tcPr>
            <w:tcW w:type="dxa" w:w="4819"/>
          </w:tcPr>
          <w:p>
            <w:r>
              <w:rPr>
                <w:sz w:val="18"/>
              </w:rPr>
              <w:t>Requires VPN + reentrance ticket auth</w:t>
            </w:r>
          </w:p>
        </w:tc>
      </w:tr>
      <w:tr>
        <w:tc>
          <w:tcPr>
            <w:tcW w:type="dxa" w:w="2268"/>
            <w:shd w:val="clear" w:color="auto" w:fill="F5F5F5"/>
          </w:tcPr>
          <w:p>
            <w:r>
              <w:rPr>
                <w:sz w:val="18"/>
              </w:rPr>
              <w:t>Run with mock data</w:t>
            </w:r>
          </w:p>
        </w:tc>
        <w:tc>
          <w:tcPr>
            <w:tcW w:type="dxa" w:w="2551"/>
            <w:shd w:val="clear" w:color="auto" w:fill="F5F5F5"/>
          </w:tcPr>
          <w:p>
            <w:r>
              <w:rPr>
                <w:sz w:val="18"/>
              </w:rPr>
              <w:t>npm run start-mock</w:t>
            </w:r>
          </w:p>
        </w:tc>
        <w:tc>
          <w:tcPr>
            <w:tcW w:type="dxa" w:w="4819"/>
            <w:shd w:val="clear" w:color="auto" w:fill="F5F5F5"/>
          </w:tcPr>
          <w:p>
            <w:r>
              <w:rPr>
                <w:sz w:val="18"/>
              </w:rPr>
              <w:t>No backend needed</w:t>
            </w:r>
          </w:p>
        </w:tc>
      </w:tr>
      <w:tr>
        <w:tc>
          <w:tcPr>
            <w:tcW w:type="dxa" w:w="2268"/>
          </w:tcPr>
          <w:p>
            <w:r>
              <w:rPr>
                <w:sz w:val="18"/>
              </w:rPr>
              <w:t>Run offline (local UI5)</w:t>
            </w:r>
          </w:p>
        </w:tc>
        <w:tc>
          <w:tcPr>
            <w:tcW w:type="dxa" w:w="2551"/>
          </w:tcPr>
          <w:p>
            <w:r>
              <w:rPr>
                <w:sz w:val="18"/>
              </w:rPr>
              <w:t>npm run start-local</w:t>
            </w:r>
          </w:p>
        </w:tc>
        <w:tc>
          <w:tcPr>
            <w:tcW w:type="dxa" w:w="4819"/>
          </w:tcPr>
          <w:p>
            <w:r>
              <w:rPr>
                <w:sz w:val="18"/>
              </w:rPr>
              <w:t>Needs SAPUI5 installed locally</w:t>
            </w:r>
          </w:p>
        </w:tc>
      </w:tr>
    </w:tbl>
    <w:p/>
    <w:p>
      <w:pPr>
        <w:pStyle w:val="Heading2"/>
      </w:pPr>
      <w:r>
        <w:rPr>
          <w:color w:val="333333"/>
          <w:sz w:val="26"/>
        </w:rPr>
        <w:t>11.2  Authentication (npm run start)</w:t>
      </w:r>
    </w:p>
    <w:p>
      <w:r>
        <w:rPr>
          <w:sz w:val="20"/>
        </w:rPr>
        <w:t>When running against the real backend, the first request triggers a reentrance ticket authentication flow:</w:t>
      </w:r>
    </w:p>
    <w:p>
      <w:pPr>
        <w:pStyle w:val="ListBullet"/>
        <w:ind w:left="283"/>
      </w:pPr>
      <w:r>
        <w:rPr>
          <w:sz w:val="20"/>
        </w:rPr>
        <w:t>A browser tab opens to the SAP S/4HANA system login page.</w:t>
      </w:r>
    </w:p>
    <w:p>
      <w:pPr>
        <w:pStyle w:val="ListBullet"/>
        <w:ind w:left="283"/>
      </w:pPr>
      <w:r>
        <w:rPr>
          <w:sz w:val="20"/>
        </w:rPr>
        <w:t>After successful login, the tab shows "You can close this tab now."</w:t>
      </w:r>
    </w:p>
    <w:p>
      <w:pPr>
        <w:pStyle w:val="ListBullet"/>
        <w:ind w:left="283"/>
      </w:pPr>
      <w:r>
        <w:rPr>
          <w:sz w:val="20"/>
        </w:rPr>
        <w:t>The proxy stores the ticket and forwards it for all subsequent /sap requests.</w:t>
      </w:r>
    </w:p>
    <w:p>
      <w:pPr>
        <w:pStyle w:val="ListBullet"/>
        <w:ind w:left="283"/>
      </w:pPr>
      <w:r>
        <w:rPr>
          <w:sz w:val="20"/>
        </w:rPr>
        <w:t>If a Basic Auth dialog appears, ensure @sap/ux-ui5-tooling is version 1.22.0 or higher (run npm update @sap/ux-ui5-tooling to update).</w:t>
      </w:r>
    </w:p>
    <w:p/>
    <w:p>
      <w:pPr>
        <w:pStyle w:val="Heading2"/>
      </w:pPr>
      <w:r>
        <w:rPr>
          <w:color w:val="333333"/>
          <w:sz w:val="26"/>
        </w:rPr>
        <w:t>11.3  Adding New Columns</w:t>
      </w:r>
    </w:p>
    <w:p>
      <w:r>
        <w:rPr>
          <w:sz w:val="20"/>
        </w:rPr>
        <w:t>To add a new field from the OData service to the tables:</w:t>
      </w:r>
    </w:p>
    <w:p>
      <w:pPr>
        <w:pStyle w:val="ListBullet"/>
        <w:ind w:left="283"/>
      </w:pPr>
      <w:r>
        <w:rPr>
          <w:sz w:val="20"/>
        </w:rPr>
        <w:t>1. Add the column definition to ListPage.view.xml inside the relevant &lt;table:Table&gt;.</w:t>
      </w:r>
    </w:p>
    <w:p>
      <w:pPr>
        <w:pStyle w:val="ListBullet"/>
        <w:ind w:left="283"/>
      </w:pPr>
      <w:r>
        <w:rPr>
          <w:sz w:val="20"/>
        </w:rPr>
        <w:t>2. Add the corresponding entry to the aCols array in ListPage.controller.js onExport().</w:t>
      </w:r>
    </w:p>
    <w:p>
      <w:pPr>
        <w:pStyle w:val="ListBullet"/>
        <w:ind w:left="283"/>
      </w:pPr>
      <w:r>
        <w:rPr>
          <w:sz w:val="20"/>
        </w:rPr>
        <w:t>3. Add the column to CustomPage.view.xml previewTable and to the column header array in onPreview().</w:t>
      </w:r>
    </w:p>
    <w:p>
      <w:pPr>
        <w:pStyle w:val="ListBullet"/>
        <w:ind w:left="283"/>
      </w:pPr>
      <w:r>
        <w:rPr>
          <w:sz w:val="20"/>
        </w:rPr>
        <w:t>4. Map the Excel column to the OData property in the aPayloads mapping inside onSave().</w:t>
      </w:r>
    </w:p>
    <w:p/>
    <w:p>
      <w:pPr>
        <w:pStyle w:val="Heading2"/>
      </w:pPr>
      <w:r>
        <w:rPr>
          <w:color w:val="333333"/>
          <w:sz w:val="26"/>
        </w:rPr>
        <w:t>11.4  Changing the Excel Template Row Offset</w:t>
      </w:r>
    </w:p>
    <w:p>
      <w:r>
        <w:rPr>
          <w:sz w:val="20"/>
        </w:rPr>
        <w:t>The parser reads the "Inbound template" sheet starting at row 11 (range:10 in XLSX options, zero-indexed). To change this, update the range value in CustomPage.controller.js onPreview():</w:t>
      </w:r>
    </w:p>
    <w:p>
      <w:pPr>
        <w:ind w:left="283"/>
      </w:pPr>
      <w:r>
        <w:rPr>
          <w:rFonts w:ascii="Courier New" w:hAnsi="Courier New"/>
          <w:color w:val="2D2D2D"/>
          <w:sz w:val="17"/>
        </w:rPr>
        <w:t>var excelData = XLSX.utils.sheet_to_json(sheet, {</w:t>
        <w:br/>
        <w:t xml:space="preserve">  header: [ ... ],</w:t>
        <w:br/>
        <w:t xml:space="preserve">  defval: "",</w:t>
        <w:br/>
        <w:t xml:space="preserve">  range: 10   // &lt;-- change this (0-indexed row offset)</w:t>
        <w:br/>
        <w:t>});</w:t>
      </w:r>
    </w:p>
    <w:p>
      <w:r>
        <w:br w:type="page"/>
      </w:r>
    </w:p>
    <w:p>
      <w:pPr>
        <w:pStyle w:val="Heading1"/>
      </w:pPr>
      <w:r>
        <w:rPr>
          <w:color w:val="0070F2"/>
          <w:sz w:val="32"/>
        </w:rPr>
        <w:t>12. Known Issues &amp; Notes</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0070F2"/>
          </w:tcPr>
          <w:p>
            <w:r>
              <w:rPr>
                <w:b/>
                <w:color w:val="FFFFFF"/>
                <w:sz w:val="18"/>
              </w:rPr>
              <w:t>ID</w:t>
            </w:r>
          </w:p>
        </w:tc>
        <w:tc>
          <w:tcPr>
            <w:tcW w:type="dxa" w:w="2835"/>
            <w:shd w:val="clear" w:color="auto" w:fill="0070F2"/>
          </w:tcPr>
          <w:p>
            <w:r>
              <w:rPr>
                <w:b/>
                <w:color w:val="FFFFFF"/>
                <w:sz w:val="18"/>
              </w:rPr>
              <w:t>Issue</w:t>
            </w:r>
          </w:p>
        </w:tc>
        <w:tc>
          <w:tcPr>
            <w:tcW w:type="dxa" w:w="1417"/>
            <w:shd w:val="clear" w:color="auto" w:fill="0070F2"/>
          </w:tcPr>
          <w:p>
            <w:r>
              <w:rPr>
                <w:b/>
                <w:color w:val="FFFFFF"/>
                <w:sz w:val="18"/>
              </w:rPr>
              <w:t>Status</w:t>
            </w:r>
          </w:p>
        </w:tc>
        <w:tc>
          <w:tcPr>
            <w:tcW w:type="dxa" w:w="4535"/>
            <w:shd w:val="clear" w:color="auto" w:fill="0070F2"/>
          </w:tcPr>
          <w:p>
            <w:r>
              <w:rPr>
                <w:b/>
                <w:color w:val="FFFFFF"/>
                <w:sz w:val="18"/>
              </w:rPr>
              <w:t>Workaround / Note</w:t>
            </w:r>
          </w:p>
        </w:tc>
      </w:tr>
      <w:tr>
        <w:tc>
          <w:tcPr>
            <w:tcW w:type="dxa" w:w="850"/>
          </w:tcPr>
          <w:p>
            <w:r>
              <w:rPr>
                <w:sz w:val="18"/>
              </w:rPr>
              <w:t>N-01</w:t>
            </w:r>
          </w:p>
        </w:tc>
        <w:tc>
          <w:tcPr>
            <w:tcW w:type="dxa" w:w="2835"/>
          </w:tcPr>
          <w:p>
            <w:r>
              <w:rPr>
                <w:sz w:val="18"/>
              </w:rPr>
              <w:t>Basic Auth dialog on npm run start</w:t>
            </w:r>
          </w:p>
        </w:tc>
        <w:tc>
          <w:tcPr>
            <w:tcW w:type="dxa" w:w="1417"/>
          </w:tcPr>
          <w:p>
            <w:r>
              <w:rPr>
                <w:sz w:val="18"/>
              </w:rPr>
              <w:t>Fixed</w:t>
            </w:r>
          </w:p>
        </w:tc>
        <w:tc>
          <w:tcPr>
            <w:tcW w:type="dxa" w:w="4535"/>
          </w:tcPr>
          <w:p>
            <w:r>
              <w:rPr>
                <w:sz w:val="18"/>
              </w:rPr>
              <w:t>Caused by @sap/ux-ui5-tooling &lt; 1.22. Update via: npm update @sap/ux-ui5-tooling</w:t>
            </w:r>
          </w:p>
        </w:tc>
      </w:tr>
      <w:tr>
        <w:tc>
          <w:tcPr>
            <w:tcW w:type="dxa" w:w="850"/>
            <w:shd w:val="clear" w:color="auto" w:fill="F5F5F5"/>
          </w:tcPr>
          <w:p>
            <w:r>
              <w:rPr>
                <w:sz w:val="18"/>
              </w:rPr>
              <w:t>N-02</w:t>
            </w:r>
          </w:p>
        </w:tc>
        <w:tc>
          <w:tcPr>
            <w:tcW w:type="dxa" w:w="2835"/>
            <w:shd w:val="clear" w:color="auto" w:fill="F5F5F5"/>
          </w:tcPr>
          <w:p>
            <w:r>
              <w:rPr>
                <w:sz w:val="18"/>
              </w:rPr>
              <w:t>inbound_delivery view/controller</w:t>
            </w:r>
          </w:p>
        </w:tc>
        <w:tc>
          <w:tcPr>
            <w:tcW w:type="dxa" w:w="1417"/>
            <w:shd w:val="clear" w:color="auto" w:fill="F5F5F5"/>
          </w:tcPr>
          <w:p>
            <w:r>
              <w:rPr>
                <w:sz w:val="18"/>
              </w:rPr>
              <w:t>Placeholder</w:t>
            </w:r>
          </w:p>
        </w:tc>
        <w:tc>
          <w:tcPr>
            <w:tcW w:type="dxa" w:w="4535"/>
            <w:shd w:val="clear" w:color="auto" w:fill="F5F5F5"/>
          </w:tcPr>
          <w:p>
            <w:r>
              <w:rPr>
                <w:sz w:val="18"/>
              </w:rPr>
              <w:t>Controller and view exist but have no implementation. Not used in current routing flow.</w:t>
            </w:r>
          </w:p>
        </w:tc>
      </w:tr>
      <w:tr>
        <w:tc>
          <w:tcPr>
            <w:tcW w:type="dxa" w:w="850"/>
          </w:tcPr>
          <w:p>
            <w:r>
              <w:rPr>
                <w:sz w:val="18"/>
              </w:rPr>
              <w:t>N-03</w:t>
            </w:r>
          </w:p>
        </w:tc>
        <w:tc>
          <w:tcPr>
            <w:tcW w:type="dxa" w:w="2835"/>
          </w:tcPr>
          <w:p>
            <w:r>
              <w:rPr>
                <w:sz w:val="18"/>
              </w:rPr>
              <w:t>SheetJS loaded from CDN in index.html</w:t>
            </w:r>
          </w:p>
        </w:tc>
        <w:tc>
          <w:tcPr>
            <w:tcW w:type="dxa" w:w="1417"/>
          </w:tcPr>
          <w:p>
            <w:r>
              <w:rPr>
                <w:sz w:val="18"/>
              </w:rPr>
              <w:t>Note</w:t>
            </w:r>
          </w:p>
        </w:tc>
        <w:tc>
          <w:tcPr>
            <w:tcW w:type="dxa" w:w="4535"/>
          </w:tcPr>
          <w:p>
            <w:r>
              <w:rPr>
                <w:sz w:val="18"/>
              </w:rPr>
              <w:t>A local copy also exists in lib/xlsx.full.min.js. CDN version in index.html takes precedence.</w:t>
            </w:r>
          </w:p>
        </w:tc>
      </w:tr>
      <w:tr>
        <w:tc>
          <w:tcPr>
            <w:tcW w:type="dxa" w:w="850"/>
            <w:shd w:val="clear" w:color="auto" w:fill="F5F5F5"/>
          </w:tcPr>
          <w:p>
            <w:r>
              <w:rPr>
                <w:sz w:val="18"/>
              </w:rPr>
              <w:t>N-04</w:t>
            </w:r>
          </w:p>
        </w:tc>
        <w:tc>
          <w:tcPr>
            <w:tcW w:type="dxa" w:w="2835"/>
            <w:shd w:val="clear" w:color="auto" w:fill="F5F5F5"/>
          </w:tcPr>
          <w:p>
            <w:r>
              <w:rPr>
                <w:sz w:val="18"/>
              </w:rPr>
              <w:t>IsCleared field — Clear Data</w:t>
            </w:r>
          </w:p>
        </w:tc>
        <w:tc>
          <w:tcPr>
            <w:tcW w:type="dxa" w:w="1417"/>
            <w:shd w:val="clear" w:color="auto" w:fill="F5F5F5"/>
          </w:tcPr>
          <w:p>
            <w:r>
              <w:rPr>
                <w:sz w:val="18"/>
              </w:rPr>
              <w:t>Note</w:t>
            </w:r>
          </w:p>
        </w:tc>
        <w:tc>
          <w:tcPr>
            <w:tcW w:type="dxa" w:w="4535"/>
            <w:shd w:val="clear" w:color="auto" w:fill="F5F5F5"/>
          </w:tcPr>
          <w:p>
            <w:r>
              <w:rPr>
                <w:sz w:val="18"/>
              </w:rPr>
              <w:t>Clear Data sets IsCleared=1. There is no "undo clear" feature in the current UI.</w:t>
            </w:r>
          </w:p>
        </w:tc>
      </w:tr>
      <w:tr>
        <w:tc>
          <w:tcPr>
            <w:tcW w:type="dxa" w:w="850"/>
          </w:tcPr>
          <w:p>
            <w:r>
              <w:rPr>
                <w:sz w:val="18"/>
              </w:rPr>
              <w:t>N-05</w:t>
            </w:r>
          </w:p>
        </w:tc>
        <w:tc>
          <w:tcPr>
            <w:tcW w:type="dxa" w:w="2835"/>
          </w:tcPr>
          <w:p>
            <w:r>
              <w:rPr>
                <w:sz w:val="18"/>
              </w:rPr>
              <w:t>Draft support</w:t>
            </w:r>
          </w:p>
        </w:tc>
        <w:tc>
          <w:tcPr>
            <w:tcW w:type="dxa" w:w="1417"/>
          </w:tcPr>
          <w:p>
            <w:r>
              <w:rPr>
                <w:sz w:val="18"/>
              </w:rPr>
              <w:t>Note</w:t>
            </w:r>
          </w:p>
        </w:tc>
        <w:tc>
          <w:tcPr>
            <w:tcW w:type="dxa" w:w="4535"/>
          </w:tcPr>
          <w:p>
            <w:r>
              <w:rPr>
                <w:sz w:val="18"/>
              </w:rPr>
              <w:t>The OData service is draft-enabled, but the frontend uses direct activation. Draft lifecycle (Prepare/Activate/Discard) is not explicitly managed in the UI.</w:t>
            </w:r>
          </w:p>
        </w:tc>
      </w:tr>
    </w:tbl>
    <w:p>
      <w:r>
        <w:br w:type="page"/>
      </w:r>
    </w:p>
    <w:p>
      <w:pPr>
        <w:pStyle w:val="Heading1"/>
      </w:pPr>
      <w:r>
        <w:rPr>
          <w:color w:val="0070F2"/>
          <w:sz w:val="32"/>
        </w:rPr>
        <w:t>13. Change Log</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0070F2"/>
          </w:tcPr>
          <w:p>
            <w:r>
              <w:rPr>
                <w:b/>
                <w:color w:val="FFFFFF"/>
                <w:sz w:val="18"/>
              </w:rPr>
              <w:t>Version</w:t>
            </w:r>
          </w:p>
        </w:tc>
        <w:tc>
          <w:tcPr>
            <w:tcW w:type="dxa" w:w="1984"/>
            <w:shd w:val="clear" w:color="auto" w:fill="0070F2"/>
          </w:tcPr>
          <w:p>
            <w:r>
              <w:rPr>
                <w:b/>
                <w:color w:val="FFFFFF"/>
                <w:sz w:val="18"/>
              </w:rPr>
              <w:t>Date</w:t>
            </w:r>
          </w:p>
        </w:tc>
        <w:tc>
          <w:tcPr>
            <w:tcW w:type="dxa" w:w="6236"/>
            <w:shd w:val="clear" w:color="auto" w:fill="0070F2"/>
          </w:tcPr>
          <w:p>
            <w:r>
              <w:rPr>
                <w:b/>
                <w:color w:val="FFFFFF"/>
                <w:sz w:val="18"/>
              </w:rPr>
              <w:t>Description</w:t>
            </w:r>
          </w:p>
        </w:tc>
      </w:tr>
      <w:tr>
        <w:tc>
          <w:tcPr>
            <w:tcW w:type="dxa" w:w="1417"/>
          </w:tcPr>
          <w:p>
            <w:r>
              <w:rPr>
                <w:sz w:val="18"/>
              </w:rPr>
              <w:t>0.0.1</w:t>
            </w:r>
          </w:p>
        </w:tc>
        <w:tc>
          <w:tcPr>
            <w:tcW w:type="dxa" w:w="1984"/>
          </w:tcPr>
          <w:p>
            <w:r>
              <w:rPr>
                <w:sz w:val="18"/>
              </w:rPr>
              <w:t>2026-05-06</w:t>
            </w:r>
          </w:p>
        </w:tc>
        <w:tc>
          <w:tcPr>
            <w:tcW w:type="dxa" w:w="6236"/>
          </w:tcPr>
          <w:p>
            <w:r>
              <w:rPr>
                <w:sz w:val="18"/>
              </w:rPr>
              <w:t>Initial release — Upload Inbound Delivery application</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