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sz w:val="24"/>
          <w:szCs w:val="24"/>
          <w:highlight w:val="none"/>
          <w:cs/>
        </w:rPr>
        <w:t xml:space="preserve">يبيببي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 xml:space="preserve">‘asdadsadad</w:t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9++6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9++6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منزل فلان تجريبي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 - المدينة المنورة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منزل فلان تجريبي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 - المدينة المنورة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28 سبتمبر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7075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28 سبتمبر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7075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المحترمة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9++6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9++6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1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سكني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MR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 - المدينة المنورة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6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داخل غرفة أعلى البئر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MR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6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500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مانع إهتزاز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 واحد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الاعمدة الخرسانية   والبلوك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العرض 50سم x العمق 50سم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٦٨,٠٠٠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١٢,٠٠٠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٨٠,٠٠٠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23</cp:revision>
  <dcterms:modified xsi:type="dcterms:W3CDTF">2025-09-29T22:36:09Z</dcterms:modified>
</cp:coreProperties>
</file>