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0000"/>
          <w:sz w:val="21"/>
          <w:szCs w:val="21"/>
        </w:rPr>
      </w:pPr>
      <w:r w:rsidRPr="00B3333C">
        <w:rPr>
          <w:rFonts w:ascii="Arial" w:hAnsi="Arial" w:cs="Arial"/>
          <w:color w:val="FF0000"/>
          <w:sz w:val="21"/>
          <w:szCs w:val="21"/>
        </w:rPr>
        <w:t>KOP SURAT BDL</w:t>
      </w: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B3333C">
        <w:rPr>
          <w:rFonts w:ascii="Arial" w:hAnsi="Arial" w:cs="Arial"/>
          <w:color w:val="000000" w:themeColor="text1"/>
          <w:sz w:val="21"/>
          <w:szCs w:val="21"/>
        </w:rPr>
        <w:br/>
      </w:r>
      <w:proofErr w:type="spellStart"/>
      <w:proofErr w:type="gramStart"/>
      <w:r w:rsidRPr="00B3333C">
        <w:rPr>
          <w:rFonts w:ascii="Arial" w:hAnsi="Arial" w:cs="Arial"/>
          <w:color w:val="000000" w:themeColor="text1"/>
          <w:sz w:val="21"/>
          <w:szCs w:val="21"/>
        </w:rPr>
        <w:t>Kepada:</w:t>
      </w:r>
      <w:r w:rsidRPr="00B3333C">
        <w:rPr>
          <w:rFonts w:ascii="Arial" w:hAnsi="Arial" w:cs="Arial"/>
          <w:color w:val="000000" w:themeColor="text1"/>
          <w:sz w:val="21"/>
          <w:szCs w:val="21"/>
        </w:rPr>
        <w:t>Yth</w:t>
      </w:r>
      <w:proofErr w:type="spellEnd"/>
      <w:proofErr w:type="gram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,</w:t>
      </w: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 xml:space="preserve">Executive General Manager </w:t>
      </w:r>
      <w:proofErr w:type="spellStart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>Angkasa</w:t>
      </w:r>
      <w:proofErr w:type="spellEnd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>Pura</w:t>
      </w:r>
      <w:proofErr w:type="spellEnd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 xml:space="preserve"> II</w:t>
      </w: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Bandara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Halim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Perdanakusuma</w:t>
      </w:r>
      <w:proofErr w:type="spellEnd"/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B3333C">
        <w:rPr>
          <w:rFonts w:ascii="Arial" w:hAnsi="Arial" w:cs="Arial"/>
          <w:color w:val="000000" w:themeColor="text1"/>
          <w:sz w:val="21"/>
          <w:szCs w:val="21"/>
        </w:rPr>
        <w:t>di Jakarta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Timur</w:t>
      </w:r>
      <w:proofErr w:type="spellEnd"/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proofErr w:type="gramStart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>up :</w:t>
      </w:r>
      <w:proofErr w:type="gramEnd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>Marsma</w:t>
      </w:r>
      <w:proofErr w:type="spellEnd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>Nandang</w:t>
      </w:r>
      <w:proofErr w:type="spellEnd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b/>
          <w:color w:val="000000" w:themeColor="text1"/>
          <w:sz w:val="21"/>
          <w:szCs w:val="21"/>
        </w:rPr>
        <w:t>Sukarna</w:t>
      </w:r>
      <w:proofErr w:type="spellEnd"/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Hormat,</w:t>
      </w:r>
      <w:proofErr w:type="spellEnd"/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Sebelumnya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perkenankan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kami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PT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Bangun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Desa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Teknologi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/PT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Angkasa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Pura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Kargo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sebagai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stakeholder PT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Angkasa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Pura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II Halim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Perdanakusuma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bergerak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bidang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logistik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(Regulated Agent).</w:t>
      </w: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Sehubungan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adanya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kejadian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tertabraknya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tiang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berikut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perangkat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CCTV di area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bedeng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Bandara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Halim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Perdanakusuma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disebabkan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ketidak</w:t>
      </w:r>
      <w:proofErr w:type="spellEnd"/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sengajaan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kelalaian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personil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kami (driver), yang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terjadi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hari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Minggu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tanggal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22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Agustus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2021 (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terlampir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Kronologis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Berita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Acara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Pertanggungjawaban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).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Maka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kami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bermaksud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mengajukan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permohonan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maaf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sebesar-besarnya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bertanggungjawab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atas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adanya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insiden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tersebut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0000"/>
          <w:sz w:val="21"/>
          <w:szCs w:val="21"/>
        </w:rPr>
      </w:pP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Selanjutnya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kami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akan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melakukan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pembayaran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claim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asuransi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atas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kejadian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tersebut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>.</w:t>
      </w:r>
      <w:r w:rsidRPr="00B3333C">
        <w:rPr>
          <w:rFonts w:ascii="Arial" w:hAnsi="Arial" w:cs="Arial"/>
          <w:color w:val="FF0000"/>
          <w:sz w:val="21"/>
          <w:szCs w:val="21"/>
        </w:rPr>
        <w:t xml:space="preserve">,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untuk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itu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kami</w:t>
      </w:r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mohon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info proses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dan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prosedur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agar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peralatan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tersebut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dapat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segera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ber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operasi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kembali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seperti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bookmarkStart w:id="0" w:name="_GoBack"/>
      <w:bookmarkEnd w:id="0"/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sedia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kala.</w:t>
      </w: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FF0000"/>
          <w:sz w:val="21"/>
          <w:szCs w:val="21"/>
        </w:rPr>
      </w:pPr>
      <w:r w:rsidRPr="00B3333C">
        <w:rPr>
          <w:rFonts w:ascii="Arial" w:hAnsi="Arial" w:cs="Arial"/>
          <w:color w:val="FF0000"/>
          <w:sz w:val="21"/>
          <w:szCs w:val="21"/>
        </w:rPr>
        <w:t>           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Demikian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surat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permohonan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ini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kami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atas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perhatian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dan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kerjasamanya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kami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ucapkan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terima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FF0000"/>
          <w:sz w:val="21"/>
          <w:szCs w:val="21"/>
        </w:rPr>
        <w:t>kasih</w:t>
      </w:r>
      <w:proofErr w:type="spellEnd"/>
      <w:r w:rsidRPr="00B3333C">
        <w:rPr>
          <w:rFonts w:ascii="Arial" w:hAnsi="Arial" w:cs="Arial"/>
          <w:color w:val="FF0000"/>
          <w:sz w:val="21"/>
          <w:szCs w:val="21"/>
        </w:rPr>
        <w:t xml:space="preserve">. </w:t>
      </w:r>
    </w:p>
    <w:p w:rsid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B3333C">
        <w:rPr>
          <w:rFonts w:ascii="Arial" w:hAnsi="Arial" w:cs="Arial"/>
          <w:color w:val="000000" w:themeColor="text1"/>
          <w:sz w:val="21"/>
          <w:szCs w:val="21"/>
        </w:rPr>
        <w:t>Jakarta, 14 September 2021,</w:t>
      </w: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Direktur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HRD&amp;GA</w:t>
      </w: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PT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Angkasa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Pura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Kargo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>,</w:t>
      </w:r>
    </w:p>
    <w:p w:rsid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B3333C">
        <w:rPr>
          <w:rFonts w:ascii="Arial" w:hAnsi="Arial" w:cs="Arial"/>
          <w:color w:val="000000" w:themeColor="text1"/>
          <w:sz w:val="21"/>
          <w:szCs w:val="21"/>
        </w:rPr>
        <w:t> </w:t>
      </w: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B3333C" w:rsidRPr="00B3333C" w:rsidRDefault="00B3333C" w:rsidP="00B3333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Bharata</w:t>
      </w:r>
      <w:proofErr w:type="spellEnd"/>
      <w:r w:rsidRPr="00B3333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B3333C">
        <w:rPr>
          <w:rFonts w:ascii="Arial" w:hAnsi="Arial" w:cs="Arial"/>
          <w:color w:val="000000" w:themeColor="text1"/>
          <w:sz w:val="21"/>
          <w:szCs w:val="21"/>
        </w:rPr>
        <w:t>Nugraha</w:t>
      </w:r>
      <w:proofErr w:type="spellEnd"/>
    </w:p>
    <w:p w:rsidR="00FE7AE0" w:rsidRPr="00B3333C" w:rsidRDefault="00FE7AE0">
      <w:pPr>
        <w:rPr>
          <w:color w:val="000000" w:themeColor="text1"/>
        </w:rPr>
      </w:pPr>
    </w:p>
    <w:sectPr w:rsidR="00FE7AE0" w:rsidRPr="00B3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3C"/>
    <w:rsid w:val="007C628E"/>
    <w:rsid w:val="00B3333C"/>
    <w:rsid w:val="00FE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DCD0"/>
  <w15:chartTrackingRefBased/>
  <w15:docId w15:val="{4A5730AA-EC5D-4304-A424-E3E6A21D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2021-09-16T02:29:00Z</dcterms:created>
  <dcterms:modified xsi:type="dcterms:W3CDTF">2021-09-16T02:41:00Z</dcterms:modified>
</cp:coreProperties>
</file>