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6"/>
        </w:pBdr>
        <w:spacing w:before="0" w:after="120"/>
        <w:jc w:val="left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Transaction Feature Engineering Pipeline</w:t>
      </w:r>
    </w:p>
    <w:p>
      <w:pPr>
        <w:spacing w:before="100" w:after="6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Feature Reference &amp; Technical Documentation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Scope: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Outgoing debit transactions from a single origin account  ·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Total features: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129  · 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Lookback windows: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7d · 30d · 90d (+ burst: 1h · 6h · 24h)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3"/>
        </w:pBdr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  Overview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pipeline computes structured, lookback-window-based features from the outgoing debit transactions of a single bank account. All features are designed for unsupervised outlier detection — they quantify how unusual the current transaction is relative to the account's own historical behaviour.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Design principle: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Every feature is computed over a strictly historical lookback window anchored at the transaction timestamp t. Row i only observes rows j where timestamp[j] &lt; timestamp[i], preventing any data leakage.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 Input Schema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pipeline expects one row per outgoing transaction with the following columns:</w:t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transaction_id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Unique identifier for each transaction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Calendar date of the transaction (YYYY-MM-DD)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timestamp with time-of-day (used for all window calculations)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debit_amount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Amount debited from the origin account (positive)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receiver_id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Credit account / receiver identifier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Currency code of the transaction (e.g. USD, EUR)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 Lookback Window Strategy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Features are computed across four time horizons. Using multiple windows as separate columns lets the model learn which horizon is most predictive for each anomaly pattern.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Purpose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Type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Features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6"/>
                <w:szCs w:val="16"/>
              </w:rPr>
              <w:t xml:space="preserve">1h / 6h / 24h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Burst &amp; velocity detection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Short-term spikes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tx_count_1h, tx_count_24h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6"/>
                <w:szCs w:val="16"/>
              </w:rPr>
              <w:t xml:space="preserve">7 days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Behavioural baseline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Near-term drift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amt_7d_zscore, freq_7d_tx_count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6"/>
                <w:szCs w:val="16"/>
              </w:rPr>
              <w:t xml:space="preserve">30 days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Receiver relationship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Usage patterns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recv_30d_amt_zscore, port_30d_vol_zscore</w:t>
            </w:r>
          </w:p>
        </w:tc>
      </w:tr>
      <w:tr>
        <w:tc>
          <w:tcPr>
            <w:tcW w:type="dxa" w:w="1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b/>
                <w:bCs/>
                <w:color w:val="2E4057"/>
                <w:sz w:val="16"/>
                <w:szCs w:val="16"/>
              </w:rPr>
              <w:t xml:space="preserve">90 days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Long-term novelty</w:t>
            </w:r>
          </w:p>
        </w:tc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Structural shifts</w:t>
            </w:r>
          </w:p>
        </w:tc>
        <w:tc>
          <w:tcPr>
            <w:tcW w:type="dxa" w:w="23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ccy_90d_is_new_currency, recv_90d_herfindahl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Multi-window tip: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 the same underlying signal (e.g. amount z-score), having amt_7d_zscore, amt_30d_zscore, and amt_90d_zscore as separate features lets the model distinguish short-term spikes from long-term behavioural shifts.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3"/>
        </w:pBdr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  Usage</w:t>
      </w:r>
    </w:p>
    <w:p>
      <w:pPr>
        <w:spacing w:before="10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 Basic Usage</w:t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from transaction_features import TransactionFeaturePipeline</w:t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/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pipeline = TransactionFeaturePipeline(</w:t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lookback_windows    = [7, 30, 90],   # days</w:t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burst_windows_hours = [1, 6, 24],    # hours</w:t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features_df = pipeline.fit_transform(df)</w:t>
      </w:r>
    </w:p>
    <w:p>
      <w:pPr>
        <w:spacing w:before="12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 Output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fit_transform() returns the original DataFrame with all engineered feature columns appended — one row per transaction, same ordering as the input. The total number of features scales with the number of configured lookback windows.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Output shape: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200 transactions × [7d, 30d, 90d] windows × [1h, 6h, 24h] burst windows → 129 feature columns (+ 6 original columns = 135 total).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3"/>
        </w:pBdr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  Feature Categories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Features are organised into five primary categories plus a composite category. Each category is described below with its full feature list.</w:t>
      </w:r>
    </w:p>
    <w:p>
      <w:pPr>
        <w:spacing w:before="120" w:after="0"/>
      </w:pPr>
      <w:r>
        <w:t xml:space="preserve"/>
      </w:r>
    </w:p>
    <w:p>
      <w:pPr>
        <w:pStyle w:val="Heading2"/>
        <w:shd w:fill="2E75B6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3.1  Amount Features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Quantify how unusual the current transaction amount is relative to the account's own historical distribution. All distribution statistics are computed from transactions strictly before the current one.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Static flag (no window):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is_round_amount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Binary flag: 1 if amount is divisible by 100 or 1000 (e.g. $1,000, $5,000). Suspiciously round amounts are a known fraud signal.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Per-window distribution features  (prefix: amt_{W}d_):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amt_{W}d_mean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Rolling mean of debit amounts over the lookback window.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amt_{W}d_std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Rolling standard deviation. Low std = consistent amounts; sudden spike in std = behavioural shift.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amt_{W}d_median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Rolling median. More robust than mean when prior outliers exist in the window.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amt_{W}d_max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Maximum amount seen in the window.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amt_{W}d_iqr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Inter-quartile range (Q75 − Q25). Measures spread robustly without being inflated by prior spikes.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amt_{W}d_skew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Skewness of the amount distribution in the window. Sudden change signals compositional shift.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amt_{W}d_tx_count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transactions (observations) in the window. Low count = thin baseline, high uncertainty.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amt_{W}d_zscore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Z-score of current amount vs window (mean, std). NaN when std = 0 or window is empty. Primary outlier signal for amounts.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amt_{W}d_vs_mean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Ratio: current amount / window mean. &gt; 1 means above-average; &gt; 3 is typically suspicious.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amt_{W}d_vs_median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Ratio: current amount / window median. Robust alternative to vs_mean.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amt_{W}d_vs_max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Ratio: current amount / window max. &gt; 1 means this is the largest amount ever seen in the window.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amt_{W}d_pct_rank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Percentile rank of current amount within the window (0 = smallest, 1 = largest). Scale-invariant measure of extremity.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hd w:fill="2E75B6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3.2  Temporal &amp; Frequency Features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Capture when transactions occur (time of day, day of week) and how transaction frequency compares to historical patterns. These features detect burst activity and unusual timing.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Calendar / timing flags (no window):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hour_of_day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Hour of the transaction timestamp (0–23).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day_of_week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 of week as integer (0 = Monday, 6 = Sunday).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is_weekend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Binary: 1 if transaction falls on Saturday or Sunday.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is_off_hours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Binary: 1 if transaction is outside 08:00–20:00. Off-hours activity is elevated risk.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seconds_since_last_tx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Seconds elapsed since the immediately preceding transaction. Very small values (near 0) indicate batch or automated behaviour.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Burst / short-window counts  (prefix: tx_count_{H}h):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tx_count_1h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1h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transactions in the 1 hour before the current one. High values indicate micro-bursts.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tx_count_6h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6h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transactions in the prior 6 hours.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tx_count_24h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24h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transactions in the prior 24 hours. Key velocity feature.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Per-window frequency features  (prefix: freq_{W}d_):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freq_{W}d_tx_count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number of transactions in the lookback window.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freq_{W}d_gap_mean_sec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Mean inter-transaction gap (seconds) within the window. Sudden drop = acceleration.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freq_{W}d_gap_std_sec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 deviation of inter-transaction gaps. High std = irregular cadence.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freq_{W}d_same_hour_count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many past transactions in the window occurred at the same hour of day. Low count = unusual hour.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freq_{W}d_same_dow_count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How many past transactions in the window occurred on the same day of week. Low count = unusual day.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Derived velocity &amp; gap features: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velocity_7d_vs_30d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7d / 30d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Ratio of 7-day transaction count to the equivalent 30-day rate (count_7d / (count_30d / (30/7))). Values &gt; 1 indicate a recent surge in activity.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gap_zscore_30d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Z-score of seconds_since_last_tx against the 30-day gap distribution. Extreme negative values = unusually fast follow-on transaction.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hd w:fill="2E75B6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3.3  Receiver Interaction Features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Profile the relationship between the origin account and each receiver. These features capture novelty (is this a new counterparty?), amount consistency with this specific receiver, and receiver concentration across the portfolio.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Per-window receiver features  (prefix: recv_{W}d_):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recv_{W}d_is_new_receiver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Binary: 1 if the receiver has not been seen in the lookback window. High-signal novelty flag.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recv_{W}d_first_seen_days_ago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Days since the first transaction ever sent to this receiver (full history). NaN for brand-new receivers.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recv_{W}d_tx_count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prior transactions to this specific receiver in the window.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recv_{W}d_amt_vs_mean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Ratio: current amount / mean amount sent to this receiver in the window. Detects unusually large payments to a known counterparty.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recv_{W}d_amt_deviation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Absolute deviation: current amount − mean amount to this receiver. Signed version of the above.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recv_{W}d_amt_zscore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Z-score of the current amount against this receiver's historical amount distribution. Receiver-personalised outlier score.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recv_{W}d_amt_vs_max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Ratio: current amount / maximum amount ever sent to this receiver. Values &gt; 1 mean a new record.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recv_{W}d_unique_receivers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distinct receivers transacted with in the window. A spike may indicate account enumeration.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recv_{W}d_new_recv_ratio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Proportion of transactions in the window directed at first-time receivers. High value = many new counterparties recently.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recv_{W}d_herfindahl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Herfindahl-Hirschman Index of receiver concentration (sum of squared frequency shares). Near 1 = dominated by one receiver; near 0 = highly dispersed.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Standalone volume share feature: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recv_30d_vol_share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Fraction of total outgoing volume (by amount) directed to this receiver in the past 30 days. High values identify dominant counterparties.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hd w:fill="2E75B6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3.4  Currency Features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Flag currency novelty and measure how the currency mix evolves over time. Sudden use of rare or previously unseen currencies is a strong anomaly signal.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Static currency flag (no window):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currency_switched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Binary: 1 if the currency differs from the immediately preceding transaction. Detects abrupt currency changes.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Per-window currency features  (prefix: ccy_{W}d_):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ccy_{W}d_is_new_currency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Binary: 1 if this currency has not been used in the lookback window.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ccy_{W}d_tx_count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prior transactions in this specific currency within the window.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ccy_{W}d_unique_currencies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Count of distinct currencies used in the window. A sudden increase may indicate multi-currency laundering patterns.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ccy_{W}d_dominant_ccy_share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Share of transactions (by count) in the most-used currency. Low values indicate an unusually diverse currency mix.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hd w:fill="2E75B6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3.5  Portfolio / Volume Features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Measure the account's overall outgoing volume and detect macro-level behavioural shifts such as a sudden increase in daily spend or acceleration of total outflows.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Intra-day volume features (no window):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daily_vol_before_tx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debit amount already sent today before this transaction. Detects large cumulative daily spend.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tx_share_of_daily_vol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This transaction's share of today's total outgoing volume (including this transaction). Values near 1 = this is today's only or dominant payment.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Per-window volume features  (prefix: port_{W}d_):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port_{W}d_total_volume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Sum of all debit amounts in the lookback window.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port_{W}d_daily_avg_vol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Average daily outgoing volume: total_volume / W days. Normalises across different window lengths.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port_{W}d_vol_zscore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7/30/90d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Z-score of the current amount relative to the window distribution. Portfolio-level counterpart to amt_{W}d_zscore.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Volume acceleration feature: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vol_7d_vs_30d_ratio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7d / 30d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Ratio of the 7-day daily average volume to the 30-day daily average. Values &gt; 1 indicate recent volume acceleration relative to the longer-term baseline.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hd w:fill="2E75B6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3.6  Composite / Interaction Features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Boolean combinations of signals from multiple categories. These multiplicative features capture co-occurring risk indicators that are more anomalous in combination than individually.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composite features use the 30-day window as the default baseline. They are binary (0 or 1) unless otherwise noted.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rPr>
          <w:tblHeader/>
        </w:trP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Window(s)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flag_large_amt_new_recv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if amt_30d_zscore &gt; 2 AND recv_30d_is_new_receiver = 1. Large payment to a previously unseen counterparty — high-priority signal.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flag_off_hours_large_amt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if is_off_hours = 1 AND amt_30d_zscore &gt; 2. Unusually large payment made outside business hours.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flag_new_ccy_new_recv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if ccy_30d_is_new_currency = 1 AND recv_30d_is_new_receiver = 1. Double novelty: new currency and new receiver in the same transaction.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flag_burst_new_recv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30d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if tx_count_24h is in the top 10th percentile AND recv_30d_is_new_receiver = 1. High-velocity activity directed at new counterparties.</w:t>
            </w:r>
          </w:p>
        </w:tc>
      </w:tr>
      <w:tr>
        <w:tc>
          <w:tcPr>
            <w:tcW w:type="dxa" w:w="3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2E4057"/>
                <w:sz w:val="16"/>
                <w:szCs w:val="16"/>
              </w:rPr>
              <w:t xml:space="preserve">flag_weekend_off_hours</w:t>
            </w:r>
          </w:p>
        </w:tc>
        <w:tc>
          <w:tcPr>
            <w:tcW w:type="dxa" w:w="15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46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if is_weekend = 1 AND is_off_hours = 1. Transactions on weekends outside standard hours.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3"/>
        </w:pBdr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  Implementation Notes</w:t>
      </w:r>
    </w:p>
    <w:p>
      <w:pPr>
        <w:spacing w:before="10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 Strictly Historical Windows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window queries use strict inequality on the timestamp (timestamp[j] &lt; timestamp[i]), ensuring zero data leakage from the current or future transactions. This makes features safe to compute at inference time on streaming data.</w:t>
      </w:r>
    </w:p>
    <w:p>
      <w:pPr>
        <w:spacing w:before="10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 NaN Handling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Features return NaN when: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lookback window is empty (first few transactions have no history).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Standard deviation is zero (z-scores become undefined).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 ratio denominator is zero or NaN.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Downstream models should apply NaN imputation before training. Recommended strategies: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Z-score features: fill with 0 (no deviation from unknown mean).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Count features: fill with 0 (no history = zero observed).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Ratio features: fill with 1 (current equals baseline).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Binary flags: fill with 1 (unknown history = treat as novel).</w:t>
      </w:r>
    </w:p>
    <w:p>
      <w:pPr>
        <w:spacing w:before="10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  Computational Complexity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core _rolling_stats() helper uses an O(n²) loop — acceptable for per-account transaction volumes (typically thousands of rows). For large-scale batch processing across many accounts, consider: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Vectorising with pd.merge_asof() for sorted timestamp joins.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Parallelising per-account using multiprocessing or Dask.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Pre-sorting by timestamp once before all feature groups.</w:t>
      </w:r>
    </w:p>
    <w:p>
      <w:pPr>
        <w:spacing w:before="10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  Window Configuration</w:t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pipeline = TransactionFeaturePipeline(</w:t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lookback_windows    = [7, 30, 90, 365],  # add 365d for annual novelty</w:t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    burst_windows_hours = [1, 6, 24, 72],    # add 72h for 3-day bursts</w:t>
      </w:r>
    </w:p>
    <w:p>
      <w:pPr>
        <w:pBdr>
          <w:left w:val="single" w:color="2E75B6" w:sz="12"/>
        </w:pBdr>
        <w:shd w:fill="EEF2F7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2E4057"/>
          <w:sz w:val="18"/>
          <w:szCs w:val="18"/>
        </w:rPr>
        <w:t xml:space="preserve">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Adding a 365-day window is recommended for long-tail novelty signals (e.g., currencies or receivers that appear once a year). Expect roughly +43 additional feature columns per extra window.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5B6" w:sz="3"/>
        </w:pBdr>
        <w:shd w:fill="1F3864" w:val="clear"/>
        <w:spacing w:before="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  Outlier Detection Guidance</w:t>
      </w:r>
    </w:p>
    <w:p>
      <w:pPr>
        <w:spacing w:before="10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 Recommended Models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These features are compatible with any standard outlier detection algorithm. Recommended starting points: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suits these features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Isolation Forest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Handles high-dimensional mixed features well; robust to scale differences across windows.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Local Outlier Factor (LOF)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Captures contextual outliers — good for receiver-specific amount anomalies.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Autoencoder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Learns complex interactions between feature groups; useful when composite flags are insufficient.</w:t>
            </w:r>
          </w:p>
        </w:tc>
      </w:tr>
      <w:tr>
        <w:tc>
          <w:tcPr>
            <w:tcW w:type="dxa" w:w="2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One-Class SVM</w:t>
            </w:r>
          </w:p>
        </w:tc>
        <w:tc>
          <w:tcPr>
            <w:tcW w:type="dxa" w:w="65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Suitable when a clean baseline of normal transactions is available for training.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 Feature Selection Tips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Start with the 30-day window features as the primary baseline — they balance recency and statistical stability.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Include burst window features (tx_count_1h, tx_count_24h) for velocity-based anomalies.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composite flag_ features as hard rules for high-confidence alerts before applying probabilistic models.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Remove amt_{W}d_mean, amt_{W}d_std, amt_{W}d_median from model input — they are intermediate statistics used to build the z-scores and ratios, not direct outlier signals.</w:t>
      </w:r>
    </w:p>
    <w:p>
      <w:pPr>
        <w:spacing w:before="100" w:after="0"/>
      </w:pPr>
      <w:r>
        <w:t xml:space="preserve"/>
      </w:r>
    </w:p>
    <w:p>
      <w:pPr>
        <w:pStyle w:val="Heading3"/>
        <w:pBdr>
          <w:bottom w:val="single" w:color="D6E4F0" w:sz="2"/>
        </w:pBdr>
        <w:spacing w:before="280" w:after="1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  Interpreting Key Signals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High amt_30d_zscore (&gt; 3)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 amount is more than 3 standard deviations above the account's 30-day mean. Statistically rare given normal behaviour.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recv_30d_is_new_receiver = 1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First time sending to this counterparty in the past 30 days. Elevated risk when combined with a large amount.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ccy_90d_is_new_currency = 1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Currency not seen in 90 days — indicative of a structural change in payment behaviour.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recv_30d_herfindahl near 1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Outgoing flow in the window is concentrated on a single receiver — potential structured payment pattern.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55A11" w:sz="18"/>
              <w:bottom w:val="none" w:color="FFFFFF" w:sz="0"/>
              <w:right w:val="none" w:color="FFFFFF" w:sz="0"/>
            </w:tcBorders>
            <w:shd w:fill="EB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velocity_7d_vs_30d &gt; 2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Transaction frequency in the last 7 days is more than double the 30-day average rate — sudden surge in activity.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2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before="0" w:after="120"/>
    </w:pPr>
    <w:r>
      <w:rPr>
        <w:rFonts w:ascii="Arial" w:cs="Arial" w:eastAsia="Arial" w:hAnsi="Arial"/>
        <w:color w:val="888888"/>
        <w:sz w:val="16"/>
        <w:szCs w:val="16"/>
      </w:rPr>
      <w:t xml:space="preserve">Transaction Feature Engineering Pipeline  ·  Feature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2026-03-09T20:20:17.577Z</dcterms:created>
  <dcterms:modified xsi:type="dcterms:W3CDTF">2026-03-09T20:20:17.578Z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