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FD84F" w14:textId="77777777" w:rsidR="003F3E6A" w:rsidRDefault="003F3E6A">
      <w:pPr>
        <w:jc w:val="center"/>
        <w:rPr>
          <w:b/>
          <w:bCs/>
        </w:rPr>
      </w:pPr>
    </w:p>
    <w:p w14:paraId="47DA2C06" w14:textId="77777777" w:rsidR="003F3E6A" w:rsidRDefault="003F3E6A">
      <w:pPr>
        <w:jc w:val="center"/>
        <w:rPr>
          <w:b/>
          <w:bCs/>
        </w:rPr>
      </w:pPr>
    </w:p>
    <w:p w14:paraId="17D7B1C2" w14:textId="77777777" w:rsidR="003F3E6A" w:rsidRDefault="003F3E6A">
      <w:pPr>
        <w:jc w:val="center"/>
        <w:rPr>
          <w:b/>
          <w:bCs/>
        </w:rPr>
      </w:pPr>
    </w:p>
    <w:p w14:paraId="48CB0F35" w14:textId="77777777" w:rsidR="003F3E6A" w:rsidRDefault="003F3E6A">
      <w:pPr>
        <w:jc w:val="center"/>
        <w:rPr>
          <w:b/>
          <w:bCs/>
        </w:rPr>
      </w:pPr>
    </w:p>
    <w:p w14:paraId="311332C8" w14:textId="77777777" w:rsidR="003F3E6A" w:rsidRDefault="003F3E6A">
      <w:pPr>
        <w:jc w:val="center"/>
        <w:rPr>
          <w:b/>
          <w:bCs/>
        </w:rPr>
      </w:pPr>
    </w:p>
    <w:p w14:paraId="488FE3EB" w14:textId="77777777" w:rsidR="003F3E6A" w:rsidRDefault="003F3E6A">
      <w:pPr>
        <w:jc w:val="center"/>
        <w:rPr>
          <w:b/>
          <w:bCs/>
        </w:rPr>
      </w:pPr>
    </w:p>
    <w:p w14:paraId="5327903A" w14:textId="77777777" w:rsidR="003F3E6A" w:rsidRDefault="003F3E6A">
      <w:pPr>
        <w:jc w:val="center"/>
        <w:rPr>
          <w:b/>
          <w:bCs/>
        </w:rPr>
      </w:pPr>
    </w:p>
    <w:p w14:paraId="2FD4E374" w14:textId="77777777" w:rsidR="003F3E6A" w:rsidRDefault="003F3E6A">
      <w:pPr>
        <w:jc w:val="center"/>
        <w:rPr>
          <w:b/>
          <w:bCs/>
        </w:rPr>
      </w:pPr>
    </w:p>
    <w:p w14:paraId="15269F93" w14:textId="77777777" w:rsidR="003F3E6A" w:rsidRDefault="003F3E6A">
      <w:pPr>
        <w:jc w:val="center"/>
        <w:rPr>
          <w:b/>
          <w:bCs/>
        </w:rPr>
      </w:pPr>
    </w:p>
    <w:p w14:paraId="05C49A5B" w14:textId="77777777" w:rsidR="003F3E6A" w:rsidRDefault="003F3E6A">
      <w:pPr>
        <w:jc w:val="center"/>
        <w:rPr>
          <w:b/>
          <w:bCs/>
        </w:rPr>
      </w:pPr>
    </w:p>
    <w:p w14:paraId="62624144" w14:textId="77777777" w:rsidR="003F3E6A" w:rsidRDefault="003F3E6A">
      <w:pPr>
        <w:jc w:val="center"/>
        <w:rPr>
          <w:b/>
          <w:bCs/>
        </w:rPr>
      </w:pPr>
    </w:p>
    <w:p w14:paraId="6E6EADFC" w14:textId="77777777" w:rsidR="003F3E6A" w:rsidRDefault="003F3E6A">
      <w:pPr>
        <w:jc w:val="center"/>
        <w:rPr>
          <w:b/>
          <w:bCs/>
        </w:rPr>
      </w:pPr>
    </w:p>
    <w:p w14:paraId="2715860C" w14:textId="77777777" w:rsidR="003F3E6A" w:rsidRDefault="003F3E6A">
      <w:pPr>
        <w:jc w:val="center"/>
        <w:rPr>
          <w:b/>
          <w:bCs/>
        </w:rPr>
      </w:pPr>
    </w:p>
    <w:p w14:paraId="7FC44A9B" w14:textId="77777777" w:rsidR="003F3E6A" w:rsidRDefault="003F3E6A">
      <w:pPr>
        <w:jc w:val="center"/>
        <w:rPr>
          <w:b/>
          <w:bCs/>
        </w:rPr>
      </w:pPr>
    </w:p>
    <w:p w14:paraId="286F0AC1" w14:textId="77777777" w:rsidR="003F3E6A" w:rsidRDefault="003F3E6A">
      <w:pPr>
        <w:jc w:val="center"/>
        <w:rPr>
          <w:b/>
          <w:bCs/>
        </w:rPr>
      </w:pPr>
    </w:p>
    <w:p w14:paraId="46FC5E10" w14:textId="77777777" w:rsidR="003F3E6A" w:rsidRDefault="003F3E6A">
      <w:pPr>
        <w:jc w:val="center"/>
        <w:rPr>
          <w:b/>
          <w:bCs/>
        </w:rPr>
      </w:pPr>
    </w:p>
    <w:p w14:paraId="5AB15E62" w14:textId="77777777" w:rsidR="003F3E6A" w:rsidRDefault="003F3E6A">
      <w:pPr>
        <w:jc w:val="center"/>
        <w:rPr>
          <w:b/>
          <w:bCs/>
        </w:rPr>
      </w:pPr>
    </w:p>
    <w:p w14:paraId="617EB5E2" w14:textId="77777777" w:rsidR="003F3E6A" w:rsidRDefault="003F3E6A">
      <w:pPr>
        <w:jc w:val="center"/>
        <w:rPr>
          <w:b/>
          <w:bCs/>
        </w:rPr>
      </w:pPr>
    </w:p>
    <w:p w14:paraId="5514889A" w14:textId="77777777" w:rsidR="003F3E6A" w:rsidRDefault="003F3E6A">
      <w:pPr>
        <w:jc w:val="center"/>
        <w:rPr>
          <w:b/>
          <w:bCs/>
        </w:rPr>
      </w:pPr>
    </w:p>
    <w:p w14:paraId="0FC94C32" w14:textId="77777777" w:rsidR="003F3E6A" w:rsidRDefault="003F3E6A">
      <w:pPr>
        <w:jc w:val="center"/>
        <w:rPr>
          <w:b/>
          <w:bCs/>
        </w:rPr>
      </w:pPr>
    </w:p>
    <w:p w14:paraId="387CE23F" w14:textId="77777777" w:rsidR="003F3E6A" w:rsidRDefault="003F3E6A">
      <w:pPr>
        <w:jc w:val="center"/>
        <w:rPr>
          <w:b/>
          <w:bCs/>
        </w:rPr>
      </w:pPr>
    </w:p>
    <w:p w14:paraId="2A005AB0" w14:textId="77777777" w:rsidR="003F3E6A" w:rsidRDefault="003F3E6A">
      <w:pPr>
        <w:jc w:val="center"/>
        <w:rPr>
          <w:b/>
          <w:bCs/>
        </w:rPr>
      </w:pPr>
    </w:p>
    <w:p w14:paraId="6AA3D692" w14:textId="77777777" w:rsidR="003F3E6A" w:rsidRDefault="00B74BDF">
      <w:pPr>
        <w:jc w:val="center"/>
        <w:rPr>
          <w:b/>
          <w:bCs/>
          <w:sz w:val="80"/>
          <w:szCs w:val="80"/>
        </w:rPr>
      </w:pPr>
      <w:r>
        <w:rPr>
          <w:b/>
          <w:bCs/>
          <w:sz w:val="80"/>
          <w:szCs w:val="80"/>
        </w:rPr>
        <w:t>FLUX</w:t>
      </w:r>
    </w:p>
    <w:p w14:paraId="2A6B8791" w14:textId="77777777" w:rsidR="003F3E6A" w:rsidRDefault="003F3E6A">
      <w:pPr>
        <w:jc w:val="center"/>
        <w:rPr>
          <w:b/>
          <w:bCs/>
        </w:rPr>
      </w:pPr>
    </w:p>
    <w:p w14:paraId="7A3C880F" w14:textId="77777777" w:rsidR="003F3E6A" w:rsidRDefault="003F3E6A">
      <w:pPr>
        <w:jc w:val="center"/>
        <w:rPr>
          <w:b/>
          <w:bCs/>
        </w:rPr>
      </w:pPr>
    </w:p>
    <w:p w14:paraId="7F3CA51A" w14:textId="77777777" w:rsidR="003F3E6A" w:rsidRDefault="003F3E6A">
      <w:pPr>
        <w:jc w:val="center"/>
        <w:rPr>
          <w:b/>
          <w:bCs/>
        </w:rPr>
      </w:pPr>
    </w:p>
    <w:p w14:paraId="5496C7D0" w14:textId="77777777" w:rsidR="003F3E6A" w:rsidRDefault="003F3E6A">
      <w:pPr>
        <w:jc w:val="center"/>
        <w:rPr>
          <w:b/>
          <w:bCs/>
        </w:rPr>
      </w:pPr>
    </w:p>
    <w:p w14:paraId="377C49A9" w14:textId="77777777" w:rsidR="003F3E6A" w:rsidRDefault="00B74BDF">
      <w:pPr>
        <w:jc w:val="center"/>
        <w:rPr>
          <w:b/>
          <w:bCs/>
          <w:sz w:val="48"/>
          <w:szCs w:val="48"/>
        </w:rPr>
      </w:pPr>
      <w:r>
        <w:rPr>
          <w:b/>
          <w:bCs/>
          <w:sz w:val="48"/>
          <w:szCs w:val="48"/>
        </w:rPr>
        <w:t>LINGUAGEM DE PROGRAMAÇÃO</w:t>
      </w:r>
    </w:p>
    <w:p w14:paraId="36229CBB" w14:textId="77777777" w:rsidR="003F3E6A" w:rsidRDefault="00B74BDF">
      <w:pPr>
        <w:jc w:val="center"/>
        <w:rPr>
          <w:b/>
          <w:bCs/>
        </w:rPr>
      </w:pPr>
      <w:r>
        <w:t>White Paper, versão 0.7.5</w:t>
      </w:r>
    </w:p>
    <w:p w14:paraId="68E37E95" w14:textId="77777777" w:rsidR="003F3E6A" w:rsidRDefault="003F3E6A">
      <w:pPr>
        <w:jc w:val="center"/>
        <w:rPr>
          <w:b/>
          <w:bCs/>
        </w:rPr>
      </w:pPr>
    </w:p>
    <w:p w14:paraId="7A7C135C" w14:textId="77777777" w:rsidR="003F3E6A" w:rsidRDefault="003F3E6A">
      <w:pPr>
        <w:jc w:val="center"/>
        <w:rPr>
          <w:b/>
          <w:bCs/>
        </w:rPr>
      </w:pPr>
    </w:p>
    <w:p w14:paraId="04FFAC95" w14:textId="77777777" w:rsidR="003F3E6A" w:rsidRDefault="003F3E6A">
      <w:pPr>
        <w:jc w:val="center"/>
        <w:rPr>
          <w:b/>
          <w:bCs/>
        </w:rPr>
      </w:pPr>
    </w:p>
    <w:p w14:paraId="5F8C82DB" w14:textId="77777777" w:rsidR="003F3E6A" w:rsidRDefault="003F3E6A">
      <w:pPr>
        <w:jc w:val="center"/>
        <w:rPr>
          <w:b/>
          <w:bCs/>
        </w:rPr>
      </w:pPr>
    </w:p>
    <w:p w14:paraId="2C84E446" w14:textId="77777777" w:rsidR="003F3E6A" w:rsidRDefault="003F3E6A">
      <w:pPr>
        <w:jc w:val="center"/>
        <w:rPr>
          <w:b/>
          <w:bCs/>
        </w:rPr>
      </w:pPr>
    </w:p>
    <w:p w14:paraId="01362DAC" w14:textId="77777777" w:rsidR="003F3E6A" w:rsidRDefault="003F3E6A">
      <w:pPr>
        <w:jc w:val="center"/>
        <w:rPr>
          <w:b/>
          <w:bCs/>
        </w:rPr>
      </w:pPr>
    </w:p>
    <w:p w14:paraId="1682C39A" w14:textId="77777777" w:rsidR="003F3E6A" w:rsidRDefault="003F3E6A">
      <w:pPr>
        <w:jc w:val="center"/>
        <w:rPr>
          <w:b/>
          <w:bCs/>
        </w:rPr>
      </w:pPr>
    </w:p>
    <w:p w14:paraId="3196B38E" w14:textId="77777777" w:rsidR="003F3E6A" w:rsidRDefault="003F3E6A">
      <w:pPr>
        <w:jc w:val="center"/>
        <w:rPr>
          <w:b/>
          <w:bCs/>
        </w:rPr>
      </w:pPr>
    </w:p>
    <w:p w14:paraId="7D730DEF" w14:textId="77777777" w:rsidR="003F3E6A" w:rsidRDefault="003F3E6A">
      <w:pPr>
        <w:jc w:val="center"/>
        <w:rPr>
          <w:b/>
          <w:bCs/>
        </w:rPr>
      </w:pPr>
    </w:p>
    <w:p w14:paraId="41EA8CFD" w14:textId="77777777" w:rsidR="003F3E6A" w:rsidRDefault="003F3E6A">
      <w:pPr>
        <w:jc w:val="center"/>
        <w:rPr>
          <w:b/>
          <w:bCs/>
        </w:rPr>
      </w:pPr>
    </w:p>
    <w:p w14:paraId="5E2F8B38" w14:textId="77777777" w:rsidR="003F3E6A" w:rsidRDefault="003F3E6A">
      <w:pPr>
        <w:jc w:val="center"/>
        <w:rPr>
          <w:b/>
          <w:bCs/>
        </w:rPr>
      </w:pPr>
    </w:p>
    <w:p w14:paraId="60FCBDDB" w14:textId="77777777" w:rsidR="003F3E6A" w:rsidRDefault="003F3E6A">
      <w:pPr>
        <w:jc w:val="center"/>
        <w:rPr>
          <w:b/>
          <w:bCs/>
        </w:rPr>
      </w:pPr>
    </w:p>
    <w:p w14:paraId="5B0C6495" w14:textId="77777777" w:rsidR="003F3E6A" w:rsidRDefault="003F3E6A">
      <w:pPr>
        <w:jc w:val="center"/>
        <w:rPr>
          <w:b/>
          <w:bCs/>
        </w:rPr>
      </w:pPr>
    </w:p>
    <w:p w14:paraId="057B82CC" w14:textId="77777777" w:rsidR="003F3E6A" w:rsidRDefault="003F3E6A">
      <w:pPr>
        <w:jc w:val="center"/>
        <w:rPr>
          <w:b/>
          <w:bCs/>
        </w:rPr>
      </w:pPr>
    </w:p>
    <w:p w14:paraId="6E557757" w14:textId="77777777" w:rsidR="003F3E6A" w:rsidRDefault="003F3E6A">
      <w:pPr>
        <w:jc w:val="center"/>
        <w:rPr>
          <w:b/>
          <w:bCs/>
        </w:rPr>
      </w:pPr>
    </w:p>
    <w:p w14:paraId="5FD03D63" w14:textId="77777777" w:rsidR="003F3E6A" w:rsidRDefault="003F3E6A">
      <w:pPr>
        <w:jc w:val="center"/>
        <w:rPr>
          <w:b/>
          <w:bCs/>
        </w:rPr>
      </w:pPr>
    </w:p>
    <w:p w14:paraId="52CFF7AC" w14:textId="77777777" w:rsidR="003F3E6A" w:rsidRDefault="003F3E6A">
      <w:pPr>
        <w:jc w:val="center"/>
        <w:rPr>
          <w:b/>
          <w:bCs/>
        </w:rPr>
      </w:pPr>
    </w:p>
    <w:p w14:paraId="0F5D733B" w14:textId="77777777" w:rsidR="003F3E6A" w:rsidRDefault="00B74BDF">
      <w:pPr>
        <w:jc w:val="center"/>
        <w:rPr>
          <w:b/>
          <w:bCs/>
        </w:rPr>
      </w:pPr>
      <w:r>
        <w:t>Bauru/SP – Outubro de 2026</w:t>
      </w:r>
    </w:p>
    <w:p w14:paraId="0F1A4793" w14:textId="77777777" w:rsidR="003F3E6A" w:rsidRDefault="00B74BDF">
      <w:pPr>
        <w:jc w:val="center"/>
        <w:rPr>
          <w:b/>
          <w:bCs/>
        </w:rPr>
      </w:pPr>
      <w:r>
        <w:rPr>
          <w:b/>
          <w:bCs/>
        </w:rPr>
        <w:lastRenderedPageBreak/>
        <w:t>SUMÁRIO</w:t>
      </w:r>
    </w:p>
    <w:p w14:paraId="7E387B29" w14:textId="77777777" w:rsidR="003F3E6A" w:rsidRDefault="003F3E6A">
      <w:pPr>
        <w:rPr>
          <w:b/>
          <w:bCs/>
        </w:rPr>
      </w:pPr>
    </w:p>
    <w:sdt>
      <w:sdtPr>
        <w:id w:val="-74594978"/>
        <w:docPartObj>
          <w:docPartGallery w:val="Table of Contents"/>
          <w:docPartUnique/>
        </w:docPartObj>
      </w:sdtPr>
      <w:sdtEndPr/>
      <w:sdtContent>
        <w:p w14:paraId="43BA89E3" w14:textId="3B569E18" w:rsidR="00B134C6" w:rsidRDefault="00B74BDF">
          <w:pPr>
            <w:pStyle w:val="Sumrio1"/>
            <w:tabs>
              <w:tab w:val="right" w:leader="dot" w:pos="8494"/>
            </w:tabs>
            <w:rPr>
              <w:rFonts w:eastAsiaTheme="minorEastAsia" w:cstheme="minorBidi"/>
              <w:b w:val="0"/>
              <w:bCs w:val="0"/>
              <w:caps w:val="0"/>
              <w:noProof/>
              <w:sz w:val="24"/>
              <w:szCs w:val="24"/>
              <w:lang w:eastAsia="pt-BR"/>
            </w:rPr>
          </w:pPr>
          <w:r>
            <w:fldChar w:fldCharType="begin"/>
          </w:r>
          <w:r>
            <w:rPr>
              <w:rStyle w:val="Vnculodendiceuser"/>
            </w:rPr>
            <w:instrText xml:space="preserve"> TOC \z \o "1-3" \u \h</w:instrText>
          </w:r>
          <w:r>
            <w:rPr>
              <w:rStyle w:val="Vnculodendiceuser"/>
            </w:rPr>
            <w:fldChar w:fldCharType="separate"/>
          </w:r>
          <w:hyperlink w:anchor="_Toc243007285" w:history="1">
            <w:r w:rsidR="00B134C6" w:rsidRPr="00DB0098">
              <w:rPr>
                <w:rStyle w:val="Hyperlink"/>
                <w:noProof/>
              </w:rPr>
              <w:t>1 Introdução</w:t>
            </w:r>
            <w:r w:rsidR="00B134C6">
              <w:rPr>
                <w:noProof/>
                <w:webHidden/>
              </w:rPr>
              <w:tab/>
            </w:r>
            <w:r w:rsidR="00B134C6">
              <w:rPr>
                <w:noProof/>
                <w:webHidden/>
              </w:rPr>
              <w:fldChar w:fldCharType="begin"/>
            </w:r>
            <w:r w:rsidR="00B134C6">
              <w:rPr>
                <w:noProof/>
                <w:webHidden/>
              </w:rPr>
              <w:instrText xml:space="preserve"> PAGEREF _Toc243007285 \h </w:instrText>
            </w:r>
            <w:r w:rsidR="00B134C6">
              <w:rPr>
                <w:noProof/>
                <w:webHidden/>
              </w:rPr>
            </w:r>
            <w:r w:rsidR="00B134C6">
              <w:rPr>
                <w:noProof/>
                <w:webHidden/>
              </w:rPr>
              <w:fldChar w:fldCharType="separate"/>
            </w:r>
            <w:r w:rsidR="00B134C6">
              <w:rPr>
                <w:noProof/>
                <w:webHidden/>
              </w:rPr>
              <w:t>4</w:t>
            </w:r>
            <w:r w:rsidR="00B134C6">
              <w:rPr>
                <w:noProof/>
                <w:webHidden/>
              </w:rPr>
              <w:fldChar w:fldCharType="end"/>
            </w:r>
          </w:hyperlink>
        </w:p>
        <w:p w14:paraId="6648ABFE" w14:textId="4A655201" w:rsidR="00B134C6" w:rsidRDefault="00B134C6">
          <w:pPr>
            <w:pStyle w:val="Sumrio2"/>
            <w:rPr>
              <w:rFonts w:asciiTheme="minorHAnsi" w:eastAsiaTheme="minorEastAsia" w:hAnsiTheme="minorHAnsi" w:cstheme="minorBidi"/>
              <w:smallCaps w:val="0"/>
              <w:noProof/>
              <w:sz w:val="24"/>
              <w:szCs w:val="24"/>
              <w:lang w:eastAsia="pt-BR"/>
            </w:rPr>
          </w:pPr>
          <w:hyperlink w:anchor="_Toc243007286" w:history="1">
            <w:r w:rsidRPr="00DB0098">
              <w:rPr>
                <w:rStyle w:val="Hyperlink"/>
                <w:noProof/>
              </w:rPr>
              <w:t>1.1 Objetivos da Linguagem</w:t>
            </w:r>
            <w:r>
              <w:rPr>
                <w:noProof/>
                <w:webHidden/>
              </w:rPr>
              <w:tab/>
            </w:r>
            <w:r>
              <w:rPr>
                <w:noProof/>
                <w:webHidden/>
              </w:rPr>
              <w:fldChar w:fldCharType="begin"/>
            </w:r>
            <w:r>
              <w:rPr>
                <w:noProof/>
                <w:webHidden/>
              </w:rPr>
              <w:instrText xml:space="preserve"> PAGEREF _Toc243007286 \h </w:instrText>
            </w:r>
            <w:r>
              <w:rPr>
                <w:noProof/>
                <w:webHidden/>
              </w:rPr>
            </w:r>
            <w:r>
              <w:rPr>
                <w:noProof/>
                <w:webHidden/>
              </w:rPr>
              <w:fldChar w:fldCharType="separate"/>
            </w:r>
            <w:r>
              <w:rPr>
                <w:noProof/>
                <w:webHidden/>
              </w:rPr>
              <w:t>4</w:t>
            </w:r>
            <w:r>
              <w:rPr>
                <w:noProof/>
                <w:webHidden/>
              </w:rPr>
              <w:fldChar w:fldCharType="end"/>
            </w:r>
          </w:hyperlink>
        </w:p>
        <w:p w14:paraId="0CFB2A02" w14:textId="41554507" w:rsidR="00B134C6" w:rsidRDefault="00B134C6">
          <w:pPr>
            <w:pStyle w:val="Sumrio3"/>
            <w:tabs>
              <w:tab w:val="right" w:leader="dot" w:pos="8494"/>
            </w:tabs>
            <w:rPr>
              <w:rFonts w:eastAsiaTheme="minorEastAsia" w:cstheme="minorBidi"/>
              <w:i w:val="0"/>
              <w:iCs w:val="0"/>
              <w:noProof/>
              <w:sz w:val="24"/>
              <w:szCs w:val="24"/>
              <w:lang w:eastAsia="pt-BR"/>
            </w:rPr>
          </w:pPr>
          <w:hyperlink w:anchor="_Toc243007287" w:history="1">
            <w:r w:rsidRPr="00DB0098">
              <w:rPr>
                <w:rStyle w:val="Hyperlink"/>
                <w:noProof/>
              </w:rPr>
              <w:t>1.1.1 Diretrizes Arquiteturais (Objetivos Principais)</w:t>
            </w:r>
            <w:r>
              <w:rPr>
                <w:noProof/>
                <w:webHidden/>
              </w:rPr>
              <w:tab/>
            </w:r>
            <w:r>
              <w:rPr>
                <w:noProof/>
                <w:webHidden/>
              </w:rPr>
              <w:fldChar w:fldCharType="begin"/>
            </w:r>
            <w:r>
              <w:rPr>
                <w:noProof/>
                <w:webHidden/>
              </w:rPr>
              <w:instrText xml:space="preserve"> PAGEREF _Toc243007287 \h </w:instrText>
            </w:r>
            <w:r>
              <w:rPr>
                <w:noProof/>
                <w:webHidden/>
              </w:rPr>
            </w:r>
            <w:r>
              <w:rPr>
                <w:noProof/>
                <w:webHidden/>
              </w:rPr>
              <w:fldChar w:fldCharType="separate"/>
            </w:r>
            <w:r>
              <w:rPr>
                <w:noProof/>
                <w:webHidden/>
              </w:rPr>
              <w:t>4</w:t>
            </w:r>
            <w:r>
              <w:rPr>
                <w:noProof/>
                <w:webHidden/>
              </w:rPr>
              <w:fldChar w:fldCharType="end"/>
            </w:r>
          </w:hyperlink>
        </w:p>
        <w:p w14:paraId="1A875670" w14:textId="3C41247A" w:rsidR="00B134C6" w:rsidRDefault="00B134C6">
          <w:pPr>
            <w:pStyle w:val="Sumrio3"/>
            <w:tabs>
              <w:tab w:val="right" w:leader="dot" w:pos="8494"/>
            </w:tabs>
            <w:rPr>
              <w:rFonts w:eastAsiaTheme="minorEastAsia" w:cstheme="minorBidi"/>
              <w:i w:val="0"/>
              <w:iCs w:val="0"/>
              <w:noProof/>
              <w:sz w:val="24"/>
              <w:szCs w:val="24"/>
              <w:lang w:eastAsia="pt-BR"/>
            </w:rPr>
          </w:pPr>
          <w:hyperlink w:anchor="_Toc243007288" w:history="1">
            <w:r w:rsidRPr="00DB0098">
              <w:rPr>
                <w:rStyle w:val="Hyperlink"/>
                <w:noProof/>
              </w:rPr>
              <w:t>1.1.2 Domínios de Execução (Escopo de Aplicação)</w:t>
            </w:r>
            <w:r>
              <w:rPr>
                <w:noProof/>
                <w:webHidden/>
              </w:rPr>
              <w:tab/>
            </w:r>
            <w:r>
              <w:rPr>
                <w:noProof/>
                <w:webHidden/>
              </w:rPr>
              <w:fldChar w:fldCharType="begin"/>
            </w:r>
            <w:r>
              <w:rPr>
                <w:noProof/>
                <w:webHidden/>
              </w:rPr>
              <w:instrText xml:space="preserve"> PAGEREF _Toc243007288 \h </w:instrText>
            </w:r>
            <w:r>
              <w:rPr>
                <w:noProof/>
                <w:webHidden/>
              </w:rPr>
            </w:r>
            <w:r>
              <w:rPr>
                <w:noProof/>
                <w:webHidden/>
              </w:rPr>
              <w:fldChar w:fldCharType="separate"/>
            </w:r>
            <w:r>
              <w:rPr>
                <w:noProof/>
                <w:webHidden/>
              </w:rPr>
              <w:t>5</w:t>
            </w:r>
            <w:r>
              <w:rPr>
                <w:noProof/>
                <w:webHidden/>
              </w:rPr>
              <w:fldChar w:fldCharType="end"/>
            </w:r>
          </w:hyperlink>
        </w:p>
        <w:p w14:paraId="550BB3A5" w14:textId="58750590" w:rsidR="00B134C6" w:rsidRDefault="00B134C6">
          <w:pPr>
            <w:pStyle w:val="Sumrio1"/>
            <w:tabs>
              <w:tab w:val="right" w:leader="dot" w:pos="8494"/>
            </w:tabs>
            <w:rPr>
              <w:rFonts w:eastAsiaTheme="minorEastAsia" w:cstheme="minorBidi"/>
              <w:b w:val="0"/>
              <w:bCs w:val="0"/>
              <w:caps w:val="0"/>
              <w:noProof/>
              <w:sz w:val="24"/>
              <w:szCs w:val="24"/>
              <w:lang w:eastAsia="pt-BR"/>
            </w:rPr>
          </w:pPr>
          <w:hyperlink w:anchor="_Toc243007289" w:history="1">
            <w:r w:rsidRPr="00DB0098">
              <w:rPr>
                <w:rStyle w:val="Hyperlink"/>
                <w:noProof/>
              </w:rPr>
              <w:t>2 Arquitetura Geral</w:t>
            </w:r>
            <w:r>
              <w:rPr>
                <w:noProof/>
                <w:webHidden/>
              </w:rPr>
              <w:tab/>
            </w:r>
            <w:r>
              <w:rPr>
                <w:noProof/>
                <w:webHidden/>
              </w:rPr>
              <w:fldChar w:fldCharType="begin"/>
            </w:r>
            <w:r>
              <w:rPr>
                <w:noProof/>
                <w:webHidden/>
              </w:rPr>
              <w:instrText xml:space="preserve"> PAGEREF _Toc243007289 \h </w:instrText>
            </w:r>
            <w:r>
              <w:rPr>
                <w:noProof/>
                <w:webHidden/>
              </w:rPr>
            </w:r>
            <w:r>
              <w:rPr>
                <w:noProof/>
                <w:webHidden/>
              </w:rPr>
              <w:fldChar w:fldCharType="separate"/>
            </w:r>
            <w:r>
              <w:rPr>
                <w:noProof/>
                <w:webHidden/>
              </w:rPr>
              <w:t>6</w:t>
            </w:r>
            <w:r>
              <w:rPr>
                <w:noProof/>
                <w:webHidden/>
              </w:rPr>
              <w:fldChar w:fldCharType="end"/>
            </w:r>
          </w:hyperlink>
        </w:p>
        <w:p w14:paraId="3CF79A2E" w14:textId="2982A9EC" w:rsidR="00B134C6" w:rsidRDefault="00B134C6">
          <w:pPr>
            <w:pStyle w:val="Sumrio1"/>
            <w:tabs>
              <w:tab w:val="right" w:leader="dot" w:pos="8494"/>
            </w:tabs>
            <w:rPr>
              <w:rFonts w:eastAsiaTheme="minorEastAsia" w:cstheme="minorBidi"/>
              <w:b w:val="0"/>
              <w:bCs w:val="0"/>
              <w:caps w:val="0"/>
              <w:noProof/>
              <w:sz w:val="24"/>
              <w:szCs w:val="24"/>
              <w:lang w:eastAsia="pt-BR"/>
            </w:rPr>
          </w:pPr>
          <w:hyperlink w:anchor="_Toc243007290" w:history="1">
            <w:r w:rsidRPr="00DB0098">
              <w:rPr>
                <w:rStyle w:val="Hyperlink"/>
                <w:noProof/>
              </w:rPr>
              <w:t xml:space="preserve">3 Filosofia do </w:t>
            </w:r>
            <w:r w:rsidRPr="00DB0098">
              <w:rPr>
                <w:rStyle w:val="Hyperlink"/>
                <w:i/>
                <w:iCs/>
                <w:noProof/>
              </w:rPr>
              <w:t>Kernel</w:t>
            </w:r>
            <w:r>
              <w:rPr>
                <w:noProof/>
                <w:webHidden/>
              </w:rPr>
              <w:tab/>
            </w:r>
            <w:r>
              <w:rPr>
                <w:noProof/>
                <w:webHidden/>
              </w:rPr>
              <w:fldChar w:fldCharType="begin"/>
            </w:r>
            <w:r>
              <w:rPr>
                <w:noProof/>
                <w:webHidden/>
              </w:rPr>
              <w:instrText xml:space="preserve"> PAGEREF _Toc243007290 \h </w:instrText>
            </w:r>
            <w:r>
              <w:rPr>
                <w:noProof/>
                <w:webHidden/>
              </w:rPr>
            </w:r>
            <w:r>
              <w:rPr>
                <w:noProof/>
                <w:webHidden/>
              </w:rPr>
              <w:fldChar w:fldCharType="separate"/>
            </w:r>
            <w:r>
              <w:rPr>
                <w:noProof/>
                <w:webHidden/>
              </w:rPr>
              <w:t>7</w:t>
            </w:r>
            <w:r>
              <w:rPr>
                <w:noProof/>
                <w:webHidden/>
              </w:rPr>
              <w:fldChar w:fldCharType="end"/>
            </w:r>
          </w:hyperlink>
        </w:p>
        <w:p w14:paraId="01E2BD5E" w14:textId="4915861C" w:rsidR="00B134C6" w:rsidRDefault="00B134C6">
          <w:pPr>
            <w:pStyle w:val="Sumrio2"/>
            <w:rPr>
              <w:rFonts w:asciiTheme="minorHAnsi" w:eastAsiaTheme="minorEastAsia" w:hAnsiTheme="minorHAnsi" w:cstheme="minorBidi"/>
              <w:smallCaps w:val="0"/>
              <w:noProof/>
              <w:sz w:val="24"/>
              <w:szCs w:val="24"/>
              <w:lang w:eastAsia="pt-BR"/>
            </w:rPr>
          </w:pPr>
          <w:hyperlink w:anchor="_Toc243007291" w:history="1">
            <w:r w:rsidRPr="00DB0098">
              <w:rPr>
                <w:rStyle w:val="Hyperlink"/>
                <w:noProof/>
              </w:rPr>
              <w:t xml:space="preserve">3.1 Fronteiras de Abstração (O que o </w:t>
            </w:r>
            <w:r w:rsidRPr="00DB0098">
              <w:rPr>
                <w:rStyle w:val="Hyperlink"/>
                <w:i/>
                <w:iCs/>
                <w:noProof/>
              </w:rPr>
              <w:t>kernel</w:t>
            </w:r>
            <w:r w:rsidRPr="00DB0098">
              <w:rPr>
                <w:rStyle w:val="Hyperlink"/>
                <w:noProof/>
              </w:rPr>
              <w:t xml:space="preserve"> ignora)</w:t>
            </w:r>
            <w:r>
              <w:rPr>
                <w:noProof/>
                <w:webHidden/>
              </w:rPr>
              <w:tab/>
            </w:r>
            <w:r>
              <w:rPr>
                <w:noProof/>
                <w:webHidden/>
              </w:rPr>
              <w:fldChar w:fldCharType="begin"/>
            </w:r>
            <w:r>
              <w:rPr>
                <w:noProof/>
                <w:webHidden/>
              </w:rPr>
              <w:instrText xml:space="preserve"> PAGEREF _Toc243007291 \h </w:instrText>
            </w:r>
            <w:r>
              <w:rPr>
                <w:noProof/>
                <w:webHidden/>
              </w:rPr>
            </w:r>
            <w:r>
              <w:rPr>
                <w:noProof/>
                <w:webHidden/>
              </w:rPr>
              <w:fldChar w:fldCharType="separate"/>
            </w:r>
            <w:r>
              <w:rPr>
                <w:noProof/>
                <w:webHidden/>
              </w:rPr>
              <w:t>7</w:t>
            </w:r>
            <w:r>
              <w:rPr>
                <w:noProof/>
                <w:webHidden/>
              </w:rPr>
              <w:fldChar w:fldCharType="end"/>
            </w:r>
          </w:hyperlink>
        </w:p>
        <w:p w14:paraId="72876CC7" w14:textId="36FAA0DA" w:rsidR="00B134C6" w:rsidRDefault="00B134C6">
          <w:pPr>
            <w:pStyle w:val="Sumrio2"/>
            <w:rPr>
              <w:rFonts w:asciiTheme="minorHAnsi" w:eastAsiaTheme="minorEastAsia" w:hAnsiTheme="minorHAnsi" w:cstheme="minorBidi"/>
              <w:smallCaps w:val="0"/>
              <w:noProof/>
              <w:sz w:val="24"/>
              <w:szCs w:val="24"/>
              <w:lang w:eastAsia="pt-BR"/>
            </w:rPr>
          </w:pPr>
          <w:hyperlink w:anchor="_Toc243007292" w:history="1">
            <w:r w:rsidRPr="00DB0098">
              <w:rPr>
                <w:rStyle w:val="Hyperlink"/>
                <w:noProof/>
              </w:rPr>
              <w:t xml:space="preserve">3.2 Competências de Infraestrutura (O que o </w:t>
            </w:r>
            <w:r w:rsidRPr="00DB0098">
              <w:rPr>
                <w:rStyle w:val="Hyperlink"/>
                <w:i/>
                <w:iCs/>
                <w:noProof/>
              </w:rPr>
              <w:t>kernel</w:t>
            </w:r>
            <w:r w:rsidRPr="00DB0098">
              <w:rPr>
                <w:rStyle w:val="Hyperlink"/>
                <w:noProof/>
              </w:rPr>
              <w:t xml:space="preserve"> governa)</w:t>
            </w:r>
            <w:r>
              <w:rPr>
                <w:noProof/>
                <w:webHidden/>
              </w:rPr>
              <w:tab/>
            </w:r>
            <w:r>
              <w:rPr>
                <w:noProof/>
                <w:webHidden/>
              </w:rPr>
              <w:fldChar w:fldCharType="begin"/>
            </w:r>
            <w:r>
              <w:rPr>
                <w:noProof/>
                <w:webHidden/>
              </w:rPr>
              <w:instrText xml:space="preserve"> PAGEREF _Toc243007292 \h </w:instrText>
            </w:r>
            <w:r>
              <w:rPr>
                <w:noProof/>
                <w:webHidden/>
              </w:rPr>
            </w:r>
            <w:r>
              <w:rPr>
                <w:noProof/>
                <w:webHidden/>
              </w:rPr>
              <w:fldChar w:fldCharType="separate"/>
            </w:r>
            <w:r>
              <w:rPr>
                <w:noProof/>
                <w:webHidden/>
              </w:rPr>
              <w:t>7</w:t>
            </w:r>
            <w:r>
              <w:rPr>
                <w:noProof/>
                <w:webHidden/>
              </w:rPr>
              <w:fldChar w:fldCharType="end"/>
            </w:r>
          </w:hyperlink>
        </w:p>
        <w:p w14:paraId="5064FFE3" w14:textId="4B99C5D8" w:rsidR="00B134C6" w:rsidRDefault="00B134C6">
          <w:pPr>
            <w:pStyle w:val="Sumrio2"/>
            <w:rPr>
              <w:rFonts w:asciiTheme="minorHAnsi" w:eastAsiaTheme="minorEastAsia" w:hAnsiTheme="minorHAnsi" w:cstheme="minorBidi"/>
              <w:smallCaps w:val="0"/>
              <w:noProof/>
              <w:sz w:val="24"/>
              <w:szCs w:val="24"/>
              <w:lang w:eastAsia="pt-BR"/>
            </w:rPr>
          </w:pPr>
          <w:hyperlink w:anchor="_Toc243007293" w:history="1">
            <w:r w:rsidRPr="00DB0098">
              <w:rPr>
                <w:rStyle w:val="Hyperlink"/>
                <w:noProof/>
              </w:rPr>
              <w:t>3.3 Metaprogramação</w:t>
            </w:r>
            <w:r>
              <w:rPr>
                <w:noProof/>
                <w:webHidden/>
              </w:rPr>
              <w:tab/>
            </w:r>
            <w:r>
              <w:rPr>
                <w:noProof/>
                <w:webHidden/>
              </w:rPr>
              <w:fldChar w:fldCharType="begin"/>
            </w:r>
            <w:r>
              <w:rPr>
                <w:noProof/>
                <w:webHidden/>
              </w:rPr>
              <w:instrText xml:space="preserve"> PAGEREF _Toc243007293 \h </w:instrText>
            </w:r>
            <w:r>
              <w:rPr>
                <w:noProof/>
                <w:webHidden/>
              </w:rPr>
            </w:r>
            <w:r>
              <w:rPr>
                <w:noProof/>
                <w:webHidden/>
              </w:rPr>
              <w:fldChar w:fldCharType="separate"/>
            </w:r>
            <w:r>
              <w:rPr>
                <w:noProof/>
                <w:webHidden/>
              </w:rPr>
              <w:t>8</w:t>
            </w:r>
            <w:r>
              <w:rPr>
                <w:noProof/>
                <w:webHidden/>
              </w:rPr>
              <w:fldChar w:fldCharType="end"/>
            </w:r>
          </w:hyperlink>
        </w:p>
        <w:p w14:paraId="4DB9801B" w14:textId="0CD1FB15" w:rsidR="00B134C6" w:rsidRDefault="00B134C6">
          <w:pPr>
            <w:pStyle w:val="Sumrio1"/>
            <w:tabs>
              <w:tab w:val="right" w:leader="dot" w:pos="8494"/>
            </w:tabs>
            <w:rPr>
              <w:rFonts w:eastAsiaTheme="minorEastAsia" w:cstheme="minorBidi"/>
              <w:b w:val="0"/>
              <w:bCs w:val="0"/>
              <w:caps w:val="0"/>
              <w:noProof/>
              <w:sz w:val="24"/>
              <w:szCs w:val="24"/>
              <w:lang w:eastAsia="pt-BR"/>
            </w:rPr>
          </w:pPr>
          <w:hyperlink w:anchor="_Toc243007294" w:history="1">
            <w:r w:rsidRPr="00DB0098">
              <w:rPr>
                <w:rStyle w:val="Hyperlink"/>
                <w:noProof/>
              </w:rPr>
              <w:t>Cada agent opera como um submódulo de compilação independente que implementa uma DSL (Domain-Specific Language) Embutida. No release 0.7.5, todo o ecossistema foi refatorado em 37 bibliotecas padrão modulares e hierárquicas, estruturadas sob pacotes canônicos com contratos tipados obrigatórios.</w:t>
            </w:r>
            <w:r>
              <w:rPr>
                <w:noProof/>
                <w:webHidden/>
              </w:rPr>
              <w:tab/>
            </w:r>
            <w:r>
              <w:rPr>
                <w:noProof/>
                <w:webHidden/>
              </w:rPr>
              <w:fldChar w:fldCharType="begin"/>
            </w:r>
            <w:r>
              <w:rPr>
                <w:noProof/>
                <w:webHidden/>
              </w:rPr>
              <w:instrText xml:space="preserve"> PAGEREF _Toc243007294 \h </w:instrText>
            </w:r>
            <w:r>
              <w:rPr>
                <w:noProof/>
                <w:webHidden/>
              </w:rPr>
            </w:r>
            <w:r>
              <w:rPr>
                <w:noProof/>
                <w:webHidden/>
              </w:rPr>
              <w:fldChar w:fldCharType="separate"/>
            </w:r>
            <w:r>
              <w:rPr>
                <w:noProof/>
                <w:webHidden/>
              </w:rPr>
              <w:t>9</w:t>
            </w:r>
            <w:r>
              <w:rPr>
                <w:noProof/>
                <w:webHidden/>
              </w:rPr>
              <w:fldChar w:fldCharType="end"/>
            </w:r>
          </w:hyperlink>
        </w:p>
        <w:p w14:paraId="60746113" w14:textId="285DACA7" w:rsidR="00B134C6" w:rsidRDefault="00B134C6">
          <w:pPr>
            <w:pStyle w:val="Sumrio2"/>
            <w:rPr>
              <w:rFonts w:asciiTheme="minorHAnsi" w:eastAsiaTheme="minorEastAsia" w:hAnsiTheme="minorHAnsi" w:cstheme="minorBidi"/>
              <w:smallCaps w:val="0"/>
              <w:noProof/>
              <w:sz w:val="24"/>
              <w:szCs w:val="24"/>
              <w:lang w:eastAsia="pt-BR"/>
            </w:rPr>
          </w:pPr>
          <w:hyperlink w:anchor="_Toc243007295" w:history="1">
            <w:r w:rsidRPr="00DB0098">
              <w:rPr>
                <w:rStyle w:val="Hyperlink"/>
                <w:noProof/>
              </w:rPr>
              <w:t>4.1 Contratos Semânticos</w:t>
            </w:r>
            <w:r>
              <w:rPr>
                <w:noProof/>
                <w:webHidden/>
              </w:rPr>
              <w:tab/>
            </w:r>
            <w:r>
              <w:rPr>
                <w:noProof/>
                <w:webHidden/>
              </w:rPr>
              <w:fldChar w:fldCharType="begin"/>
            </w:r>
            <w:r>
              <w:rPr>
                <w:noProof/>
                <w:webHidden/>
              </w:rPr>
              <w:instrText xml:space="preserve"> PAGEREF _Toc243007295 \h </w:instrText>
            </w:r>
            <w:r>
              <w:rPr>
                <w:noProof/>
                <w:webHidden/>
              </w:rPr>
            </w:r>
            <w:r>
              <w:rPr>
                <w:noProof/>
                <w:webHidden/>
              </w:rPr>
              <w:fldChar w:fldCharType="separate"/>
            </w:r>
            <w:r>
              <w:rPr>
                <w:noProof/>
                <w:webHidden/>
              </w:rPr>
              <w:t>9</w:t>
            </w:r>
            <w:r>
              <w:rPr>
                <w:noProof/>
                <w:webHidden/>
              </w:rPr>
              <w:fldChar w:fldCharType="end"/>
            </w:r>
          </w:hyperlink>
        </w:p>
        <w:p w14:paraId="6BBD0ADD" w14:textId="410762CD" w:rsidR="00B134C6" w:rsidRDefault="00B134C6">
          <w:pPr>
            <w:pStyle w:val="Sumrio2"/>
            <w:rPr>
              <w:rFonts w:asciiTheme="minorHAnsi" w:eastAsiaTheme="minorEastAsia" w:hAnsiTheme="minorHAnsi" w:cstheme="minorBidi"/>
              <w:smallCaps w:val="0"/>
              <w:noProof/>
              <w:sz w:val="24"/>
              <w:szCs w:val="24"/>
              <w:lang w:eastAsia="pt-BR"/>
            </w:rPr>
          </w:pPr>
          <w:hyperlink w:anchor="_Toc243007296" w:history="1">
            <w:r w:rsidRPr="00DB0098">
              <w:rPr>
                <w:rStyle w:val="Hyperlink"/>
                <w:noProof/>
              </w:rPr>
              <w:t>4.2 DSLs implementadas como a</w:t>
            </w:r>
            <w:r w:rsidRPr="00DB0098">
              <w:rPr>
                <w:rStyle w:val="Hyperlink"/>
                <w:i/>
                <w:iCs/>
                <w:noProof/>
              </w:rPr>
              <w:t>gent</w:t>
            </w:r>
            <w:r w:rsidRPr="00DB0098">
              <w:rPr>
                <w:rStyle w:val="Hyperlink"/>
                <w:noProof/>
              </w:rPr>
              <w:t>s</w:t>
            </w:r>
            <w:r>
              <w:rPr>
                <w:noProof/>
                <w:webHidden/>
              </w:rPr>
              <w:tab/>
            </w:r>
            <w:r>
              <w:rPr>
                <w:noProof/>
                <w:webHidden/>
              </w:rPr>
              <w:fldChar w:fldCharType="begin"/>
            </w:r>
            <w:r>
              <w:rPr>
                <w:noProof/>
                <w:webHidden/>
              </w:rPr>
              <w:instrText xml:space="preserve"> PAGEREF _Toc243007296 \h </w:instrText>
            </w:r>
            <w:r>
              <w:rPr>
                <w:noProof/>
                <w:webHidden/>
              </w:rPr>
            </w:r>
            <w:r>
              <w:rPr>
                <w:noProof/>
                <w:webHidden/>
              </w:rPr>
              <w:fldChar w:fldCharType="separate"/>
            </w:r>
            <w:r>
              <w:rPr>
                <w:noProof/>
                <w:webHidden/>
              </w:rPr>
              <w:t>10</w:t>
            </w:r>
            <w:r>
              <w:rPr>
                <w:noProof/>
                <w:webHidden/>
              </w:rPr>
              <w:fldChar w:fldCharType="end"/>
            </w:r>
          </w:hyperlink>
        </w:p>
        <w:p w14:paraId="4E56AEE1" w14:textId="108E1872" w:rsidR="00B134C6" w:rsidRDefault="00B134C6">
          <w:pPr>
            <w:pStyle w:val="Sumrio1"/>
            <w:tabs>
              <w:tab w:val="right" w:leader="dot" w:pos="8494"/>
            </w:tabs>
            <w:rPr>
              <w:rFonts w:eastAsiaTheme="minorEastAsia" w:cstheme="minorBidi"/>
              <w:b w:val="0"/>
              <w:bCs w:val="0"/>
              <w:caps w:val="0"/>
              <w:noProof/>
              <w:sz w:val="24"/>
              <w:szCs w:val="24"/>
              <w:lang w:eastAsia="pt-BR"/>
            </w:rPr>
          </w:pPr>
          <w:hyperlink w:anchor="_Toc243007297" w:history="1">
            <w:r w:rsidRPr="00DB0098">
              <w:rPr>
                <w:rStyle w:val="Hyperlink"/>
                <w:noProof/>
              </w:rPr>
              <w:t>5 Filosofia do Fluxo</w:t>
            </w:r>
            <w:r>
              <w:rPr>
                <w:noProof/>
                <w:webHidden/>
              </w:rPr>
              <w:tab/>
            </w:r>
            <w:r>
              <w:rPr>
                <w:noProof/>
                <w:webHidden/>
              </w:rPr>
              <w:fldChar w:fldCharType="begin"/>
            </w:r>
            <w:r>
              <w:rPr>
                <w:noProof/>
                <w:webHidden/>
              </w:rPr>
              <w:instrText xml:space="preserve"> PAGEREF _Toc243007297 \h </w:instrText>
            </w:r>
            <w:r>
              <w:rPr>
                <w:noProof/>
                <w:webHidden/>
              </w:rPr>
            </w:r>
            <w:r>
              <w:rPr>
                <w:noProof/>
                <w:webHidden/>
              </w:rPr>
              <w:fldChar w:fldCharType="separate"/>
            </w:r>
            <w:r>
              <w:rPr>
                <w:noProof/>
                <w:webHidden/>
              </w:rPr>
              <w:t>11</w:t>
            </w:r>
            <w:r>
              <w:rPr>
                <w:noProof/>
                <w:webHidden/>
              </w:rPr>
              <w:fldChar w:fldCharType="end"/>
            </w:r>
          </w:hyperlink>
        </w:p>
        <w:p w14:paraId="6E7FCB79" w14:textId="322163AC" w:rsidR="00B134C6" w:rsidRDefault="00B134C6">
          <w:pPr>
            <w:pStyle w:val="Sumrio2"/>
            <w:rPr>
              <w:rFonts w:asciiTheme="minorHAnsi" w:eastAsiaTheme="minorEastAsia" w:hAnsiTheme="minorHAnsi" w:cstheme="minorBidi"/>
              <w:smallCaps w:val="0"/>
              <w:noProof/>
              <w:sz w:val="24"/>
              <w:szCs w:val="24"/>
              <w:lang w:eastAsia="pt-BR"/>
            </w:rPr>
          </w:pPr>
          <w:hyperlink w:anchor="_Toc243007298" w:history="1">
            <w:r w:rsidRPr="00DB0098">
              <w:rPr>
                <w:rStyle w:val="Hyperlink"/>
                <w:noProof/>
              </w:rPr>
              <w:t>5.1 Mecânica do Operador Pipe (--&gt;)</w:t>
            </w:r>
            <w:r>
              <w:rPr>
                <w:noProof/>
                <w:webHidden/>
              </w:rPr>
              <w:tab/>
            </w:r>
            <w:r>
              <w:rPr>
                <w:noProof/>
                <w:webHidden/>
              </w:rPr>
              <w:fldChar w:fldCharType="begin"/>
            </w:r>
            <w:r>
              <w:rPr>
                <w:noProof/>
                <w:webHidden/>
              </w:rPr>
              <w:instrText xml:space="preserve"> PAGEREF _Toc243007298 \h </w:instrText>
            </w:r>
            <w:r>
              <w:rPr>
                <w:noProof/>
                <w:webHidden/>
              </w:rPr>
            </w:r>
            <w:r>
              <w:rPr>
                <w:noProof/>
                <w:webHidden/>
              </w:rPr>
              <w:fldChar w:fldCharType="separate"/>
            </w:r>
            <w:r>
              <w:rPr>
                <w:noProof/>
                <w:webHidden/>
              </w:rPr>
              <w:t>11</w:t>
            </w:r>
            <w:r>
              <w:rPr>
                <w:noProof/>
                <w:webHidden/>
              </w:rPr>
              <w:fldChar w:fldCharType="end"/>
            </w:r>
          </w:hyperlink>
        </w:p>
        <w:p w14:paraId="37ADC3B7" w14:textId="0F8606FD" w:rsidR="00B134C6" w:rsidRDefault="00B134C6">
          <w:pPr>
            <w:pStyle w:val="Sumrio2"/>
            <w:rPr>
              <w:rFonts w:asciiTheme="minorHAnsi" w:eastAsiaTheme="minorEastAsia" w:hAnsiTheme="minorHAnsi" w:cstheme="minorBidi"/>
              <w:smallCaps w:val="0"/>
              <w:noProof/>
              <w:sz w:val="24"/>
              <w:szCs w:val="24"/>
              <w:lang w:eastAsia="pt-BR"/>
            </w:rPr>
          </w:pPr>
          <w:hyperlink w:anchor="_Toc243007299" w:history="1">
            <w:r w:rsidRPr="00DB0098">
              <w:rPr>
                <w:rStyle w:val="Hyperlink"/>
                <w:noProof/>
              </w:rPr>
              <w:t>5.2 Equivalência Semântica</w:t>
            </w:r>
            <w:r>
              <w:rPr>
                <w:noProof/>
                <w:webHidden/>
              </w:rPr>
              <w:tab/>
            </w:r>
            <w:r>
              <w:rPr>
                <w:noProof/>
                <w:webHidden/>
              </w:rPr>
              <w:fldChar w:fldCharType="begin"/>
            </w:r>
            <w:r>
              <w:rPr>
                <w:noProof/>
                <w:webHidden/>
              </w:rPr>
              <w:instrText xml:space="preserve"> PAGEREF _Toc243007299 \h </w:instrText>
            </w:r>
            <w:r>
              <w:rPr>
                <w:noProof/>
                <w:webHidden/>
              </w:rPr>
            </w:r>
            <w:r>
              <w:rPr>
                <w:noProof/>
                <w:webHidden/>
              </w:rPr>
              <w:fldChar w:fldCharType="separate"/>
            </w:r>
            <w:r>
              <w:rPr>
                <w:noProof/>
                <w:webHidden/>
              </w:rPr>
              <w:t>11</w:t>
            </w:r>
            <w:r>
              <w:rPr>
                <w:noProof/>
                <w:webHidden/>
              </w:rPr>
              <w:fldChar w:fldCharType="end"/>
            </w:r>
          </w:hyperlink>
        </w:p>
        <w:p w14:paraId="203A068B" w14:textId="1C80E61F" w:rsidR="00B134C6" w:rsidRDefault="00B134C6">
          <w:pPr>
            <w:pStyle w:val="Sumrio1"/>
            <w:tabs>
              <w:tab w:val="right" w:leader="dot" w:pos="8494"/>
            </w:tabs>
            <w:rPr>
              <w:rFonts w:eastAsiaTheme="minorEastAsia" w:cstheme="minorBidi"/>
              <w:b w:val="0"/>
              <w:bCs w:val="0"/>
              <w:caps w:val="0"/>
              <w:noProof/>
              <w:sz w:val="24"/>
              <w:szCs w:val="24"/>
              <w:lang w:eastAsia="pt-BR"/>
            </w:rPr>
          </w:pPr>
          <w:hyperlink w:anchor="_Toc243007300" w:history="1">
            <w:r w:rsidRPr="00DB0098">
              <w:rPr>
                <w:rStyle w:val="Hyperlink"/>
                <w:noProof/>
              </w:rPr>
              <w:t>6 Filosofia do Runtime</w:t>
            </w:r>
            <w:r>
              <w:rPr>
                <w:noProof/>
                <w:webHidden/>
              </w:rPr>
              <w:tab/>
            </w:r>
            <w:r>
              <w:rPr>
                <w:noProof/>
                <w:webHidden/>
              </w:rPr>
              <w:fldChar w:fldCharType="begin"/>
            </w:r>
            <w:r>
              <w:rPr>
                <w:noProof/>
                <w:webHidden/>
              </w:rPr>
              <w:instrText xml:space="preserve"> PAGEREF _Toc243007300 \h </w:instrText>
            </w:r>
            <w:r>
              <w:rPr>
                <w:noProof/>
                <w:webHidden/>
              </w:rPr>
            </w:r>
            <w:r>
              <w:rPr>
                <w:noProof/>
                <w:webHidden/>
              </w:rPr>
              <w:fldChar w:fldCharType="separate"/>
            </w:r>
            <w:r>
              <w:rPr>
                <w:noProof/>
                <w:webHidden/>
              </w:rPr>
              <w:t>13</w:t>
            </w:r>
            <w:r>
              <w:rPr>
                <w:noProof/>
                <w:webHidden/>
              </w:rPr>
              <w:fldChar w:fldCharType="end"/>
            </w:r>
          </w:hyperlink>
        </w:p>
        <w:p w14:paraId="6D19CBC6" w14:textId="2BBECD59" w:rsidR="00B134C6" w:rsidRDefault="00B134C6">
          <w:pPr>
            <w:pStyle w:val="Sumrio2"/>
            <w:rPr>
              <w:rFonts w:asciiTheme="minorHAnsi" w:eastAsiaTheme="minorEastAsia" w:hAnsiTheme="minorHAnsi" w:cstheme="minorBidi"/>
              <w:smallCaps w:val="0"/>
              <w:noProof/>
              <w:sz w:val="24"/>
              <w:szCs w:val="24"/>
              <w:lang w:eastAsia="pt-BR"/>
            </w:rPr>
          </w:pPr>
          <w:hyperlink w:anchor="_Toc243007301" w:history="1">
            <w:r w:rsidRPr="00DB0098">
              <w:rPr>
                <w:rStyle w:val="Hyperlink"/>
                <w:noProof/>
              </w:rPr>
              <w:t>6.1 Filosofia de Memória</w:t>
            </w:r>
            <w:r>
              <w:rPr>
                <w:noProof/>
                <w:webHidden/>
              </w:rPr>
              <w:tab/>
            </w:r>
            <w:r>
              <w:rPr>
                <w:noProof/>
                <w:webHidden/>
              </w:rPr>
              <w:fldChar w:fldCharType="begin"/>
            </w:r>
            <w:r>
              <w:rPr>
                <w:noProof/>
                <w:webHidden/>
              </w:rPr>
              <w:instrText xml:space="preserve"> PAGEREF _Toc243007301 \h </w:instrText>
            </w:r>
            <w:r>
              <w:rPr>
                <w:noProof/>
                <w:webHidden/>
              </w:rPr>
            </w:r>
            <w:r>
              <w:rPr>
                <w:noProof/>
                <w:webHidden/>
              </w:rPr>
              <w:fldChar w:fldCharType="separate"/>
            </w:r>
            <w:r>
              <w:rPr>
                <w:noProof/>
                <w:webHidden/>
              </w:rPr>
              <w:t>13</w:t>
            </w:r>
            <w:r>
              <w:rPr>
                <w:noProof/>
                <w:webHidden/>
              </w:rPr>
              <w:fldChar w:fldCharType="end"/>
            </w:r>
          </w:hyperlink>
        </w:p>
        <w:p w14:paraId="11AB5D80" w14:textId="7BA5FF48" w:rsidR="00B134C6" w:rsidRDefault="00B134C6">
          <w:pPr>
            <w:pStyle w:val="Sumrio2"/>
            <w:rPr>
              <w:rFonts w:asciiTheme="minorHAnsi" w:eastAsiaTheme="minorEastAsia" w:hAnsiTheme="minorHAnsi" w:cstheme="minorBidi"/>
              <w:smallCaps w:val="0"/>
              <w:noProof/>
              <w:sz w:val="24"/>
              <w:szCs w:val="24"/>
              <w:lang w:eastAsia="pt-BR"/>
            </w:rPr>
          </w:pPr>
          <w:hyperlink w:anchor="_Toc243007302" w:history="1">
            <w:r w:rsidRPr="00DB0098">
              <w:rPr>
                <w:rStyle w:val="Hyperlink"/>
                <w:noProof/>
              </w:rPr>
              <w:t xml:space="preserve">6.2 </w:t>
            </w:r>
            <w:r w:rsidRPr="00DB0098">
              <w:rPr>
                <w:rStyle w:val="Hyperlink"/>
                <w:i/>
                <w:iCs/>
                <w:noProof/>
              </w:rPr>
              <w:t>Lifetime</w:t>
            </w:r>
            <w:r w:rsidRPr="00DB0098">
              <w:rPr>
                <w:rStyle w:val="Hyperlink"/>
                <w:noProof/>
              </w:rPr>
              <w:t xml:space="preserve"> Inferido</w:t>
            </w:r>
            <w:r>
              <w:rPr>
                <w:noProof/>
                <w:webHidden/>
              </w:rPr>
              <w:tab/>
            </w:r>
            <w:r>
              <w:rPr>
                <w:noProof/>
                <w:webHidden/>
              </w:rPr>
              <w:fldChar w:fldCharType="begin"/>
            </w:r>
            <w:r>
              <w:rPr>
                <w:noProof/>
                <w:webHidden/>
              </w:rPr>
              <w:instrText xml:space="preserve"> PAGEREF _Toc243007302 \h </w:instrText>
            </w:r>
            <w:r>
              <w:rPr>
                <w:noProof/>
                <w:webHidden/>
              </w:rPr>
            </w:r>
            <w:r>
              <w:rPr>
                <w:noProof/>
                <w:webHidden/>
              </w:rPr>
              <w:fldChar w:fldCharType="separate"/>
            </w:r>
            <w:r>
              <w:rPr>
                <w:noProof/>
                <w:webHidden/>
              </w:rPr>
              <w:t>14</w:t>
            </w:r>
            <w:r>
              <w:rPr>
                <w:noProof/>
                <w:webHidden/>
              </w:rPr>
              <w:fldChar w:fldCharType="end"/>
            </w:r>
          </w:hyperlink>
        </w:p>
        <w:p w14:paraId="762EA0A2" w14:textId="5AC11D4B" w:rsidR="00B134C6" w:rsidRDefault="00B134C6">
          <w:pPr>
            <w:pStyle w:val="Sumrio2"/>
            <w:rPr>
              <w:rFonts w:asciiTheme="minorHAnsi" w:eastAsiaTheme="minorEastAsia" w:hAnsiTheme="minorHAnsi" w:cstheme="minorBidi"/>
              <w:smallCaps w:val="0"/>
              <w:noProof/>
              <w:sz w:val="24"/>
              <w:szCs w:val="24"/>
              <w:lang w:eastAsia="pt-BR"/>
            </w:rPr>
          </w:pPr>
          <w:hyperlink w:anchor="_Toc243007303" w:history="1">
            <w:r w:rsidRPr="00DB0098">
              <w:rPr>
                <w:rStyle w:val="Hyperlink"/>
                <w:noProof/>
              </w:rPr>
              <w:t>2. Compiler + VM (.fvmbc / vm): Transforma a AST e serializa o bytecode nativo no formato binário FLUX_VM_BYTECODE com validação estrita de versão.</w:t>
            </w:r>
            <w:r>
              <w:rPr>
                <w:noProof/>
                <w:webHidden/>
              </w:rPr>
              <w:tab/>
            </w:r>
            <w:r>
              <w:rPr>
                <w:noProof/>
                <w:webHidden/>
              </w:rPr>
              <w:fldChar w:fldCharType="begin"/>
            </w:r>
            <w:r>
              <w:rPr>
                <w:noProof/>
                <w:webHidden/>
              </w:rPr>
              <w:instrText xml:space="preserve"> PAGEREF _Toc243007303 \h </w:instrText>
            </w:r>
            <w:r>
              <w:rPr>
                <w:noProof/>
                <w:webHidden/>
              </w:rPr>
            </w:r>
            <w:r>
              <w:rPr>
                <w:noProof/>
                <w:webHidden/>
              </w:rPr>
              <w:fldChar w:fldCharType="separate"/>
            </w:r>
            <w:r>
              <w:rPr>
                <w:noProof/>
                <w:webHidden/>
              </w:rPr>
              <w:t>15</w:t>
            </w:r>
            <w:r>
              <w:rPr>
                <w:noProof/>
                <w:webHidden/>
              </w:rPr>
              <w:fldChar w:fldCharType="end"/>
            </w:r>
          </w:hyperlink>
        </w:p>
        <w:p w14:paraId="75D55C56" w14:textId="7F2907CE" w:rsidR="00B134C6" w:rsidRDefault="00B134C6">
          <w:pPr>
            <w:pStyle w:val="Sumrio2"/>
            <w:rPr>
              <w:rFonts w:asciiTheme="minorHAnsi" w:eastAsiaTheme="minorEastAsia" w:hAnsiTheme="minorHAnsi" w:cstheme="minorBidi"/>
              <w:smallCaps w:val="0"/>
              <w:noProof/>
              <w:sz w:val="24"/>
              <w:szCs w:val="24"/>
              <w:lang w:eastAsia="pt-BR"/>
            </w:rPr>
          </w:pPr>
          <w:hyperlink w:anchor="_Toc243007304" w:history="1">
            <w:r w:rsidRPr="00DB0098">
              <w:rPr>
                <w:rStyle w:val="Hyperlink"/>
                <w:noProof/>
              </w:rPr>
              <w:t>6.4 Pipeline de Compilação e Execução</w:t>
            </w:r>
            <w:r>
              <w:rPr>
                <w:noProof/>
                <w:webHidden/>
              </w:rPr>
              <w:tab/>
            </w:r>
            <w:r>
              <w:rPr>
                <w:noProof/>
                <w:webHidden/>
              </w:rPr>
              <w:fldChar w:fldCharType="begin"/>
            </w:r>
            <w:r>
              <w:rPr>
                <w:noProof/>
                <w:webHidden/>
              </w:rPr>
              <w:instrText xml:space="preserve"> PAGEREF _Toc243007304 \h </w:instrText>
            </w:r>
            <w:r>
              <w:rPr>
                <w:noProof/>
                <w:webHidden/>
              </w:rPr>
            </w:r>
            <w:r>
              <w:rPr>
                <w:noProof/>
                <w:webHidden/>
              </w:rPr>
              <w:fldChar w:fldCharType="separate"/>
            </w:r>
            <w:r>
              <w:rPr>
                <w:noProof/>
                <w:webHidden/>
              </w:rPr>
              <w:t>16</w:t>
            </w:r>
            <w:r>
              <w:rPr>
                <w:noProof/>
                <w:webHidden/>
              </w:rPr>
              <w:fldChar w:fldCharType="end"/>
            </w:r>
          </w:hyperlink>
        </w:p>
        <w:p w14:paraId="15444841" w14:textId="56857E72" w:rsidR="00B134C6" w:rsidRDefault="00B134C6">
          <w:pPr>
            <w:pStyle w:val="Sumrio3"/>
            <w:tabs>
              <w:tab w:val="right" w:leader="dot" w:pos="8494"/>
            </w:tabs>
            <w:rPr>
              <w:rFonts w:eastAsiaTheme="minorEastAsia" w:cstheme="minorBidi"/>
              <w:i w:val="0"/>
              <w:iCs w:val="0"/>
              <w:noProof/>
              <w:sz w:val="24"/>
              <w:szCs w:val="24"/>
              <w:lang w:eastAsia="pt-BR"/>
            </w:rPr>
          </w:pPr>
          <w:hyperlink w:anchor="_Toc243007305" w:history="1">
            <w:r w:rsidRPr="00DB0098">
              <w:rPr>
                <w:rStyle w:val="Hyperlink"/>
                <w:noProof/>
              </w:rPr>
              <w:t>6.4.1 Contrato de Paridade de Recursos</w:t>
            </w:r>
            <w:r>
              <w:rPr>
                <w:noProof/>
                <w:webHidden/>
              </w:rPr>
              <w:tab/>
            </w:r>
            <w:r>
              <w:rPr>
                <w:noProof/>
                <w:webHidden/>
              </w:rPr>
              <w:fldChar w:fldCharType="begin"/>
            </w:r>
            <w:r>
              <w:rPr>
                <w:noProof/>
                <w:webHidden/>
              </w:rPr>
              <w:instrText xml:space="preserve"> PAGEREF _Toc243007305 \h </w:instrText>
            </w:r>
            <w:r>
              <w:rPr>
                <w:noProof/>
                <w:webHidden/>
              </w:rPr>
            </w:r>
            <w:r>
              <w:rPr>
                <w:noProof/>
                <w:webHidden/>
              </w:rPr>
              <w:fldChar w:fldCharType="separate"/>
            </w:r>
            <w:r>
              <w:rPr>
                <w:noProof/>
                <w:webHidden/>
              </w:rPr>
              <w:t>16</w:t>
            </w:r>
            <w:r>
              <w:rPr>
                <w:noProof/>
                <w:webHidden/>
              </w:rPr>
              <w:fldChar w:fldCharType="end"/>
            </w:r>
          </w:hyperlink>
        </w:p>
        <w:p w14:paraId="7794A693" w14:textId="680C5057" w:rsidR="00B134C6" w:rsidRDefault="00B134C6">
          <w:pPr>
            <w:pStyle w:val="Sumrio2"/>
            <w:rPr>
              <w:rFonts w:asciiTheme="minorHAnsi" w:eastAsiaTheme="minorEastAsia" w:hAnsiTheme="minorHAnsi" w:cstheme="minorBidi"/>
              <w:smallCaps w:val="0"/>
              <w:noProof/>
              <w:sz w:val="24"/>
              <w:szCs w:val="24"/>
              <w:lang w:eastAsia="pt-BR"/>
            </w:rPr>
          </w:pPr>
          <w:hyperlink w:anchor="_Toc243007306" w:history="1">
            <w:r w:rsidRPr="00DB0098">
              <w:rPr>
                <w:rStyle w:val="Hyperlink"/>
                <w:noProof/>
              </w:rPr>
              <w:t>6.5 Interface de Linha de Comando (CLI) e Alvos de Saída</w:t>
            </w:r>
            <w:r>
              <w:rPr>
                <w:noProof/>
                <w:webHidden/>
              </w:rPr>
              <w:tab/>
            </w:r>
            <w:r>
              <w:rPr>
                <w:noProof/>
                <w:webHidden/>
              </w:rPr>
              <w:fldChar w:fldCharType="begin"/>
            </w:r>
            <w:r>
              <w:rPr>
                <w:noProof/>
                <w:webHidden/>
              </w:rPr>
              <w:instrText xml:space="preserve"> PAGEREF _Toc243007306 \h </w:instrText>
            </w:r>
            <w:r>
              <w:rPr>
                <w:noProof/>
                <w:webHidden/>
              </w:rPr>
            </w:r>
            <w:r>
              <w:rPr>
                <w:noProof/>
                <w:webHidden/>
              </w:rPr>
              <w:fldChar w:fldCharType="separate"/>
            </w:r>
            <w:r>
              <w:rPr>
                <w:noProof/>
                <w:webHidden/>
              </w:rPr>
              <w:t>16</w:t>
            </w:r>
            <w:r>
              <w:rPr>
                <w:noProof/>
                <w:webHidden/>
              </w:rPr>
              <w:fldChar w:fldCharType="end"/>
            </w:r>
          </w:hyperlink>
        </w:p>
        <w:p w14:paraId="1CC741C0" w14:textId="468FEFF4" w:rsidR="00B134C6" w:rsidRDefault="00B134C6">
          <w:pPr>
            <w:pStyle w:val="Sumrio1"/>
            <w:tabs>
              <w:tab w:val="right" w:leader="dot" w:pos="8494"/>
            </w:tabs>
            <w:rPr>
              <w:rFonts w:eastAsiaTheme="minorEastAsia" w:cstheme="minorBidi"/>
              <w:b w:val="0"/>
              <w:bCs w:val="0"/>
              <w:caps w:val="0"/>
              <w:noProof/>
              <w:sz w:val="24"/>
              <w:szCs w:val="24"/>
              <w:lang w:eastAsia="pt-BR"/>
            </w:rPr>
          </w:pPr>
          <w:hyperlink w:anchor="_Toc243007307" w:history="1">
            <w:r w:rsidRPr="00DB0098">
              <w:rPr>
                <w:rStyle w:val="Hyperlink"/>
                <w:noProof/>
              </w:rPr>
              <w:t>7 Filosofia de Interoperabilidade</w:t>
            </w:r>
            <w:r>
              <w:rPr>
                <w:noProof/>
                <w:webHidden/>
              </w:rPr>
              <w:tab/>
            </w:r>
            <w:r>
              <w:rPr>
                <w:noProof/>
                <w:webHidden/>
              </w:rPr>
              <w:fldChar w:fldCharType="begin"/>
            </w:r>
            <w:r>
              <w:rPr>
                <w:noProof/>
                <w:webHidden/>
              </w:rPr>
              <w:instrText xml:space="preserve"> PAGEREF _Toc243007307 \h </w:instrText>
            </w:r>
            <w:r>
              <w:rPr>
                <w:noProof/>
                <w:webHidden/>
              </w:rPr>
            </w:r>
            <w:r>
              <w:rPr>
                <w:noProof/>
                <w:webHidden/>
              </w:rPr>
              <w:fldChar w:fldCharType="separate"/>
            </w:r>
            <w:r>
              <w:rPr>
                <w:noProof/>
                <w:webHidden/>
              </w:rPr>
              <w:t>18</w:t>
            </w:r>
            <w:r>
              <w:rPr>
                <w:noProof/>
                <w:webHidden/>
              </w:rPr>
              <w:fldChar w:fldCharType="end"/>
            </w:r>
          </w:hyperlink>
        </w:p>
        <w:p w14:paraId="23322F67" w14:textId="4D080C12" w:rsidR="00B134C6" w:rsidRDefault="00B134C6">
          <w:pPr>
            <w:pStyle w:val="Sumrio2"/>
            <w:rPr>
              <w:rFonts w:asciiTheme="minorHAnsi" w:eastAsiaTheme="minorEastAsia" w:hAnsiTheme="minorHAnsi" w:cstheme="minorBidi"/>
              <w:smallCaps w:val="0"/>
              <w:noProof/>
              <w:sz w:val="24"/>
              <w:szCs w:val="24"/>
              <w:lang w:eastAsia="pt-BR"/>
            </w:rPr>
          </w:pPr>
          <w:hyperlink w:anchor="_Toc243007308" w:history="1">
            <w:r w:rsidRPr="00DB0098">
              <w:rPr>
                <w:rStyle w:val="Hyperlink"/>
                <w:noProof/>
              </w:rPr>
              <w:t>7.1 Compensação de Deslocamento (</w:t>
            </w:r>
            <w:r w:rsidRPr="00DB0098">
              <w:rPr>
                <w:rStyle w:val="Hyperlink"/>
                <w:i/>
                <w:iCs/>
                <w:noProof/>
              </w:rPr>
              <w:t>Index Offset Shifting</w:t>
            </w:r>
            <w:r w:rsidRPr="00DB0098">
              <w:rPr>
                <w:rStyle w:val="Hyperlink"/>
                <w:noProof/>
              </w:rPr>
              <w:t>)</w:t>
            </w:r>
            <w:r>
              <w:rPr>
                <w:noProof/>
                <w:webHidden/>
              </w:rPr>
              <w:tab/>
            </w:r>
            <w:r>
              <w:rPr>
                <w:noProof/>
                <w:webHidden/>
              </w:rPr>
              <w:fldChar w:fldCharType="begin"/>
            </w:r>
            <w:r>
              <w:rPr>
                <w:noProof/>
                <w:webHidden/>
              </w:rPr>
              <w:instrText xml:space="preserve"> PAGEREF _Toc243007308 \h </w:instrText>
            </w:r>
            <w:r>
              <w:rPr>
                <w:noProof/>
                <w:webHidden/>
              </w:rPr>
            </w:r>
            <w:r>
              <w:rPr>
                <w:noProof/>
                <w:webHidden/>
              </w:rPr>
              <w:fldChar w:fldCharType="separate"/>
            </w:r>
            <w:r>
              <w:rPr>
                <w:noProof/>
                <w:webHidden/>
              </w:rPr>
              <w:t>18</w:t>
            </w:r>
            <w:r>
              <w:rPr>
                <w:noProof/>
                <w:webHidden/>
              </w:rPr>
              <w:fldChar w:fldCharType="end"/>
            </w:r>
          </w:hyperlink>
        </w:p>
        <w:p w14:paraId="5751554A" w14:textId="201DF2BF" w:rsidR="00B134C6" w:rsidRDefault="00B134C6">
          <w:pPr>
            <w:pStyle w:val="Sumrio1"/>
            <w:tabs>
              <w:tab w:val="right" w:leader="dot" w:pos="8494"/>
            </w:tabs>
            <w:rPr>
              <w:rFonts w:eastAsiaTheme="minorEastAsia" w:cstheme="minorBidi"/>
              <w:b w:val="0"/>
              <w:bCs w:val="0"/>
              <w:caps w:val="0"/>
              <w:noProof/>
              <w:sz w:val="24"/>
              <w:szCs w:val="24"/>
              <w:lang w:eastAsia="pt-BR"/>
            </w:rPr>
          </w:pPr>
          <w:hyperlink w:anchor="_Toc243007309" w:history="1">
            <w:r w:rsidRPr="00DB0098">
              <w:rPr>
                <w:rStyle w:val="Hyperlink"/>
                <w:noProof/>
              </w:rPr>
              <w:t>8 Padronização de Indentação e Comentários</w:t>
            </w:r>
            <w:r>
              <w:rPr>
                <w:noProof/>
                <w:webHidden/>
              </w:rPr>
              <w:tab/>
            </w:r>
            <w:r>
              <w:rPr>
                <w:noProof/>
                <w:webHidden/>
              </w:rPr>
              <w:fldChar w:fldCharType="begin"/>
            </w:r>
            <w:r>
              <w:rPr>
                <w:noProof/>
                <w:webHidden/>
              </w:rPr>
              <w:instrText xml:space="preserve"> PAGEREF _Toc243007309 \h </w:instrText>
            </w:r>
            <w:r>
              <w:rPr>
                <w:noProof/>
                <w:webHidden/>
              </w:rPr>
            </w:r>
            <w:r>
              <w:rPr>
                <w:noProof/>
                <w:webHidden/>
              </w:rPr>
              <w:fldChar w:fldCharType="separate"/>
            </w:r>
            <w:r>
              <w:rPr>
                <w:noProof/>
                <w:webHidden/>
              </w:rPr>
              <w:t>20</w:t>
            </w:r>
            <w:r>
              <w:rPr>
                <w:noProof/>
                <w:webHidden/>
              </w:rPr>
              <w:fldChar w:fldCharType="end"/>
            </w:r>
          </w:hyperlink>
        </w:p>
        <w:p w14:paraId="6641CDAC" w14:textId="7FC2B6D6" w:rsidR="00B134C6" w:rsidRDefault="00B134C6">
          <w:pPr>
            <w:pStyle w:val="Sumrio2"/>
            <w:rPr>
              <w:rFonts w:asciiTheme="minorHAnsi" w:eastAsiaTheme="minorEastAsia" w:hAnsiTheme="minorHAnsi" w:cstheme="minorBidi"/>
              <w:smallCaps w:val="0"/>
              <w:noProof/>
              <w:sz w:val="24"/>
              <w:szCs w:val="24"/>
              <w:lang w:eastAsia="pt-BR"/>
            </w:rPr>
          </w:pPr>
          <w:hyperlink w:anchor="_Toc243007310" w:history="1">
            <w:r w:rsidRPr="00DB0098">
              <w:rPr>
                <w:rStyle w:val="Hyperlink"/>
                <w:noProof/>
              </w:rPr>
              <w:t>8.1 Exemplo de Comentário de linha única</w:t>
            </w:r>
            <w:r>
              <w:rPr>
                <w:noProof/>
                <w:webHidden/>
              </w:rPr>
              <w:tab/>
            </w:r>
            <w:r>
              <w:rPr>
                <w:noProof/>
                <w:webHidden/>
              </w:rPr>
              <w:fldChar w:fldCharType="begin"/>
            </w:r>
            <w:r>
              <w:rPr>
                <w:noProof/>
                <w:webHidden/>
              </w:rPr>
              <w:instrText xml:space="preserve"> PAGEREF _Toc243007310 \h </w:instrText>
            </w:r>
            <w:r>
              <w:rPr>
                <w:noProof/>
                <w:webHidden/>
              </w:rPr>
            </w:r>
            <w:r>
              <w:rPr>
                <w:noProof/>
                <w:webHidden/>
              </w:rPr>
              <w:fldChar w:fldCharType="separate"/>
            </w:r>
            <w:r>
              <w:rPr>
                <w:noProof/>
                <w:webHidden/>
              </w:rPr>
              <w:t>20</w:t>
            </w:r>
            <w:r>
              <w:rPr>
                <w:noProof/>
                <w:webHidden/>
              </w:rPr>
              <w:fldChar w:fldCharType="end"/>
            </w:r>
          </w:hyperlink>
        </w:p>
        <w:p w14:paraId="057C3EDE" w14:textId="063DFE1D" w:rsidR="00B134C6" w:rsidRDefault="00B134C6">
          <w:pPr>
            <w:pStyle w:val="Sumrio2"/>
            <w:rPr>
              <w:rFonts w:asciiTheme="minorHAnsi" w:eastAsiaTheme="minorEastAsia" w:hAnsiTheme="minorHAnsi" w:cstheme="minorBidi"/>
              <w:smallCaps w:val="0"/>
              <w:noProof/>
              <w:sz w:val="24"/>
              <w:szCs w:val="24"/>
              <w:lang w:eastAsia="pt-BR"/>
            </w:rPr>
          </w:pPr>
          <w:hyperlink w:anchor="_Toc243007311" w:history="1">
            <w:r w:rsidRPr="00DB0098">
              <w:rPr>
                <w:rStyle w:val="Hyperlink"/>
                <w:noProof/>
              </w:rPr>
              <w:t>8.2 Exemplo de Comentário de bloco de linhas</w:t>
            </w:r>
            <w:r>
              <w:rPr>
                <w:noProof/>
                <w:webHidden/>
              </w:rPr>
              <w:tab/>
            </w:r>
            <w:r>
              <w:rPr>
                <w:noProof/>
                <w:webHidden/>
              </w:rPr>
              <w:fldChar w:fldCharType="begin"/>
            </w:r>
            <w:r>
              <w:rPr>
                <w:noProof/>
                <w:webHidden/>
              </w:rPr>
              <w:instrText xml:space="preserve"> PAGEREF _Toc243007311 \h </w:instrText>
            </w:r>
            <w:r>
              <w:rPr>
                <w:noProof/>
                <w:webHidden/>
              </w:rPr>
            </w:r>
            <w:r>
              <w:rPr>
                <w:noProof/>
                <w:webHidden/>
              </w:rPr>
              <w:fldChar w:fldCharType="separate"/>
            </w:r>
            <w:r>
              <w:rPr>
                <w:noProof/>
                <w:webHidden/>
              </w:rPr>
              <w:t>20</w:t>
            </w:r>
            <w:r>
              <w:rPr>
                <w:noProof/>
                <w:webHidden/>
              </w:rPr>
              <w:fldChar w:fldCharType="end"/>
            </w:r>
          </w:hyperlink>
        </w:p>
        <w:p w14:paraId="0A847609" w14:textId="26E27BA0" w:rsidR="00B134C6" w:rsidRDefault="00B134C6">
          <w:pPr>
            <w:pStyle w:val="Sumrio2"/>
            <w:rPr>
              <w:rFonts w:asciiTheme="minorHAnsi" w:eastAsiaTheme="minorEastAsia" w:hAnsiTheme="minorHAnsi" w:cstheme="minorBidi"/>
              <w:smallCaps w:val="0"/>
              <w:noProof/>
              <w:sz w:val="24"/>
              <w:szCs w:val="24"/>
              <w:lang w:eastAsia="pt-BR"/>
            </w:rPr>
          </w:pPr>
          <w:hyperlink w:anchor="_Toc243007312" w:history="1">
            <w:r w:rsidRPr="00DB0098">
              <w:rPr>
                <w:rStyle w:val="Hyperlink"/>
                <w:noProof/>
              </w:rPr>
              <w:t>8.3 Exemplo de Comentário de documentação</w:t>
            </w:r>
            <w:r>
              <w:rPr>
                <w:noProof/>
                <w:webHidden/>
              </w:rPr>
              <w:tab/>
            </w:r>
            <w:r>
              <w:rPr>
                <w:noProof/>
                <w:webHidden/>
              </w:rPr>
              <w:fldChar w:fldCharType="begin"/>
            </w:r>
            <w:r>
              <w:rPr>
                <w:noProof/>
                <w:webHidden/>
              </w:rPr>
              <w:instrText xml:space="preserve"> PAGEREF _Toc243007312 \h </w:instrText>
            </w:r>
            <w:r>
              <w:rPr>
                <w:noProof/>
                <w:webHidden/>
              </w:rPr>
            </w:r>
            <w:r>
              <w:rPr>
                <w:noProof/>
                <w:webHidden/>
              </w:rPr>
              <w:fldChar w:fldCharType="separate"/>
            </w:r>
            <w:r>
              <w:rPr>
                <w:noProof/>
                <w:webHidden/>
              </w:rPr>
              <w:t>20</w:t>
            </w:r>
            <w:r>
              <w:rPr>
                <w:noProof/>
                <w:webHidden/>
              </w:rPr>
              <w:fldChar w:fldCharType="end"/>
            </w:r>
          </w:hyperlink>
        </w:p>
        <w:p w14:paraId="16B0F144" w14:textId="6B4A8BAA" w:rsidR="00B134C6" w:rsidRDefault="00B134C6">
          <w:pPr>
            <w:pStyle w:val="Sumrio1"/>
            <w:tabs>
              <w:tab w:val="right" w:leader="dot" w:pos="8494"/>
            </w:tabs>
            <w:rPr>
              <w:rFonts w:eastAsiaTheme="minorEastAsia" w:cstheme="minorBidi"/>
              <w:b w:val="0"/>
              <w:bCs w:val="0"/>
              <w:caps w:val="0"/>
              <w:noProof/>
              <w:sz w:val="24"/>
              <w:szCs w:val="24"/>
              <w:lang w:eastAsia="pt-BR"/>
            </w:rPr>
          </w:pPr>
          <w:hyperlink w:anchor="_Toc243007313" w:history="1">
            <w:r w:rsidRPr="00DB0098">
              <w:rPr>
                <w:rStyle w:val="Hyperlink"/>
                <w:noProof/>
              </w:rPr>
              <w:t>9 Padronização da Nomenclatura</w:t>
            </w:r>
            <w:r>
              <w:rPr>
                <w:noProof/>
                <w:webHidden/>
              </w:rPr>
              <w:tab/>
            </w:r>
            <w:r>
              <w:rPr>
                <w:noProof/>
                <w:webHidden/>
              </w:rPr>
              <w:fldChar w:fldCharType="begin"/>
            </w:r>
            <w:r>
              <w:rPr>
                <w:noProof/>
                <w:webHidden/>
              </w:rPr>
              <w:instrText xml:space="preserve"> PAGEREF _Toc243007313 \h </w:instrText>
            </w:r>
            <w:r>
              <w:rPr>
                <w:noProof/>
                <w:webHidden/>
              </w:rPr>
            </w:r>
            <w:r>
              <w:rPr>
                <w:noProof/>
                <w:webHidden/>
              </w:rPr>
              <w:fldChar w:fldCharType="separate"/>
            </w:r>
            <w:r>
              <w:rPr>
                <w:noProof/>
                <w:webHidden/>
              </w:rPr>
              <w:t>21</w:t>
            </w:r>
            <w:r>
              <w:rPr>
                <w:noProof/>
                <w:webHidden/>
              </w:rPr>
              <w:fldChar w:fldCharType="end"/>
            </w:r>
          </w:hyperlink>
        </w:p>
        <w:p w14:paraId="1D2487CF" w14:textId="298CC403" w:rsidR="00B134C6" w:rsidRDefault="00B134C6">
          <w:pPr>
            <w:pStyle w:val="Sumrio1"/>
            <w:tabs>
              <w:tab w:val="right" w:leader="dot" w:pos="8494"/>
            </w:tabs>
            <w:rPr>
              <w:rFonts w:eastAsiaTheme="minorEastAsia" w:cstheme="minorBidi"/>
              <w:b w:val="0"/>
              <w:bCs w:val="0"/>
              <w:caps w:val="0"/>
              <w:noProof/>
              <w:sz w:val="24"/>
              <w:szCs w:val="24"/>
              <w:lang w:eastAsia="pt-BR"/>
            </w:rPr>
          </w:pPr>
          <w:hyperlink w:anchor="_Toc243007314" w:history="1">
            <w:r w:rsidRPr="00DB0098">
              <w:rPr>
                <w:rStyle w:val="Hyperlink"/>
                <w:noProof/>
              </w:rPr>
              <w:t>10 Padronização de Continuidade de Linha</w:t>
            </w:r>
            <w:r>
              <w:rPr>
                <w:noProof/>
                <w:webHidden/>
              </w:rPr>
              <w:tab/>
            </w:r>
            <w:r>
              <w:rPr>
                <w:noProof/>
                <w:webHidden/>
              </w:rPr>
              <w:fldChar w:fldCharType="begin"/>
            </w:r>
            <w:r>
              <w:rPr>
                <w:noProof/>
                <w:webHidden/>
              </w:rPr>
              <w:instrText xml:space="preserve"> PAGEREF _Toc243007314 \h </w:instrText>
            </w:r>
            <w:r>
              <w:rPr>
                <w:noProof/>
                <w:webHidden/>
              </w:rPr>
            </w:r>
            <w:r>
              <w:rPr>
                <w:noProof/>
                <w:webHidden/>
              </w:rPr>
              <w:fldChar w:fldCharType="separate"/>
            </w:r>
            <w:r>
              <w:rPr>
                <w:noProof/>
                <w:webHidden/>
              </w:rPr>
              <w:t>22</w:t>
            </w:r>
            <w:r>
              <w:rPr>
                <w:noProof/>
                <w:webHidden/>
              </w:rPr>
              <w:fldChar w:fldCharType="end"/>
            </w:r>
          </w:hyperlink>
        </w:p>
        <w:p w14:paraId="1D7ADC54" w14:textId="2E2E372A" w:rsidR="00B134C6" w:rsidRDefault="00B134C6">
          <w:pPr>
            <w:pStyle w:val="Sumrio1"/>
            <w:tabs>
              <w:tab w:val="right" w:leader="dot" w:pos="8494"/>
            </w:tabs>
            <w:rPr>
              <w:rFonts w:eastAsiaTheme="minorEastAsia" w:cstheme="minorBidi"/>
              <w:b w:val="0"/>
              <w:bCs w:val="0"/>
              <w:caps w:val="0"/>
              <w:noProof/>
              <w:sz w:val="24"/>
              <w:szCs w:val="24"/>
              <w:lang w:eastAsia="pt-BR"/>
            </w:rPr>
          </w:pPr>
          <w:hyperlink w:anchor="_Toc243007315" w:history="1">
            <w:r w:rsidRPr="00DB0098">
              <w:rPr>
                <w:rStyle w:val="Hyperlink"/>
                <w:noProof/>
              </w:rPr>
              <w:t>A linguagem FLUX adota um sistema de tipos unificado e focado no processamento de dados em fluxo. No release 0.7.5, inclui suporte nativo de primeira classe a números complexos (complex64 e complex128) e restrições estáticas obrigatórias de shape para tensores e tipos em coleções.</w:t>
            </w:r>
            <w:r>
              <w:rPr>
                <w:noProof/>
                <w:webHidden/>
              </w:rPr>
              <w:tab/>
            </w:r>
            <w:r>
              <w:rPr>
                <w:noProof/>
                <w:webHidden/>
              </w:rPr>
              <w:fldChar w:fldCharType="begin"/>
            </w:r>
            <w:r>
              <w:rPr>
                <w:noProof/>
                <w:webHidden/>
              </w:rPr>
              <w:instrText xml:space="preserve"> PAGEREF _Toc243007315 \h </w:instrText>
            </w:r>
            <w:r>
              <w:rPr>
                <w:noProof/>
                <w:webHidden/>
              </w:rPr>
            </w:r>
            <w:r>
              <w:rPr>
                <w:noProof/>
                <w:webHidden/>
              </w:rPr>
              <w:fldChar w:fldCharType="separate"/>
            </w:r>
            <w:r>
              <w:rPr>
                <w:noProof/>
                <w:webHidden/>
              </w:rPr>
              <w:t>23</w:t>
            </w:r>
            <w:r>
              <w:rPr>
                <w:noProof/>
                <w:webHidden/>
              </w:rPr>
              <w:fldChar w:fldCharType="end"/>
            </w:r>
          </w:hyperlink>
        </w:p>
        <w:p w14:paraId="0D634AFA" w14:textId="2F2E35DF" w:rsidR="00B134C6" w:rsidRDefault="00B134C6">
          <w:pPr>
            <w:pStyle w:val="Sumrio2"/>
            <w:rPr>
              <w:rFonts w:asciiTheme="minorHAnsi" w:eastAsiaTheme="minorEastAsia" w:hAnsiTheme="minorHAnsi" w:cstheme="minorBidi"/>
              <w:smallCaps w:val="0"/>
              <w:noProof/>
              <w:sz w:val="24"/>
              <w:szCs w:val="24"/>
              <w:lang w:eastAsia="pt-BR"/>
            </w:rPr>
          </w:pPr>
          <w:hyperlink w:anchor="_Toc243007316" w:history="1">
            <w:r w:rsidRPr="00DB0098">
              <w:rPr>
                <w:rStyle w:val="Hyperlink"/>
                <w:noProof/>
              </w:rPr>
              <w:t>11.1 Precisão Numérica</w:t>
            </w:r>
            <w:r>
              <w:rPr>
                <w:noProof/>
                <w:webHidden/>
              </w:rPr>
              <w:tab/>
            </w:r>
            <w:r>
              <w:rPr>
                <w:noProof/>
                <w:webHidden/>
              </w:rPr>
              <w:fldChar w:fldCharType="begin"/>
            </w:r>
            <w:r>
              <w:rPr>
                <w:noProof/>
                <w:webHidden/>
              </w:rPr>
              <w:instrText xml:space="preserve"> PAGEREF _Toc243007316 \h </w:instrText>
            </w:r>
            <w:r>
              <w:rPr>
                <w:noProof/>
                <w:webHidden/>
              </w:rPr>
            </w:r>
            <w:r>
              <w:rPr>
                <w:noProof/>
                <w:webHidden/>
              </w:rPr>
              <w:fldChar w:fldCharType="separate"/>
            </w:r>
            <w:r>
              <w:rPr>
                <w:noProof/>
                <w:webHidden/>
              </w:rPr>
              <w:t>24</w:t>
            </w:r>
            <w:r>
              <w:rPr>
                <w:noProof/>
                <w:webHidden/>
              </w:rPr>
              <w:fldChar w:fldCharType="end"/>
            </w:r>
          </w:hyperlink>
        </w:p>
        <w:p w14:paraId="353FFEBC" w14:textId="0B7179E6" w:rsidR="00B134C6" w:rsidRDefault="00B134C6">
          <w:pPr>
            <w:pStyle w:val="Sumrio2"/>
            <w:rPr>
              <w:rFonts w:asciiTheme="minorHAnsi" w:eastAsiaTheme="minorEastAsia" w:hAnsiTheme="minorHAnsi" w:cstheme="minorBidi"/>
              <w:smallCaps w:val="0"/>
              <w:noProof/>
              <w:sz w:val="24"/>
              <w:szCs w:val="24"/>
              <w:lang w:eastAsia="pt-BR"/>
            </w:rPr>
          </w:pPr>
          <w:hyperlink w:anchor="_Toc243007317" w:history="1">
            <w:r w:rsidRPr="00DB0098">
              <w:rPr>
                <w:rStyle w:val="Hyperlink"/>
                <w:noProof/>
              </w:rPr>
              <w:t>11.2 Struct e Enum (Tipos Compostos)</w:t>
            </w:r>
            <w:r>
              <w:rPr>
                <w:noProof/>
                <w:webHidden/>
              </w:rPr>
              <w:tab/>
            </w:r>
            <w:r>
              <w:rPr>
                <w:noProof/>
                <w:webHidden/>
              </w:rPr>
              <w:fldChar w:fldCharType="begin"/>
            </w:r>
            <w:r>
              <w:rPr>
                <w:noProof/>
                <w:webHidden/>
              </w:rPr>
              <w:instrText xml:space="preserve"> PAGEREF _Toc243007317 \h </w:instrText>
            </w:r>
            <w:r>
              <w:rPr>
                <w:noProof/>
                <w:webHidden/>
              </w:rPr>
            </w:r>
            <w:r>
              <w:rPr>
                <w:noProof/>
                <w:webHidden/>
              </w:rPr>
              <w:fldChar w:fldCharType="separate"/>
            </w:r>
            <w:r>
              <w:rPr>
                <w:noProof/>
                <w:webHidden/>
              </w:rPr>
              <w:t>24</w:t>
            </w:r>
            <w:r>
              <w:rPr>
                <w:noProof/>
                <w:webHidden/>
              </w:rPr>
              <w:fldChar w:fldCharType="end"/>
            </w:r>
          </w:hyperlink>
        </w:p>
        <w:p w14:paraId="731C48B0" w14:textId="04E00601" w:rsidR="00B134C6" w:rsidRDefault="00B134C6">
          <w:pPr>
            <w:pStyle w:val="Sumrio1"/>
            <w:tabs>
              <w:tab w:val="right" w:leader="dot" w:pos="8494"/>
            </w:tabs>
            <w:rPr>
              <w:rFonts w:eastAsiaTheme="minorEastAsia" w:cstheme="minorBidi"/>
              <w:b w:val="0"/>
              <w:bCs w:val="0"/>
              <w:caps w:val="0"/>
              <w:noProof/>
              <w:sz w:val="24"/>
              <w:szCs w:val="24"/>
              <w:lang w:eastAsia="pt-BR"/>
            </w:rPr>
          </w:pPr>
          <w:hyperlink w:anchor="_Toc243007318" w:history="1">
            <w:r w:rsidRPr="00DB0098">
              <w:rPr>
                <w:rStyle w:val="Hyperlink"/>
                <w:noProof/>
              </w:rPr>
              <w:t>12 Operadores Matemáticos</w:t>
            </w:r>
            <w:r>
              <w:rPr>
                <w:noProof/>
                <w:webHidden/>
              </w:rPr>
              <w:tab/>
            </w:r>
            <w:r>
              <w:rPr>
                <w:noProof/>
                <w:webHidden/>
              </w:rPr>
              <w:fldChar w:fldCharType="begin"/>
            </w:r>
            <w:r>
              <w:rPr>
                <w:noProof/>
                <w:webHidden/>
              </w:rPr>
              <w:instrText xml:space="preserve"> PAGEREF _Toc243007318 \h </w:instrText>
            </w:r>
            <w:r>
              <w:rPr>
                <w:noProof/>
                <w:webHidden/>
              </w:rPr>
            </w:r>
            <w:r>
              <w:rPr>
                <w:noProof/>
                <w:webHidden/>
              </w:rPr>
              <w:fldChar w:fldCharType="separate"/>
            </w:r>
            <w:r>
              <w:rPr>
                <w:noProof/>
                <w:webHidden/>
              </w:rPr>
              <w:t>25</w:t>
            </w:r>
            <w:r>
              <w:rPr>
                <w:noProof/>
                <w:webHidden/>
              </w:rPr>
              <w:fldChar w:fldCharType="end"/>
            </w:r>
          </w:hyperlink>
        </w:p>
        <w:p w14:paraId="1F1D7257" w14:textId="0A5AA988" w:rsidR="00B134C6" w:rsidRDefault="00B134C6">
          <w:pPr>
            <w:pStyle w:val="Sumrio2"/>
            <w:rPr>
              <w:rFonts w:asciiTheme="minorHAnsi" w:eastAsiaTheme="minorEastAsia" w:hAnsiTheme="minorHAnsi" w:cstheme="minorBidi"/>
              <w:smallCaps w:val="0"/>
              <w:noProof/>
              <w:sz w:val="24"/>
              <w:szCs w:val="24"/>
              <w:lang w:eastAsia="pt-BR"/>
            </w:rPr>
          </w:pPr>
          <w:hyperlink w:anchor="_Toc243007319" w:history="1">
            <w:r w:rsidRPr="00DB0098">
              <w:rPr>
                <w:rStyle w:val="Hyperlink"/>
                <w:noProof/>
              </w:rPr>
              <w:t>12.1 Operadores Matemáticos</w:t>
            </w:r>
            <w:r>
              <w:rPr>
                <w:noProof/>
                <w:webHidden/>
              </w:rPr>
              <w:tab/>
            </w:r>
            <w:r>
              <w:rPr>
                <w:noProof/>
                <w:webHidden/>
              </w:rPr>
              <w:fldChar w:fldCharType="begin"/>
            </w:r>
            <w:r>
              <w:rPr>
                <w:noProof/>
                <w:webHidden/>
              </w:rPr>
              <w:instrText xml:space="preserve"> PAGEREF _Toc243007319 \h </w:instrText>
            </w:r>
            <w:r>
              <w:rPr>
                <w:noProof/>
                <w:webHidden/>
              </w:rPr>
            </w:r>
            <w:r>
              <w:rPr>
                <w:noProof/>
                <w:webHidden/>
              </w:rPr>
              <w:fldChar w:fldCharType="separate"/>
            </w:r>
            <w:r>
              <w:rPr>
                <w:noProof/>
                <w:webHidden/>
              </w:rPr>
              <w:t>25</w:t>
            </w:r>
            <w:r>
              <w:rPr>
                <w:noProof/>
                <w:webHidden/>
              </w:rPr>
              <w:fldChar w:fldCharType="end"/>
            </w:r>
          </w:hyperlink>
        </w:p>
        <w:p w14:paraId="47B82462" w14:textId="04109C72" w:rsidR="00B134C6" w:rsidRDefault="00B134C6">
          <w:pPr>
            <w:pStyle w:val="Sumrio3"/>
            <w:tabs>
              <w:tab w:val="right" w:leader="dot" w:pos="8494"/>
            </w:tabs>
            <w:rPr>
              <w:rFonts w:eastAsiaTheme="minorEastAsia" w:cstheme="minorBidi"/>
              <w:i w:val="0"/>
              <w:iCs w:val="0"/>
              <w:noProof/>
              <w:sz w:val="24"/>
              <w:szCs w:val="24"/>
              <w:lang w:eastAsia="pt-BR"/>
            </w:rPr>
          </w:pPr>
          <w:hyperlink w:anchor="_Toc243007320" w:history="1">
            <w:r w:rsidRPr="00DB0098">
              <w:rPr>
                <w:rStyle w:val="Hyperlink"/>
                <w:noProof/>
              </w:rPr>
              <w:t>12.1.1 Operadores Matemáticos de Atribuição Composta</w:t>
            </w:r>
            <w:r>
              <w:rPr>
                <w:noProof/>
                <w:webHidden/>
              </w:rPr>
              <w:tab/>
            </w:r>
            <w:r>
              <w:rPr>
                <w:noProof/>
                <w:webHidden/>
              </w:rPr>
              <w:fldChar w:fldCharType="begin"/>
            </w:r>
            <w:r>
              <w:rPr>
                <w:noProof/>
                <w:webHidden/>
              </w:rPr>
              <w:instrText xml:space="preserve"> PAGEREF _Toc243007320 \h </w:instrText>
            </w:r>
            <w:r>
              <w:rPr>
                <w:noProof/>
                <w:webHidden/>
              </w:rPr>
            </w:r>
            <w:r>
              <w:rPr>
                <w:noProof/>
                <w:webHidden/>
              </w:rPr>
              <w:fldChar w:fldCharType="separate"/>
            </w:r>
            <w:r>
              <w:rPr>
                <w:noProof/>
                <w:webHidden/>
              </w:rPr>
              <w:t>25</w:t>
            </w:r>
            <w:r>
              <w:rPr>
                <w:noProof/>
                <w:webHidden/>
              </w:rPr>
              <w:fldChar w:fldCharType="end"/>
            </w:r>
          </w:hyperlink>
        </w:p>
        <w:p w14:paraId="7E58A6F4" w14:textId="36DED7E9" w:rsidR="00B134C6" w:rsidRDefault="00B134C6">
          <w:pPr>
            <w:pStyle w:val="Sumrio1"/>
            <w:tabs>
              <w:tab w:val="right" w:leader="dot" w:pos="8494"/>
            </w:tabs>
            <w:rPr>
              <w:rFonts w:eastAsiaTheme="minorEastAsia" w:cstheme="minorBidi"/>
              <w:b w:val="0"/>
              <w:bCs w:val="0"/>
              <w:caps w:val="0"/>
              <w:noProof/>
              <w:sz w:val="24"/>
              <w:szCs w:val="24"/>
              <w:lang w:eastAsia="pt-BR"/>
            </w:rPr>
          </w:pPr>
          <w:hyperlink w:anchor="_Toc243007321" w:history="1">
            <w:r w:rsidRPr="00DB0098">
              <w:rPr>
                <w:rStyle w:val="Hyperlink"/>
                <w:noProof/>
              </w:rPr>
              <w:t>13 Operadores Bitwise</w:t>
            </w:r>
            <w:r>
              <w:rPr>
                <w:noProof/>
                <w:webHidden/>
              </w:rPr>
              <w:tab/>
            </w:r>
            <w:r>
              <w:rPr>
                <w:noProof/>
                <w:webHidden/>
              </w:rPr>
              <w:fldChar w:fldCharType="begin"/>
            </w:r>
            <w:r>
              <w:rPr>
                <w:noProof/>
                <w:webHidden/>
              </w:rPr>
              <w:instrText xml:space="preserve"> PAGEREF _Toc243007321 \h </w:instrText>
            </w:r>
            <w:r>
              <w:rPr>
                <w:noProof/>
                <w:webHidden/>
              </w:rPr>
            </w:r>
            <w:r>
              <w:rPr>
                <w:noProof/>
                <w:webHidden/>
              </w:rPr>
              <w:fldChar w:fldCharType="separate"/>
            </w:r>
            <w:r>
              <w:rPr>
                <w:noProof/>
                <w:webHidden/>
              </w:rPr>
              <w:t>26</w:t>
            </w:r>
            <w:r>
              <w:rPr>
                <w:noProof/>
                <w:webHidden/>
              </w:rPr>
              <w:fldChar w:fldCharType="end"/>
            </w:r>
          </w:hyperlink>
        </w:p>
        <w:p w14:paraId="2A09D94D" w14:textId="11FEEF5B" w:rsidR="00B134C6" w:rsidRDefault="00B134C6">
          <w:pPr>
            <w:pStyle w:val="Sumrio2"/>
            <w:rPr>
              <w:rFonts w:asciiTheme="minorHAnsi" w:eastAsiaTheme="minorEastAsia" w:hAnsiTheme="minorHAnsi" w:cstheme="minorBidi"/>
              <w:smallCaps w:val="0"/>
              <w:noProof/>
              <w:sz w:val="24"/>
              <w:szCs w:val="24"/>
              <w:lang w:eastAsia="pt-BR"/>
            </w:rPr>
          </w:pPr>
          <w:hyperlink w:anchor="_Toc243007322" w:history="1">
            <w:r w:rsidRPr="00DB0098">
              <w:rPr>
                <w:rStyle w:val="Hyperlink"/>
                <w:noProof/>
              </w:rPr>
              <w:t>13.1 Operadores bitwise</w:t>
            </w:r>
            <w:r>
              <w:rPr>
                <w:noProof/>
                <w:webHidden/>
              </w:rPr>
              <w:tab/>
            </w:r>
            <w:r>
              <w:rPr>
                <w:noProof/>
                <w:webHidden/>
              </w:rPr>
              <w:fldChar w:fldCharType="begin"/>
            </w:r>
            <w:r>
              <w:rPr>
                <w:noProof/>
                <w:webHidden/>
              </w:rPr>
              <w:instrText xml:space="preserve"> PAGEREF _Toc243007322 \h </w:instrText>
            </w:r>
            <w:r>
              <w:rPr>
                <w:noProof/>
                <w:webHidden/>
              </w:rPr>
            </w:r>
            <w:r>
              <w:rPr>
                <w:noProof/>
                <w:webHidden/>
              </w:rPr>
              <w:fldChar w:fldCharType="separate"/>
            </w:r>
            <w:r>
              <w:rPr>
                <w:noProof/>
                <w:webHidden/>
              </w:rPr>
              <w:t>26</w:t>
            </w:r>
            <w:r>
              <w:rPr>
                <w:noProof/>
                <w:webHidden/>
              </w:rPr>
              <w:fldChar w:fldCharType="end"/>
            </w:r>
          </w:hyperlink>
        </w:p>
        <w:p w14:paraId="56E21FC9" w14:textId="06804E05" w:rsidR="00B134C6" w:rsidRDefault="00B134C6">
          <w:pPr>
            <w:pStyle w:val="Sumrio3"/>
            <w:tabs>
              <w:tab w:val="right" w:leader="dot" w:pos="8494"/>
            </w:tabs>
            <w:rPr>
              <w:rFonts w:eastAsiaTheme="minorEastAsia" w:cstheme="minorBidi"/>
              <w:i w:val="0"/>
              <w:iCs w:val="0"/>
              <w:noProof/>
              <w:sz w:val="24"/>
              <w:szCs w:val="24"/>
              <w:lang w:eastAsia="pt-BR"/>
            </w:rPr>
          </w:pPr>
          <w:hyperlink w:anchor="_Toc243007323" w:history="1">
            <w:r w:rsidRPr="00DB0098">
              <w:rPr>
                <w:rStyle w:val="Hyperlink"/>
                <w:noProof/>
              </w:rPr>
              <w:t>13.2. Operadores bitwise de Atribuição Composta</w:t>
            </w:r>
            <w:r>
              <w:rPr>
                <w:noProof/>
                <w:webHidden/>
              </w:rPr>
              <w:tab/>
            </w:r>
            <w:r>
              <w:rPr>
                <w:noProof/>
                <w:webHidden/>
              </w:rPr>
              <w:fldChar w:fldCharType="begin"/>
            </w:r>
            <w:r>
              <w:rPr>
                <w:noProof/>
                <w:webHidden/>
              </w:rPr>
              <w:instrText xml:space="preserve"> PAGEREF _Toc243007323 \h </w:instrText>
            </w:r>
            <w:r>
              <w:rPr>
                <w:noProof/>
                <w:webHidden/>
              </w:rPr>
            </w:r>
            <w:r>
              <w:rPr>
                <w:noProof/>
                <w:webHidden/>
              </w:rPr>
              <w:fldChar w:fldCharType="separate"/>
            </w:r>
            <w:r>
              <w:rPr>
                <w:noProof/>
                <w:webHidden/>
              </w:rPr>
              <w:t>26</w:t>
            </w:r>
            <w:r>
              <w:rPr>
                <w:noProof/>
                <w:webHidden/>
              </w:rPr>
              <w:fldChar w:fldCharType="end"/>
            </w:r>
          </w:hyperlink>
        </w:p>
        <w:p w14:paraId="3BEA406E" w14:textId="765FBCE5" w:rsidR="00B134C6" w:rsidRDefault="00B134C6">
          <w:pPr>
            <w:pStyle w:val="Sumrio1"/>
            <w:tabs>
              <w:tab w:val="right" w:leader="dot" w:pos="8494"/>
            </w:tabs>
            <w:rPr>
              <w:rFonts w:eastAsiaTheme="minorEastAsia" w:cstheme="minorBidi"/>
              <w:b w:val="0"/>
              <w:bCs w:val="0"/>
              <w:caps w:val="0"/>
              <w:noProof/>
              <w:sz w:val="24"/>
              <w:szCs w:val="24"/>
              <w:lang w:eastAsia="pt-BR"/>
            </w:rPr>
          </w:pPr>
          <w:hyperlink w:anchor="_Toc243007324" w:history="1">
            <w:r w:rsidRPr="00DB0098">
              <w:rPr>
                <w:rStyle w:val="Hyperlink"/>
                <w:noProof/>
              </w:rPr>
              <w:t>14 Operadores de Fluxo</w:t>
            </w:r>
            <w:r>
              <w:rPr>
                <w:noProof/>
                <w:webHidden/>
              </w:rPr>
              <w:tab/>
            </w:r>
            <w:r>
              <w:rPr>
                <w:noProof/>
                <w:webHidden/>
              </w:rPr>
              <w:fldChar w:fldCharType="begin"/>
            </w:r>
            <w:r>
              <w:rPr>
                <w:noProof/>
                <w:webHidden/>
              </w:rPr>
              <w:instrText xml:space="preserve"> PAGEREF _Toc243007324 \h </w:instrText>
            </w:r>
            <w:r>
              <w:rPr>
                <w:noProof/>
                <w:webHidden/>
              </w:rPr>
            </w:r>
            <w:r>
              <w:rPr>
                <w:noProof/>
                <w:webHidden/>
              </w:rPr>
              <w:fldChar w:fldCharType="separate"/>
            </w:r>
            <w:r>
              <w:rPr>
                <w:noProof/>
                <w:webHidden/>
              </w:rPr>
              <w:t>27</w:t>
            </w:r>
            <w:r>
              <w:rPr>
                <w:noProof/>
                <w:webHidden/>
              </w:rPr>
              <w:fldChar w:fldCharType="end"/>
            </w:r>
          </w:hyperlink>
        </w:p>
        <w:p w14:paraId="24B690B5" w14:textId="63859D29" w:rsidR="00B134C6" w:rsidRDefault="00B134C6">
          <w:pPr>
            <w:pStyle w:val="Sumrio2"/>
            <w:rPr>
              <w:rFonts w:asciiTheme="minorHAnsi" w:eastAsiaTheme="minorEastAsia" w:hAnsiTheme="minorHAnsi" w:cstheme="minorBidi"/>
              <w:smallCaps w:val="0"/>
              <w:noProof/>
              <w:sz w:val="24"/>
              <w:szCs w:val="24"/>
              <w:lang w:eastAsia="pt-BR"/>
            </w:rPr>
          </w:pPr>
          <w:hyperlink w:anchor="_Toc243007325" w:history="1">
            <w:r w:rsidRPr="00DB0098">
              <w:rPr>
                <w:rStyle w:val="Hyperlink"/>
                <w:noProof/>
              </w:rPr>
              <w:t>14.1 Mecânica do Match</w:t>
            </w:r>
            <w:r>
              <w:rPr>
                <w:noProof/>
                <w:webHidden/>
              </w:rPr>
              <w:tab/>
            </w:r>
            <w:r>
              <w:rPr>
                <w:noProof/>
                <w:webHidden/>
              </w:rPr>
              <w:fldChar w:fldCharType="begin"/>
            </w:r>
            <w:r>
              <w:rPr>
                <w:noProof/>
                <w:webHidden/>
              </w:rPr>
              <w:instrText xml:space="preserve"> PAGEREF _Toc243007325 \h </w:instrText>
            </w:r>
            <w:r>
              <w:rPr>
                <w:noProof/>
                <w:webHidden/>
              </w:rPr>
            </w:r>
            <w:r>
              <w:rPr>
                <w:noProof/>
                <w:webHidden/>
              </w:rPr>
              <w:fldChar w:fldCharType="separate"/>
            </w:r>
            <w:r>
              <w:rPr>
                <w:noProof/>
                <w:webHidden/>
              </w:rPr>
              <w:t>27</w:t>
            </w:r>
            <w:r>
              <w:rPr>
                <w:noProof/>
                <w:webHidden/>
              </w:rPr>
              <w:fldChar w:fldCharType="end"/>
            </w:r>
          </w:hyperlink>
        </w:p>
        <w:p w14:paraId="0ADA33F1" w14:textId="2EE7E538" w:rsidR="00B134C6" w:rsidRDefault="00B134C6">
          <w:pPr>
            <w:pStyle w:val="Sumrio1"/>
            <w:tabs>
              <w:tab w:val="right" w:leader="dot" w:pos="8494"/>
            </w:tabs>
            <w:rPr>
              <w:rFonts w:eastAsiaTheme="minorEastAsia" w:cstheme="minorBidi"/>
              <w:b w:val="0"/>
              <w:bCs w:val="0"/>
              <w:caps w:val="0"/>
              <w:noProof/>
              <w:sz w:val="24"/>
              <w:szCs w:val="24"/>
              <w:lang w:eastAsia="pt-BR"/>
            </w:rPr>
          </w:pPr>
          <w:hyperlink w:anchor="_Toc243007326" w:history="1">
            <w:r w:rsidRPr="00DB0098">
              <w:rPr>
                <w:rStyle w:val="Hyperlink"/>
                <w:noProof/>
              </w:rPr>
              <w:t>15 Operadores de Intervalo, Acesso/Slice</w:t>
            </w:r>
            <w:r>
              <w:rPr>
                <w:noProof/>
                <w:webHidden/>
              </w:rPr>
              <w:tab/>
            </w:r>
            <w:r>
              <w:rPr>
                <w:noProof/>
                <w:webHidden/>
              </w:rPr>
              <w:fldChar w:fldCharType="begin"/>
            </w:r>
            <w:r>
              <w:rPr>
                <w:noProof/>
                <w:webHidden/>
              </w:rPr>
              <w:instrText xml:space="preserve"> PAGEREF _Toc243007326 \h </w:instrText>
            </w:r>
            <w:r>
              <w:rPr>
                <w:noProof/>
                <w:webHidden/>
              </w:rPr>
            </w:r>
            <w:r>
              <w:rPr>
                <w:noProof/>
                <w:webHidden/>
              </w:rPr>
              <w:fldChar w:fldCharType="separate"/>
            </w:r>
            <w:r>
              <w:rPr>
                <w:noProof/>
                <w:webHidden/>
              </w:rPr>
              <w:t>28</w:t>
            </w:r>
            <w:r>
              <w:rPr>
                <w:noProof/>
                <w:webHidden/>
              </w:rPr>
              <w:fldChar w:fldCharType="end"/>
            </w:r>
          </w:hyperlink>
        </w:p>
        <w:p w14:paraId="70076343" w14:textId="7B685826" w:rsidR="00B134C6" w:rsidRDefault="00B134C6">
          <w:pPr>
            <w:pStyle w:val="Sumrio1"/>
            <w:tabs>
              <w:tab w:val="right" w:leader="dot" w:pos="8494"/>
            </w:tabs>
            <w:rPr>
              <w:rFonts w:eastAsiaTheme="minorEastAsia" w:cstheme="minorBidi"/>
              <w:b w:val="0"/>
              <w:bCs w:val="0"/>
              <w:caps w:val="0"/>
              <w:noProof/>
              <w:sz w:val="24"/>
              <w:szCs w:val="24"/>
              <w:lang w:eastAsia="pt-BR"/>
            </w:rPr>
          </w:pPr>
          <w:hyperlink w:anchor="_Toc243007327" w:history="1">
            <w:r w:rsidRPr="00DB0098">
              <w:rPr>
                <w:rStyle w:val="Hyperlink"/>
                <w:noProof/>
              </w:rPr>
              <w:t>16 Operadores Relacionais</w:t>
            </w:r>
            <w:r>
              <w:rPr>
                <w:noProof/>
                <w:webHidden/>
              </w:rPr>
              <w:tab/>
            </w:r>
            <w:r>
              <w:rPr>
                <w:noProof/>
                <w:webHidden/>
              </w:rPr>
              <w:fldChar w:fldCharType="begin"/>
            </w:r>
            <w:r>
              <w:rPr>
                <w:noProof/>
                <w:webHidden/>
              </w:rPr>
              <w:instrText xml:space="preserve"> PAGEREF _Toc243007327 \h </w:instrText>
            </w:r>
            <w:r>
              <w:rPr>
                <w:noProof/>
                <w:webHidden/>
              </w:rPr>
            </w:r>
            <w:r>
              <w:rPr>
                <w:noProof/>
                <w:webHidden/>
              </w:rPr>
              <w:fldChar w:fldCharType="separate"/>
            </w:r>
            <w:r>
              <w:rPr>
                <w:noProof/>
                <w:webHidden/>
              </w:rPr>
              <w:t>29</w:t>
            </w:r>
            <w:r>
              <w:rPr>
                <w:noProof/>
                <w:webHidden/>
              </w:rPr>
              <w:fldChar w:fldCharType="end"/>
            </w:r>
          </w:hyperlink>
        </w:p>
        <w:p w14:paraId="667802D0" w14:textId="4CFDC256" w:rsidR="00B134C6" w:rsidRDefault="00B134C6">
          <w:pPr>
            <w:pStyle w:val="Sumrio1"/>
            <w:tabs>
              <w:tab w:val="right" w:leader="dot" w:pos="8494"/>
            </w:tabs>
            <w:rPr>
              <w:rFonts w:eastAsiaTheme="minorEastAsia" w:cstheme="minorBidi"/>
              <w:b w:val="0"/>
              <w:bCs w:val="0"/>
              <w:caps w:val="0"/>
              <w:noProof/>
              <w:sz w:val="24"/>
              <w:szCs w:val="24"/>
              <w:lang w:eastAsia="pt-BR"/>
            </w:rPr>
          </w:pPr>
          <w:hyperlink w:anchor="_Toc243007328" w:history="1">
            <w:r w:rsidRPr="00DB0098">
              <w:rPr>
                <w:rStyle w:val="Hyperlink"/>
                <w:noProof/>
              </w:rPr>
              <w:t>17 Representação de Identificador de dados</w:t>
            </w:r>
            <w:r>
              <w:rPr>
                <w:noProof/>
                <w:webHidden/>
              </w:rPr>
              <w:tab/>
            </w:r>
            <w:r>
              <w:rPr>
                <w:noProof/>
                <w:webHidden/>
              </w:rPr>
              <w:fldChar w:fldCharType="begin"/>
            </w:r>
            <w:r>
              <w:rPr>
                <w:noProof/>
                <w:webHidden/>
              </w:rPr>
              <w:instrText xml:space="preserve"> PAGEREF _Toc243007328 \h </w:instrText>
            </w:r>
            <w:r>
              <w:rPr>
                <w:noProof/>
                <w:webHidden/>
              </w:rPr>
            </w:r>
            <w:r>
              <w:rPr>
                <w:noProof/>
                <w:webHidden/>
              </w:rPr>
              <w:fldChar w:fldCharType="separate"/>
            </w:r>
            <w:r>
              <w:rPr>
                <w:noProof/>
                <w:webHidden/>
              </w:rPr>
              <w:t>30</w:t>
            </w:r>
            <w:r>
              <w:rPr>
                <w:noProof/>
                <w:webHidden/>
              </w:rPr>
              <w:fldChar w:fldCharType="end"/>
            </w:r>
          </w:hyperlink>
        </w:p>
        <w:p w14:paraId="2510E0F9" w14:textId="52644A78" w:rsidR="00B134C6" w:rsidRDefault="00B134C6">
          <w:pPr>
            <w:pStyle w:val="Sumrio2"/>
            <w:rPr>
              <w:rFonts w:asciiTheme="minorHAnsi" w:eastAsiaTheme="minorEastAsia" w:hAnsiTheme="minorHAnsi" w:cstheme="minorBidi"/>
              <w:smallCaps w:val="0"/>
              <w:noProof/>
              <w:sz w:val="24"/>
              <w:szCs w:val="24"/>
              <w:lang w:eastAsia="pt-BR"/>
            </w:rPr>
          </w:pPr>
          <w:hyperlink w:anchor="_Toc243007329" w:history="1">
            <w:r w:rsidRPr="00DB0098">
              <w:rPr>
                <w:rStyle w:val="Hyperlink"/>
                <w:noProof/>
              </w:rPr>
              <w:t>17.1 Sistema de Mutabilidade</w:t>
            </w:r>
            <w:r>
              <w:rPr>
                <w:noProof/>
                <w:webHidden/>
              </w:rPr>
              <w:tab/>
            </w:r>
            <w:r>
              <w:rPr>
                <w:noProof/>
                <w:webHidden/>
              </w:rPr>
              <w:fldChar w:fldCharType="begin"/>
            </w:r>
            <w:r>
              <w:rPr>
                <w:noProof/>
                <w:webHidden/>
              </w:rPr>
              <w:instrText xml:space="preserve"> PAGEREF _Toc243007329 \h </w:instrText>
            </w:r>
            <w:r>
              <w:rPr>
                <w:noProof/>
                <w:webHidden/>
              </w:rPr>
            </w:r>
            <w:r>
              <w:rPr>
                <w:noProof/>
                <w:webHidden/>
              </w:rPr>
              <w:fldChar w:fldCharType="separate"/>
            </w:r>
            <w:r>
              <w:rPr>
                <w:noProof/>
                <w:webHidden/>
              </w:rPr>
              <w:t>30</w:t>
            </w:r>
            <w:r>
              <w:rPr>
                <w:noProof/>
                <w:webHidden/>
              </w:rPr>
              <w:fldChar w:fldCharType="end"/>
            </w:r>
          </w:hyperlink>
        </w:p>
        <w:p w14:paraId="13936A28" w14:textId="79BF3576" w:rsidR="00B134C6" w:rsidRDefault="00B134C6">
          <w:pPr>
            <w:pStyle w:val="Sumrio3"/>
            <w:tabs>
              <w:tab w:val="right" w:leader="dot" w:pos="8494"/>
            </w:tabs>
            <w:rPr>
              <w:rFonts w:eastAsiaTheme="minorEastAsia" w:cstheme="minorBidi"/>
              <w:i w:val="0"/>
              <w:iCs w:val="0"/>
              <w:noProof/>
              <w:sz w:val="24"/>
              <w:szCs w:val="24"/>
              <w:lang w:eastAsia="pt-BR"/>
            </w:rPr>
          </w:pPr>
          <w:hyperlink w:anchor="_Toc243007330" w:history="1">
            <w:r w:rsidRPr="00DB0098">
              <w:rPr>
                <w:rStyle w:val="Hyperlink"/>
                <w:noProof/>
              </w:rPr>
              <w:t>17.1.1 imut (Imutável – SCREAMING_SNAKE)</w:t>
            </w:r>
            <w:r>
              <w:rPr>
                <w:noProof/>
                <w:webHidden/>
              </w:rPr>
              <w:tab/>
            </w:r>
            <w:r>
              <w:rPr>
                <w:noProof/>
                <w:webHidden/>
              </w:rPr>
              <w:fldChar w:fldCharType="begin"/>
            </w:r>
            <w:r>
              <w:rPr>
                <w:noProof/>
                <w:webHidden/>
              </w:rPr>
              <w:instrText xml:space="preserve"> PAGEREF _Toc243007330 \h </w:instrText>
            </w:r>
            <w:r>
              <w:rPr>
                <w:noProof/>
                <w:webHidden/>
              </w:rPr>
            </w:r>
            <w:r>
              <w:rPr>
                <w:noProof/>
                <w:webHidden/>
              </w:rPr>
              <w:fldChar w:fldCharType="separate"/>
            </w:r>
            <w:r>
              <w:rPr>
                <w:noProof/>
                <w:webHidden/>
              </w:rPr>
              <w:t>30</w:t>
            </w:r>
            <w:r>
              <w:rPr>
                <w:noProof/>
                <w:webHidden/>
              </w:rPr>
              <w:fldChar w:fldCharType="end"/>
            </w:r>
          </w:hyperlink>
        </w:p>
        <w:p w14:paraId="195C2EC4" w14:textId="4BC1DEB4" w:rsidR="00B134C6" w:rsidRDefault="00B134C6">
          <w:pPr>
            <w:pStyle w:val="Sumrio3"/>
            <w:tabs>
              <w:tab w:val="right" w:leader="dot" w:pos="8494"/>
            </w:tabs>
            <w:rPr>
              <w:rFonts w:eastAsiaTheme="minorEastAsia" w:cstheme="minorBidi"/>
              <w:i w:val="0"/>
              <w:iCs w:val="0"/>
              <w:noProof/>
              <w:sz w:val="24"/>
              <w:szCs w:val="24"/>
              <w:lang w:eastAsia="pt-BR"/>
            </w:rPr>
          </w:pPr>
          <w:hyperlink w:anchor="_Toc243007331" w:history="1">
            <w:r w:rsidRPr="00DB0098">
              <w:rPr>
                <w:rStyle w:val="Hyperlink"/>
                <w:noProof/>
              </w:rPr>
              <w:t>17.1.2 mut (Mutável – snake_case)</w:t>
            </w:r>
            <w:r>
              <w:rPr>
                <w:noProof/>
                <w:webHidden/>
              </w:rPr>
              <w:tab/>
            </w:r>
            <w:r>
              <w:rPr>
                <w:noProof/>
                <w:webHidden/>
              </w:rPr>
              <w:fldChar w:fldCharType="begin"/>
            </w:r>
            <w:r>
              <w:rPr>
                <w:noProof/>
                <w:webHidden/>
              </w:rPr>
              <w:instrText xml:space="preserve"> PAGEREF _Toc243007331 \h </w:instrText>
            </w:r>
            <w:r>
              <w:rPr>
                <w:noProof/>
                <w:webHidden/>
              </w:rPr>
            </w:r>
            <w:r>
              <w:rPr>
                <w:noProof/>
                <w:webHidden/>
              </w:rPr>
              <w:fldChar w:fldCharType="separate"/>
            </w:r>
            <w:r>
              <w:rPr>
                <w:noProof/>
                <w:webHidden/>
              </w:rPr>
              <w:t>30</w:t>
            </w:r>
            <w:r>
              <w:rPr>
                <w:noProof/>
                <w:webHidden/>
              </w:rPr>
              <w:fldChar w:fldCharType="end"/>
            </w:r>
          </w:hyperlink>
        </w:p>
        <w:p w14:paraId="007ACB75" w14:textId="224FA356" w:rsidR="00B134C6" w:rsidRDefault="00B134C6">
          <w:pPr>
            <w:pStyle w:val="Sumrio2"/>
            <w:rPr>
              <w:rFonts w:asciiTheme="minorHAnsi" w:eastAsiaTheme="minorEastAsia" w:hAnsiTheme="minorHAnsi" w:cstheme="minorBidi"/>
              <w:smallCaps w:val="0"/>
              <w:noProof/>
              <w:sz w:val="24"/>
              <w:szCs w:val="24"/>
              <w:lang w:eastAsia="pt-BR"/>
            </w:rPr>
          </w:pPr>
          <w:hyperlink w:anchor="_Toc243007332" w:history="1">
            <w:r w:rsidRPr="00DB0098">
              <w:rPr>
                <w:rStyle w:val="Hyperlink"/>
                <w:noProof/>
              </w:rPr>
              <w:t>17.2 Sistema de Tipo (Híbrido e Gradual)</w:t>
            </w:r>
            <w:r>
              <w:rPr>
                <w:noProof/>
                <w:webHidden/>
              </w:rPr>
              <w:tab/>
            </w:r>
            <w:r>
              <w:rPr>
                <w:noProof/>
                <w:webHidden/>
              </w:rPr>
              <w:fldChar w:fldCharType="begin"/>
            </w:r>
            <w:r>
              <w:rPr>
                <w:noProof/>
                <w:webHidden/>
              </w:rPr>
              <w:instrText xml:space="preserve"> PAGEREF _Toc243007332 \h </w:instrText>
            </w:r>
            <w:r>
              <w:rPr>
                <w:noProof/>
                <w:webHidden/>
              </w:rPr>
            </w:r>
            <w:r>
              <w:rPr>
                <w:noProof/>
                <w:webHidden/>
              </w:rPr>
              <w:fldChar w:fldCharType="separate"/>
            </w:r>
            <w:r>
              <w:rPr>
                <w:noProof/>
                <w:webHidden/>
              </w:rPr>
              <w:t>30</w:t>
            </w:r>
            <w:r>
              <w:rPr>
                <w:noProof/>
                <w:webHidden/>
              </w:rPr>
              <w:fldChar w:fldCharType="end"/>
            </w:r>
          </w:hyperlink>
        </w:p>
        <w:p w14:paraId="01DBE81A" w14:textId="1CE88BBA" w:rsidR="00B134C6" w:rsidRDefault="00B134C6">
          <w:pPr>
            <w:pStyle w:val="Sumrio3"/>
            <w:tabs>
              <w:tab w:val="right" w:leader="dot" w:pos="8494"/>
            </w:tabs>
            <w:rPr>
              <w:rFonts w:eastAsiaTheme="minorEastAsia" w:cstheme="minorBidi"/>
              <w:i w:val="0"/>
              <w:iCs w:val="0"/>
              <w:noProof/>
              <w:sz w:val="24"/>
              <w:szCs w:val="24"/>
              <w:lang w:eastAsia="pt-BR"/>
            </w:rPr>
          </w:pPr>
          <w:hyperlink w:anchor="_Toc243007333" w:history="1">
            <w:r w:rsidRPr="00DB0098">
              <w:rPr>
                <w:rStyle w:val="Hyperlink"/>
                <w:noProof/>
              </w:rPr>
              <w:t>17.2.1 Declaração Explícita</w:t>
            </w:r>
            <w:r>
              <w:rPr>
                <w:noProof/>
                <w:webHidden/>
              </w:rPr>
              <w:tab/>
            </w:r>
            <w:r>
              <w:rPr>
                <w:noProof/>
                <w:webHidden/>
              </w:rPr>
              <w:fldChar w:fldCharType="begin"/>
            </w:r>
            <w:r>
              <w:rPr>
                <w:noProof/>
                <w:webHidden/>
              </w:rPr>
              <w:instrText xml:space="preserve"> PAGEREF _Toc243007333 \h </w:instrText>
            </w:r>
            <w:r>
              <w:rPr>
                <w:noProof/>
                <w:webHidden/>
              </w:rPr>
            </w:r>
            <w:r>
              <w:rPr>
                <w:noProof/>
                <w:webHidden/>
              </w:rPr>
              <w:fldChar w:fldCharType="separate"/>
            </w:r>
            <w:r>
              <w:rPr>
                <w:noProof/>
                <w:webHidden/>
              </w:rPr>
              <w:t>31</w:t>
            </w:r>
            <w:r>
              <w:rPr>
                <w:noProof/>
                <w:webHidden/>
              </w:rPr>
              <w:fldChar w:fldCharType="end"/>
            </w:r>
          </w:hyperlink>
        </w:p>
        <w:p w14:paraId="6C63E172" w14:textId="18729E43" w:rsidR="00B134C6" w:rsidRDefault="00B134C6">
          <w:pPr>
            <w:pStyle w:val="Sumrio3"/>
            <w:tabs>
              <w:tab w:val="right" w:leader="dot" w:pos="8494"/>
            </w:tabs>
            <w:rPr>
              <w:rFonts w:eastAsiaTheme="minorEastAsia" w:cstheme="minorBidi"/>
              <w:i w:val="0"/>
              <w:iCs w:val="0"/>
              <w:noProof/>
              <w:sz w:val="24"/>
              <w:szCs w:val="24"/>
              <w:lang w:eastAsia="pt-BR"/>
            </w:rPr>
          </w:pPr>
          <w:hyperlink w:anchor="_Toc243007334" w:history="1">
            <w:r w:rsidRPr="00DB0098">
              <w:rPr>
                <w:rStyle w:val="Hyperlink"/>
                <w:noProof/>
              </w:rPr>
              <w:t>17.2.2 Inferência Automática</w:t>
            </w:r>
            <w:r>
              <w:rPr>
                <w:noProof/>
                <w:webHidden/>
              </w:rPr>
              <w:tab/>
            </w:r>
            <w:r>
              <w:rPr>
                <w:noProof/>
                <w:webHidden/>
              </w:rPr>
              <w:fldChar w:fldCharType="begin"/>
            </w:r>
            <w:r>
              <w:rPr>
                <w:noProof/>
                <w:webHidden/>
              </w:rPr>
              <w:instrText xml:space="preserve"> PAGEREF _Toc243007334 \h </w:instrText>
            </w:r>
            <w:r>
              <w:rPr>
                <w:noProof/>
                <w:webHidden/>
              </w:rPr>
            </w:r>
            <w:r>
              <w:rPr>
                <w:noProof/>
                <w:webHidden/>
              </w:rPr>
              <w:fldChar w:fldCharType="separate"/>
            </w:r>
            <w:r>
              <w:rPr>
                <w:noProof/>
                <w:webHidden/>
              </w:rPr>
              <w:t>31</w:t>
            </w:r>
            <w:r>
              <w:rPr>
                <w:noProof/>
                <w:webHidden/>
              </w:rPr>
              <w:fldChar w:fldCharType="end"/>
            </w:r>
          </w:hyperlink>
        </w:p>
        <w:p w14:paraId="4ECCBA00" w14:textId="06CD2755" w:rsidR="00B134C6" w:rsidRDefault="00B134C6">
          <w:pPr>
            <w:pStyle w:val="Sumrio3"/>
            <w:tabs>
              <w:tab w:val="right" w:leader="dot" w:pos="8494"/>
            </w:tabs>
            <w:rPr>
              <w:rFonts w:eastAsiaTheme="minorEastAsia" w:cstheme="minorBidi"/>
              <w:i w:val="0"/>
              <w:iCs w:val="0"/>
              <w:noProof/>
              <w:sz w:val="24"/>
              <w:szCs w:val="24"/>
              <w:lang w:eastAsia="pt-BR"/>
            </w:rPr>
          </w:pPr>
          <w:hyperlink w:anchor="_Toc243007335" w:history="1">
            <w:r w:rsidRPr="00DB0098">
              <w:rPr>
                <w:rStyle w:val="Hyperlink"/>
                <w:noProof/>
              </w:rPr>
              <w:t>17.2.3 Tipagem em Funções e Structs</w:t>
            </w:r>
            <w:r>
              <w:rPr>
                <w:noProof/>
                <w:webHidden/>
              </w:rPr>
              <w:tab/>
            </w:r>
            <w:r>
              <w:rPr>
                <w:noProof/>
                <w:webHidden/>
              </w:rPr>
              <w:fldChar w:fldCharType="begin"/>
            </w:r>
            <w:r>
              <w:rPr>
                <w:noProof/>
                <w:webHidden/>
              </w:rPr>
              <w:instrText xml:space="preserve"> PAGEREF _Toc243007335 \h </w:instrText>
            </w:r>
            <w:r>
              <w:rPr>
                <w:noProof/>
                <w:webHidden/>
              </w:rPr>
            </w:r>
            <w:r>
              <w:rPr>
                <w:noProof/>
                <w:webHidden/>
              </w:rPr>
              <w:fldChar w:fldCharType="separate"/>
            </w:r>
            <w:r>
              <w:rPr>
                <w:noProof/>
                <w:webHidden/>
              </w:rPr>
              <w:t>31</w:t>
            </w:r>
            <w:r>
              <w:rPr>
                <w:noProof/>
                <w:webHidden/>
              </w:rPr>
              <w:fldChar w:fldCharType="end"/>
            </w:r>
          </w:hyperlink>
        </w:p>
        <w:p w14:paraId="1F086C97" w14:textId="1FBCF346" w:rsidR="00B134C6" w:rsidRDefault="00B134C6">
          <w:pPr>
            <w:pStyle w:val="Sumrio2"/>
            <w:rPr>
              <w:rFonts w:asciiTheme="minorHAnsi" w:eastAsiaTheme="minorEastAsia" w:hAnsiTheme="minorHAnsi" w:cstheme="minorBidi"/>
              <w:smallCaps w:val="0"/>
              <w:noProof/>
              <w:sz w:val="24"/>
              <w:szCs w:val="24"/>
              <w:lang w:eastAsia="pt-BR"/>
            </w:rPr>
          </w:pPr>
          <w:hyperlink w:anchor="_Toc243007336" w:history="1">
            <w:r w:rsidRPr="00DB0098">
              <w:rPr>
                <w:rStyle w:val="Hyperlink"/>
                <w:noProof/>
              </w:rPr>
              <w:t>17.3 Shape</w:t>
            </w:r>
            <w:r>
              <w:rPr>
                <w:noProof/>
                <w:webHidden/>
              </w:rPr>
              <w:tab/>
            </w:r>
            <w:r>
              <w:rPr>
                <w:noProof/>
                <w:webHidden/>
              </w:rPr>
              <w:fldChar w:fldCharType="begin"/>
            </w:r>
            <w:r>
              <w:rPr>
                <w:noProof/>
                <w:webHidden/>
              </w:rPr>
              <w:instrText xml:space="preserve"> PAGEREF _Toc243007336 \h </w:instrText>
            </w:r>
            <w:r>
              <w:rPr>
                <w:noProof/>
                <w:webHidden/>
              </w:rPr>
            </w:r>
            <w:r>
              <w:rPr>
                <w:noProof/>
                <w:webHidden/>
              </w:rPr>
              <w:fldChar w:fldCharType="separate"/>
            </w:r>
            <w:r>
              <w:rPr>
                <w:noProof/>
                <w:webHidden/>
              </w:rPr>
              <w:t>31</w:t>
            </w:r>
            <w:r>
              <w:rPr>
                <w:noProof/>
                <w:webHidden/>
              </w:rPr>
              <w:fldChar w:fldCharType="end"/>
            </w:r>
          </w:hyperlink>
        </w:p>
        <w:p w14:paraId="213AA77C" w14:textId="1DFA2856" w:rsidR="00B134C6" w:rsidRDefault="00B134C6">
          <w:pPr>
            <w:pStyle w:val="Sumrio3"/>
            <w:tabs>
              <w:tab w:val="right" w:leader="dot" w:pos="8494"/>
            </w:tabs>
            <w:rPr>
              <w:rFonts w:eastAsiaTheme="minorEastAsia" w:cstheme="minorBidi"/>
              <w:i w:val="0"/>
              <w:iCs w:val="0"/>
              <w:noProof/>
              <w:sz w:val="24"/>
              <w:szCs w:val="24"/>
              <w:lang w:eastAsia="pt-BR"/>
            </w:rPr>
          </w:pPr>
          <w:hyperlink w:anchor="_Toc243007337" w:history="1">
            <w:r w:rsidRPr="00DB0098">
              <w:rPr>
                <w:rStyle w:val="Hyperlink"/>
                <w:noProof/>
              </w:rPr>
              <w:t>17.3.1 Shape Estática (compile time)</w:t>
            </w:r>
            <w:r>
              <w:rPr>
                <w:noProof/>
                <w:webHidden/>
              </w:rPr>
              <w:tab/>
            </w:r>
            <w:r>
              <w:rPr>
                <w:noProof/>
                <w:webHidden/>
              </w:rPr>
              <w:fldChar w:fldCharType="begin"/>
            </w:r>
            <w:r>
              <w:rPr>
                <w:noProof/>
                <w:webHidden/>
              </w:rPr>
              <w:instrText xml:space="preserve"> PAGEREF _Toc243007337 \h </w:instrText>
            </w:r>
            <w:r>
              <w:rPr>
                <w:noProof/>
                <w:webHidden/>
              </w:rPr>
            </w:r>
            <w:r>
              <w:rPr>
                <w:noProof/>
                <w:webHidden/>
              </w:rPr>
              <w:fldChar w:fldCharType="separate"/>
            </w:r>
            <w:r>
              <w:rPr>
                <w:noProof/>
                <w:webHidden/>
              </w:rPr>
              <w:t>31</w:t>
            </w:r>
            <w:r>
              <w:rPr>
                <w:noProof/>
                <w:webHidden/>
              </w:rPr>
              <w:fldChar w:fldCharType="end"/>
            </w:r>
          </w:hyperlink>
        </w:p>
        <w:p w14:paraId="62381696" w14:textId="51FC7B41" w:rsidR="00B134C6" w:rsidRDefault="00B134C6">
          <w:pPr>
            <w:pStyle w:val="Sumrio3"/>
            <w:tabs>
              <w:tab w:val="right" w:leader="dot" w:pos="8494"/>
            </w:tabs>
            <w:rPr>
              <w:rFonts w:eastAsiaTheme="minorEastAsia" w:cstheme="minorBidi"/>
              <w:i w:val="0"/>
              <w:iCs w:val="0"/>
              <w:noProof/>
              <w:sz w:val="24"/>
              <w:szCs w:val="24"/>
              <w:lang w:eastAsia="pt-BR"/>
            </w:rPr>
          </w:pPr>
          <w:hyperlink w:anchor="_Toc243007338" w:history="1">
            <w:r w:rsidRPr="00DB0098">
              <w:rPr>
                <w:rStyle w:val="Hyperlink"/>
                <w:noProof/>
              </w:rPr>
              <w:t>17.3.2 Dinâmico Estática (runtime)</w:t>
            </w:r>
            <w:r>
              <w:rPr>
                <w:noProof/>
                <w:webHidden/>
              </w:rPr>
              <w:tab/>
            </w:r>
            <w:r>
              <w:rPr>
                <w:noProof/>
                <w:webHidden/>
              </w:rPr>
              <w:fldChar w:fldCharType="begin"/>
            </w:r>
            <w:r>
              <w:rPr>
                <w:noProof/>
                <w:webHidden/>
              </w:rPr>
              <w:instrText xml:space="preserve"> PAGEREF _Toc243007338 \h </w:instrText>
            </w:r>
            <w:r>
              <w:rPr>
                <w:noProof/>
                <w:webHidden/>
              </w:rPr>
            </w:r>
            <w:r>
              <w:rPr>
                <w:noProof/>
                <w:webHidden/>
              </w:rPr>
              <w:fldChar w:fldCharType="separate"/>
            </w:r>
            <w:r>
              <w:rPr>
                <w:noProof/>
                <w:webHidden/>
              </w:rPr>
              <w:t>31</w:t>
            </w:r>
            <w:r>
              <w:rPr>
                <w:noProof/>
                <w:webHidden/>
              </w:rPr>
              <w:fldChar w:fldCharType="end"/>
            </w:r>
          </w:hyperlink>
        </w:p>
        <w:p w14:paraId="1CC770D4" w14:textId="59948D1E" w:rsidR="00B134C6" w:rsidRDefault="00B134C6">
          <w:pPr>
            <w:pStyle w:val="Sumrio2"/>
            <w:rPr>
              <w:rFonts w:asciiTheme="minorHAnsi" w:eastAsiaTheme="minorEastAsia" w:hAnsiTheme="minorHAnsi" w:cstheme="minorBidi"/>
              <w:smallCaps w:val="0"/>
              <w:noProof/>
              <w:sz w:val="24"/>
              <w:szCs w:val="24"/>
              <w:lang w:eastAsia="pt-BR"/>
            </w:rPr>
          </w:pPr>
          <w:hyperlink w:anchor="_Toc243007339" w:history="1">
            <w:r w:rsidRPr="00DB0098">
              <w:rPr>
                <w:rStyle w:val="Hyperlink"/>
                <w:noProof/>
              </w:rPr>
              <w:t>17.4 Atribuição Inicial</w:t>
            </w:r>
            <w:r>
              <w:rPr>
                <w:noProof/>
                <w:webHidden/>
              </w:rPr>
              <w:tab/>
            </w:r>
            <w:r>
              <w:rPr>
                <w:noProof/>
                <w:webHidden/>
              </w:rPr>
              <w:fldChar w:fldCharType="begin"/>
            </w:r>
            <w:r>
              <w:rPr>
                <w:noProof/>
                <w:webHidden/>
              </w:rPr>
              <w:instrText xml:space="preserve"> PAGEREF _Toc243007339 \h </w:instrText>
            </w:r>
            <w:r>
              <w:rPr>
                <w:noProof/>
                <w:webHidden/>
              </w:rPr>
            </w:r>
            <w:r>
              <w:rPr>
                <w:noProof/>
                <w:webHidden/>
              </w:rPr>
              <w:fldChar w:fldCharType="separate"/>
            </w:r>
            <w:r>
              <w:rPr>
                <w:noProof/>
                <w:webHidden/>
              </w:rPr>
              <w:t>31</w:t>
            </w:r>
            <w:r>
              <w:rPr>
                <w:noProof/>
                <w:webHidden/>
              </w:rPr>
              <w:fldChar w:fldCharType="end"/>
            </w:r>
          </w:hyperlink>
        </w:p>
        <w:p w14:paraId="2A4043EB" w14:textId="3CDC5C4F" w:rsidR="00B134C6" w:rsidRDefault="00B134C6">
          <w:pPr>
            <w:pStyle w:val="Sumrio1"/>
            <w:tabs>
              <w:tab w:val="right" w:leader="dot" w:pos="8494"/>
            </w:tabs>
            <w:rPr>
              <w:rFonts w:eastAsiaTheme="minorEastAsia" w:cstheme="minorBidi"/>
              <w:b w:val="0"/>
              <w:bCs w:val="0"/>
              <w:caps w:val="0"/>
              <w:noProof/>
              <w:sz w:val="24"/>
              <w:szCs w:val="24"/>
              <w:lang w:eastAsia="pt-BR"/>
            </w:rPr>
          </w:pPr>
          <w:hyperlink w:anchor="_Toc243007340" w:history="1">
            <w:r w:rsidRPr="00DB0098">
              <w:rPr>
                <w:rStyle w:val="Hyperlink"/>
                <w:noProof/>
              </w:rPr>
              <w:t>18 Promoção, Coerção e Broadcasting</w:t>
            </w:r>
            <w:r>
              <w:rPr>
                <w:noProof/>
                <w:webHidden/>
              </w:rPr>
              <w:tab/>
            </w:r>
            <w:r>
              <w:rPr>
                <w:noProof/>
                <w:webHidden/>
              </w:rPr>
              <w:fldChar w:fldCharType="begin"/>
            </w:r>
            <w:r>
              <w:rPr>
                <w:noProof/>
                <w:webHidden/>
              </w:rPr>
              <w:instrText xml:space="preserve"> PAGEREF _Toc243007340 \h </w:instrText>
            </w:r>
            <w:r>
              <w:rPr>
                <w:noProof/>
                <w:webHidden/>
              </w:rPr>
            </w:r>
            <w:r>
              <w:rPr>
                <w:noProof/>
                <w:webHidden/>
              </w:rPr>
              <w:fldChar w:fldCharType="separate"/>
            </w:r>
            <w:r>
              <w:rPr>
                <w:noProof/>
                <w:webHidden/>
              </w:rPr>
              <w:t>33</w:t>
            </w:r>
            <w:r>
              <w:rPr>
                <w:noProof/>
                <w:webHidden/>
              </w:rPr>
              <w:fldChar w:fldCharType="end"/>
            </w:r>
          </w:hyperlink>
        </w:p>
        <w:p w14:paraId="7E7A4C1C" w14:textId="39D92F6D" w:rsidR="00B134C6" w:rsidRDefault="00B134C6">
          <w:pPr>
            <w:pStyle w:val="Sumrio2"/>
            <w:rPr>
              <w:rFonts w:asciiTheme="minorHAnsi" w:eastAsiaTheme="minorEastAsia" w:hAnsiTheme="minorHAnsi" w:cstheme="minorBidi"/>
              <w:smallCaps w:val="0"/>
              <w:noProof/>
              <w:sz w:val="24"/>
              <w:szCs w:val="24"/>
              <w:lang w:eastAsia="pt-BR"/>
            </w:rPr>
          </w:pPr>
          <w:hyperlink w:anchor="_Toc243007341" w:history="1">
            <w:r w:rsidRPr="00DB0098">
              <w:rPr>
                <w:rStyle w:val="Hyperlink"/>
                <w:noProof/>
              </w:rPr>
              <w:t>18.1 Promoção Automática (Widening)</w:t>
            </w:r>
            <w:r>
              <w:rPr>
                <w:noProof/>
                <w:webHidden/>
              </w:rPr>
              <w:tab/>
            </w:r>
            <w:r>
              <w:rPr>
                <w:noProof/>
                <w:webHidden/>
              </w:rPr>
              <w:fldChar w:fldCharType="begin"/>
            </w:r>
            <w:r>
              <w:rPr>
                <w:noProof/>
                <w:webHidden/>
              </w:rPr>
              <w:instrText xml:space="preserve"> PAGEREF _Toc243007341 \h </w:instrText>
            </w:r>
            <w:r>
              <w:rPr>
                <w:noProof/>
                <w:webHidden/>
              </w:rPr>
            </w:r>
            <w:r>
              <w:rPr>
                <w:noProof/>
                <w:webHidden/>
              </w:rPr>
              <w:fldChar w:fldCharType="separate"/>
            </w:r>
            <w:r>
              <w:rPr>
                <w:noProof/>
                <w:webHidden/>
              </w:rPr>
              <w:t>33</w:t>
            </w:r>
            <w:r>
              <w:rPr>
                <w:noProof/>
                <w:webHidden/>
              </w:rPr>
              <w:fldChar w:fldCharType="end"/>
            </w:r>
          </w:hyperlink>
        </w:p>
        <w:p w14:paraId="34C6C1CA" w14:textId="1DEA945D" w:rsidR="00B134C6" w:rsidRDefault="00B134C6">
          <w:pPr>
            <w:pStyle w:val="Sumrio2"/>
            <w:rPr>
              <w:rFonts w:asciiTheme="minorHAnsi" w:eastAsiaTheme="minorEastAsia" w:hAnsiTheme="minorHAnsi" w:cstheme="minorBidi"/>
              <w:smallCaps w:val="0"/>
              <w:noProof/>
              <w:sz w:val="24"/>
              <w:szCs w:val="24"/>
              <w:lang w:eastAsia="pt-BR"/>
            </w:rPr>
          </w:pPr>
          <w:hyperlink w:anchor="_Toc243007342" w:history="1">
            <w:r w:rsidRPr="00DB0098">
              <w:rPr>
                <w:rStyle w:val="Hyperlink"/>
                <w:noProof/>
              </w:rPr>
              <w:t>18.2 Coerção Explícita (Narrowing/Casting)</w:t>
            </w:r>
            <w:r>
              <w:rPr>
                <w:noProof/>
                <w:webHidden/>
              </w:rPr>
              <w:tab/>
            </w:r>
            <w:r>
              <w:rPr>
                <w:noProof/>
                <w:webHidden/>
              </w:rPr>
              <w:fldChar w:fldCharType="begin"/>
            </w:r>
            <w:r>
              <w:rPr>
                <w:noProof/>
                <w:webHidden/>
              </w:rPr>
              <w:instrText xml:space="preserve"> PAGEREF _Toc243007342 \h </w:instrText>
            </w:r>
            <w:r>
              <w:rPr>
                <w:noProof/>
                <w:webHidden/>
              </w:rPr>
            </w:r>
            <w:r>
              <w:rPr>
                <w:noProof/>
                <w:webHidden/>
              </w:rPr>
              <w:fldChar w:fldCharType="separate"/>
            </w:r>
            <w:r>
              <w:rPr>
                <w:noProof/>
                <w:webHidden/>
              </w:rPr>
              <w:t>33</w:t>
            </w:r>
            <w:r>
              <w:rPr>
                <w:noProof/>
                <w:webHidden/>
              </w:rPr>
              <w:fldChar w:fldCharType="end"/>
            </w:r>
          </w:hyperlink>
        </w:p>
        <w:p w14:paraId="48052059" w14:textId="005707CB" w:rsidR="00B134C6" w:rsidRDefault="00B134C6">
          <w:pPr>
            <w:pStyle w:val="Sumrio2"/>
            <w:rPr>
              <w:rFonts w:asciiTheme="minorHAnsi" w:eastAsiaTheme="minorEastAsia" w:hAnsiTheme="minorHAnsi" w:cstheme="minorBidi"/>
              <w:smallCaps w:val="0"/>
              <w:noProof/>
              <w:sz w:val="24"/>
              <w:szCs w:val="24"/>
              <w:lang w:eastAsia="pt-BR"/>
            </w:rPr>
          </w:pPr>
          <w:hyperlink w:anchor="_Toc243007343" w:history="1">
            <w:r w:rsidRPr="00DB0098">
              <w:rPr>
                <w:rStyle w:val="Hyperlink"/>
                <w:noProof/>
              </w:rPr>
              <w:t>18.3 Broadcasting</w:t>
            </w:r>
            <w:r>
              <w:rPr>
                <w:noProof/>
                <w:webHidden/>
              </w:rPr>
              <w:tab/>
            </w:r>
            <w:r>
              <w:rPr>
                <w:noProof/>
                <w:webHidden/>
              </w:rPr>
              <w:fldChar w:fldCharType="begin"/>
            </w:r>
            <w:r>
              <w:rPr>
                <w:noProof/>
                <w:webHidden/>
              </w:rPr>
              <w:instrText xml:space="preserve"> PAGEREF _Toc243007343 \h </w:instrText>
            </w:r>
            <w:r>
              <w:rPr>
                <w:noProof/>
                <w:webHidden/>
              </w:rPr>
            </w:r>
            <w:r>
              <w:rPr>
                <w:noProof/>
                <w:webHidden/>
              </w:rPr>
              <w:fldChar w:fldCharType="separate"/>
            </w:r>
            <w:r>
              <w:rPr>
                <w:noProof/>
                <w:webHidden/>
              </w:rPr>
              <w:t>33</w:t>
            </w:r>
            <w:r>
              <w:rPr>
                <w:noProof/>
                <w:webHidden/>
              </w:rPr>
              <w:fldChar w:fldCharType="end"/>
            </w:r>
          </w:hyperlink>
        </w:p>
        <w:p w14:paraId="07B6D87E" w14:textId="1BBCB6B2" w:rsidR="00B134C6" w:rsidRDefault="00B134C6">
          <w:pPr>
            <w:pStyle w:val="Sumrio1"/>
            <w:tabs>
              <w:tab w:val="right" w:leader="dot" w:pos="8494"/>
            </w:tabs>
            <w:rPr>
              <w:rFonts w:eastAsiaTheme="minorEastAsia" w:cstheme="minorBidi"/>
              <w:b w:val="0"/>
              <w:bCs w:val="0"/>
              <w:caps w:val="0"/>
              <w:noProof/>
              <w:sz w:val="24"/>
              <w:szCs w:val="24"/>
              <w:lang w:eastAsia="pt-BR"/>
            </w:rPr>
          </w:pPr>
          <w:hyperlink w:anchor="_Toc243007344" w:history="1">
            <w:r w:rsidRPr="00DB0098">
              <w:rPr>
                <w:rStyle w:val="Hyperlink"/>
                <w:noProof/>
              </w:rPr>
              <w:t>19 Keywords da Linguagem</w:t>
            </w:r>
            <w:r>
              <w:rPr>
                <w:noProof/>
                <w:webHidden/>
              </w:rPr>
              <w:tab/>
            </w:r>
            <w:r>
              <w:rPr>
                <w:noProof/>
                <w:webHidden/>
              </w:rPr>
              <w:fldChar w:fldCharType="begin"/>
            </w:r>
            <w:r>
              <w:rPr>
                <w:noProof/>
                <w:webHidden/>
              </w:rPr>
              <w:instrText xml:space="preserve"> PAGEREF _Toc243007344 \h </w:instrText>
            </w:r>
            <w:r>
              <w:rPr>
                <w:noProof/>
                <w:webHidden/>
              </w:rPr>
            </w:r>
            <w:r>
              <w:rPr>
                <w:noProof/>
                <w:webHidden/>
              </w:rPr>
              <w:fldChar w:fldCharType="separate"/>
            </w:r>
            <w:r>
              <w:rPr>
                <w:noProof/>
                <w:webHidden/>
              </w:rPr>
              <w:t>34</w:t>
            </w:r>
            <w:r>
              <w:rPr>
                <w:noProof/>
                <w:webHidden/>
              </w:rPr>
              <w:fldChar w:fldCharType="end"/>
            </w:r>
          </w:hyperlink>
        </w:p>
        <w:p w14:paraId="0C9C0B4E" w14:textId="375F17C3" w:rsidR="00B134C6" w:rsidRDefault="00B134C6">
          <w:pPr>
            <w:pStyle w:val="Sumrio2"/>
            <w:rPr>
              <w:rFonts w:asciiTheme="minorHAnsi" w:eastAsiaTheme="minorEastAsia" w:hAnsiTheme="minorHAnsi" w:cstheme="minorBidi"/>
              <w:smallCaps w:val="0"/>
              <w:noProof/>
              <w:sz w:val="24"/>
              <w:szCs w:val="24"/>
              <w:lang w:eastAsia="pt-BR"/>
            </w:rPr>
          </w:pPr>
          <w:hyperlink w:anchor="_Toc243007345" w:history="1">
            <w:r w:rsidRPr="00DB0098">
              <w:rPr>
                <w:rStyle w:val="Hyperlink"/>
                <w:noProof/>
              </w:rPr>
              <w:t>19.1 Apresentação Geral dos Domínios Arquiteturais</w:t>
            </w:r>
            <w:r>
              <w:rPr>
                <w:noProof/>
                <w:webHidden/>
              </w:rPr>
              <w:tab/>
            </w:r>
            <w:r>
              <w:rPr>
                <w:noProof/>
                <w:webHidden/>
              </w:rPr>
              <w:fldChar w:fldCharType="begin"/>
            </w:r>
            <w:r>
              <w:rPr>
                <w:noProof/>
                <w:webHidden/>
              </w:rPr>
              <w:instrText xml:space="preserve"> PAGEREF _Toc243007345 \h </w:instrText>
            </w:r>
            <w:r>
              <w:rPr>
                <w:noProof/>
                <w:webHidden/>
              </w:rPr>
            </w:r>
            <w:r>
              <w:rPr>
                <w:noProof/>
                <w:webHidden/>
              </w:rPr>
              <w:fldChar w:fldCharType="separate"/>
            </w:r>
            <w:r>
              <w:rPr>
                <w:noProof/>
                <w:webHidden/>
              </w:rPr>
              <w:t>34</w:t>
            </w:r>
            <w:r>
              <w:rPr>
                <w:noProof/>
                <w:webHidden/>
              </w:rPr>
              <w:fldChar w:fldCharType="end"/>
            </w:r>
          </w:hyperlink>
        </w:p>
        <w:p w14:paraId="596A6548" w14:textId="10466C4C" w:rsidR="00B134C6" w:rsidRDefault="00B134C6">
          <w:pPr>
            <w:pStyle w:val="Sumrio3"/>
            <w:tabs>
              <w:tab w:val="right" w:leader="dot" w:pos="8494"/>
            </w:tabs>
            <w:rPr>
              <w:rFonts w:eastAsiaTheme="minorEastAsia" w:cstheme="minorBidi"/>
              <w:i w:val="0"/>
              <w:iCs w:val="0"/>
              <w:noProof/>
              <w:sz w:val="24"/>
              <w:szCs w:val="24"/>
              <w:lang w:eastAsia="pt-BR"/>
            </w:rPr>
          </w:pPr>
          <w:hyperlink w:anchor="_Toc243007346" w:history="1">
            <w:r w:rsidRPr="00DB0098">
              <w:rPr>
                <w:rStyle w:val="Hyperlink"/>
                <w:noProof/>
              </w:rPr>
              <w:t>19.1.1 Orquestração Global e Metaprogramação</w:t>
            </w:r>
            <w:r>
              <w:rPr>
                <w:noProof/>
                <w:webHidden/>
              </w:rPr>
              <w:tab/>
            </w:r>
            <w:r>
              <w:rPr>
                <w:noProof/>
                <w:webHidden/>
              </w:rPr>
              <w:fldChar w:fldCharType="begin"/>
            </w:r>
            <w:r>
              <w:rPr>
                <w:noProof/>
                <w:webHidden/>
              </w:rPr>
              <w:instrText xml:space="preserve"> PAGEREF _Toc243007346 \h </w:instrText>
            </w:r>
            <w:r>
              <w:rPr>
                <w:noProof/>
                <w:webHidden/>
              </w:rPr>
            </w:r>
            <w:r>
              <w:rPr>
                <w:noProof/>
                <w:webHidden/>
              </w:rPr>
              <w:fldChar w:fldCharType="separate"/>
            </w:r>
            <w:r>
              <w:rPr>
                <w:noProof/>
                <w:webHidden/>
              </w:rPr>
              <w:t>34</w:t>
            </w:r>
            <w:r>
              <w:rPr>
                <w:noProof/>
                <w:webHidden/>
              </w:rPr>
              <w:fldChar w:fldCharType="end"/>
            </w:r>
          </w:hyperlink>
        </w:p>
        <w:p w14:paraId="61BC72F7" w14:textId="616EEB93" w:rsidR="00B134C6" w:rsidRDefault="00B134C6">
          <w:pPr>
            <w:pStyle w:val="Sumrio3"/>
            <w:tabs>
              <w:tab w:val="right" w:leader="dot" w:pos="8494"/>
            </w:tabs>
            <w:rPr>
              <w:rFonts w:eastAsiaTheme="minorEastAsia" w:cstheme="minorBidi"/>
              <w:i w:val="0"/>
              <w:iCs w:val="0"/>
              <w:noProof/>
              <w:sz w:val="24"/>
              <w:szCs w:val="24"/>
              <w:lang w:eastAsia="pt-BR"/>
            </w:rPr>
          </w:pPr>
          <w:hyperlink w:anchor="_Toc243007347" w:history="1">
            <w:r w:rsidRPr="00DB0098">
              <w:rPr>
                <w:rStyle w:val="Hyperlink"/>
                <w:noProof/>
              </w:rPr>
              <w:t>19.1.2 Entrada/Saída (I/O) e Sensores de Estado</w:t>
            </w:r>
            <w:r>
              <w:rPr>
                <w:noProof/>
                <w:webHidden/>
              </w:rPr>
              <w:tab/>
            </w:r>
            <w:r>
              <w:rPr>
                <w:noProof/>
                <w:webHidden/>
              </w:rPr>
              <w:fldChar w:fldCharType="begin"/>
            </w:r>
            <w:r>
              <w:rPr>
                <w:noProof/>
                <w:webHidden/>
              </w:rPr>
              <w:instrText xml:space="preserve"> PAGEREF _Toc243007347 \h </w:instrText>
            </w:r>
            <w:r>
              <w:rPr>
                <w:noProof/>
                <w:webHidden/>
              </w:rPr>
            </w:r>
            <w:r>
              <w:rPr>
                <w:noProof/>
                <w:webHidden/>
              </w:rPr>
              <w:fldChar w:fldCharType="separate"/>
            </w:r>
            <w:r>
              <w:rPr>
                <w:noProof/>
                <w:webHidden/>
              </w:rPr>
              <w:t>35</w:t>
            </w:r>
            <w:r>
              <w:rPr>
                <w:noProof/>
                <w:webHidden/>
              </w:rPr>
              <w:fldChar w:fldCharType="end"/>
            </w:r>
          </w:hyperlink>
        </w:p>
        <w:p w14:paraId="15935895" w14:textId="5D97D25D" w:rsidR="00B134C6" w:rsidRDefault="00B134C6">
          <w:pPr>
            <w:pStyle w:val="Sumrio3"/>
            <w:tabs>
              <w:tab w:val="right" w:leader="dot" w:pos="8494"/>
            </w:tabs>
            <w:rPr>
              <w:rFonts w:eastAsiaTheme="minorEastAsia" w:cstheme="minorBidi"/>
              <w:i w:val="0"/>
              <w:iCs w:val="0"/>
              <w:noProof/>
              <w:sz w:val="24"/>
              <w:szCs w:val="24"/>
              <w:lang w:eastAsia="pt-BR"/>
            </w:rPr>
          </w:pPr>
          <w:hyperlink w:anchor="_Toc243007348" w:history="1">
            <w:r w:rsidRPr="00DB0098">
              <w:rPr>
                <w:rStyle w:val="Hyperlink"/>
                <w:noProof/>
              </w:rPr>
              <w:t>19.1.3 Expressão e Álgebra Booleana e Literais</w:t>
            </w:r>
            <w:r>
              <w:rPr>
                <w:noProof/>
                <w:webHidden/>
              </w:rPr>
              <w:tab/>
            </w:r>
            <w:r>
              <w:rPr>
                <w:noProof/>
                <w:webHidden/>
              </w:rPr>
              <w:fldChar w:fldCharType="begin"/>
            </w:r>
            <w:r>
              <w:rPr>
                <w:noProof/>
                <w:webHidden/>
              </w:rPr>
              <w:instrText xml:space="preserve"> PAGEREF _Toc243007348 \h </w:instrText>
            </w:r>
            <w:r>
              <w:rPr>
                <w:noProof/>
                <w:webHidden/>
              </w:rPr>
            </w:r>
            <w:r>
              <w:rPr>
                <w:noProof/>
                <w:webHidden/>
              </w:rPr>
              <w:fldChar w:fldCharType="separate"/>
            </w:r>
            <w:r>
              <w:rPr>
                <w:noProof/>
                <w:webHidden/>
              </w:rPr>
              <w:t>36</w:t>
            </w:r>
            <w:r>
              <w:rPr>
                <w:noProof/>
                <w:webHidden/>
              </w:rPr>
              <w:fldChar w:fldCharType="end"/>
            </w:r>
          </w:hyperlink>
        </w:p>
        <w:p w14:paraId="50BA005A" w14:textId="32B67BF7" w:rsidR="00B134C6" w:rsidRDefault="00B134C6">
          <w:pPr>
            <w:pStyle w:val="Sumrio3"/>
            <w:tabs>
              <w:tab w:val="right" w:leader="dot" w:pos="8494"/>
            </w:tabs>
            <w:rPr>
              <w:rFonts w:eastAsiaTheme="minorEastAsia" w:cstheme="minorBidi"/>
              <w:i w:val="0"/>
              <w:iCs w:val="0"/>
              <w:noProof/>
              <w:sz w:val="24"/>
              <w:szCs w:val="24"/>
              <w:lang w:eastAsia="pt-BR"/>
            </w:rPr>
          </w:pPr>
          <w:hyperlink w:anchor="_Toc243007349" w:history="1">
            <w:r w:rsidRPr="00DB0098">
              <w:rPr>
                <w:rStyle w:val="Hyperlink"/>
                <w:noProof/>
              </w:rPr>
              <w:t>19.1.4 Controle de Fluxo Imperativo</w:t>
            </w:r>
            <w:r>
              <w:rPr>
                <w:noProof/>
                <w:webHidden/>
              </w:rPr>
              <w:tab/>
            </w:r>
            <w:r>
              <w:rPr>
                <w:noProof/>
                <w:webHidden/>
              </w:rPr>
              <w:fldChar w:fldCharType="begin"/>
            </w:r>
            <w:r>
              <w:rPr>
                <w:noProof/>
                <w:webHidden/>
              </w:rPr>
              <w:instrText xml:space="preserve"> PAGEREF _Toc243007349 \h </w:instrText>
            </w:r>
            <w:r>
              <w:rPr>
                <w:noProof/>
                <w:webHidden/>
              </w:rPr>
            </w:r>
            <w:r>
              <w:rPr>
                <w:noProof/>
                <w:webHidden/>
              </w:rPr>
              <w:fldChar w:fldCharType="separate"/>
            </w:r>
            <w:r>
              <w:rPr>
                <w:noProof/>
                <w:webHidden/>
              </w:rPr>
              <w:t>37</w:t>
            </w:r>
            <w:r>
              <w:rPr>
                <w:noProof/>
                <w:webHidden/>
              </w:rPr>
              <w:fldChar w:fldCharType="end"/>
            </w:r>
          </w:hyperlink>
        </w:p>
        <w:p w14:paraId="0AAC6DB1" w14:textId="2EED73B3" w:rsidR="00B134C6" w:rsidRDefault="00B134C6">
          <w:pPr>
            <w:pStyle w:val="Sumrio3"/>
            <w:tabs>
              <w:tab w:val="right" w:leader="dot" w:pos="8494"/>
            </w:tabs>
            <w:rPr>
              <w:rFonts w:eastAsiaTheme="minorEastAsia" w:cstheme="minorBidi"/>
              <w:i w:val="0"/>
              <w:iCs w:val="0"/>
              <w:noProof/>
              <w:sz w:val="24"/>
              <w:szCs w:val="24"/>
              <w:lang w:eastAsia="pt-BR"/>
            </w:rPr>
          </w:pPr>
          <w:hyperlink w:anchor="_Toc243007350" w:history="1">
            <w:r w:rsidRPr="00DB0098">
              <w:rPr>
                <w:rStyle w:val="Hyperlink"/>
                <w:noProof/>
              </w:rPr>
              <w:t>19.1.5 Resiliência e Casamento de Padrões</w:t>
            </w:r>
            <w:r>
              <w:rPr>
                <w:noProof/>
                <w:webHidden/>
              </w:rPr>
              <w:tab/>
            </w:r>
            <w:r>
              <w:rPr>
                <w:noProof/>
                <w:webHidden/>
              </w:rPr>
              <w:fldChar w:fldCharType="begin"/>
            </w:r>
            <w:r>
              <w:rPr>
                <w:noProof/>
                <w:webHidden/>
              </w:rPr>
              <w:instrText xml:space="preserve"> PAGEREF _Toc243007350 \h </w:instrText>
            </w:r>
            <w:r>
              <w:rPr>
                <w:noProof/>
                <w:webHidden/>
              </w:rPr>
            </w:r>
            <w:r>
              <w:rPr>
                <w:noProof/>
                <w:webHidden/>
              </w:rPr>
              <w:fldChar w:fldCharType="separate"/>
            </w:r>
            <w:r>
              <w:rPr>
                <w:noProof/>
                <w:webHidden/>
              </w:rPr>
              <w:t>37</w:t>
            </w:r>
            <w:r>
              <w:rPr>
                <w:noProof/>
                <w:webHidden/>
              </w:rPr>
              <w:fldChar w:fldCharType="end"/>
            </w:r>
          </w:hyperlink>
        </w:p>
        <w:p w14:paraId="13F8CF7C" w14:textId="4DCC7076" w:rsidR="00B134C6" w:rsidRDefault="00B134C6">
          <w:pPr>
            <w:pStyle w:val="Sumrio3"/>
            <w:tabs>
              <w:tab w:val="right" w:leader="dot" w:pos="8494"/>
            </w:tabs>
            <w:rPr>
              <w:rFonts w:eastAsiaTheme="minorEastAsia" w:cstheme="minorBidi"/>
              <w:i w:val="0"/>
              <w:iCs w:val="0"/>
              <w:noProof/>
              <w:sz w:val="24"/>
              <w:szCs w:val="24"/>
              <w:lang w:eastAsia="pt-BR"/>
            </w:rPr>
          </w:pPr>
          <w:hyperlink w:anchor="_Toc243007351" w:history="1">
            <w:r w:rsidRPr="00DB0098">
              <w:rPr>
                <w:rStyle w:val="Hyperlink"/>
                <w:noProof/>
              </w:rPr>
              <w:t>19.1.6 Estruturação, Tipos e Contratos</w:t>
            </w:r>
            <w:r>
              <w:rPr>
                <w:noProof/>
                <w:webHidden/>
              </w:rPr>
              <w:tab/>
            </w:r>
            <w:r>
              <w:rPr>
                <w:noProof/>
                <w:webHidden/>
              </w:rPr>
              <w:fldChar w:fldCharType="begin"/>
            </w:r>
            <w:r>
              <w:rPr>
                <w:noProof/>
                <w:webHidden/>
              </w:rPr>
              <w:instrText xml:space="preserve"> PAGEREF _Toc243007351 \h </w:instrText>
            </w:r>
            <w:r>
              <w:rPr>
                <w:noProof/>
                <w:webHidden/>
              </w:rPr>
            </w:r>
            <w:r>
              <w:rPr>
                <w:noProof/>
                <w:webHidden/>
              </w:rPr>
              <w:fldChar w:fldCharType="separate"/>
            </w:r>
            <w:r>
              <w:rPr>
                <w:noProof/>
                <w:webHidden/>
              </w:rPr>
              <w:t>38</w:t>
            </w:r>
            <w:r>
              <w:rPr>
                <w:noProof/>
                <w:webHidden/>
              </w:rPr>
              <w:fldChar w:fldCharType="end"/>
            </w:r>
          </w:hyperlink>
        </w:p>
        <w:p w14:paraId="4B3C73A8" w14:textId="10FC90EE" w:rsidR="00B134C6" w:rsidRDefault="00B134C6">
          <w:pPr>
            <w:pStyle w:val="Sumrio3"/>
            <w:tabs>
              <w:tab w:val="right" w:leader="dot" w:pos="8494"/>
            </w:tabs>
            <w:rPr>
              <w:rFonts w:eastAsiaTheme="minorEastAsia" w:cstheme="minorBidi"/>
              <w:i w:val="0"/>
              <w:iCs w:val="0"/>
              <w:noProof/>
              <w:sz w:val="24"/>
              <w:szCs w:val="24"/>
              <w:lang w:eastAsia="pt-BR"/>
            </w:rPr>
          </w:pPr>
          <w:hyperlink w:anchor="_Toc243007352" w:history="1">
            <w:r w:rsidRPr="00DB0098">
              <w:rPr>
                <w:rStyle w:val="Hyperlink"/>
                <w:noProof/>
              </w:rPr>
              <w:t>19.1.7 Ciclo de Vida e Segurança de Memória</w:t>
            </w:r>
            <w:r>
              <w:rPr>
                <w:noProof/>
                <w:webHidden/>
              </w:rPr>
              <w:tab/>
            </w:r>
            <w:r>
              <w:rPr>
                <w:noProof/>
                <w:webHidden/>
              </w:rPr>
              <w:fldChar w:fldCharType="begin"/>
            </w:r>
            <w:r>
              <w:rPr>
                <w:noProof/>
                <w:webHidden/>
              </w:rPr>
              <w:instrText xml:space="preserve"> PAGEREF _Toc243007352 \h </w:instrText>
            </w:r>
            <w:r>
              <w:rPr>
                <w:noProof/>
                <w:webHidden/>
              </w:rPr>
            </w:r>
            <w:r>
              <w:rPr>
                <w:noProof/>
                <w:webHidden/>
              </w:rPr>
              <w:fldChar w:fldCharType="separate"/>
            </w:r>
            <w:r>
              <w:rPr>
                <w:noProof/>
                <w:webHidden/>
              </w:rPr>
              <w:t>39</w:t>
            </w:r>
            <w:r>
              <w:rPr>
                <w:noProof/>
                <w:webHidden/>
              </w:rPr>
              <w:fldChar w:fldCharType="end"/>
            </w:r>
          </w:hyperlink>
        </w:p>
        <w:p w14:paraId="692DC2EE" w14:textId="676F935F" w:rsidR="00B134C6" w:rsidRDefault="00B134C6">
          <w:pPr>
            <w:pStyle w:val="Sumrio3"/>
            <w:tabs>
              <w:tab w:val="right" w:leader="dot" w:pos="8494"/>
            </w:tabs>
            <w:rPr>
              <w:rFonts w:eastAsiaTheme="minorEastAsia" w:cstheme="minorBidi"/>
              <w:i w:val="0"/>
              <w:iCs w:val="0"/>
              <w:noProof/>
              <w:sz w:val="24"/>
              <w:szCs w:val="24"/>
              <w:lang w:eastAsia="pt-BR"/>
            </w:rPr>
          </w:pPr>
          <w:hyperlink w:anchor="_Toc243007353" w:history="1">
            <w:r w:rsidRPr="00DB0098">
              <w:rPr>
                <w:rStyle w:val="Hyperlink"/>
                <w:noProof/>
              </w:rPr>
              <w:t>19.1.8 Topologia de Grafos e Concorrência (Dataflow)</w:t>
            </w:r>
            <w:r>
              <w:rPr>
                <w:noProof/>
                <w:webHidden/>
              </w:rPr>
              <w:tab/>
            </w:r>
            <w:r>
              <w:rPr>
                <w:noProof/>
                <w:webHidden/>
              </w:rPr>
              <w:fldChar w:fldCharType="begin"/>
            </w:r>
            <w:r>
              <w:rPr>
                <w:noProof/>
                <w:webHidden/>
              </w:rPr>
              <w:instrText xml:space="preserve"> PAGEREF _Toc243007353 \h </w:instrText>
            </w:r>
            <w:r>
              <w:rPr>
                <w:noProof/>
                <w:webHidden/>
              </w:rPr>
            </w:r>
            <w:r>
              <w:rPr>
                <w:noProof/>
                <w:webHidden/>
              </w:rPr>
              <w:fldChar w:fldCharType="separate"/>
            </w:r>
            <w:r>
              <w:rPr>
                <w:noProof/>
                <w:webHidden/>
              </w:rPr>
              <w:t>39</w:t>
            </w:r>
            <w:r>
              <w:rPr>
                <w:noProof/>
                <w:webHidden/>
              </w:rPr>
              <w:fldChar w:fldCharType="end"/>
            </w:r>
          </w:hyperlink>
        </w:p>
        <w:p w14:paraId="1B9C0891" w14:textId="41D737FF" w:rsidR="00B134C6" w:rsidRDefault="00B134C6">
          <w:pPr>
            <w:pStyle w:val="Sumrio3"/>
            <w:tabs>
              <w:tab w:val="right" w:leader="dot" w:pos="8494"/>
            </w:tabs>
            <w:rPr>
              <w:rFonts w:eastAsiaTheme="minorEastAsia" w:cstheme="minorBidi"/>
              <w:i w:val="0"/>
              <w:iCs w:val="0"/>
              <w:noProof/>
              <w:sz w:val="24"/>
              <w:szCs w:val="24"/>
              <w:lang w:eastAsia="pt-BR"/>
            </w:rPr>
          </w:pPr>
          <w:hyperlink w:anchor="_Toc243007354" w:history="1">
            <w:r w:rsidRPr="00DB0098">
              <w:rPr>
                <w:rStyle w:val="Hyperlink"/>
                <w:noProof/>
              </w:rPr>
              <w:t>19.1.9 Tipos Compostos e Conjuntos</w:t>
            </w:r>
            <w:r>
              <w:rPr>
                <w:noProof/>
                <w:webHidden/>
              </w:rPr>
              <w:tab/>
            </w:r>
            <w:r>
              <w:rPr>
                <w:noProof/>
                <w:webHidden/>
              </w:rPr>
              <w:fldChar w:fldCharType="begin"/>
            </w:r>
            <w:r>
              <w:rPr>
                <w:noProof/>
                <w:webHidden/>
              </w:rPr>
              <w:instrText xml:space="preserve"> PAGEREF _Toc243007354 \h </w:instrText>
            </w:r>
            <w:r>
              <w:rPr>
                <w:noProof/>
                <w:webHidden/>
              </w:rPr>
            </w:r>
            <w:r>
              <w:rPr>
                <w:noProof/>
                <w:webHidden/>
              </w:rPr>
              <w:fldChar w:fldCharType="separate"/>
            </w:r>
            <w:r>
              <w:rPr>
                <w:noProof/>
                <w:webHidden/>
              </w:rPr>
              <w:t>40</w:t>
            </w:r>
            <w:r>
              <w:rPr>
                <w:noProof/>
                <w:webHidden/>
              </w:rPr>
              <w:fldChar w:fldCharType="end"/>
            </w:r>
          </w:hyperlink>
        </w:p>
        <w:p w14:paraId="4C016FED" w14:textId="31A681B7" w:rsidR="00B134C6" w:rsidRDefault="00B134C6">
          <w:pPr>
            <w:pStyle w:val="Sumrio1"/>
            <w:tabs>
              <w:tab w:val="right" w:leader="dot" w:pos="8494"/>
            </w:tabs>
            <w:rPr>
              <w:rFonts w:eastAsiaTheme="minorEastAsia" w:cstheme="minorBidi"/>
              <w:b w:val="0"/>
              <w:bCs w:val="0"/>
              <w:caps w:val="0"/>
              <w:noProof/>
              <w:sz w:val="24"/>
              <w:szCs w:val="24"/>
              <w:lang w:eastAsia="pt-BR"/>
            </w:rPr>
          </w:pPr>
          <w:hyperlink w:anchor="_Toc243007355" w:history="1">
            <w:r w:rsidRPr="00DB0098">
              <w:rPr>
                <w:rStyle w:val="Hyperlink"/>
                <w:noProof/>
              </w:rPr>
              <w:t>Para assegurar a consistência absoluta entre a especificação teórica e a implementação da FLUX, os testes e exemplos práticos atuam como documentação normativa da linguagem. A versão v0.7.5 estabelece governança contínua com 2.256 verificações ativas entre os 6 backends:</w:t>
            </w:r>
            <w:r>
              <w:rPr>
                <w:noProof/>
                <w:webHidden/>
              </w:rPr>
              <w:tab/>
            </w:r>
            <w:r>
              <w:rPr>
                <w:noProof/>
                <w:webHidden/>
              </w:rPr>
              <w:fldChar w:fldCharType="begin"/>
            </w:r>
            <w:r>
              <w:rPr>
                <w:noProof/>
                <w:webHidden/>
              </w:rPr>
              <w:instrText xml:space="preserve"> PAGEREF _Toc243007355 \h </w:instrText>
            </w:r>
            <w:r>
              <w:rPr>
                <w:noProof/>
                <w:webHidden/>
              </w:rPr>
            </w:r>
            <w:r>
              <w:rPr>
                <w:noProof/>
                <w:webHidden/>
              </w:rPr>
              <w:fldChar w:fldCharType="separate"/>
            </w:r>
            <w:r>
              <w:rPr>
                <w:noProof/>
                <w:webHidden/>
              </w:rPr>
              <w:t>41</w:t>
            </w:r>
            <w:r>
              <w:rPr>
                <w:noProof/>
                <w:webHidden/>
              </w:rPr>
              <w:fldChar w:fldCharType="end"/>
            </w:r>
          </w:hyperlink>
        </w:p>
        <w:p w14:paraId="6E2FBB59" w14:textId="191CE93A" w:rsidR="00B134C6" w:rsidRDefault="00B134C6">
          <w:pPr>
            <w:pStyle w:val="Sumrio1"/>
            <w:tabs>
              <w:tab w:val="right" w:leader="dot" w:pos="8494"/>
            </w:tabs>
            <w:rPr>
              <w:rFonts w:eastAsiaTheme="minorEastAsia" w:cstheme="minorBidi"/>
              <w:b w:val="0"/>
              <w:bCs w:val="0"/>
              <w:caps w:val="0"/>
              <w:noProof/>
              <w:sz w:val="24"/>
              <w:szCs w:val="24"/>
              <w:lang w:eastAsia="pt-BR"/>
            </w:rPr>
          </w:pPr>
          <w:hyperlink w:anchor="_Toc243007356" w:history="1">
            <w:r w:rsidRPr="00DB0098">
              <w:rPr>
                <w:rStyle w:val="Hyperlink"/>
                <w:noProof/>
              </w:rPr>
              <w:t>21.1 Marcos Consolidados no Release 0.7.5:</w:t>
            </w:r>
            <w:r>
              <w:rPr>
                <w:noProof/>
                <w:webHidden/>
              </w:rPr>
              <w:tab/>
            </w:r>
            <w:r>
              <w:rPr>
                <w:noProof/>
                <w:webHidden/>
              </w:rPr>
              <w:fldChar w:fldCharType="begin"/>
            </w:r>
            <w:r>
              <w:rPr>
                <w:noProof/>
                <w:webHidden/>
              </w:rPr>
              <w:instrText xml:space="preserve"> PAGEREF _Toc243007356 \h </w:instrText>
            </w:r>
            <w:r>
              <w:rPr>
                <w:noProof/>
                <w:webHidden/>
              </w:rPr>
            </w:r>
            <w:r>
              <w:rPr>
                <w:noProof/>
                <w:webHidden/>
              </w:rPr>
              <w:fldChar w:fldCharType="separate"/>
            </w:r>
            <w:r>
              <w:rPr>
                <w:noProof/>
                <w:webHidden/>
              </w:rPr>
              <w:t>42</w:t>
            </w:r>
            <w:r>
              <w:rPr>
                <w:noProof/>
                <w:webHidden/>
              </w:rPr>
              <w:fldChar w:fldCharType="end"/>
            </w:r>
          </w:hyperlink>
        </w:p>
        <w:p w14:paraId="26660CBD" w14:textId="383346E2" w:rsidR="003F3E6A" w:rsidRDefault="00B74BDF">
          <w:pPr>
            <w:pStyle w:val="Sumrio1"/>
            <w:tabs>
              <w:tab w:val="right" w:leader="dot" w:pos="8503"/>
            </w:tabs>
          </w:pPr>
          <w:r>
            <w:fldChar w:fldCharType="end"/>
          </w:r>
        </w:p>
      </w:sdtContent>
    </w:sdt>
    <w:p w14:paraId="34037D56" w14:textId="77777777" w:rsidR="003F3E6A" w:rsidRDefault="003F3E6A">
      <w:pPr>
        <w:pStyle w:val="Sumrio2"/>
        <w:tabs>
          <w:tab w:val="clear" w:pos="8494"/>
          <w:tab w:val="right" w:leader="dot" w:pos="8503"/>
        </w:tabs>
        <w:ind w:left="0"/>
        <w:rPr>
          <w:b/>
          <w:bCs/>
          <w:sz w:val="24"/>
          <w:szCs w:val="24"/>
        </w:rPr>
      </w:pPr>
    </w:p>
    <w:p w14:paraId="04EC1B72" w14:textId="77777777" w:rsidR="003F3E6A" w:rsidRDefault="003F3E6A">
      <w:pPr>
        <w:rPr>
          <w:b/>
          <w:bCs/>
        </w:rPr>
      </w:pPr>
    </w:p>
    <w:p w14:paraId="70E597AA" w14:textId="77777777" w:rsidR="003F3E6A" w:rsidRDefault="00B74BDF">
      <w:pPr>
        <w:rPr>
          <w:b/>
          <w:bCs/>
        </w:rPr>
      </w:pPr>
      <w:r>
        <w:br w:type="page"/>
      </w:r>
    </w:p>
    <w:p w14:paraId="32F837E4" w14:textId="77777777" w:rsidR="003F3E6A" w:rsidRDefault="00B74BDF">
      <w:pPr>
        <w:spacing w:line="276" w:lineRule="auto"/>
        <w:contextualSpacing/>
        <w:jc w:val="both"/>
      </w:pPr>
      <w:r>
        <w:rPr>
          <w:noProof/>
        </w:rPr>
        <w:lastRenderedPageBreak/>
        <mc:AlternateContent>
          <mc:Choice Requires="wps">
            <w:drawing>
              <wp:inline distT="0" distB="0" distL="0" distR="0" wp14:anchorId="22C82F54" wp14:editId="74CC781D">
                <wp:extent cx="5400040" cy="19050"/>
                <wp:effectExtent l="114300" t="0" r="114300" b="0"/>
                <wp:docPr id="1" name="Forma1"/>
                <wp:cNvGraphicFramePr/>
                <a:graphic xmlns:a="http://schemas.openxmlformats.org/drawingml/2006/main">
                  <a:graphicData uri="http://schemas.microsoft.com/office/word/2010/wordprocessingShape">
                    <wps:wsp>
                      <wps:cNvSpPr/>
                      <wps:spPr>
                        <a:xfrm>
                          <a:off x="0" y="0"/>
                          <a:ext cx="54000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fillcolor="#a0a0a0" stroked="f" o:allowincell="f" style="position:absolute;margin-left:0pt;margin-top:-1.55pt;width:425.15pt;height:1.45pt;mso-wrap-style:none;v-text-anchor:middle;mso-position-vertical:top">
                <v:fill o:detectmouseclick="t" type="solid" color2="#5f5f5f"/>
                <v:stroke color="#3465a4" joinstyle="round" endcap="flat"/>
                <w10:wrap type="square"/>
              </v:rect>
            </w:pict>
          </mc:Fallback>
        </mc:AlternateContent>
      </w:r>
    </w:p>
    <w:p w14:paraId="7784E54A" w14:textId="77777777" w:rsidR="003F3E6A" w:rsidRDefault="00B74BDF">
      <w:pPr>
        <w:pStyle w:val="Ttulo1"/>
        <w:spacing w:before="0" w:after="0" w:line="276" w:lineRule="auto"/>
        <w:contextualSpacing/>
        <w:jc w:val="both"/>
      </w:pPr>
      <w:bookmarkStart w:id="0" w:name="__RefHeading___Toc8326_3056492648"/>
      <w:bookmarkStart w:id="1" w:name="_Toc230559698"/>
      <w:bookmarkStart w:id="2" w:name="_Toc229957212"/>
      <w:bookmarkStart w:id="3" w:name="_Toc243007285"/>
      <w:bookmarkEnd w:id="0"/>
      <w:r>
        <w:rPr>
          <w:rFonts w:ascii="Arial" w:hAnsi="Arial" w:cs="Arial"/>
          <w:b/>
          <w:bCs/>
        </w:rPr>
        <w:t>1 Introdução</w:t>
      </w:r>
      <w:bookmarkEnd w:id="1"/>
      <w:bookmarkEnd w:id="2"/>
      <w:bookmarkEnd w:id="3"/>
    </w:p>
    <w:p w14:paraId="405D4251" w14:textId="77777777" w:rsidR="003F3E6A" w:rsidRDefault="00B74BDF">
      <w:pPr>
        <w:spacing w:line="276" w:lineRule="auto"/>
        <w:ind w:firstLine="567"/>
        <w:contextualSpacing/>
        <w:jc w:val="both"/>
      </w:pPr>
      <w:r>
        <w:t xml:space="preserve">A </w:t>
      </w:r>
      <w:r>
        <w:rPr>
          <w:b/>
          <w:bCs/>
        </w:rPr>
        <w:t xml:space="preserve">FLUX </w:t>
      </w:r>
      <w:r>
        <w:t xml:space="preserve">é uma linguagem de programação multipropósito fundamentada no paradigma de fluxo de dados (Dataflow) semântico e estendida adaptativamente por intermédio de </w:t>
      </w:r>
      <w:r>
        <w:rPr>
          <w:i/>
          <w:iCs/>
        </w:rPr>
        <w:t>agent</w:t>
      </w:r>
      <w:r>
        <w:t xml:space="preserve">s de contexto especializados. O design da linguagem foi concebido para convergir simplicidade sintática, pipelines explícitas de dados, computação científica de alto desempenho (HPC), processamento massivamente paralelo, inteligência artificial, interoperabilidade agnóstica de hardware, gerenciamento automatizado de memória e execução guiada pela semântica de </w:t>
      </w:r>
      <w:r>
        <w:rPr>
          <w:i/>
          <w:iCs/>
        </w:rPr>
        <w:t>agent</w:t>
      </w:r>
      <w:r>
        <w:t>s.</w:t>
      </w:r>
    </w:p>
    <w:p w14:paraId="54C5EFC5" w14:textId="77777777" w:rsidR="003F3E6A" w:rsidRDefault="00B74BDF">
      <w:pPr>
        <w:spacing w:line="276" w:lineRule="auto"/>
        <w:ind w:firstLine="567"/>
        <w:contextualSpacing/>
        <w:jc w:val="both"/>
      </w:pPr>
      <w:r>
        <w:t xml:space="preserve">A filosofia arquitetural da </w:t>
      </w:r>
      <w:r>
        <w:rPr>
          <w:b/>
          <w:bCs/>
        </w:rPr>
        <w:t xml:space="preserve">FLUX </w:t>
      </w:r>
      <w:r>
        <w:t xml:space="preserve">estabelece uma separação rígida de responsabilidades: o </w:t>
      </w:r>
      <w:r>
        <w:rPr>
          <w:i/>
          <w:iCs/>
        </w:rPr>
        <w:t>kernel</w:t>
      </w:r>
      <w:r>
        <w:t xml:space="preserve"> atua estritamente na orquestração e na movimentação física dos dados, enquanto os </w:t>
      </w:r>
      <w:r>
        <w:rPr>
          <w:i/>
          <w:iCs/>
        </w:rPr>
        <w:t>agent</w:t>
      </w:r>
      <w:r>
        <w:t xml:space="preserve">s interpretam e executam a semântica de domínio. Dessa forma, o </w:t>
      </w:r>
      <w:r>
        <w:rPr>
          <w:i/>
          <w:iCs/>
        </w:rPr>
        <w:t>kernel</w:t>
      </w:r>
      <w:r>
        <w:t xml:space="preserve"> adota uma abordagem minimalista (semelhante a um </w:t>
      </w:r>
      <w:r>
        <w:rPr>
          <w:i/>
          <w:iCs/>
        </w:rPr>
        <w:t>microkernel</w:t>
      </w:r>
      <w:r>
        <w:t xml:space="preserve">), mantendo uma árvore de sintaxe abstrata (AST) enxuta que processa apenas operações aritméticas elementares, lógica de comparação, controle de fluxo primitivo e operações essenciais de entrada/saída (I/O). Toda a semântica especializada e as otimizações específicas de domínio são delegadas inteiramente aos </w:t>
      </w:r>
      <w:r>
        <w:rPr>
          <w:i/>
          <w:iCs/>
        </w:rPr>
        <w:t>agent</w:t>
      </w:r>
      <w:r>
        <w:t>s.</w:t>
      </w:r>
    </w:p>
    <w:p w14:paraId="488C4A4F" w14:textId="77777777" w:rsidR="003F3E6A" w:rsidRDefault="00B74BDF">
      <w:pPr>
        <w:spacing w:line="276" w:lineRule="auto"/>
        <w:ind w:firstLine="567"/>
        <w:contextualSpacing/>
        <w:jc w:val="both"/>
      </w:pPr>
      <w:r>
        <w:t xml:space="preserve">Consequentemente, a </w:t>
      </w:r>
      <w:r>
        <w:rPr>
          <w:b/>
          <w:bCs/>
        </w:rPr>
        <w:t xml:space="preserve">FLUX </w:t>
      </w:r>
      <w:r>
        <w:t>transcende o modelo puramente procedural, consolidando-se como um ecossistema computacional dinâmico fundamentado em grafos de transformação contínua de fluxo.</w:t>
      </w:r>
    </w:p>
    <w:p w14:paraId="490B8833" w14:textId="77777777" w:rsidR="003F3E6A" w:rsidRDefault="003F3E6A">
      <w:pPr>
        <w:spacing w:line="276" w:lineRule="auto"/>
        <w:contextualSpacing/>
        <w:jc w:val="both"/>
      </w:pPr>
    </w:p>
    <w:p w14:paraId="5A74DBA6" w14:textId="77777777" w:rsidR="003F3E6A" w:rsidRDefault="003F3E6A">
      <w:pPr>
        <w:spacing w:line="276" w:lineRule="auto"/>
        <w:contextualSpacing/>
        <w:jc w:val="both"/>
      </w:pPr>
    </w:p>
    <w:p w14:paraId="501B6850" w14:textId="77777777" w:rsidR="003F3E6A" w:rsidRDefault="00B74BDF">
      <w:pPr>
        <w:pStyle w:val="Ttulo2"/>
        <w:spacing w:before="0" w:after="0"/>
      </w:pPr>
      <w:bookmarkStart w:id="4" w:name="__RefHeading___Toc8450_3056492648"/>
      <w:bookmarkStart w:id="5" w:name="_Toc230559762"/>
      <w:bookmarkStart w:id="6" w:name="_Toc229957297"/>
      <w:bookmarkStart w:id="7" w:name="_Toc243007286"/>
      <w:bookmarkEnd w:id="4"/>
      <w:r>
        <w:rPr>
          <w:rFonts w:ascii="Arial" w:hAnsi="Arial" w:cs="Arial"/>
        </w:rPr>
        <w:t>1.1 Objetivos da Linguagem</w:t>
      </w:r>
      <w:bookmarkEnd w:id="5"/>
      <w:bookmarkEnd w:id="6"/>
      <w:bookmarkEnd w:id="7"/>
    </w:p>
    <w:p w14:paraId="467DAC50" w14:textId="77777777" w:rsidR="003F3E6A" w:rsidRDefault="00B74BDF">
      <w:pPr>
        <w:spacing w:line="276" w:lineRule="auto"/>
        <w:ind w:firstLine="567"/>
        <w:contextualSpacing/>
        <w:jc w:val="both"/>
      </w:pPr>
      <w:r>
        <w:t xml:space="preserve">A arquitetura da </w:t>
      </w:r>
      <w:r>
        <w:rPr>
          <w:b/>
          <w:bCs/>
        </w:rPr>
        <w:t xml:space="preserve">FLUX </w:t>
      </w:r>
      <w:r>
        <w:t xml:space="preserve">é fundamentada em diretrizes de </w:t>
      </w:r>
      <w:r>
        <w:rPr>
          <w:i/>
          <w:iCs/>
        </w:rPr>
        <w:t>design</w:t>
      </w:r>
      <w:r>
        <w:t xml:space="preserve"> que priorizam a simetria entre a representação mental do modelo e a execução física no </w:t>
      </w:r>
      <w:r>
        <w:rPr>
          <w:i/>
          <w:iCs/>
        </w:rPr>
        <w:t>hardware</w:t>
      </w:r>
      <w:r>
        <w:t>. A linguagem consolida as vantagens do alto nível sem sacrificar o controle sistêmico.</w:t>
      </w:r>
    </w:p>
    <w:p w14:paraId="5E485E70" w14:textId="77777777" w:rsidR="003F3E6A" w:rsidRDefault="003F3E6A">
      <w:pPr>
        <w:spacing w:line="276" w:lineRule="auto"/>
        <w:contextualSpacing/>
        <w:jc w:val="both"/>
      </w:pPr>
    </w:p>
    <w:p w14:paraId="195BE5AD" w14:textId="77777777" w:rsidR="003F3E6A" w:rsidRDefault="00B74BDF">
      <w:pPr>
        <w:pStyle w:val="Ttulo3"/>
        <w:spacing w:before="0" w:after="0"/>
        <w:rPr>
          <w:i/>
          <w:iCs/>
        </w:rPr>
      </w:pPr>
      <w:bookmarkStart w:id="8" w:name="__RefHeading___Toc8452_3056492648"/>
      <w:bookmarkStart w:id="9" w:name="_Toc230559763"/>
      <w:bookmarkStart w:id="10" w:name="_Toc229957298"/>
      <w:bookmarkStart w:id="11" w:name="_Toc243007287"/>
      <w:bookmarkEnd w:id="8"/>
      <w:r>
        <w:rPr>
          <w:rFonts w:ascii="Arial" w:hAnsi="Arial" w:cs="Arial"/>
          <w:i/>
          <w:iCs/>
        </w:rPr>
        <w:t>1.1.1 Diretrizes Arquiteturais (Objetivos Principais)</w:t>
      </w:r>
      <w:bookmarkEnd w:id="9"/>
      <w:bookmarkEnd w:id="10"/>
      <w:bookmarkEnd w:id="11"/>
    </w:p>
    <w:p w14:paraId="7586E267" w14:textId="77777777" w:rsidR="003F3E6A" w:rsidRDefault="00B74BDF">
      <w:pPr>
        <w:numPr>
          <w:ilvl w:val="0"/>
          <w:numId w:val="17"/>
        </w:numPr>
        <w:spacing w:line="276" w:lineRule="auto"/>
        <w:contextualSpacing/>
        <w:jc w:val="both"/>
      </w:pPr>
      <w:r>
        <w:rPr>
          <w:b/>
          <w:bCs/>
        </w:rPr>
        <w:t>Ergonomia Sintática (</w:t>
      </w:r>
      <w:r>
        <w:rPr>
          <w:b/>
          <w:bCs/>
          <w:i/>
          <w:iCs/>
        </w:rPr>
        <w:t>Clareza Humana</w:t>
      </w:r>
      <w:r>
        <w:rPr>
          <w:b/>
          <w:bCs/>
        </w:rPr>
        <w:t>):</w:t>
      </w:r>
      <w:r>
        <w:t xml:space="preserve"> Redução da carga cognitiva por intermédio de uma gramática direta e legível, isenta de ruídos estruturais tradicionais.</w:t>
      </w:r>
    </w:p>
    <w:p w14:paraId="52A89156" w14:textId="77777777" w:rsidR="003F3E6A" w:rsidRDefault="00B74BDF">
      <w:pPr>
        <w:numPr>
          <w:ilvl w:val="0"/>
          <w:numId w:val="17"/>
        </w:numPr>
        <w:spacing w:line="276" w:lineRule="auto"/>
        <w:contextualSpacing/>
        <w:jc w:val="both"/>
      </w:pPr>
      <w:r>
        <w:rPr>
          <w:b/>
          <w:bCs/>
        </w:rPr>
        <w:t>Determinismo (</w:t>
      </w:r>
      <w:r>
        <w:rPr>
          <w:b/>
          <w:bCs/>
          <w:i/>
          <w:iCs/>
        </w:rPr>
        <w:t>Previsibilidade</w:t>
      </w:r>
      <w:r>
        <w:rPr>
          <w:b/>
          <w:bCs/>
        </w:rPr>
        <w:t>):</w:t>
      </w:r>
      <w:r>
        <w:t xml:space="preserve"> Garantia de comportamento reprodutível sem efeitos colaterais ocultos, viabilizado por regras rígidas de mutabilidade e alocação.</w:t>
      </w:r>
    </w:p>
    <w:p w14:paraId="27DC7D44" w14:textId="77777777" w:rsidR="003F3E6A" w:rsidRDefault="00B74BDF">
      <w:pPr>
        <w:numPr>
          <w:ilvl w:val="0"/>
          <w:numId w:val="17"/>
        </w:numPr>
        <w:spacing w:line="276" w:lineRule="auto"/>
        <w:contextualSpacing/>
        <w:jc w:val="both"/>
      </w:pPr>
      <w:r>
        <w:rPr>
          <w:b/>
          <w:bCs/>
        </w:rPr>
        <w:t>Minimalismo da AST (</w:t>
      </w:r>
      <w:r>
        <w:rPr>
          <w:b/>
          <w:bCs/>
          <w:i/>
          <w:iCs/>
        </w:rPr>
        <w:t>Simplicidade Estrutural</w:t>
      </w:r>
      <w:r>
        <w:rPr>
          <w:b/>
          <w:bCs/>
        </w:rPr>
        <w:t>):</w:t>
      </w:r>
      <w:r>
        <w:t xml:space="preserve"> Núcleo de linguagem construído sob os princípios de </w:t>
      </w:r>
      <w:r>
        <w:rPr>
          <w:i/>
          <w:iCs/>
        </w:rPr>
        <w:t>microkernel</w:t>
      </w:r>
      <w:r>
        <w:t>, com foco estrito na movimentação primária de dados.</w:t>
      </w:r>
    </w:p>
    <w:p w14:paraId="50BE5831" w14:textId="77777777" w:rsidR="003F3E6A" w:rsidRDefault="00B74BDF">
      <w:pPr>
        <w:numPr>
          <w:ilvl w:val="0"/>
          <w:numId w:val="17"/>
        </w:numPr>
        <w:spacing w:line="276" w:lineRule="auto"/>
        <w:contextualSpacing/>
        <w:jc w:val="both"/>
      </w:pPr>
      <w:r>
        <w:rPr>
          <w:b/>
          <w:bCs/>
        </w:rPr>
        <w:t>Topologia de Grafo Transparente (</w:t>
      </w:r>
      <w:r>
        <w:rPr>
          <w:b/>
          <w:bCs/>
          <w:i/>
          <w:iCs/>
        </w:rPr>
        <w:t>Fluxo Explícito</w:t>
      </w:r>
      <w:r>
        <w:rPr>
          <w:b/>
          <w:bCs/>
        </w:rPr>
        <w:t>):</w:t>
      </w:r>
      <w:r>
        <w:t xml:space="preserve"> O encadeamento de transformações é exposto nativamente no código-fonte, evitando lógicas de controle ofuscadas e garantindo que o fluxo não seja </w:t>
      </w:r>
      <w:r>
        <w:lastRenderedPageBreak/>
        <w:t>escondido da arquitetura computacional. O paradigma de fluxo de dados é a essência fundamental do compilador.</w:t>
      </w:r>
    </w:p>
    <w:p w14:paraId="314A3C60" w14:textId="77777777" w:rsidR="003F3E6A" w:rsidRDefault="00B74BDF">
      <w:pPr>
        <w:numPr>
          <w:ilvl w:val="0"/>
          <w:numId w:val="17"/>
        </w:numPr>
        <w:spacing w:line="276" w:lineRule="auto"/>
        <w:contextualSpacing/>
        <w:jc w:val="both"/>
      </w:pPr>
      <w:r>
        <w:rPr>
          <w:b/>
          <w:bCs/>
        </w:rPr>
        <w:t>Extensibilidade Isolada (</w:t>
      </w:r>
      <w:r>
        <w:rPr>
          <w:b/>
          <w:bCs/>
          <w:i/>
          <w:iCs/>
        </w:rPr>
        <w:t>Semântica Desacoplada</w:t>
      </w:r>
      <w:r>
        <w:rPr>
          <w:b/>
          <w:bCs/>
        </w:rPr>
        <w:t>):</w:t>
      </w:r>
      <w:r>
        <w:t xml:space="preserve"> Delegação integral da lógica de domínio para sub-linguagens (</w:t>
      </w:r>
      <w:r>
        <w:rPr>
          <w:i/>
          <w:iCs/>
        </w:rPr>
        <w:t>DSLs</w:t>
      </w:r>
      <w:r>
        <w:t>), blindando o compilador principal contra o inchaço técnico (</w:t>
      </w:r>
      <w:r>
        <w:rPr>
          <w:i/>
          <w:iCs/>
        </w:rPr>
        <w:t>bloatware</w:t>
      </w:r>
      <w:r>
        <w:t>).</w:t>
      </w:r>
    </w:p>
    <w:p w14:paraId="07FAE9EC" w14:textId="77777777" w:rsidR="003F3E6A" w:rsidRDefault="00B74BDF">
      <w:pPr>
        <w:numPr>
          <w:ilvl w:val="0"/>
          <w:numId w:val="17"/>
        </w:numPr>
        <w:spacing w:line="276" w:lineRule="auto"/>
        <w:contextualSpacing/>
        <w:jc w:val="both"/>
      </w:pPr>
      <w:r>
        <w:rPr>
          <w:b/>
          <w:bCs/>
        </w:rPr>
        <w:t>Otimização Direta (</w:t>
      </w:r>
      <w:r>
        <w:rPr>
          <w:b/>
          <w:bCs/>
          <w:i/>
          <w:iCs/>
        </w:rPr>
        <w:t>Alta Performance</w:t>
      </w:r>
      <w:r>
        <w:rPr>
          <w:b/>
          <w:bCs/>
        </w:rPr>
        <w:t>):</w:t>
      </w:r>
      <w:r>
        <w:t xml:space="preserve"> Geração de código de baixo nível (</w:t>
      </w:r>
      <w:r>
        <w:rPr>
          <w:i/>
          <w:iCs/>
        </w:rPr>
        <w:t>lowering</w:t>
      </w:r>
      <w:r>
        <w:t>) baseada em abstrações de custo zero, estruturada para explorar a capacidade máxima de execução vetorial do processador.</w:t>
      </w:r>
    </w:p>
    <w:p w14:paraId="3FECBB4E" w14:textId="77777777" w:rsidR="003F3E6A" w:rsidRDefault="00B74BDF">
      <w:pPr>
        <w:numPr>
          <w:ilvl w:val="0"/>
          <w:numId w:val="17"/>
        </w:numPr>
        <w:spacing w:line="276" w:lineRule="auto"/>
        <w:contextualSpacing/>
        <w:jc w:val="both"/>
      </w:pPr>
      <w:r>
        <w:rPr>
          <w:b/>
          <w:bCs/>
        </w:rPr>
        <w:t>Gestão via Liveness (</w:t>
      </w:r>
      <w:r>
        <w:rPr>
          <w:b/>
          <w:bCs/>
          <w:i/>
          <w:iCs/>
        </w:rPr>
        <w:t>Gerenciamento Automático</w:t>
      </w:r>
      <w:r>
        <w:rPr>
          <w:b/>
          <w:bCs/>
        </w:rPr>
        <w:t>):</w:t>
      </w:r>
      <w:r>
        <w:t xml:space="preserve"> Inferência topológica do tempo de vida físico da memória, eliminando pausas arbitrárias do tempo de execução (</w:t>
      </w:r>
      <w:r>
        <w:rPr>
          <w:i/>
          <w:iCs/>
        </w:rPr>
        <w:t>runtime</w:t>
      </w:r>
      <w:r>
        <w:t>).</w:t>
      </w:r>
    </w:p>
    <w:p w14:paraId="77DA7E7E" w14:textId="77777777" w:rsidR="003F3E6A" w:rsidRDefault="003F3E6A">
      <w:pPr>
        <w:spacing w:line="276" w:lineRule="auto"/>
        <w:contextualSpacing/>
        <w:jc w:val="both"/>
        <w:rPr>
          <w:b/>
          <w:bCs/>
        </w:rPr>
      </w:pPr>
    </w:p>
    <w:p w14:paraId="14339BD7" w14:textId="77777777" w:rsidR="003F3E6A" w:rsidRDefault="00B74BDF">
      <w:pPr>
        <w:pStyle w:val="Ttulo3"/>
        <w:spacing w:before="0" w:after="0"/>
        <w:rPr>
          <w:i/>
          <w:iCs/>
        </w:rPr>
      </w:pPr>
      <w:bookmarkStart w:id="12" w:name="__RefHeading___Toc8454_3056492648"/>
      <w:bookmarkStart w:id="13" w:name="_Toc230559764"/>
      <w:bookmarkStart w:id="14" w:name="_Toc229957299"/>
      <w:bookmarkStart w:id="15" w:name="_Toc243007288"/>
      <w:bookmarkEnd w:id="12"/>
      <w:r>
        <w:rPr>
          <w:rFonts w:ascii="Arial" w:hAnsi="Arial" w:cs="Arial"/>
          <w:i/>
          <w:iCs/>
        </w:rPr>
        <w:t>1.1.2 Domínios de Execução (Escopo de Aplicação)</w:t>
      </w:r>
      <w:bookmarkEnd w:id="13"/>
      <w:bookmarkEnd w:id="14"/>
      <w:bookmarkEnd w:id="15"/>
    </w:p>
    <w:p w14:paraId="1AEE4885" w14:textId="77777777" w:rsidR="003F3E6A" w:rsidRDefault="00B74BDF">
      <w:pPr>
        <w:spacing w:line="276" w:lineRule="auto"/>
        <w:ind w:firstLine="567"/>
        <w:contextualSpacing/>
        <w:jc w:val="both"/>
      </w:pPr>
      <w:r>
        <w:t>O motor semântico e a infraestrutura agnóstica do núcleo foram desenhados para suportar cargas de trabalho massivas, projetando a linguagem para:</w:t>
      </w:r>
    </w:p>
    <w:p w14:paraId="4260DFBF" w14:textId="77777777" w:rsidR="003F3E6A" w:rsidRDefault="00B74BDF">
      <w:pPr>
        <w:numPr>
          <w:ilvl w:val="0"/>
          <w:numId w:val="18"/>
        </w:numPr>
        <w:spacing w:line="276" w:lineRule="auto"/>
        <w:contextualSpacing/>
        <w:jc w:val="both"/>
      </w:pPr>
      <w:r>
        <w:rPr>
          <w:b/>
          <w:bCs/>
        </w:rPr>
        <w:t>Prototipagem e Ensino (</w:t>
      </w:r>
      <w:r>
        <w:rPr>
          <w:b/>
          <w:bCs/>
          <w:i/>
          <w:iCs/>
        </w:rPr>
        <w:t>Aprendizagem</w:t>
      </w:r>
      <w:r>
        <w:rPr>
          <w:b/>
          <w:bCs/>
        </w:rPr>
        <w:t>):</w:t>
      </w:r>
      <w:r>
        <w:t xml:space="preserve"> Redução de verbosidade aliada à tipagem inferida, facilitando a internalização conceitual dos algoritmos.</w:t>
      </w:r>
    </w:p>
    <w:p w14:paraId="19747C87" w14:textId="77777777" w:rsidR="003F3E6A" w:rsidRDefault="00B74BDF">
      <w:pPr>
        <w:numPr>
          <w:ilvl w:val="0"/>
          <w:numId w:val="18"/>
        </w:numPr>
        <w:spacing w:line="276" w:lineRule="auto"/>
        <w:contextualSpacing/>
        <w:jc w:val="both"/>
      </w:pPr>
      <w:r>
        <w:rPr>
          <w:b/>
          <w:bCs/>
        </w:rPr>
        <w:t>HPC (</w:t>
      </w:r>
      <w:r>
        <w:rPr>
          <w:b/>
          <w:bCs/>
          <w:i/>
          <w:iCs/>
        </w:rPr>
        <w:t>Ciência e Engenharia</w:t>
      </w:r>
      <w:r>
        <w:rPr>
          <w:b/>
          <w:bCs/>
        </w:rPr>
        <w:t>):</w:t>
      </w:r>
      <w:r>
        <w:t xml:space="preserve"> Suporte inerente à modelagem física, simulações complexas e operações algorítmicas rigorosas.</w:t>
      </w:r>
    </w:p>
    <w:p w14:paraId="24DA0E3A" w14:textId="77777777" w:rsidR="003F3E6A" w:rsidRDefault="00B74BDF">
      <w:pPr>
        <w:numPr>
          <w:ilvl w:val="0"/>
          <w:numId w:val="18"/>
        </w:numPr>
        <w:spacing w:line="276" w:lineRule="auto"/>
        <w:contextualSpacing/>
        <w:jc w:val="both"/>
      </w:pPr>
      <w:r>
        <w:rPr>
          <w:b/>
          <w:bCs/>
        </w:rPr>
        <w:t>Redes Neurais (</w:t>
      </w:r>
      <w:r>
        <w:rPr>
          <w:b/>
          <w:bCs/>
          <w:i/>
          <w:iCs/>
        </w:rPr>
        <w:t>IA e Computação Numérica</w:t>
      </w:r>
      <w:r>
        <w:rPr>
          <w:b/>
          <w:bCs/>
        </w:rPr>
        <w:t>):</w:t>
      </w:r>
      <w:r>
        <w:t xml:space="preserve"> Integração com </w:t>
      </w:r>
      <w:r>
        <w:rPr>
          <w:i/>
          <w:iCs/>
        </w:rPr>
        <w:t>backends</w:t>
      </w:r>
      <w:r>
        <w:t xml:space="preserve"> heterogêneos para processamento tensorial, cálculo de gradientes e álgebra linear pesada.</w:t>
      </w:r>
    </w:p>
    <w:p w14:paraId="5C608FF9" w14:textId="77777777" w:rsidR="003F3E6A" w:rsidRDefault="00B74BDF">
      <w:pPr>
        <w:numPr>
          <w:ilvl w:val="0"/>
          <w:numId w:val="18"/>
        </w:numPr>
        <w:spacing w:line="276" w:lineRule="auto"/>
        <w:contextualSpacing/>
        <w:jc w:val="both"/>
      </w:pPr>
      <w:r>
        <w:rPr>
          <w:b/>
          <w:bCs/>
        </w:rPr>
        <w:t>Orquestração Massiva (</w:t>
      </w:r>
      <w:r>
        <w:rPr>
          <w:b/>
          <w:bCs/>
          <w:i/>
          <w:iCs/>
        </w:rPr>
        <w:t>Sistemas Distribuídos e Pipelines de Dados</w:t>
      </w:r>
      <w:r>
        <w:rPr>
          <w:b/>
          <w:bCs/>
        </w:rPr>
        <w:t>):</w:t>
      </w:r>
      <w:r>
        <w:t xml:space="preserve"> Estruturação natural para computação paralela, permitindo varredura de dados contínua através de </w:t>
      </w:r>
      <w:r>
        <w:rPr>
          <w:i/>
          <w:iCs/>
        </w:rPr>
        <w:t>clusters</w:t>
      </w:r>
      <w:r>
        <w:t xml:space="preserve"> físicos descentralizados.</w:t>
      </w:r>
    </w:p>
    <w:p w14:paraId="7F80398A" w14:textId="77777777" w:rsidR="003F3E6A" w:rsidRDefault="003F3E6A">
      <w:pPr>
        <w:spacing w:line="276" w:lineRule="auto"/>
        <w:contextualSpacing/>
        <w:jc w:val="both"/>
      </w:pPr>
    </w:p>
    <w:p w14:paraId="752C6D86" w14:textId="77777777" w:rsidR="003F3E6A" w:rsidRDefault="003F3E6A">
      <w:pPr>
        <w:spacing w:line="276" w:lineRule="auto"/>
        <w:contextualSpacing/>
        <w:jc w:val="both"/>
      </w:pPr>
    </w:p>
    <w:p w14:paraId="44729A67" w14:textId="77777777" w:rsidR="003F3E6A" w:rsidRDefault="00B74BDF">
      <w:pPr>
        <w:spacing w:line="276" w:lineRule="auto"/>
        <w:contextualSpacing/>
        <w:jc w:val="both"/>
      </w:pPr>
      <w:r>
        <w:br w:type="page"/>
      </w:r>
    </w:p>
    <w:p w14:paraId="7B9A2A78" w14:textId="77777777" w:rsidR="003F3E6A" w:rsidRDefault="00B74BDF">
      <w:pPr>
        <w:spacing w:line="276" w:lineRule="auto"/>
        <w:contextualSpacing/>
        <w:jc w:val="both"/>
      </w:pPr>
      <w:r>
        <w:rPr>
          <w:noProof/>
        </w:rPr>
        <w:lastRenderedPageBreak/>
        <mc:AlternateContent>
          <mc:Choice Requires="wps">
            <w:drawing>
              <wp:inline distT="0" distB="0" distL="0" distR="0" wp14:anchorId="6328DF21" wp14:editId="3204D2BA">
                <wp:extent cx="5400040" cy="19050"/>
                <wp:effectExtent l="114300" t="0" r="114300" b="0"/>
                <wp:docPr id="2" name="Forma2"/>
                <wp:cNvGraphicFramePr/>
                <a:graphic xmlns:a="http://schemas.openxmlformats.org/drawingml/2006/main">
                  <a:graphicData uri="http://schemas.microsoft.com/office/word/2010/wordprocessingShape">
                    <wps:wsp>
                      <wps:cNvSpPr/>
                      <wps:spPr>
                        <a:xfrm>
                          <a:off x="0" y="0"/>
                          <a:ext cx="54000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fillcolor="#a0a0a0" stroked="f" o:allowincell="f" style="position:absolute;margin-left:0pt;margin-top:-1.55pt;width:425.15pt;height:1.45pt;mso-wrap-style:none;v-text-anchor:middle;mso-position-vertical:top">
                <v:fill o:detectmouseclick="t" type="solid" color2="#5f5f5f"/>
                <v:stroke color="#3465a4" joinstyle="round" endcap="flat"/>
                <w10:wrap type="square"/>
              </v:rect>
            </w:pict>
          </mc:Fallback>
        </mc:AlternateContent>
      </w:r>
    </w:p>
    <w:p w14:paraId="645C419E" w14:textId="77777777" w:rsidR="003F3E6A" w:rsidRDefault="00B74BDF">
      <w:pPr>
        <w:pStyle w:val="Ttulo1"/>
        <w:spacing w:before="0" w:after="0" w:line="276" w:lineRule="auto"/>
        <w:contextualSpacing/>
        <w:jc w:val="both"/>
      </w:pPr>
      <w:bookmarkStart w:id="16" w:name="__RefHeading___Toc8328_3056492648"/>
      <w:bookmarkStart w:id="17" w:name="_Toc230559699"/>
      <w:bookmarkStart w:id="18" w:name="_Toc229957213"/>
      <w:bookmarkStart w:id="19" w:name="_Toc243007289"/>
      <w:bookmarkEnd w:id="16"/>
      <w:r>
        <w:rPr>
          <w:rFonts w:ascii="Arial" w:hAnsi="Arial" w:cs="Arial"/>
          <w:b/>
          <w:bCs/>
        </w:rPr>
        <w:t>2 Arquitetura Geral</w:t>
      </w:r>
      <w:bookmarkEnd w:id="17"/>
      <w:bookmarkEnd w:id="18"/>
      <w:bookmarkEnd w:id="19"/>
    </w:p>
    <w:p w14:paraId="424E2656" w14:textId="77777777" w:rsidR="003F3E6A" w:rsidRDefault="00B74BDF">
      <w:pPr>
        <w:spacing w:line="276" w:lineRule="auto"/>
        <w:ind w:firstLine="567"/>
        <w:contextualSpacing/>
        <w:jc w:val="both"/>
      </w:pPr>
      <w:r>
        <w:t xml:space="preserve">A arquitetura do ecossistema </w:t>
      </w:r>
      <w:r>
        <w:rPr>
          <w:b/>
          <w:bCs/>
        </w:rPr>
        <w:t xml:space="preserve">FLUX </w:t>
      </w:r>
      <w:r>
        <w:t>é estruturada de forma modular em quatro camadas concêntricas e interdependentes, projetadas para isolar a infraestrutura de compilação das semânticas de execução de alto desempenho:</w:t>
      </w:r>
    </w:p>
    <w:p w14:paraId="4B218636" w14:textId="77777777" w:rsidR="003F3E6A" w:rsidRDefault="003F3E6A">
      <w:pPr>
        <w:spacing w:line="276" w:lineRule="auto"/>
        <w:contextualSpacing/>
        <w:jc w:val="both"/>
      </w:pPr>
    </w:p>
    <w:tbl>
      <w:tblPr>
        <w:tblStyle w:val="Tabelacomgrade"/>
        <w:tblW w:w="8494" w:type="dxa"/>
        <w:tblLayout w:type="fixed"/>
        <w:tblLook w:val="04A0" w:firstRow="1" w:lastRow="0" w:firstColumn="1" w:lastColumn="0" w:noHBand="0" w:noVBand="1"/>
      </w:tblPr>
      <w:tblGrid>
        <w:gridCol w:w="1696"/>
        <w:gridCol w:w="6798"/>
      </w:tblGrid>
      <w:tr w:rsidR="003F3E6A" w14:paraId="4A6BFDD5" w14:textId="77777777">
        <w:tc>
          <w:tcPr>
            <w:tcW w:w="1696" w:type="dxa"/>
            <w:shd w:val="clear" w:color="auto" w:fill="CAEDFB" w:themeFill="accent4" w:themeFillTint="33"/>
            <w:vAlign w:val="center"/>
          </w:tcPr>
          <w:p w14:paraId="60269EB5" w14:textId="77777777" w:rsidR="003F3E6A" w:rsidRDefault="00B74BDF">
            <w:pPr>
              <w:spacing w:line="276" w:lineRule="auto"/>
              <w:contextualSpacing/>
              <w:jc w:val="center"/>
              <w:rPr>
                <w:rFonts w:eastAsia="Aptos"/>
              </w:rPr>
            </w:pPr>
            <w:r>
              <w:rPr>
                <w:rFonts w:eastAsia="Aptos"/>
                <w:b/>
                <w:bCs/>
              </w:rPr>
              <w:t>Camada</w:t>
            </w:r>
          </w:p>
        </w:tc>
        <w:tc>
          <w:tcPr>
            <w:tcW w:w="6798" w:type="dxa"/>
            <w:shd w:val="clear" w:color="auto" w:fill="CAEDFB" w:themeFill="accent4" w:themeFillTint="33"/>
            <w:vAlign w:val="center"/>
          </w:tcPr>
          <w:p w14:paraId="44A35E78" w14:textId="77777777" w:rsidR="003F3E6A" w:rsidRDefault="00B74BDF">
            <w:pPr>
              <w:spacing w:line="276" w:lineRule="auto"/>
              <w:contextualSpacing/>
              <w:jc w:val="center"/>
              <w:rPr>
                <w:rFonts w:eastAsia="Aptos"/>
              </w:rPr>
            </w:pPr>
            <w:r>
              <w:rPr>
                <w:rFonts w:eastAsia="Aptos"/>
                <w:b/>
                <w:bCs/>
              </w:rPr>
              <w:t>Responsabilidade Arquitetural</w:t>
            </w:r>
          </w:p>
        </w:tc>
      </w:tr>
      <w:tr w:rsidR="003F3E6A" w14:paraId="00BEE343" w14:textId="77777777">
        <w:trPr>
          <w:trHeight w:hRule="exact" w:val="851"/>
        </w:trPr>
        <w:tc>
          <w:tcPr>
            <w:tcW w:w="1696" w:type="dxa"/>
            <w:vAlign w:val="center"/>
          </w:tcPr>
          <w:p w14:paraId="2BF59EDC" w14:textId="77777777" w:rsidR="003F3E6A" w:rsidRDefault="00B74BDF">
            <w:pPr>
              <w:spacing w:line="276" w:lineRule="auto"/>
              <w:contextualSpacing/>
              <w:jc w:val="center"/>
              <w:rPr>
                <w:rFonts w:eastAsia="Aptos"/>
              </w:rPr>
            </w:pPr>
            <w:r>
              <w:rPr>
                <w:rFonts w:eastAsia="Aptos"/>
                <w:b/>
                <w:bCs/>
                <w:i/>
                <w:iCs/>
              </w:rPr>
              <w:t>kernel</w:t>
            </w:r>
          </w:p>
        </w:tc>
        <w:tc>
          <w:tcPr>
            <w:tcW w:w="6798" w:type="dxa"/>
            <w:vAlign w:val="center"/>
          </w:tcPr>
          <w:p w14:paraId="08DC2688" w14:textId="77777777" w:rsidR="003F3E6A" w:rsidRDefault="00B74BDF">
            <w:pPr>
              <w:spacing w:line="276" w:lineRule="auto"/>
              <w:contextualSpacing/>
              <w:jc w:val="both"/>
              <w:rPr>
                <w:rFonts w:eastAsia="Aptos"/>
              </w:rPr>
            </w:pPr>
            <w:r>
              <w:rPr>
                <w:rFonts w:eastAsia="Aptos"/>
              </w:rPr>
              <w:t xml:space="preserve">Análise lexical/sintática, subsistema de tipos primitivos, gerência de execução elementar e </w:t>
            </w:r>
            <w:r>
              <w:rPr>
                <w:rFonts w:eastAsia="Aptos"/>
                <w:i/>
                <w:iCs/>
              </w:rPr>
              <w:t>dispatch</w:t>
            </w:r>
            <w:r>
              <w:rPr>
                <w:rFonts w:eastAsia="Aptos"/>
              </w:rPr>
              <w:t xml:space="preserve"> de instruções.</w:t>
            </w:r>
          </w:p>
        </w:tc>
      </w:tr>
      <w:tr w:rsidR="003F3E6A" w14:paraId="23EBD67E" w14:textId="77777777">
        <w:tc>
          <w:tcPr>
            <w:tcW w:w="1696" w:type="dxa"/>
            <w:vAlign w:val="center"/>
          </w:tcPr>
          <w:p w14:paraId="36212921" w14:textId="77777777" w:rsidR="003F3E6A" w:rsidRDefault="00B74BDF">
            <w:pPr>
              <w:spacing w:line="276" w:lineRule="auto"/>
              <w:contextualSpacing/>
              <w:jc w:val="center"/>
              <w:rPr>
                <w:rFonts w:eastAsia="Aptos"/>
                <w:b/>
                <w:bCs/>
                <w:i/>
                <w:iCs/>
              </w:rPr>
            </w:pPr>
            <w:r>
              <w:rPr>
                <w:rFonts w:eastAsia="Aptos"/>
                <w:b/>
                <w:bCs/>
                <w:i/>
                <w:iCs/>
              </w:rPr>
              <w:t>program</w:t>
            </w:r>
          </w:p>
        </w:tc>
        <w:tc>
          <w:tcPr>
            <w:tcW w:w="6798" w:type="dxa"/>
            <w:vAlign w:val="center"/>
          </w:tcPr>
          <w:p w14:paraId="31339BC6" w14:textId="77777777" w:rsidR="003F3E6A" w:rsidRDefault="00B74BDF">
            <w:pPr>
              <w:spacing w:line="276" w:lineRule="auto"/>
              <w:contextualSpacing/>
              <w:jc w:val="both"/>
              <w:rPr>
                <w:rFonts w:eastAsia="Aptos"/>
              </w:rPr>
            </w:pPr>
            <w:r>
              <w:rPr>
                <w:rFonts w:eastAsia="Aptos"/>
              </w:rPr>
              <w:t xml:space="preserve">Subconjunto de instruções do </w:t>
            </w:r>
            <w:r>
              <w:rPr>
                <w:rFonts w:eastAsia="Aptos"/>
                <w:i/>
                <w:iCs/>
              </w:rPr>
              <w:t>kernel</w:t>
            </w:r>
            <w:r>
              <w:rPr>
                <w:rFonts w:eastAsia="Aptos"/>
              </w:rPr>
              <w:t>, responsável por iniciar um processo que pode ser iniciado em uma máquina virtual (VM), interpretado ou executado em linguagem nativa</w:t>
            </w:r>
          </w:p>
        </w:tc>
      </w:tr>
      <w:tr w:rsidR="003F3E6A" w14:paraId="2E3C801D" w14:textId="77777777">
        <w:tc>
          <w:tcPr>
            <w:tcW w:w="1696" w:type="dxa"/>
            <w:vAlign w:val="center"/>
          </w:tcPr>
          <w:p w14:paraId="29907844" w14:textId="77777777" w:rsidR="003F3E6A" w:rsidRDefault="00B74BDF">
            <w:pPr>
              <w:spacing w:line="276" w:lineRule="auto"/>
              <w:contextualSpacing/>
              <w:jc w:val="center"/>
              <w:rPr>
                <w:rFonts w:eastAsia="Aptos"/>
              </w:rPr>
            </w:pPr>
            <w:r>
              <w:rPr>
                <w:rFonts w:eastAsia="Aptos"/>
                <w:b/>
                <w:bCs/>
                <w:i/>
                <w:iCs/>
              </w:rPr>
              <w:t>agent</w:t>
            </w:r>
          </w:p>
        </w:tc>
        <w:tc>
          <w:tcPr>
            <w:tcW w:w="6798" w:type="dxa"/>
            <w:vAlign w:val="center"/>
          </w:tcPr>
          <w:p w14:paraId="26629009" w14:textId="77777777" w:rsidR="003F3E6A" w:rsidRDefault="00B74BDF">
            <w:pPr>
              <w:spacing w:line="276" w:lineRule="auto"/>
              <w:contextualSpacing/>
              <w:jc w:val="both"/>
              <w:rPr>
                <w:rFonts w:eastAsia="Aptos"/>
              </w:rPr>
            </w:pPr>
            <w:r>
              <w:rPr>
                <w:rFonts w:eastAsia="Aptos"/>
              </w:rPr>
              <w:t xml:space="preserve">Subconjunto de instruções do </w:t>
            </w:r>
            <w:r>
              <w:rPr>
                <w:rFonts w:eastAsia="Aptos"/>
                <w:i/>
                <w:iCs/>
              </w:rPr>
              <w:t>kernel</w:t>
            </w:r>
            <w:r>
              <w:rPr>
                <w:rFonts w:eastAsia="Aptos"/>
              </w:rPr>
              <w:t xml:space="preserve"> ou implementadas como um outro </w:t>
            </w:r>
            <w:r>
              <w:rPr>
                <w:rFonts w:eastAsia="Aptos"/>
                <w:i/>
                <w:iCs/>
              </w:rPr>
              <w:t>agent</w:t>
            </w:r>
            <w:r>
              <w:rPr>
                <w:rFonts w:eastAsia="Aptos"/>
              </w:rPr>
              <w:t xml:space="preserve"> que implementam semânticas computacionais de domínio DSLs (Domain-Specific Languages) embutidas.</w:t>
            </w:r>
          </w:p>
        </w:tc>
      </w:tr>
      <w:tr w:rsidR="003F3E6A" w14:paraId="5FF12309" w14:textId="77777777">
        <w:trPr>
          <w:trHeight w:hRule="exact" w:val="851"/>
        </w:trPr>
        <w:tc>
          <w:tcPr>
            <w:tcW w:w="1696" w:type="dxa"/>
            <w:vAlign w:val="center"/>
          </w:tcPr>
          <w:p w14:paraId="620BA004" w14:textId="77777777" w:rsidR="003F3E6A" w:rsidRDefault="00B74BDF">
            <w:pPr>
              <w:spacing w:line="276" w:lineRule="auto"/>
              <w:contextualSpacing/>
              <w:jc w:val="center"/>
              <w:rPr>
                <w:rFonts w:eastAsia="Aptos"/>
              </w:rPr>
            </w:pPr>
            <w:r>
              <w:rPr>
                <w:rFonts w:eastAsia="Aptos"/>
                <w:b/>
                <w:bCs/>
              </w:rPr>
              <w:t>dataflow</w:t>
            </w:r>
          </w:p>
        </w:tc>
        <w:tc>
          <w:tcPr>
            <w:tcW w:w="6798" w:type="dxa"/>
            <w:vAlign w:val="center"/>
          </w:tcPr>
          <w:p w14:paraId="73069E3B" w14:textId="77777777" w:rsidR="003F3E6A" w:rsidRDefault="00B74BDF">
            <w:pPr>
              <w:spacing w:line="276" w:lineRule="auto"/>
              <w:contextualSpacing/>
              <w:jc w:val="both"/>
              <w:rPr>
                <w:rFonts w:eastAsia="Aptos"/>
              </w:rPr>
            </w:pPr>
            <w:r>
              <w:rPr>
                <w:rFonts w:eastAsia="Aptos"/>
              </w:rPr>
              <w:t>Orquestração, modelagem topológica e encadeamento das matrizes de transformação de dados.</w:t>
            </w:r>
          </w:p>
        </w:tc>
      </w:tr>
      <w:tr w:rsidR="003F3E6A" w14:paraId="0C908FCE" w14:textId="77777777">
        <w:trPr>
          <w:trHeight w:hRule="exact" w:val="851"/>
        </w:trPr>
        <w:tc>
          <w:tcPr>
            <w:tcW w:w="1696" w:type="dxa"/>
            <w:vAlign w:val="center"/>
          </w:tcPr>
          <w:p w14:paraId="40D9F5CC" w14:textId="77777777" w:rsidR="003F3E6A" w:rsidRDefault="00B74BDF">
            <w:pPr>
              <w:spacing w:line="276" w:lineRule="auto"/>
              <w:contextualSpacing/>
              <w:jc w:val="center"/>
              <w:rPr>
                <w:rFonts w:eastAsia="Aptos"/>
              </w:rPr>
            </w:pPr>
            <w:r>
              <w:rPr>
                <w:rFonts w:eastAsia="Aptos"/>
                <w:b/>
                <w:bCs/>
              </w:rPr>
              <w:t>runtime</w:t>
            </w:r>
          </w:p>
        </w:tc>
        <w:tc>
          <w:tcPr>
            <w:tcW w:w="6798" w:type="dxa"/>
            <w:vAlign w:val="center"/>
          </w:tcPr>
          <w:p w14:paraId="04B771AC" w14:textId="77777777" w:rsidR="003F3E6A" w:rsidRDefault="00B74BDF">
            <w:pPr>
              <w:spacing w:line="276" w:lineRule="auto"/>
              <w:contextualSpacing/>
              <w:jc w:val="both"/>
              <w:rPr>
                <w:rFonts w:eastAsia="Aptos"/>
              </w:rPr>
            </w:pPr>
            <w:r>
              <w:rPr>
                <w:rFonts w:eastAsia="Aptos"/>
              </w:rPr>
              <w:t>Alocação de memória física, inferência de tempo de vida de recursos e otimizações de baixo nível.</w:t>
            </w:r>
          </w:p>
        </w:tc>
      </w:tr>
    </w:tbl>
    <w:p w14:paraId="20E98DC8" w14:textId="77777777" w:rsidR="003F3E6A" w:rsidRDefault="003F3E6A">
      <w:pPr>
        <w:spacing w:line="276" w:lineRule="auto"/>
        <w:contextualSpacing/>
      </w:pPr>
    </w:p>
    <w:p w14:paraId="3AF0F11F" w14:textId="77777777" w:rsidR="003F3E6A" w:rsidRDefault="003F3E6A">
      <w:pPr>
        <w:spacing w:line="276" w:lineRule="auto"/>
        <w:contextualSpacing/>
      </w:pPr>
    </w:p>
    <w:p w14:paraId="485F0655" w14:textId="77777777" w:rsidR="003F3E6A" w:rsidRDefault="00B74BDF">
      <w:pPr>
        <w:spacing w:line="276" w:lineRule="auto"/>
        <w:contextualSpacing/>
        <w:jc w:val="both"/>
      </w:pPr>
      <w:r>
        <w:br w:type="page"/>
      </w:r>
    </w:p>
    <w:p w14:paraId="0082BD14" w14:textId="77777777" w:rsidR="003F3E6A" w:rsidRDefault="00B74BDF">
      <w:pPr>
        <w:spacing w:line="276" w:lineRule="auto"/>
        <w:contextualSpacing/>
        <w:jc w:val="both"/>
      </w:pPr>
      <w:r>
        <w:rPr>
          <w:noProof/>
        </w:rPr>
        <w:lastRenderedPageBreak/>
        <mc:AlternateContent>
          <mc:Choice Requires="wps">
            <w:drawing>
              <wp:inline distT="0" distB="0" distL="0" distR="0" wp14:anchorId="7E14E5F6" wp14:editId="02C6F7A5">
                <wp:extent cx="5400040" cy="19050"/>
                <wp:effectExtent l="114300" t="0" r="114300" b="0"/>
                <wp:docPr id="3" name="Forma3"/>
                <wp:cNvGraphicFramePr/>
                <a:graphic xmlns:a="http://schemas.openxmlformats.org/drawingml/2006/main">
                  <a:graphicData uri="http://schemas.microsoft.com/office/word/2010/wordprocessingShape">
                    <wps:wsp>
                      <wps:cNvSpPr/>
                      <wps:spPr>
                        <a:xfrm>
                          <a:off x="0" y="0"/>
                          <a:ext cx="54000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fillcolor="#a0a0a0" stroked="f" o:allowincell="f" style="position:absolute;margin-left:0pt;margin-top:-1.55pt;width:425.15pt;height:1.45pt;mso-wrap-style:none;v-text-anchor:middle;mso-position-vertical:top">
                <v:fill o:detectmouseclick="t" type="solid" color2="#5f5f5f"/>
                <v:stroke color="#3465a4" joinstyle="round" endcap="flat"/>
                <w10:wrap type="square"/>
              </v:rect>
            </w:pict>
          </mc:Fallback>
        </mc:AlternateContent>
      </w:r>
    </w:p>
    <w:p w14:paraId="329C65B5" w14:textId="77777777" w:rsidR="003F3E6A" w:rsidRDefault="00B74BDF">
      <w:pPr>
        <w:pStyle w:val="Ttulo1"/>
        <w:spacing w:before="0" w:after="0" w:line="276" w:lineRule="auto"/>
        <w:contextualSpacing/>
        <w:jc w:val="both"/>
      </w:pPr>
      <w:bookmarkStart w:id="20" w:name="__RefHeading___Toc8330_3056492648"/>
      <w:bookmarkStart w:id="21" w:name="_Toc230559700"/>
      <w:bookmarkStart w:id="22" w:name="_Toc229957214"/>
      <w:bookmarkStart w:id="23" w:name="_Toc243007290"/>
      <w:bookmarkEnd w:id="20"/>
      <w:r>
        <w:rPr>
          <w:rFonts w:ascii="Arial" w:hAnsi="Arial" w:cs="Arial"/>
          <w:b/>
          <w:bCs/>
        </w:rPr>
        <w:t xml:space="preserve">3 Filosofia do </w:t>
      </w:r>
      <w:r>
        <w:rPr>
          <w:rFonts w:ascii="Arial" w:hAnsi="Arial" w:cs="Arial"/>
          <w:b/>
          <w:bCs/>
          <w:i/>
          <w:iCs/>
        </w:rPr>
        <w:t>Kernel</w:t>
      </w:r>
      <w:bookmarkEnd w:id="21"/>
      <w:bookmarkEnd w:id="22"/>
      <w:bookmarkEnd w:id="23"/>
    </w:p>
    <w:p w14:paraId="34F6A87F" w14:textId="77777777" w:rsidR="003F3E6A" w:rsidRDefault="00B74BDF">
      <w:pPr>
        <w:spacing w:line="276" w:lineRule="auto"/>
        <w:ind w:firstLine="567"/>
        <w:contextualSpacing/>
        <w:jc w:val="both"/>
      </w:pPr>
      <w:r>
        <w:t xml:space="preserve">O </w:t>
      </w:r>
      <w:r>
        <w:rPr>
          <w:i/>
          <w:iCs/>
        </w:rPr>
        <w:t>kernel</w:t>
      </w:r>
      <w:r>
        <w:t xml:space="preserve"> da linguagem </w:t>
      </w:r>
      <w:r>
        <w:rPr>
          <w:b/>
          <w:bCs/>
        </w:rPr>
        <w:t xml:space="preserve">FLUX </w:t>
      </w:r>
      <w:r>
        <w:t xml:space="preserve">opera sob um princípio de </w:t>
      </w:r>
      <w:r>
        <w:rPr>
          <w:b/>
          <w:bCs/>
        </w:rPr>
        <w:t>Agnosticismo Semântico Estrito</w:t>
      </w:r>
      <w:r>
        <w:t>. Seu design estrutural garante que o núcleo do compilador permaneça puramente voltado à infraestrutura, atuando como um barramento de dados altamente eficiente que é propositalmente desacoplado tanto do hardware físico quanto das lógicas de domínio.</w:t>
      </w:r>
    </w:p>
    <w:p w14:paraId="75AAEA03" w14:textId="77777777" w:rsidR="003F3E6A" w:rsidRDefault="003F3E6A">
      <w:pPr>
        <w:spacing w:line="276" w:lineRule="auto"/>
        <w:contextualSpacing/>
        <w:jc w:val="both"/>
      </w:pPr>
    </w:p>
    <w:p w14:paraId="38E05D6E" w14:textId="77777777" w:rsidR="003F3E6A" w:rsidRDefault="003F3E6A">
      <w:pPr>
        <w:spacing w:line="276" w:lineRule="auto"/>
        <w:contextualSpacing/>
      </w:pPr>
    </w:p>
    <w:p w14:paraId="126D0939" w14:textId="77777777" w:rsidR="003F3E6A" w:rsidRDefault="00B74BDF">
      <w:pPr>
        <w:pStyle w:val="Ttulo2"/>
        <w:spacing w:before="0" w:after="0" w:line="276" w:lineRule="auto"/>
        <w:contextualSpacing/>
        <w:jc w:val="both"/>
      </w:pPr>
      <w:bookmarkStart w:id="24" w:name="__RefHeading___Toc8332_3056492648"/>
      <w:bookmarkStart w:id="25" w:name="_Toc230559701"/>
      <w:bookmarkStart w:id="26" w:name="_Toc229957215"/>
      <w:bookmarkStart w:id="27" w:name="_Toc243007291"/>
      <w:bookmarkEnd w:id="24"/>
      <w:r>
        <w:rPr>
          <w:rFonts w:ascii="Arial" w:hAnsi="Arial" w:cs="Arial"/>
        </w:rPr>
        <w:t xml:space="preserve">3.1 Fronteiras de Abstração (O que o </w:t>
      </w:r>
      <w:r>
        <w:rPr>
          <w:rFonts w:ascii="Arial" w:hAnsi="Arial" w:cs="Arial"/>
          <w:i/>
          <w:iCs/>
        </w:rPr>
        <w:t>kernel</w:t>
      </w:r>
      <w:r>
        <w:rPr>
          <w:rFonts w:ascii="Arial" w:hAnsi="Arial" w:cs="Arial"/>
        </w:rPr>
        <w:t xml:space="preserve"> ignora)</w:t>
      </w:r>
      <w:bookmarkEnd w:id="25"/>
      <w:bookmarkEnd w:id="26"/>
      <w:bookmarkEnd w:id="27"/>
    </w:p>
    <w:p w14:paraId="7C079563" w14:textId="77777777" w:rsidR="003F3E6A" w:rsidRDefault="00B74BDF">
      <w:pPr>
        <w:spacing w:line="276" w:lineRule="auto"/>
        <w:ind w:firstLine="567"/>
        <w:contextualSpacing/>
        <w:jc w:val="both"/>
      </w:pPr>
      <w:r>
        <w:t xml:space="preserve">O </w:t>
      </w:r>
      <w:r>
        <w:rPr>
          <w:i/>
          <w:iCs/>
        </w:rPr>
        <w:t>kernel</w:t>
      </w:r>
      <w:r>
        <w:t xml:space="preserve"> é arquitetado para ser "cego" a otimizações de domínio específico e arquiteturas de execução físicas. Ele trata essas áreas como entidades opacas ("caixas pretas"): </w:t>
      </w:r>
    </w:p>
    <w:p w14:paraId="49FAF452" w14:textId="77777777" w:rsidR="003F3E6A" w:rsidRDefault="00B74BDF">
      <w:pPr>
        <w:numPr>
          <w:ilvl w:val="0"/>
          <w:numId w:val="3"/>
        </w:numPr>
        <w:spacing w:line="276" w:lineRule="auto"/>
        <w:contextualSpacing/>
        <w:jc w:val="both"/>
      </w:pPr>
      <w:r>
        <w:rPr>
          <w:b/>
          <w:bCs/>
        </w:rPr>
        <w:t>Domínios Matemáticos e Científicos:</w:t>
      </w:r>
      <w:r>
        <w:t xml:space="preserve"> Não possui reconhecimento embutido de algoritmos de álgebra linear, modelagem física, processos estatísticos, modelos de Inteligência Artificial ou quaisquer regras de negócio.</w:t>
      </w:r>
    </w:p>
    <w:p w14:paraId="3B7BC348" w14:textId="77777777" w:rsidR="003F3E6A" w:rsidRDefault="00B74BDF">
      <w:pPr>
        <w:numPr>
          <w:ilvl w:val="0"/>
          <w:numId w:val="3"/>
        </w:numPr>
        <w:spacing w:line="276" w:lineRule="auto"/>
        <w:contextualSpacing/>
        <w:jc w:val="both"/>
      </w:pPr>
      <w:r>
        <w:rPr>
          <w:b/>
          <w:bCs/>
        </w:rPr>
        <w:t>Topologia de Hardware e Aceleração:</w:t>
      </w:r>
      <w:r>
        <w:t xml:space="preserve"> Desconhece completamente a existência de paralelismo em nível de instrução ou de dados (registradores SIMD, AVX) e aceleradores heterogêneos (backends de </w:t>
      </w:r>
      <w:r>
        <w:rPr>
          <w:i/>
          <w:iCs/>
        </w:rPr>
        <w:t>GPU</w:t>
      </w:r>
      <w:r>
        <w:t xml:space="preserve"> como CUDA ou OpenCL) e bibliotecas externas de matemática de alto desempenho (como MKL, BLAS e LAPACK).</w:t>
      </w:r>
    </w:p>
    <w:p w14:paraId="15FF84AA" w14:textId="77777777" w:rsidR="003F3E6A" w:rsidRDefault="00B74BDF">
      <w:pPr>
        <w:numPr>
          <w:ilvl w:val="0"/>
          <w:numId w:val="3"/>
        </w:numPr>
        <w:spacing w:line="276" w:lineRule="auto"/>
        <w:contextualSpacing/>
        <w:jc w:val="both"/>
      </w:pPr>
      <w:r>
        <w:rPr>
          <w:b/>
          <w:bCs/>
        </w:rPr>
        <w:t xml:space="preserve">Lógica Interna dos </w:t>
      </w:r>
      <w:r>
        <w:rPr>
          <w:b/>
          <w:bCs/>
          <w:i/>
          <w:iCs/>
        </w:rPr>
        <w:t>Agents</w:t>
      </w:r>
      <w:r>
        <w:rPr>
          <w:b/>
          <w:bCs/>
        </w:rPr>
        <w:t>:</w:t>
      </w:r>
      <w:r>
        <w:t xml:space="preserve"> A semântica especializada implementada pelas DSLs dos </w:t>
      </w:r>
      <w:r>
        <w:rPr>
          <w:i/>
          <w:iCs/>
        </w:rPr>
        <w:t>agent</w:t>
      </w:r>
      <w:r>
        <w:t xml:space="preserve">s é impermeável ao </w:t>
      </w:r>
      <w:r>
        <w:rPr>
          <w:i/>
          <w:iCs/>
        </w:rPr>
        <w:t>kernel</w:t>
      </w:r>
      <w:r>
        <w:t>. Ele delega a instrução sem inspecionar o seu conteúdo matemático profundo.</w:t>
      </w:r>
    </w:p>
    <w:p w14:paraId="069129A1" w14:textId="77777777" w:rsidR="003F3E6A" w:rsidRDefault="003F3E6A">
      <w:pPr>
        <w:spacing w:line="276" w:lineRule="auto"/>
        <w:contextualSpacing/>
        <w:jc w:val="both"/>
      </w:pPr>
    </w:p>
    <w:p w14:paraId="09F6BDFD" w14:textId="77777777" w:rsidR="003F3E6A" w:rsidRDefault="003F3E6A">
      <w:pPr>
        <w:spacing w:line="276" w:lineRule="auto"/>
        <w:contextualSpacing/>
        <w:jc w:val="both"/>
      </w:pPr>
    </w:p>
    <w:p w14:paraId="59E344BC" w14:textId="77777777" w:rsidR="003F3E6A" w:rsidRDefault="00B74BDF">
      <w:pPr>
        <w:pStyle w:val="Ttulo2"/>
        <w:spacing w:before="0" w:after="0" w:line="276" w:lineRule="auto"/>
        <w:contextualSpacing/>
        <w:jc w:val="both"/>
      </w:pPr>
      <w:bookmarkStart w:id="28" w:name="__RefHeading___Toc8334_3056492648"/>
      <w:bookmarkStart w:id="29" w:name="_Toc230559702"/>
      <w:bookmarkStart w:id="30" w:name="_Toc229957216"/>
      <w:bookmarkStart w:id="31" w:name="_Toc243007292"/>
      <w:bookmarkEnd w:id="28"/>
      <w:r>
        <w:rPr>
          <w:rFonts w:ascii="Arial" w:hAnsi="Arial" w:cs="Arial"/>
        </w:rPr>
        <w:t xml:space="preserve">3.2 Competências de Infraestrutura (O que o </w:t>
      </w:r>
      <w:r>
        <w:rPr>
          <w:rFonts w:ascii="Arial" w:hAnsi="Arial" w:cs="Arial"/>
          <w:i/>
          <w:iCs/>
        </w:rPr>
        <w:t>kernel</w:t>
      </w:r>
      <w:r>
        <w:rPr>
          <w:rFonts w:ascii="Arial" w:hAnsi="Arial" w:cs="Arial"/>
        </w:rPr>
        <w:t xml:space="preserve"> governa)</w:t>
      </w:r>
      <w:bookmarkEnd w:id="29"/>
      <w:bookmarkEnd w:id="30"/>
      <w:bookmarkEnd w:id="31"/>
    </w:p>
    <w:p w14:paraId="7ED0D87A" w14:textId="77777777" w:rsidR="003F3E6A" w:rsidRDefault="00B74BDF">
      <w:pPr>
        <w:spacing w:line="276" w:lineRule="auto"/>
        <w:ind w:firstLine="567"/>
        <w:contextualSpacing/>
        <w:jc w:val="both"/>
      </w:pPr>
      <w:r>
        <w:t xml:space="preserve">Sendo um elemento fundamental, o </w:t>
      </w:r>
      <w:r>
        <w:rPr>
          <w:i/>
          <w:iCs/>
        </w:rPr>
        <w:t>kernel</w:t>
      </w:r>
      <w:r>
        <w:t xml:space="preserve"> detém soberania exclusiva sobre o gerenciamento mecânico e topológico do ecossistema, atuando nas seguintes frentes:</w:t>
      </w:r>
    </w:p>
    <w:p w14:paraId="2D0DCE03" w14:textId="77777777" w:rsidR="003F3E6A" w:rsidRDefault="00B74BDF">
      <w:pPr>
        <w:numPr>
          <w:ilvl w:val="0"/>
          <w:numId w:val="4"/>
        </w:numPr>
        <w:spacing w:line="276" w:lineRule="auto"/>
        <w:contextualSpacing/>
        <w:jc w:val="both"/>
      </w:pPr>
      <w:r>
        <w:rPr>
          <w:b/>
          <w:bCs/>
        </w:rPr>
        <w:t>Controle Topológico (Fluxo e Dependência):</w:t>
      </w:r>
      <w:r>
        <w:t xml:space="preserve"> Construção e resolução do Grafo de Dependência de Dados (DDG), rastreando a precedência do fluxo de dados para assegurar que a esteira de processamento opere sem bloqueios (</w:t>
      </w:r>
      <w:r>
        <w:rPr>
          <w:i/>
          <w:iCs/>
        </w:rPr>
        <w:t>deadlocks</w:t>
      </w:r>
      <w:r>
        <w:t>).</w:t>
      </w:r>
    </w:p>
    <w:p w14:paraId="05A50F27" w14:textId="77777777" w:rsidR="003F3E6A" w:rsidRDefault="00B74BDF">
      <w:pPr>
        <w:numPr>
          <w:ilvl w:val="0"/>
          <w:numId w:val="4"/>
        </w:numPr>
        <w:spacing w:line="276" w:lineRule="auto"/>
        <w:contextualSpacing/>
        <w:jc w:val="both"/>
      </w:pPr>
      <w:r>
        <w:rPr>
          <w:b/>
          <w:bCs/>
        </w:rPr>
        <w:t>Semântica de Mutabilidade e Tipos:</w:t>
      </w:r>
      <w:r>
        <w:t xml:space="preserve"> Resolução estática e dinâmica de tipos fundamentais e aplicação rígida das regras de mutabilidade de memória, essencial para evitar colisões de acesso em rotinas paralelas.</w:t>
      </w:r>
    </w:p>
    <w:p w14:paraId="2842F847" w14:textId="77777777" w:rsidR="003F3E6A" w:rsidRDefault="00B74BDF">
      <w:pPr>
        <w:numPr>
          <w:ilvl w:val="0"/>
          <w:numId w:val="4"/>
        </w:numPr>
        <w:spacing w:line="276" w:lineRule="auto"/>
        <w:contextualSpacing/>
        <w:jc w:val="both"/>
      </w:pPr>
      <w:r>
        <w:rPr>
          <w:b/>
          <w:bCs/>
        </w:rPr>
        <w:t>Gestão Estrutural e de Ciclo de Vida (</w:t>
      </w:r>
      <w:r>
        <w:rPr>
          <w:b/>
          <w:bCs/>
          <w:i/>
          <w:iCs/>
        </w:rPr>
        <w:t>Liveness Analysis</w:t>
      </w:r>
      <w:r>
        <w:rPr>
          <w:b/>
          <w:bCs/>
        </w:rPr>
        <w:t>):</w:t>
      </w:r>
      <w:r>
        <w:t xml:space="preserve"> Realiza a inferência estática do tempo de vida (</w:t>
      </w:r>
      <w:r>
        <w:rPr>
          <w:i/>
          <w:iCs/>
        </w:rPr>
        <w:t>lifetime</w:t>
      </w:r>
      <w:r>
        <w:t xml:space="preserve">) da memória física com base na permanência dos dados no grafo, permitindo a liberação sem a necessidade de um </w:t>
      </w:r>
      <w:r>
        <w:rPr>
          <w:i/>
          <w:iCs/>
        </w:rPr>
        <w:t>Garbage Collector</w:t>
      </w:r>
      <w:r>
        <w:t>.</w:t>
      </w:r>
    </w:p>
    <w:p w14:paraId="2C3B7C9C" w14:textId="77777777" w:rsidR="003F3E6A" w:rsidRDefault="00B74BDF">
      <w:pPr>
        <w:numPr>
          <w:ilvl w:val="0"/>
          <w:numId w:val="4"/>
        </w:numPr>
        <w:spacing w:line="276" w:lineRule="auto"/>
        <w:contextualSpacing/>
        <w:jc w:val="both"/>
      </w:pPr>
      <w:r>
        <w:rPr>
          <w:b/>
          <w:bCs/>
        </w:rPr>
        <w:lastRenderedPageBreak/>
        <w:t>Despacho (</w:t>
      </w:r>
      <w:r>
        <w:rPr>
          <w:b/>
          <w:bCs/>
          <w:i/>
          <w:iCs/>
        </w:rPr>
        <w:t>Dispatch</w:t>
      </w:r>
      <w:r>
        <w:rPr>
          <w:b/>
          <w:bCs/>
        </w:rPr>
        <w:t>):</w:t>
      </w:r>
      <w:r>
        <w:t xml:space="preserve"> Motor de resolução de chamadas que roteia o fluxo de dados do ecossistema central para o </w:t>
      </w:r>
      <w:r>
        <w:rPr>
          <w:i/>
          <w:iCs/>
        </w:rPr>
        <w:t>agent</w:t>
      </w:r>
      <w:r>
        <w:t xml:space="preserve"> correto no tempo de execução.</w:t>
      </w:r>
    </w:p>
    <w:p w14:paraId="012824B9" w14:textId="77777777" w:rsidR="003F3E6A" w:rsidRDefault="003F3E6A">
      <w:pPr>
        <w:spacing w:line="276" w:lineRule="auto"/>
        <w:contextualSpacing/>
        <w:jc w:val="both"/>
      </w:pPr>
    </w:p>
    <w:p w14:paraId="7C157B96" w14:textId="77777777" w:rsidR="003F3E6A" w:rsidRDefault="003F3E6A">
      <w:pPr>
        <w:spacing w:line="276" w:lineRule="auto"/>
        <w:contextualSpacing/>
        <w:jc w:val="both"/>
      </w:pPr>
    </w:p>
    <w:p w14:paraId="5F33140A" w14:textId="77777777" w:rsidR="003F3E6A" w:rsidRDefault="00B74BDF">
      <w:pPr>
        <w:pStyle w:val="Ttulo2"/>
        <w:spacing w:before="0" w:after="0" w:line="276" w:lineRule="auto"/>
        <w:contextualSpacing/>
        <w:jc w:val="both"/>
      </w:pPr>
      <w:bookmarkStart w:id="32" w:name="__RefHeading___Toc8334_3056492648_Copia_"/>
      <w:bookmarkStart w:id="33" w:name="_Toc230559702_Copia_1"/>
      <w:bookmarkStart w:id="34" w:name="_Toc229957216_Copia_1"/>
      <w:bookmarkStart w:id="35" w:name="_Toc243007293"/>
      <w:bookmarkEnd w:id="32"/>
      <w:r>
        <w:rPr>
          <w:rFonts w:ascii="Arial" w:hAnsi="Arial" w:cs="Arial"/>
        </w:rPr>
        <w:t xml:space="preserve">3.3 </w:t>
      </w:r>
      <w:bookmarkEnd w:id="33"/>
      <w:bookmarkEnd w:id="34"/>
      <w:r>
        <w:rPr>
          <w:rFonts w:ascii="Arial" w:hAnsi="Arial" w:cs="Arial"/>
        </w:rPr>
        <w:t>Metaprogramação</w:t>
      </w:r>
      <w:bookmarkEnd w:id="35"/>
    </w:p>
    <w:p w14:paraId="4594B440" w14:textId="77777777" w:rsidR="003F3E6A" w:rsidRDefault="00B74BDF">
      <w:pPr>
        <w:spacing w:line="276" w:lineRule="auto"/>
        <w:ind w:firstLine="567"/>
        <w:contextualSpacing/>
        <w:jc w:val="both"/>
      </w:pPr>
      <w:r>
        <w:t>A versão atual suporta um subconjunto focado e seguro de metaprogramação, projetado para evitar complexidade excessiva nesta fase inicial:</w:t>
      </w:r>
    </w:p>
    <w:p w14:paraId="74D3D550" w14:textId="77777777" w:rsidR="003F3E6A" w:rsidRDefault="00B74BDF">
      <w:pPr>
        <w:numPr>
          <w:ilvl w:val="0"/>
          <w:numId w:val="20"/>
        </w:numPr>
        <w:spacing w:line="276" w:lineRule="auto"/>
        <w:contextualSpacing/>
        <w:jc w:val="both"/>
      </w:pPr>
      <w:r>
        <w:t>Macros: Suporte a macro em nível global (top-level) e macros de expressão. Existem limites rígidos no compilador para evitar recursão infinita e explosão no tamanho da expansão.</w:t>
      </w:r>
    </w:p>
    <w:p w14:paraId="7DAB44A3" w14:textId="77777777" w:rsidR="003F3E6A" w:rsidRDefault="00B74BDF">
      <w:pPr>
        <w:numPr>
          <w:ilvl w:val="0"/>
          <w:numId w:val="20"/>
        </w:numPr>
        <w:spacing w:line="276" w:lineRule="auto"/>
        <w:contextualSpacing/>
        <w:jc w:val="both"/>
      </w:pPr>
      <w:r>
        <w:rPr>
          <w:i/>
          <w:iCs/>
        </w:rPr>
        <w:t>Quote e Unquote</w:t>
      </w:r>
      <w:r>
        <w:t xml:space="preserve">: O bloco </w:t>
      </w:r>
      <w:r>
        <w:rPr>
          <w:i/>
          <w:iCs/>
        </w:rPr>
        <w:t>quote { ... }</w:t>
      </w:r>
      <w:r>
        <w:t xml:space="preserve"> é utilizado exclusivamente para a geração de declarações e instruções estruturais. O uso de </w:t>
      </w:r>
      <w:r>
        <w:rPr>
          <w:i/>
          <w:iCs/>
        </w:rPr>
        <w:t>unquote(...)</w:t>
      </w:r>
      <w:r>
        <w:t xml:space="preserve"> só é válido dentro do escopo fechado de um quote.</w:t>
      </w:r>
    </w:p>
    <w:p w14:paraId="2E7514AE" w14:textId="77777777" w:rsidR="003F3E6A" w:rsidRDefault="00B74BDF">
      <w:pPr>
        <w:numPr>
          <w:ilvl w:val="0"/>
          <w:numId w:val="20"/>
        </w:numPr>
        <w:spacing w:line="276" w:lineRule="auto"/>
        <w:contextualSpacing/>
        <w:jc w:val="both"/>
      </w:pPr>
      <w:r>
        <w:rPr>
          <w:i/>
          <w:iCs/>
        </w:rPr>
        <w:t>Comptime</w:t>
      </w:r>
      <w:r>
        <w:t xml:space="preserve"> avalia expressões e blocos inteiros em tempo de compilação. Ele opera de forma isolada e não tem acesso a símbolos ou valores avaliados em tempo de execução (</w:t>
      </w:r>
      <w:r>
        <w:rPr>
          <w:i/>
          <w:iCs/>
        </w:rPr>
        <w:t>runtime</w:t>
      </w:r>
      <w:r>
        <w:t>).</w:t>
      </w:r>
    </w:p>
    <w:p w14:paraId="5CA72D9A" w14:textId="77777777" w:rsidR="003F3E6A" w:rsidRDefault="003F3E6A">
      <w:pPr>
        <w:spacing w:line="276" w:lineRule="auto"/>
        <w:contextualSpacing/>
        <w:jc w:val="both"/>
      </w:pPr>
    </w:p>
    <w:p w14:paraId="148D5759" w14:textId="77777777" w:rsidR="003F3E6A" w:rsidRDefault="003F3E6A">
      <w:pPr>
        <w:pStyle w:val="Ttulo3"/>
        <w:spacing w:before="0" w:after="0"/>
        <w:rPr>
          <w:i/>
          <w:iCs/>
        </w:rPr>
      </w:pPr>
    </w:p>
    <w:p w14:paraId="0D5CA21D" w14:textId="77777777" w:rsidR="003F3E6A" w:rsidRDefault="00B74BDF">
      <w:pPr>
        <w:spacing w:line="276" w:lineRule="auto"/>
        <w:contextualSpacing/>
        <w:jc w:val="both"/>
      </w:pPr>
      <w:r>
        <w:br w:type="page"/>
      </w:r>
    </w:p>
    <w:p w14:paraId="35C3EF87" w14:textId="77777777" w:rsidR="003F3E6A" w:rsidRDefault="00B74BDF">
      <w:pPr>
        <w:spacing w:line="276" w:lineRule="auto"/>
        <w:contextualSpacing/>
        <w:jc w:val="both"/>
      </w:pPr>
      <w:r>
        <w:rPr>
          <w:noProof/>
        </w:rPr>
        <w:lastRenderedPageBreak/>
        <mc:AlternateContent>
          <mc:Choice Requires="wps">
            <w:drawing>
              <wp:inline distT="0" distB="0" distL="0" distR="0" wp14:anchorId="2617305D" wp14:editId="62A714D6">
                <wp:extent cx="5400040" cy="19050"/>
                <wp:effectExtent l="114300" t="0" r="114300" b="0"/>
                <wp:docPr id="4" name="Forma4"/>
                <wp:cNvGraphicFramePr/>
                <a:graphic xmlns:a="http://schemas.openxmlformats.org/drawingml/2006/main">
                  <a:graphicData uri="http://schemas.microsoft.com/office/word/2010/wordprocessingShape">
                    <wps:wsp>
                      <wps:cNvSpPr/>
                      <wps:spPr>
                        <a:xfrm>
                          <a:off x="0" y="0"/>
                          <a:ext cx="54000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fillcolor="#a0a0a0" stroked="f" o:allowincell="f" style="position:absolute;margin-left:0pt;margin-top:-1.55pt;width:425.15pt;height:1.45pt;mso-wrap-style:none;v-text-anchor:middle;mso-position-vertical:top">
                <v:fill o:detectmouseclick="t" type="solid" color2="#5f5f5f"/>
                <v:stroke color="#3465a4" joinstyle="round" endcap="flat"/>
                <w10:wrap type="square"/>
              </v:rect>
            </w:pict>
          </mc:Fallback>
        </mc:AlternateContent>
      </w:r>
    </w:p>
    <w:p w14:paraId="38C8E257" w14:textId="77777777" w:rsidR="003F3E6A" w:rsidRDefault="00B74BDF">
      <w:pPr>
        <w:pStyle w:val="Ttulo1"/>
        <w:spacing w:before="0" w:after="0" w:line="276" w:lineRule="auto"/>
        <w:contextualSpacing/>
        <w:jc w:val="both"/>
      </w:pPr>
      <w:bookmarkStart w:id="36" w:name="_Toc243007294"/>
      <w:r>
        <w:rPr>
          <w:rFonts w:ascii="Arial" w:hAnsi="Arial" w:cs="Arial"/>
        </w:rPr>
        <w:t>Cada agent opera como um submódulo de compilação independente que implementa uma DSL (Domain-Specific Language) Embutida. No release 0.7.5, todo o ecossistema foi refatorado em 37 bibliotecas padrão modulares e hierárquicas, estruturadas sob pacotes canônicos com contratos tipados obrigatórios.</w:t>
      </w:r>
      <w:bookmarkEnd w:id="36"/>
    </w:p>
    <w:p w14:paraId="0D9FE459" w14:textId="77777777" w:rsidR="003F3E6A" w:rsidRDefault="00B74BDF">
      <w:pPr>
        <w:spacing w:line="276" w:lineRule="auto"/>
        <w:ind w:firstLine="567"/>
        <w:contextualSpacing/>
        <w:jc w:val="both"/>
      </w:pPr>
      <w:r>
        <w:t>Análise Semântica de Fronteira: Validação rigorosa dos tipos e dimensões de dados na entrada e saída do nó de processamento através de contratos semânticos tipados.</w:t>
      </w:r>
    </w:p>
    <w:p w14:paraId="4A07DB69" w14:textId="77777777" w:rsidR="003F3E6A" w:rsidRDefault="00B74BDF">
      <w:pPr>
        <w:numPr>
          <w:ilvl w:val="0"/>
          <w:numId w:val="5"/>
        </w:numPr>
        <w:spacing w:line="276" w:lineRule="auto"/>
        <w:contextualSpacing/>
        <w:jc w:val="both"/>
      </w:pPr>
      <w:r>
        <w:rPr>
          <w:b/>
          <w:bCs/>
        </w:rPr>
        <w:t>Análise Semântica de Fronteira:</w:t>
      </w:r>
      <w:r>
        <w:t xml:space="preserve"> Validação rigorosa dos tipos e dimensões de dados na entrada e saída do nó de processamento.</w:t>
      </w:r>
    </w:p>
    <w:p w14:paraId="2A792403" w14:textId="77777777" w:rsidR="003F3E6A" w:rsidRDefault="00B74BDF">
      <w:pPr>
        <w:numPr>
          <w:ilvl w:val="0"/>
          <w:numId w:val="5"/>
        </w:numPr>
        <w:spacing w:line="276" w:lineRule="auto"/>
        <w:contextualSpacing/>
        <w:jc w:val="both"/>
      </w:pPr>
      <w:r>
        <w:rPr>
          <w:b/>
          <w:bCs/>
        </w:rPr>
        <w:t>Implementação de Lógica de Domínio:</w:t>
      </w:r>
      <w:r>
        <w:t xml:space="preserve"> Execução das regras de negócio e algoritmos matemáticos/científicos.</w:t>
      </w:r>
    </w:p>
    <w:p w14:paraId="04674AE7" w14:textId="77777777" w:rsidR="003F3E6A" w:rsidRDefault="00B74BDF">
      <w:pPr>
        <w:numPr>
          <w:ilvl w:val="0"/>
          <w:numId w:val="5"/>
        </w:numPr>
        <w:spacing w:line="276" w:lineRule="auto"/>
        <w:contextualSpacing/>
        <w:jc w:val="both"/>
      </w:pPr>
      <w:r>
        <w:rPr>
          <w:b/>
          <w:bCs/>
        </w:rPr>
        <w:t>Geração de Código e Otimização (</w:t>
      </w:r>
      <w:r>
        <w:rPr>
          <w:b/>
          <w:bCs/>
          <w:i/>
          <w:iCs/>
        </w:rPr>
        <w:t>Lowering</w:t>
      </w:r>
      <w:r>
        <w:rPr>
          <w:b/>
          <w:bCs/>
        </w:rPr>
        <w:t>):</w:t>
      </w:r>
      <w:r>
        <w:t xml:space="preserve"> Aplicação de estratégias de paralelismo e </w:t>
      </w:r>
      <w:r>
        <w:rPr>
          <w:i/>
          <w:iCs/>
        </w:rPr>
        <w:t>broadcasting</w:t>
      </w:r>
      <w:r>
        <w:t xml:space="preserve"> em nível de hardware.</w:t>
      </w:r>
    </w:p>
    <w:p w14:paraId="09B14229" w14:textId="77777777" w:rsidR="003F3E6A" w:rsidRDefault="00B74BDF">
      <w:pPr>
        <w:numPr>
          <w:ilvl w:val="0"/>
          <w:numId w:val="5"/>
        </w:numPr>
        <w:spacing w:line="276" w:lineRule="auto"/>
        <w:contextualSpacing/>
        <w:jc w:val="both"/>
      </w:pPr>
      <w:r>
        <w:rPr>
          <w:b/>
          <w:bCs/>
        </w:rPr>
        <w:t>Gestão de Infraestrutura (</w:t>
      </w:r>
      <w:r>
        <w:rPr>
          <w:b/>
          <w:bCs/>
          <w:i/>
          <w:iCs/>
        </w:rPr>
        <w:t>Target Dispatch</w:t>
      </w:r>
      <w:r>
        <w:rPr>
          <w:b/>
          <w:bCs/>
        </w:rPr>
        <w:t>):</w:t>
      </w:r>
      <w:r>
        <w:t xml:space="preserve"> Interfaceamento e despacho direto para </w:t>
      </w:r>
      <w:r>
        <w:rPr>
          <w:i/>
          <w:iCs/>
        </w:rPr>
        <w:t>backends</w:t>
      </w:r>
      <w:r>
        <w:t xml:space="preserve"> físicos e bibliotecas externas.</w:t>
      </w:r>
    </w:p>
    <w:p w14:paraId="7043C1E2" w14:textId="77777777" w:rsidR="003F3E6A" w:rsidRDefault="00B74BDF">
      <w:pPr>
        <w:numPr>
          <w:ilvl w:val="0"/>
          <w:numId w:val="5"/>
        </w:numPr>
        <w:spacing w:line="276" w:lineRule="auto"/>
        <w:contextualSpacing/>
        <w:jc w:val="both"/>
      </w:pPr>
      <w:r>
        <w:t>Enquanto um agent reside em um submódulo com o sufixo fdsl, por exemplo: MathStdLib/Trigonometry.fdsl, StatStdLib/StatInference.fdsl, o programa principal (program) reside em um arquivo com o sufixo flux (ex: contagem.flux, vetores.flux). Cada biblioteca expõe um arquivo agregador mestre (&lt;Lib&gt;StdLib.fdsl) contendo a declaração de tipos globais (struct e enum), o manifesto declarativo (use &lt;Dominio&gt;.fdsl) e operações utilitárias compartilhadas.</w:t>
      </w:r>
    </w:p>
    <w:p w14:paraId="7271F4A2" w14:textId="77777777" w:rsidR="003F3E6A" w:rsidRDefault="00B74BDF">
      <w:pPr>
        <w:spacing w:line="276" w:lineRule="auto"/>
        <w:ind w:firstLine="567"/>
        <w:contextualSpacing/>
        <w:jc w:val="both"/>
      </w:pPr>
      <w:r>
        <w:t xml:space="preserve">Enquanto um </w:t>
      </w:r>
      <w:r>
        <w:rPr>
          <w:b/>
          <w:bCs/>
        </w:rPr>
        <w:t>agent</w:t>
      </w:r>
      <w:r>
        <w:t xml:space="preserve"> reside em um arquivo com o sufixo </w:t>
      </w:r>
      <w:r>
        <w:rPr>
          <w:b/>
          <w:bCs/>
          <w:i/>
          <w:iCs/>
        </w:rPr>
        <w:t>fdsl</w:t>
      </w:r>
      <w:r>
        <w:t>, por exemplo: Trigonometry.fdsl, ArtificialIntelligence.fdsl o programa principal (</w:t>
      </w:r>
      <w:r>
        <w:rPr>
          <w:b/>
          <w:bCs/>
        </w:rPr>
        <w:t>program</w:t>
      </w:r>
      <w:r>
        <w:t xml:space="preserve">) reside em um arquivo com o sufixo </w:t>
      </w:r>
      <w:r>
        <w:rPr>
          <w:b/>
          <w:bCs/>
          <w:i/>
          <w:iCs/>
        </w:rPr>
        <w:t>flux</w:t>
      </w:r>
      <w:r>
        <w:t>, por exemplo: contagem.flux, vetores.flux.</w:t>
      </w:r>
    </w:p>
    <w:p w14:paraId="18C2DCAC" w14:textId="77777777" w:rsidR="003F3E6A" w:rsidRDefault="003F3E6A">
      <w:pPr>
        <w:spacing w:line="276" w:lineRule="auto"/>
        <w:contextualSpacing/>
        <w:jc w:val="both"/>
      </w:pPr>
    </w:p>
    <w:p w14:paraId="069862AB" w14:textId="77777777" w:rsidR="003F3E6A" w:rsidRDefault="003F3E6A">
      <w:pPr>
        <w:spacing w:line="276" w:lineRule="auto"/>
        <w:contextualSpacing/>
        <w:jc w:val="both"/>
      </w:pPr>
    </w:p>
    <w:p w14:paraId="1F0DE5BB" w14:textId="77777777" w:rsidR="003F3E6A" w:rsidRDefault="00B74BDF">
      <w:pPr>
        <w:pStyle w:val="Ttulo2"/>
        <w:spacing w:before="0" w:after="0" w:line="276" w:lineRule="auto"/>
        <w:contextualSpacing/>
        <w:jc w:val="both"/>
      </w:pPr>
      <w:bookmarkStart w:id="37" w:name="__RefHeading___Toc8338_3056492648"/>
      <w:bookmarkStart w:id="38" w:name="_Toc230559704"/>
      <w:bookmarkStart w:id="39" w:name="_Toc229957218"/>
      <w:bookmarkStart w:id="40" w:name="_Toc243007295"/>
      <w:bookmarkEnd w:id="37"/>
      <w:r>
        <w:rPr>
          <w:rFonts w:ascii="Arial" w:hAnsi="Arial" w:cs="Arial"/>
        </w:rPr>
        <w:t>4.1 Contratos Semânticos</w:t>
      </w:r>
      <w:bookmarkEnd w:id="38"/>
      <w:bookmarkEnd w:id="39"/>
      <w:bookmarkEnd w:id="40"/>
    </w:p>
    <w:p w14:paraId="733305D5" w14:textId="77777777" w:rsidR="003F3E6A" w:rsidRDefault="00B74BDF">
      <w:pPr>
        <w:spacing w:line="276" w:lineRule="auto"/>
        <w:ind w:firstLine="567"/>
        <w:contextualSpacing/>
        <w:jc w:val="both"/>
      </w:pPr>
      <w:r>
        <w:t xml:space="preserve">Para assegurar a integridade do Grafo de Dependência de Dados, cada </w:t>
      </w:r>
      <w:r>
        <w:rPr>
          <w:i/>
          <w:iCs/>
        </w:rPr>
        <w:t>agent</w:t>
      </w:r>
      <w:r>
        <w:t xml:space="preserve"> expõe uma interface semântica rígida (</w:t>
      </w:r>
      <w:r>
        <w:rPr>
          <w:i/>
          <w:iCs/>
        </w:rPr>
        <w:t>Semantic Interface</w:t>
      </w:r>
      <w:r>
        <w:t xml:space="preserve">), que define obrigatoriamente: </w:t>
      </w:r>
    </w:p>
    <w:p w14:paraId="0773A07D" w14:textId="77777777" w:rsidR="003F3E6A" w:rsidRDefault="00B74BDF">
      <w:pPr>
        <w:numPr>
          <w:ilvl w:val="0"/>
          <w:numId w:val="6"/>
        </w:numPr>
        <w:spacing w:line="276" w:lineRule="auto"/>
        <w:contextualSpacing/>
        <w:jc w:val="both"/>
      </w:pPr>
      <w:r>
        <w:rPr>
          <w:b/>
          <w:bCs/>
        </w:rPr>
        <w:t>Limites de Entrada (</w:t>
      </w:r>
      <w:r>
        <w:rPr>
          <w:b/>
          <w:bCs/>
          <w:i/>
          <w:iCs/>
        </w:rPr>
        <w:t>Input Bounds</w:t>
      </w:r>
      <w:r>
        <w:rPr>
          <w:b/>
          <w:bCs/>
        </w:rPr>
        <w:t>):</w:t>
      </w:r>
      <w:r>
        <w:t xml:space="preserve"> Assinaturas de tipos, tensores e </w:t>
      </w:r>
      <w:r>
        <w:rPr>
          <w:i/>
          <w:iCs/>
        </w:rPr>
        <w:t>shapes</w:t>
      </w:r>
      <w:r>
        <w:t xml:space="preserve"> aceitáveis.</w:t>
      </w:r>
    </w:p>
    <w:p w14:paraId="79E0824B" w14:textId="77777777" w:rsidR="003F3E6A" w:rsidRDefault="00B74BDF">
      <w:pPr>
        <w:numPr>
          <w:ilvl w:val="0"/>
          <w:numId w:val="6"/>
        </w:numPr>
        <w:spacing w:line="276" w:lineRule="auto"/>
        <w:contextualSpacing/>
        <w:jc w:val="both"/>
      </w:pPr>
      <w:r>
        <w:rPr>
          <w:b/>
          <w:bCs/>
        </w:rPr>
        <w:lastRenderedPageBreak/>
        <w:t>Conjunto de Instruções Restrito:</w:t>
      </w:r>
      <w:r>
        <w:t xml:space="preserve"> Transformações e operações nativamente suportadas pela DSL.</w:t>
      </w:r>
    </w:p>
    <w:p w14:paraId="34F381DD" w14:textId="77777777" w:rsidR="003F3E6A" w:rsidRDefault="00B74BDF">
      <w:pPr>
        <w:numPr>
          <w:ilvl w:val="0"/>
          <w:numId w:val="6"/>
        </w:numPr>
        <w:spacing w:line="276" w:lineRule="auto"/>
        <w:contextualSpacing/>
        <w:jc w:val="both"/>
      </w:pPr>
      <w:r>
        <w:rPr>
          <w:b/>
          <w:bCs/>
        </w:rPr>
        <w:t>Garantias de Retorno (</w:t>
      </w:r>
      <w:r>
        <w:rPr>
          <w:b/>
          <w:bCs/>
          <w:i/>
          <w:iCs/>
        </w:rPr>
        <w:t>Return Signatures</w:t>
      </w:r>
      <w:r>
        <w:rPr>
          <w:b/>
          <w:bCs/>
        </w:rPr>
        <w:t>):</w:t>
      </w:r>
      <w:r>
        <w:t xml:space="preserve"> Funções e operações (ops) concluem sua execução obrigatoriamente através do comando emit. Em caso de sucesso, devem propagar </w:t>
      </w:r>
      <w:r>
        <w:rPr>
          <w:i/>
          <w:iCs/>
        </w:rPr>
        <w:t>emit(nice, valor, mensagem)</w:t>
      </w:r>
      <w:r>
        <w:t xml:space="preserve">. Em caso de falha, devem propagar </w:t>
      </w:r>
      <w:r>
        <w:rPr>
          <w:i/>
          <w:iCs/>
        </w:rPr>
        <w:t>emit(fail, valor, mensagem)</w:t>
      </w:r>
      <w:r>
        <w:t>.</w:t>
      </w:r>
    </w:p>
    <w:p w14:paraId="7CC9D69F" w14:textId="77777777" w:rsidR="003F3E6A" w:rsidRDefault="00B74BDF">
      <w:pPr>
        <w:numPr>
          <w:ilvl w:val="0"/>
          <w:numId w:val="6"/>
        </w:numPr>
        <w:spacing w:line="276" w:lineRule="auto"/>
        <w:contextualSpacing/>
        <w:jc w:val="both"/>
      </w:pPr>
      <w:r>
        <w:rPr>
          <w:b/>
          <w:bCs/>
        </w:rPr>
        <w:t>Mapeamento Estruturado de Erros:</w:t>
      </w:r>
      <w:r>
        <w:t xml:space="preserve"> Erros recuperáveis são instanciados via </w:t>
      </w:r>
      <w:r>
        <w:rPr>
          <w:i/>
          <w:iCs/>
        </w:rPr>
        <w:t>error(...)</w:t>
      </w:r>
      <w:r>
        <w:t xml:space="preserve"> e propagados pelo operador </w:t>
      </w:r>
      <w:r>
        <w:rPr>
          <w:i/>
          <w:iCs/>
        </w:rPr>
        <w:t>?</w:t>
      </w:r>
      <w:r>
        <w:t xml:space="preserve">. A recuperação no fluxo é gerenciada por </w:t>
      </w:r>
      <w:r>
        <w:rPr>
          <w:i/>
          <w:iCs/>
        </w:rPr>
        <w:t>catch</w:t>
      </w:r>
      <w:r>
        <w:t xml:space="preserve"> e </w:t>
      </w:r>
      <w:r>
        <w:rPr>
          <w:i/>
          <w:iCs/>
        </w:rPr>
        <w:t>fallback</w:t>
      </w:r>
      <w:r>
        <w:t xml:space="preserve">. Blocos </w:t>
      </w:r>
      <w:r>
        <w:rPr>
          <w:i/>
          <w:iCs/>
        </w:rPr>
        <w:t>ensure</w:t>
      </w:r>
      <w:r>
        <w:t xml:space="preserve"> são acionados isoladamente para limpeza de recursos (</w:t>
      </w:r>
      <w:r>
        <w:rPr>
          <w:i/>
          <w:iCs/>
        </w:rPr>
        <w:t>cleanup</w:t>
      </w:r>
      <w:r>
        <w:t xml:space="preserve">). Em cenários de falha crítica irrecuperável, o uso de </w:t>
      </w:r>
      <w:r>
        <w:rPr>
          <w:i/>
          <w:iCs/>
        </w:rPr>
        <w:t>panic(...)</w:t>
      </w:r>
      <w:r>
        <w:t xml:space="preserve"> aborta a execução imediatamente, contornando qualquer tentativa de captura por </w:t>
      </w:r>
      <w:r>
        <w:rPr>
          <w:i/>
          <w:iCs/>
        </w:rPr>
        <w:t>catch</w:t>
      </w:r>
      <w:r>
        <w:t xml:space="preserve"> ou </w:t>
      </w:r>
      <w:r>
        <w:rPr>
          <w:i/>
          <w:iCs/>
        </w:rPr>
        <w:t>fallback</w:t>
      </w:r>
      <w:r>
        <w:t>.</w:t>
      </w:r>
    </w:p>
    <w:p w14:paraId="663B7BB5" w14:textId="77777777" w:rsidR="003F3E6A" w:rsidRDefault="003F3E6A">
      <w:pPr>
        <w:spacing w:line="276" w:lineRule="auto"/>
        <w:contextualSpacing/>
        <w:jc w:val="both"/>
      </w:pPr>
    </w:p>
    <w:p w14:paraId="1305C8F7" w14:textId="77777777" w:rsidR="003F3E6A" w:rsidRDefault="003F3E6A">
      <w:pPr>
        <w:spacing w:line="276" w:lineRule="auto"/>
        <w:contextualSpacing/>
        <w:jc w:val="both"/>
      </w:pPr>
    </w:p>
    <w:p w14:paraId="5FFB6905" w14:textId="77777777" w:rsidR="003F3E6A" w:rsidRDefault="00B74BDF">
      <w:pPr>
        <w:pStyle w:val="Ttulo2"/>
        <w:spacing w:before="0" w:after="0" w:line="276" w:lineRule="auto"/>
        <w:contextualSpacing/>
        <w:jc w:val="both"/>
      </w:pPr>
      <w:bookmarkStart w:id="41" w:name="__RefHeading___Toc8340_3056492648"/>
      <w:bookmarkStart w:id="42" w:name="_Toc230559705"/>
      <w:bookmarkStart w:id="43" w:name="_Toc229957219"/>
      <w:bookmarkStart w:id="44" w:name="_Toc243007296"/>
      <w:bookmarkEnd w:id="41"/>
      <w:r>
        <w:rPr>
          <w:rFonts w:ascii="Arial" w:hAnsi="Arial" w:cs="Arial"/>
        </w:rPr>
        <w:t>4.2 DSLs implementadas como a</w:t>
      </w:r>
      <w:r>
        <w:rPr>
          <w:rFonts w:ascii="Arial" w:hAnsi="Arial" w:cs="Arial"/>
          <w:i/>
          <w:iCs/>
        </w:rPr>
        <w:t>gent</w:t>
      </w:r>
      <w:r>
        <w:rPr>
          <w:rFonts w:ascii="Arial" w:hAnsi="Arial" w:cs="Arial"/>
        </w:rPr>
        <w:t>s</w:t>
      </w:r>
      <w:bookmarkEnd w:id="42"/>
      <w:bookmarkEnd w:id="43"/>
      <w:bookmarkEnd w:id="44"/>
    </w:p>
    <w:p w14:paraId="4AF8D4FC" w14:textId="77777777" w:rsidR="003F3E6A" w:rsidRDefault="00B74BDF">
      <w:pPr>
        <w:spacing w:line="276" w:lineRule="auto"/>
        <w:ind w:firstLine="567"/>
        <w:contextualSpacing/>
        <w:jc w:val="both"/>
      </w:pPr>
      <w:r>
        <w:t xml:space="preserve">Na arquitetura da </w:t>
      </w:r>
      <w:r>
        <w:rPr>
          <w:b/>
          <w:bCs/>
        </w:rPr>
        <w:t>FLUX</w:t>
      </w:r>
      <w:r>
        <w:t xml:space="preserve">, evocar um </w:t>
      </w:r>
      <w:r>
        <w:rPr>
          <w:i/>
          <w:iCs/>
        </w:rPr>
        <w:t>agent</w:t>
      </w:r>
      <w:r>
        <w:t xml:space="preserve"> significa realizar uma transição de contexto para uma sub-linguagem otimizada. A sintaxe operacional do </w:t>
      </w:r>
      <w:r>
        <w:rPr>
          <w:i/>
          <w:iCs/>
        </w:rPr>
        <w:t>agent</w:t>
      </w:r>
      <w:r>
        <w:t xml:space="preserve"> (ex: </w:t>
      </w:r>
      <w:r>
        <w:rPr>
          <w:i/>
          <w:iCs/>
        </w:rPr>
        <w:t>FooBar::OPER(dominio)</w:t>
      </w:r>
      <w:r>
        <w:t xml:space="preserve">) reflete essa mecânica: </w:t>
      </w:r>
    </w:p>
    <w:p w14:paraId="470F9E2A" w14:textId="77777777" w:rsidR="003F3E6A" w:rsidRDefault="00B74BDF">
      <w:pPr>
        <w:numPr>
          <w:ilvl w:val="0"/>
          <w:numId w:val="7"/>
        </w:numPr>
        <w:spacing w:line="276" w:lineRule="auto"/>
        <w:contextualSpacing/>
        <w:jc w:val="both"/>
      </w:pPr>
      <w:r>
        <w:rPr>
          <w:b/>
          <w:bCs/>
        </w:rPr>
        <w:t>Vocabulário Semântico:</w:t>
      </w:r>
      <w:r>
        <w:t xml:space="preserve"> </w:t>
      </w:r>
      <w:r>
        <w:rPr>
          <w:i/>
          <w:iCs/>
        </w:rPr>
        <w:t>OPER</w:t>
      </w:r>
      <w:r>
        <w:t xml:space="preserve"> representa uma instrução exclusiva pertencente à Árvore de Sintaxe Abstrata (</w:t>
      </w:r>
      <w:r>
        <w:rPr>
          <w:i/>
          <w:iCs/>
        </w:rPr>
        <w:t>AST</w:t>
      </w:r>
      <w:r>
        <w:t xml:space="preserve">) interna do </w:t>
      </w:r>
      <w:r>
        <w:rPr>
          <w:i/>
          <w:iCs/>
        </w:rPr>
        <w:t>agent</w:t>
      </w:r>
      <w:r>
        <w:t xml:space="preserve"> FooBar.</w:t>
      </w:r>
    </w:p>
    <w:p w14:paraId="3D338A33" w14:textId="77777777" w:rsidR="003F3E6A" w:rsidRDefault="00B74BDF">
      <w:pPr>
        <w:numPr>
          <w:ilvl w:val="0"/>
          <w:numId w:val="7"/>
        </w:numPr>
        <w:spacing w:line="276" w:lineRule="auto"/>
        <w:contextualSpacing/>
        <w:jc w:val="both"/>
      </w:pPr>
      <w:r>
        <w:rPr>
          <w:b/>
          <w:bCs/>
        </w:rPr>
        <w:t>Assinatura de Operação:</w:t>
      </w:r>
      <w:r>
        <w:t xml:space="preserve"> Cada instrução possui regras de validação independentes para os dados que recebe e produz.</w:t>
      </w:r>
    </w:p>
    <w:p w14:paraId="7D49914D" w14:textId="77777777" w:rsidR="003F3E6A" w:rsidRDefault="00B74BDF">
      <w:pPr>
        <w:numPr>
          <w:ilvl w:val="0"/>
          <w:numId w:val="7"/>
        </w:numPr>
        <w:spacing w:line="276" w:lineRule="auto"/>
        <w:contextualSpacing/>
        <w:jc w:val="both"/>
      </w:pPr>
      <w:r>
        <w:rPr>
          <w:b/>
          <w:bCs/>
        </w:rPr>
        <w:t xml:space="preserve">Diretivas de </w:t>
      </w:r>
      <w:r>
        <w:rPr>
          <w:b/>
          <w:bCs/>
          <w:i/>
          <w:iCs/>
        </w:rPr>
        <w:t>Offloading</w:t>
      </w:r>
      <w:r>
        <w:rPr>
          <w:b/>
          <w:bCs/>
        </w:rPr>
        <w:t xml:space="preserve"> (</w:t>
      </w:r>
      <w:r>
        <w:rPr>
          <w:b/>
          <w:bCs/>
          <w:i/>
          <w:iCs/>
        </w:rPr>
        <w:t>Target Pragmas</w:t>
      </w:r>
      <w:r>
        <w:rPr>
          <w:b/>
          <w:bCs/>
        </w:rPr>
        <w:t>):</w:t>
      </w:r>
      <w:r>
        <w:t xml:space="preserve"> O parâmetro domínio atua como uma diretiva de compilação/execução. Ele permite forçar o roteamento físico da carga de trabalho para um acelerador de hardware específico (como CPU multithread, vetorização </w:t>
      </w:r>
      <w:r>
        <w:rPr>
          <w:i/>
          <w:iCs/>
        </w:rPr>
        <w:t>SIMD</w:t>
      </w:r>
      <w:r>
        <w:t xml:space="preserve">, arquitetura </w:t>
      </w:r>
      <w:r>
        <w:rPr>
          <w:i/>
          <w:iCs/>
        </w:rPr>
        <w:t>GPU</w:t>
      </w:r>
      <w:r>
        <w:t xml:space="preserve"> ou aceleração via </w:t>
      </w:r>
      <w:r>
        <w:rPr>
          <w:i/>
          <w:iCs/>
        </w:rPr>
        <w:t>MKL</w:t>
      </w:r>
      <w:r>
        <w:t xml:space="preserve">). Caso a diretiva seja omitida, o </w:t>
      </w:r>
      <w:r>
        <w:rPr>
          <w:i/>
          <w:iCs/>
        </w:rPr>
        <w:t>agent</w:t>
      </w:r>
      <w:r>
        <w:t xml:space="preserve"> invoca sua heurística interna (</w:t>
      </w:r>
      <w:r>
        <w:rPr>
          <w:i/>
          <w:iCs/>
        </w:rPr>
        <w:t>Default Target Dispatch</w:t>
      </w:r>
      <w:r>
        <w:t>) para definir a estratégia de execução mais vantajosa.</w:t>
      </w:r>
    </w:p>
    <w:p w14:paraId="0A5841D2" w14:textId="77777777" w:rsidR="003F3E6A" w:rsidRDefault="003F3E6A">
      <w:pPr>
        <w:spacing w:line="276" w:lineRule="auto"/>
        <w:contextualSpacing/>
        <w:jc w:val="both"/>
      </w:pPr>
    </w:p>
    <w:p w14:paraId="76E1B8BA" w14:textId="77777777" w:rsidR="003F3E6A" w:rsidRDefault="003F3E6A">
      <w:pPr>
        <w:spacing w:line="276" w:lineRule="auto"/>
        <w:contextualSpacing/>
        <w:jc w:val="both"/>
      </w:pPr>
    </w:p>
    <w:p w14:paraId="4C78B48D" w14:textId="77777777" w:rsidR="003F3E6A" w:rsidRDefault="00B74BDF">
      <w:pPr>
        <w:pStyle w:val="Ttulo3"/>
        <w:spacing w:before="0" w:after="0" w:line="276" w:lineRule="auto"/>
        <w:contextualSpacing/>
        <w:rPr>
          <w:rFonts w:ascii="Arial" w:hAnsi="Arial"/>
          <w:sz w:val="24"/>
          <w:szCs w:val="24"/>
        </w:rPr>
      </w:pPr>
      <w:r>
        <w:rPr>
          <w:rFonts w:ascii="Arial" w:hAnsi="Arial" w:cs="Arial"/>
        </w:rPr>
        <w:br w:type="page"/>
      </w:r>
    </w:p>
    <w:p w14:paraId="4DB35E29" w14:textId="77777777" w:rsidR="003F3E6A" w:rsidRDefault="00B74BDF">
      <w:pPr>
        <w:jc w:val="both"/>
        <w:rPr>
          <w:b/>
          <w:bCs/>
        </w:rPr>
      </w:pPr>
      <w:r>
        <w:rPr>
          <w:noProof/>
        </w:rPr>
        <w:lastRenderedPageBreak/>
        <mc:AlternateContent>
          <mc:Choice Requires="wps">
            <w:drawing>
              <wp:inline distT="0" distB="0" distL="0" distR="0" wp14:anchorId="3ED7374D" wp14:editId="61714B7A">
                <wp:extent cx="5400040" cy="19050"/>
                <wp:effectExtent l="114300" t="0" r="114300" b="0"/>
                <wp:docPr id="5" name="Forma5"/>
                <wp:cNvGraphicFramePr/>
                <a:graphic xmlns:a="http://schemas.openxmlformats.org/drawingml/2006/main">
                  <a:graphicData uri="http://schemas.microsoft.com/office/word/2010/wordprocessingShape">
                    <wps:wsp>
                      <wps:cNvSpPr/>
                      <wps:spPr>
                        <a:xfrm>
                          <a:off x="0" y="0"/>
                          <a:ext cx="54000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fillcolor="#a0a0a0" stroked="f" o:allowincell="f" style="position:absolute;margin-left:0pt;margin-top:-1.55pt;width:425.15pt;height:1.45pt;mso-wrap-style:none;v-text-anchor:middle;mso-position-vertical:top">
                <v:fill o:detectmouseclick="t" type="solid" color2="#5f5f5f"/>
                <v:stroke color="#3465a4" joinstyle="round" endcap="flat"/>
                <w10:wrap type="square"/>
              </v:rect>
            </w:pict>
          </mc:Fallback>
        </mc:AlternateContent>
      </w:r>
    </w:p>
    <w:p w14:paraId="75303C09" w14:textId="77777777" w:rsidR="003F3E6A" w:rsidRDefault="00B74BDF">
      <w:pPr>
        <w:pStyle w:val="Ttulo1"/>
        <w:spacing w:before="0" w:after="0"/>
        <w:jc w:val="both"/>
      </w:pPr>
      <w:bookmarkStart w:id="45" w:name="__RefHeading___Toc8342_3056492648"/>
      <w:bookmarkStart w:id="46" w:name="_Toc230559706"/>
      <w:bookmarkStart w:id="47" w:name="_Toc229957221"/>
      <w:bookmarkStart w:id="48" w:name="_Toc243007297"/>
      <w:bookmarkEnd w:id="45"/>
      <w:r>
        <w:rPr>
          <w:rFonts w:ascii="Arial" w:hAnsi="Arial" w:cs="Arial"/>
          <w:b/>
          <w:bCs/>
        </w:rPr>
        <w:t>5 Filosofia do Fluxo</w:t>
      </w:r>
      <w:bookmarkEnd w:id="46"/>
      <w:bookmarkEnd w:id="47"/>
      <w:bookmarkEnd w:id="48"/>
    </w:p>
    <w:p w14:paraId="567C09BF" w14:textId="77777777" w:rsidR="003F3E6A" w:rsidRDefault="00B74BDF">
      <w:pPr>
        <w:spacing w:line="276" w:lineRule="auto"/>
        <w:ind w:firstLine="567"/>
        <w:contextualSpacing/>
        <w:jc w:val="both"/>
      </w:pPr>
      <w:r>
        <w:t xml:space="preserve">O modelo de execução da </w:t>
      </w:r>
      <w:r>
        <w:rPr>
          <w:b/>
          <w:bCs/>
        </w:rPr>
        <w:t xml:space="preserve">FLUX </w:t>
      </w:r>
      <w:r>
        <w:t xml:space="preserve">baseia-se na coexistência de estratégias híbridas de avaliação computacional, otimizando o processamento ao dividir o comportamento do </w:t>
      </w:r>
      <w:r>
        <w:rPr>
          <w:i/>
          <w:iCs/>
        </w:rPr>
        <w:t>pipeline</w:t>
      </w:r>
      <w:r>
        <w:t xml:space="preserve"> entre o </w:t>
      </w:r>
      <w:r>
        <w:rPr>
          <w:i/>
          <w:iCs/>
        </w:rPr>
        <w:t>kernel</w:t>
      </w:r>
      <w:r>
        <w:t xml:space="preserve"> e os </w:t>
      </w:r>
      <w:r>
        <w:rPr>
          <w:i/>
          <w:iCs/>
        </w:rPr>
        <w:t>agents</w:t>
      </w:r>
      <w:r>
        <w:t>:</w:t>
      </w:r>
    </w:p>
    <w:p w14:paraId="6F8ED48D" w14:textId="77777777" w:rsidR="003F3E6A" w:rsidRDefault="00B74BDF">
      <w:pPr>
        <w:pStyle w:val="PargrafodaLista"/>
        <w:numPr>
          <w:ilvl w:val="0"/>
          <w:numId w:val="9"/>
        </w:numPr>
        <w:spacing w:line="276" w:lineRule="auto"/>
        <w:ind w:left="709"/>
        <w:jc w:val="both"/>
      </w:pPr>
      <w:r>
        <w:rPr>
          <w:b/>
          <w:bCs/>
        </w:rPr>
        <w:t>Avaliação Híbrida (</w:t>
      </w:r>
      <w:r>
        <w:rPr>
          <w:b/>
          <w:bCs/>
          <w:i/>
          <w:iCs/>
        </w:rPr>
        <w:t>Eager-Lazy Coexistence</w:t>
      </w:r>
      <w:r>
        <w:rPr>
          <w:b/>
          <w:bCs/>
        </w:rPr>
        <w:t>):</w:t>
      </w:r>
      <w:r>
        <w:t xml:space="preserve"> O </w:t>
      </w:r>
      <w:r>
        <w:rPr>
          <w:i/>
          <w:iCs/>
        </w:rPr>
        <w:t>kernel</w:t>
      </w:r>
      <w:r>
        <w:t xml:space="preserve"> da linguagem adota uma estratégia de avaliação estrita (</w:t>
      </w:r>
      <w:r>
        <w:rPr>
          <w:i/>
          <w:iCs/>
        </w:rPr>
        <w:t>eager evaluation</w:t>
      </w:r>
      <w:r>
        <w:t xml:space="preserve">), resolvendo a topologia do grafo e despachando os dados de forma imediata. Em contrapartida, os </w:t>
      </w:r>
      <w:r>
        <w:rPr>
          <w:i/>
          <w:iCs/>
        </w:rPr>
        <w:t>agents</w:t>
      </w:r>
      <w:r>
        <w:t xml:space="preserve"> possuem autonomia para implementar internamente a avaliação tardia (</w:t>
      </w:r>
      <w:r>
        <w:rPr>
          <w:i/>
          <w:iCs/>
        </w:rPr>
        <w:t>lazy evaluation</w:t>
      </w:r>
      <w:r>
        <w:t xml:space="preserve">). Essa abordagem permite que o </w:t>
      </w:r>
      <w:r>
        <w:rPr>
          <w:i/>
          <w:iCs/>
        </w:rPr>
        <w:t>agent</w:t>
      </w:r>
      <w:r>
        <w:t xml:space="preserve"> acumule operações e execute otimizações avançadas em tempo de execução — tais como fusão de laços (</w:t>
      </w:r>
      <w:r>
        <w:rPr>
          <w:i/>
          <w:iCs/>
        </w:rPr>
        <w:t>loop fusion</w:t>
      </w:r>
      <w:r>
        <w:t>), eliminação de código morto (</w:t>
      </w:r>
      <w:r>
        <w:rPr>
          <w:i/>
          <w:iCs/>
        </w:rPr>
        <w:t>dead code elimination</w:t>
      </w:r>
      <w:r>
        <w:t>) e minimização de alocação de memória temporária antes da computação física do bloco.</w:t>
      </w:r>
    </w:p>
    <w:p w14:paraId="557D2234" w14:textId="77777777" w:rsidR="003F3E6A" w:rsidRDefault="00B74BDF">
      <w:pPr>
        <w:pStyle w:val="PargrafodaLista"/>
        <w:numPr>
          <w:ilvl w:val="0"/>
          <w:numId w:val="9"/>
        </w:numPr>
        <w:spacing w:line="276" w:lineRule="auto"/>
        <w:ind w:left="709"/>
        <w:jc w:val="both"/>
      </w:pPr>
      <w:r>
        <w:rPr>
          <w:b/>
          <w:bCs/>
        </w:rPr>
        <w:t>Aderência a Cargas de Trabalho Complexas:</w:t>
      </w:r>
      <w:r>
        <w:t xml:space="preserve"> Esse modelo de avaliação assimétrica fornece a infraestrutura ideal para o desenvolvimento de </w:t>
      </w:r>
      <w:r>
        <w:rPr>
          <w:i/>
          <w:iCs/>
        </w:rPr>
        <w:t>pipelines</w:t>
      </w:r>
      <w:r>
        <w:t xml:space="preserve"> científicas, processamento de dados massivos (</w:t>
      </w:r>
      <w:r>
        <w:rPr>
          <w:i/>
          <w:iCs/>
        </w:rPr>
        <w:t>Dataflow</w:t>
      </w:r>
      <w:r>
        <w:t>), Inteligência Artificial (IA), Computação de Alto Desempenho (HPC), computação distribuída e ambientes de computação heterogênea.</w:t>
      </w:r>
    </w:p>
    <w:p w14:paraId="3C95FDD5" w14:textId="77777777" w:rsidR="003F3E6A" w:rsidRDefault="003F3E6A">
      <w:pPr>
        <w:spacing w:line="276" w:lineRule="auto"/>
        <w:contextualSpacing/>
        <w:jc w:val="both"/>
      </w:pPr>
    </w:p>
    <w:p w14:paraId="61379F28" w14:textId="77777777" w:rsidR="003F3E6A" w:rsidRDefault="003F3E6A">
      <w:pPr>
        <w:spacing w:line="276" w:lineRule="auto"/>
        <w:contextualSpacing/>
        <w:jc w:val="both"/>
      </w:pPr>
    </w:p>
    <w:p w14:paraId="2DE1A603" w14:textId="77777777" w:rsidR="003F3E6A" w:rsidRDefault="00B74BDF">
      <w:pPr>
        <w:pStyle w:val="Ttulo2"/>
        <w:spacing w:before="0" w:after="0" w:line="276" w:lineRule="auto"/>
        <w:contextualSpacing/>
        <w:jc w:val="both"/>
      </w:pPr>
      <w:bookmarkStart w:id="49" w:name="__RefHeading___Toc8344_3056492648"/>
      <w:bookmarkStart w:id="50" w:name="_Toc230559707"/>
      <w:bookmarkStart w:id="51" w:name="_Toc229957222"/>
      <w:bookmarkStart w:id="52" w:name="_Toc243007298"/>
      <w:bookmarkEnd w:id="49"/>
      <w:r>
        <w:rPr>
          <w:rFonts w:ascii="Arial" w:hAnsi="Arial" w:cs="Arial"/>
        </w:rPr>
        <w:t>5.1 Mecânica do Operador Pipe (--&gt;)</w:t>
      </w:r>
      <w:bookmarkEnd w:id="50"/>
      <w:bookmarkEnd w:id="51"/>
      <w:bookmarkEnd w:id="52"/>
    </w:p>
    <w:p w14:paraId="44AA8AD2" w14:textId="77777777" w:rsidR="003F3E6A" w:rsidRDefault="00B74BDF">
      <w:pPr>
        <w:spacing w:line="276" w:lineRule="auto"/>
        <w:ind w:firstLine="567"/>
        <w:contextualSpacing/>
        <w:jc w:val="both"/>
      </w:pPr>
      <w:r>
        <w:t>O operador infixo (--&gt;) constitui o núcleo semântico da linguagem e atua como a primitiva de conectividade estrutural do paradigma de fluxo de dados.</w:t>
      </w:r>
    </w:p>
    <w:p w14:paraId="5D9C69F0" w14:textId="77777777" w:rsidR="003F3E6A" w:rsidRDefault="00B74BDF">
      <w:pPr>
        <w:pStyle w:val="PargrafodaLista"/>
        <w:numPr>
          <w:ilvl w:val="0"/>
          <w:numId w:val="10"/>
        </w:numPr>
        <w:spacing w:line="276" w:lineRule="auto"/>
        <w:jc w:val="both"/>
      </w:pPr>
      <w:r>
        <w:rPr>
          <w:b/>
          <w:bCs/>
        </w:rPr>
        <w:t>Fluxo de Dados Direcionado:</w:t>
      </w:r>
      <w:r>
        <w:t xml:space="preserve"> Sua função sintática é mapear arestas direcionadas (</w:t>
      </w:r>
      <w:r>
        <w:rPr>
          <w:i/>
          <w:iCs/>
        </w:rPr>
        <w:t>edges</w:t>
      </w:r>
      <w:r>
        <w:t>) em um Grafo de Dependência de Dados (DFG), encaminhando a saída (</w:t>
      </w:r>
      <w:r>
        <w:rPr>
          <w:i/>
          <w:iCs/>
        </w:rPr>
        <w:t>output</w:t>
      </w:r>
      <w:r>
        <w:t>) e transferindo a posse de memória (</w:t>
      </w:r>
      <w:r>
        <w:rPr>
          <w:i/>
          <w:iCs/>
        </w:rPr>
        <w:t>ownership</w:t>
      </w:r>
      <w:r>
        <w:t xml:space="preserve">) do nó predecessor diretamente para o nó sucessor. </w:t>
      </w:r>
    </w:p>
    <w:p w14:paraId="5498F93F" w14:textId="77777777" w:rsidR="003F3E6A" w:rsidRDefault="00B74BDF">
      <w:pPr>
        <w:pStyle w:val="PargrafodaLista"/>
        <w:numPr>
          <w:ilvl w:val="0"/>
          <w:numId w:val="10"/>
        </w:numPr>
        <w:spacing w:line="276" w:lineRule="auto"/>
        <w:jc w:val="both"/>
      </w:pPr>
      <w:r>
        <w:rPr>
          <w:b/>
          <w:bCs/>
        </w:rPr>
        <w:t>Propagação de Erros por Curto-Circuito (</w:t>
      </w:r>
      <w:r>
        <w:rPr>
          <w:b/>
          <w:bCs/>
          <w:i/>
          <w:iCs/>
        </w:rPr>
        <w:t>Monadic Error Handling</w:t>
      </w:r>
      <w:r>
        <w:rPr>
          <w:b/>
          <w:bCs/>
        </w:rPr>
        <w:t>):</w:t>
      </w:r>
      <w:r>
        <w:t xml:space="preserve"> O </w:t>
      </w:r>
      <w:r>
        <w:rPr>
          <w:i/>
          <w:iCs/>
        </w:rPr>
        <w:t>operador (--&gt;)</w:t>
      </w:r>
      <w:r>
        <w:t xml:space="preserve"> implementa uma semântica de resiliência linear. Caso um </w:t>
      </w:r>
      <w:r>
        <w:rPr>
          <w:i/>
          <w:iCs/>
        </w:rPr>
        <w:t>agent</w:t>
      </w:r>
      <w:r>
        <w:t xml:space="preserve"> interrompa o fluxo com </w:t>
      </w:r>
      <w:r>
        <w:rPr>
          <w:i/>
          <w:iCs/>
        </w:rPr>
        <w:t>emit(fail, valor, mensagem)</w:t>
      </w:r>
      <w:r>
        <w:t xml:space="preserve"> ou propague uma falha com o operador </w:t>
      </w:r>
      <w:r>
        <w:rPr>
          <w:i/>
          <w:iCs/>
        </w:rPr>
        <w:t>?</w:t>
      </w:r>
      <w:r>
        <w:t xml:space="preserve">, o erro viaja imediatamente pela esteira. Os </w:t>
      </w:r>
      <w:r>
        <w:rPr>
          <w:i/>
          <w:iCs/>
        </w:rPr>
        <w:t>agents</w:t>
      </w:r>
      <w:r>
        <w:t xml:space="preserve"> subsequentes bloqueiam suas execuções físicas até que o erro seja interceptado e tratado por uma diretiva </w:t>
      </w:r>
      <w:r>
        <w:rPr>
          <w:i/>
          <w:iCs/>
        </w:rPr>
        <w:t>catch</w:t>
      </w:r>
      <w:r>
        <w:t xml:space="preserve"> ou </w:t>
      </w:r>
      <w:r>
        <w:rPr>
          <w:i/>
          <w:iCs/>
        </w:rPr>
        <w:t>fallback</w:t>
      </w:r>
      <w:r>
        <w:t>.</w:t>
      </w:r>
    </w:p>
    <w:p w14:paraId="0B9ED6A8" w14:textId="77777777" w:rsidR="003F3E6A" w:rsidRDefault="003F3E6A">
      <w:pPr>
        <w:spacing w:line="276" w:lineRule="auto"/>
        <w:contextualSpacing/>
        <w:jc w:val="both"/>
      </w:pPr>
    </w:p>
    <w:p w14:paraId="679DACAB" w14:textId="77777777" w:rsidR="003F3E6A" w:rsidRDefault="003F3E6A">
      <w:pPr>
        <w:spacing w:line="276" w:lineRule="auto"/>
        <w:contextualSpacing/>
        <w:jc w:val="both"/>
        <w:rPr>
          <w:highlight w:val="yellow"/>
        </w:rPr>
      </w:pPr>
    </w:p>
    <w:p w14:paraId="26F5FA75" w14:textId="77777777" w:rsidR="003F3E6A" w:rsidRDefault="00B74BDF">
      <w:pPr>
        <w:pStyle w:val="Ttulo2"/>
        <w:spacing w:before="0" w:after="0" w:line="276" w:lineRule="auto"/>
        <w:contextualSpacing/>
        <w:jc w:val="both"/>
      </w:pPr>
      <w:bookmarkStart w:id="53" w:name="__RefHeading___Toc8346_3056492648"/>
      <w:bookmarkStart w:id="54" w:name="_Toc230559708"/>
      <w:bookmarkStart w:id="55" w:name="_Toc229957223"/>
      <w:bookmarkStart w:id="56" w:name="_Toc243007299"/>
      <w:bookmarkEnd w:id="53"/>
      <w:r>
        <w:rPr>
          <w:rFonts w:ascii="Arial" w:hAnsi="Arial" w:cs="Arial"/>
        </w:rPr>
        <w:t>5.2 Equivalência Semântica</w:t>
      </w:r>
      <w:bookmarkEnd w:id="54"/>
      <w:bookmarkEnd w:id="55"/>
      <w:bookmarkEnd w:id="56"/>
    </w:p>
    <w:p w14:paraId="45962848" w14:textId="77777777" w:rsidR="003F3E6A" w:rsidRDefault="00B74BDF">
      <w:pPr>
        <w:spacing w:line="276" w:lineRule="auto"/>
        <w:ind w:firstLine="567"/>
        <w:contextualSpacing/>
        <w:jc w:val="both"/>
      </w:pPr>
      <w:r>
        <w:t xml:space="preserve">A especificação gramatical da </w:t>
      </w:r>
      <w:r>
        <w:rPr>
          <w:b/>
          <w:bCs/>
        </w:rPr>
        <w:t xml:space="preserve">FLUX </w:t>
      </w:r>
      <w:r>
        <w:t xml:space="preserve">estabelece um </w:t>
      </w:r>
      <w:r>
        <w:rPr>
          <w:b/>
          <w:bCs/>
        </w:rPr>
        <w:t>Isomorfismo Sintático</w:t>
      </w:r>
      <w:r>
        <w:t xml:space="preserve"> entre as abordagens de codificação, garantindo que diferentes representações textuais convirjam para o mesmo resultado computacional:</w:t>
      </w:r>
    </w:p>
    <w:p w14:paraId="2C941A77" w14:textId="77777777" w:rsidR="003F3E6A" w:rsidRDefault="00B74BDF">
      <w:pPr>
        <w:pStyle w:val="PargrafodaLista"/>
        <w:numPr>
          <w:ilvl w:val="0"/>
          <w:numId w:val="8"/>
        </w:numPr>
        <w:spacing w:line="276" w:lineRule="auto"/>
        <w:ind w:left="709"/>
        <w:jc w:val="both"/>
      </w:pPr>
      <w:r>
        <w:rPr>
          <w:b/>
          <w:bCs/>
        </w:rPr>
        <w:lastRenderedPageBreak/>
        <w:t>Equivalência Absoluta:</w:t>
      </w:r>
      <w:r>
        <w:t xml:space="preserve"> A sintaxe baseada em fluxo (</w:t>
      </w:r>
      <w:r>
        <w:rPr>
          <w:i/>
          <w:iCs/>
        </w:rPr>
        <w:t>pipe notation</w:t>
      </w:r>
      <w:r>
        <w:t>) e a sintaxe baseada em chamadas tradicionais (</w:t>
      </w:r>
      <w:r>
        <w:rPr>
          <w:i/>
          <w:iCs/>
        </w:rPr>
        <w:t>functional notation</w:t>
      </w:r>
      <w:r>
        <w:t>) possuem equivalência semântica absoluta. O analisador sintático (</w:t>
      </w:r>
      <w:r>
        <w:rPr>
          <w:i/>
          <w:iCs/>
        </w:rPr>
        <w:t>parser</w:t>
      </w:r>
      <w:r>
        <w:t xml:space="preserve">) do compilador traduz ambas as construções para uma estrutura idêntica na Árvore de Sintaxe Abstrata (AST) intermediária, assegurando o mesmo Grafo de Dependência de Dados, os mesmos tempos de vida de variáveis e idêntica performance de execução no subsistema de </w:t>
      </w:r>
      <w:r>
        <w:rPr>
          <w:i/>
          <w:iCs/>
        </w:rPr>
        <w:t>lowering</w:t>
      </w:r>
      <w:r>
        <w:t>.</w:t>
      </w:r>
    </w:p>
    <w:p w14:paraId="48C80592" w14:textId="77777777" w:rsidR="003F3E6A" w:rsidRDefault="003F3E6A">
      <w:pPr>
        <w:spacing w:line="276" w:lineRule="auto"/>
        <w:contextualSpacing/>
        <w:jc w:val="both"/>
      </w:pPr>
    </w:p>
    <w:p w14:paraId="3C8A90AD" w14:textId="77777777" w:rsidR="003F3E6A" w:rsidRDefault="003F3E6A">
      <w:pPr>
        <w:spacing w:line="276" w:lineRule="auto"/>
        <w:contextualSpacing/>
        <w:jc w:val="both"/>
      </w:pPr>
    </w:p>
    <w:p w14:paraId="2ADD0023" w14:textId="77777777" w:rsidR="003F3E6A" w:rsidRDefault="00B74BDF">
      <w:pPr>
        <w:spacing w:line="276" w:lineRule="auto"/>
        <w:contextualSpacing/>
        <w:jc w:val="both"/>
      </w:pPr>
      <w:r>
        <w:br w:type="page"/>
      </w:r>
    </w:p>
    <w:p w14:paraId="7B5AF688" w14:textId="77777777" w:rsidR="003F3E6A" w:rsidRDefault="00B74BDF">
      <w:pPr>
        <w:spacing w:line="276" w:lineRule="auto"/>
        <w:contextualSpacing/>
        <w:jc w:val="both"/>
      </w:pPr>
      <w:r>
        <w:rPr>
          <w:noProof/>
        </w:rPr>
        <w:lastRenderedPageBreak/>
        <mc:AlternateContent>
          <mc:Choice Requires="wps">
            <w:drawing>
              <wp:inline distT="0" distB="0" distL="0" distR="0" wp14:anchorId="5269849A" wp14:editId="3510D665">
                <wp:extent cx="5400040" cy="19050"/>
                <wp:effectExtent l="114300" t="0" r="114300" b="0"/>
                <wp:docPr id="6" name="Forma6"/>
                <wp:cNvGraphicFramePr/>
                <a:graphic xmlns:a="http://schemas.openxmlformats.org/drawingml/2006/main">
                  <a:graphicData uri="http://schemas.microsoft.com/office/word/2010/wordprocessingShape">
                    <wps:wsp>
                      <wps:cNvSpPr/>
                      <wps:spPr>
                        <a:xfrm>
                          <a:off x="0" y="0"/>
                          <a:ext cx="54000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fillcolor="#a0a0a0" stroked="f" o:allowincell="f" style="position:absolute;margin-left:0pt;margin-top:-1.55pt;width:425.15pt;height:1.45pt;mso-wrap-style:none;v-text-anchor:middle;mso-position-vertical:top">
                <v:fill o:detectmouseclick="t" type="solid" color2="#5f5f5f"/>
                <v:stroke color="#3465a4" joinstyle="round" endcap="flat"/>
                <w10:wrap type="square"/>
              </v:rect>
            </w:pict>
          </mc:Fallback>
        </mc:AlternateContent>
      </w:r>
    </w:p>
    <w:p w14:paraId="6BB0CBF8" w14:textId="77777777" w:rsidR="003F3E6A" w:rsidRDefault="00B74BDF">
      <w:pPr>
        <w:pStyle w:val="Ttulo1"/>
        <w:spacing w:before="0" w:after="0" w:line="276" w:lineRule="auto"/>
        <w:contextualSpacing/>
        <w:jc w:val="both"/>
      </w:pPr>
      <w:bookmarkStart w:id="57" w:name="__RefHeading___Toc8348_3056492648"/>
      <w:bookmarkStart w:id="58" w:name="_Toc230559709"/>
      <w:bookmarkStart w:id="59" w:name="_Toc229957225"/>
      <w:bookmarkStart w:id="60" w:name="_Toc243007300"/>
      <w:bookmarkEnd w:id="57"/>
      <w:r>
        <w:rPr>
          <w:rFonts w:ascii="Arial" w:hAnsi="Arial" w:cs="Arial"/>
          <w:b/>
          <w:bCs/>
        </w:rPr>
        <w:t>6 Filosofia do Runtime</w:t>
      </w:r>
      <w:bookmarkEnd w:id="58"/>
      <w:bookmarkEnd w:id="59"/>
      <w:bookmarkEnd w:id="60"/>
    </w:p>
    <w:p w14:paraId="788DE000" w14:textId="77777777" w:rsidR="003F3E6A" w:rsidRDefault="00B74BDF">
      <w:pPr>
        <w:spacing w:line="276" w:lineRule="auto"/>
        <w:ind w:firstLine="567"/>
        <w:contextualSpacing/>
        <w:jc w:val="both"/>
      </w:pPr>
      <w:r>
        <w:t>O ambiente de tempo de execução (</w:t>
      </w:r>
      <w:r>
        <w:rPr>
          <w:i/>
          <w:iCs/>
        </w:rPr>
        <w:t>runtime</w:t>
      </w:r>
      <w:r>
        <w:t xml:space="preserve">) da </w:t>
      </w:r>
      <w:r>
        <w:rPr>
          <w:b/>
          <w:bCs/>
        </w:rPr>
        <w:t xml:space="preserve">FLUX </w:t>
      </w:r>
      <w:r>
        <w:t xml:space="preserve">funciona como o motor de orquestração de baixo nível, responsável por converter a topologia puramente lógica do grafo de fluxo de dados em operações físicas coordenadas e de alta performance. Em vez de atuar de maneira passiva, o </w:t>
      </w:r>
      <w:r>
        <w:rPr>
          <w:i/>
          <w:iCs/>
        </w:rPr>
        <w:t>runtime</w:t>
      </w:r>
      <w:r>
        <w:t xml:space="preserve"> intervém de forma ativa e dinâmica na execução do programa por meio de cinco subsistemas fundamentais:</w:t>
      </w:r>
    </w:p>
    <w:p w14:paraId="75D76A64" w14:textId="77777777" w:rsidR="003F3E6A" w:rsidRDefault="00B74BDF">
      <w:pPr>
        <w:numPr>
          <w:ilvl w:val="0"/>
          <w:numId w:val="11"/>
        </w:numPr>
        <w:spacing w:line="276" w:lineRule="auto"/>
        <w:contextualSpacing/>
        <w:jc w:val="both"/>
      </w:pPr>
      <w:r>
        <w:rPr>
          <w:b/>
          <w:bCs/>
        </w:rPr>
        <w:t>Coordenador Estrutural:</w:t>
      </w:r>
      <w:r>
        <w:t xml:space="preserve"> Atua como o administrador e validador da topologia de execução, assegurando a integridade e a consistência estrutural das </w:t>
      </w:r>
      <w:r>
        <w:rPr>
          <w:i/>
          <w:iCs/>
        </w:rPr>
        <w:t>pipelines</w:t>
      </w:r>
      <w:r>
        <w:t xml:space="preserve"> enquanto as matrizes e fluxos de dados transitam pelos nós do grafo. </w:t>
      </w:r>
    </w:p>
    <w:p w14:paraId="64196B0C" w14:textId="77777777" w:rsidR="003F3E6A" w:rsidRDefault="00B74BDF">
      <w:pPr>
        <w:numPr>
          <w:ilvl w:val="0"/>
          <w:numId w:val="11"/>
        </w:numPr>
        <w:spacing w:line="276" w:lineRule="auto"/>
        <w:contextualSpacing/>
        <w:jc w:val="both"/>
      </w:pPr>
      <w:r>
        <w:rPr>
          <w:b/>
          <w:bCs/>
        </w:rPr>
        <w:t>Analisador de Dependência:</w:t>
      </w:r>
      <w:r>
        <w:t xml:space="preserve"> Executa o rastreamento contínuo de dependências de dados em tempo de execução (</w:t>
      </w:r>
      <w:r>
        <w:rPr>
          <w:i/>
          <w:iCs/>
        </w:rPr>
        <w:t>runtime hazard detection</w:t>
      </w:r>
      <w:r>
        <w:t xml:space="preserve">), determinando as precedências operacionais e garantindo a sincronização e o determinismo biunívoco em bifurcações de concorrência massiva. </w:t>
      </w:r>
    </w:p>
    <w:p w14:paraId="3E2C9AC7" w14:textId="77777777" w:rsidR="003F3E6A" w:rsidRDefault="00B74BDF">
      <w:pPr>
        <w:numPr>
          <w:ilvl w:val="0"/>
          <w:numId w:val="11"/>
        </w:numPr>
        <w:spacing w:line="276" w:lineRule="auto"/>
        <w:contextualSpacing/>
        <w:jc w:val="both"/>
      </w:pPr>
      <w:r>
        <w:rPr>
          <w:b/>
          <w:bCs/>
        </w:rPr>
        <w:t xml:space="preserve">Gerenciador de </w:t>
      </w:r>
      <w:r>
        <w:rPr>
          <w:b/>
          <w:bCs/>
          <w:i/>
          <w:iCs/>
        </w:rPr>
        <w:t>Lifetime</w:t>
      </w:r>
      <w:r>
        <w:rPr>
          <w:b/>
          <w:bCs/>
        </w:rPr>
        <w:t>:</w:t>
      </w:r>
      <w:r>
        <w:t xml:space="preserve"> Subsistema encarregado de aplicar as regras de sobrevivência e tempo de vida de variáveis (</w:t>
      </w:r>
      <w:r>
        <w:rPr>
          <w:i/>
          <w:iCs/>
        </w:rPr>
        <w:t>liveness analysis</w:t>
      </w:r>
      <w:r>
        <w:t xml:space="preserve">), monitorando a persistência das alocações na memória física e identificando o momento exato em que um dado deixa de ser referenciado no fluxo. </w:t>
      </w:r>
    </w:p>
    <w:p w14:paraId="503AA1F4" w14:textId="77777777" w:rsidR="003F3E6A" w:rsidRDefault="00B74BDF">
      <w:pPr>
        <w:numPr>
          <w:ilvl w:val="0"/>
          <w:numId w:val="11"/>
        </w:numPr>
        <w:spacing w:line="276" w:lineRule="auto"/>
        <w:contextualSpacing/>
        <w:jc w:val="both"/>
      </w:pPr>
      <w:r>
        <w:rPr>
          <w:b/>
          <w:bCs/>
        </w:rPr>
        <w:t xml:space="preserve">Reciclador de </w:t>
      </w:r>
      <w:r>
        <w:rPr>
          <w:b/>
          <w:bCs/>
          <w:i/>
          <w:iCs/>
        </w:rPr>
        <w:t>Buffers</w:t>
      </w:r>
      <w:r>
        <w:rPr>
          <w:b/>
          <w:bCs/>
        </w:rPr>
        <w:t>:</w:t>
      </w:r>
      <w:r>
        <w:t xml:space="preserve"> Motor de otimização de memória (</w:t>
      </w:r>
      <w:r>
        <w:rPr>
          <w:i/>
          <w:iCs/>
        </w:rPr>
        <w:t>Arena Allocator</w:t>
      </w:r>
      <w:r>
        <w:t xml:space="preserve">) que intercepta </w:t>
      </w:r>
      <w:r>
        <w:rPr>
          <w:i/>
          <w:iCs/>
        </w:rPr>
        <w:t>buffers</w:t>
      </w:r>
      <w:r>
        <w:t xml:space="preserve"> temporários, matrizes auxiliares e </w:t>
      </w:r>
      <w:r>
        <w:rPr>
          <w:i/>
          <w:iCs/>
        </w:rPr>
        <w:t>workspaces</w:t>
      </w:r>
      <w:r>
        <w:t xml:space="preserve"> descartados, reciclando instantaneamente esses blocos de memória para novas operações de forma a neutralizar o custo de desalocação e prevenir a fragmentação do sistema. </w:t>
      </w:r>
    </w:p>
    <w:p w14:paraId="7463E96D" w14:textId="77777777" w:rsidR="003F3E6A" w:rsidRDefault="00B74BDF">
      <w:pPr>
        <w:numPr>
          <w:ilvl w:val="0"/>
          <w:numId w:val="11"/>
        </w:numPr>
        <w:spacing w:line="276" w:lineRule="auto"/>
        <w:contextualSpacing/>
        <w:jc w:val="both"/>
      </w:pPr>
      <w:r>
        <w:rPr>
          <w:b/>
          <w:bCs/>
        </w:rPr>
        <w:t xml:space="preserve">Despachante de </w:t>
      </w:r>
      <w:r>
        <w:rPr>
          <w:b/>
          <w:bCs/>
          <w:i/>
          <w:iCs/>
        </w:rPr>
        <w:t>Agent</w:t>
      </w:r>
      <w:r>
        <w:rPr>
          <w:b/>
          <w:bCs/>
        </w:rPr>
        <w:t>:</w:t>
      </w:r>
      <w:r>
        <w:t xml:space="preserve"> Mecanismo de despacho e escalonamento dinâmico (</w:t>
      </w:r>
      <w:r>
        <w:rPr>
          <w:i/>
          <w:iCs/>
        </w:rPr>
        <w:t>dynamic dispatch and scheduling engine</w:t>
      </w:r>
      <w:r>
        <w:t>) responsável por rotear as cargas de trabalho para as sub-linguagens de contexto (DSLs) e gerenciar a alternância física de execução entre diferentes famílias de hardware.</w:t>
      </w:r>
    </w:p>
    <w:p w14:paraId="37FEE7FE" w14:textId="77777777" w:rsidR="003F3E6A" w:rsidRDefault="003F3E6A">
      <w:pPr>
        <w:spacing w:line="276" w:lineRule="auto"/>
        <w:contextualSpacing/>
        <w:jc w:val="both"/>
      </w:pPr>
    </w:p>
    <w:p w14:paraId="4916DC9B" w14:textId="77777777" w:rsidR="003F3E6A" w:rsidRDefault="003F3E6A">
      <w:pPr>
        <w:spacing w:line="276" w:lineRule="auto"/>
        <w:contextualSpacing/>
        <w:jc w:val="both"/>
      </w:pPr>
    </w:p>
    <w:p w14:paraId="0D19FE47" w14:textId="77777777" w:rsidR="003F3E6A" w:rsidRDefault="00B74BDF">
      <w:pPr>
        <w:pStyle w:val="Ttulo2"/>
        <w:spacing w:before="0" w:after="0" w:line="276" w:lineRule="auto"/>
        <w:contextualSpacing/>
        <w:jc w:val="both"/>
      </w:pPr>
      <w:bookmarkStart w:id="61" w:name="__RefHeading___Toc8350_3056492648"/>
      <w:bookmarkStart w:id="62" w:name="_Toc230559710"/>
      <w:bookmarkStart w:id="63" w:name="_Toc229957226"/>
      <w:bookmarkStart w:id="64" w:name="_Toc243007301"/>
      <w:bookmarkEnd w:id="61"/>
      <w:r>
        <w:rPr>
          <w:rFonts w:ascii="Arial" w:hAnsi="Arial" w:cs="Arial"/>
        </w:rPr>
        <w:t>6.1 Filosofia de Memória</w:t>
      </w:r>
      <w:bookmarkEnd w:id="62"/>
      <w:bookmarkEnd w:id="63"/>
      <w:bookmarkEnd w:id="64"/>
    </w:p>
    <w:p w14:paraId="393CA6B6" w14:textId="77777777" w:rsidR="003F3E6A" w:rsidRDefault="00B74BDF">
      <w:pPr>
        <w:spacing w:line="276" w:lineRule="auto"/>
        <w:ind w:firstLine="567"/>
        <w:contextualSpacing/>
        <w:jc w:val="both"/>
      </w:pPr>
      <w:r>
        <w:t xml:space="preserve">A </w:t>
      </w:r>
      <w:r>
        <w:rPr>
          <w:b/>
          <w:bCs/>
        </w:rPr>
        <w:t xml:space="preserve">FLUX </w:t>
      </w:r>
      <w:r>
        <w:t xml:space="preserve">implementa um modelo determinístico de </w:t>
      </w:r>
      <w:r>
        <w:rPr>
          <w:b/>
          <w:bCs/>
        </w:rPr>
        <w:t>Gerenciamento Automático Orientado a Fluxo</w:t>
      </w:r>
      <w:r>
        <w:t xml:space="preserve"> (</w:t>
      </w:r>
      <w:r>
        <w:rPr>
          <w:i/>
          <w:iCs/>
        </w:rPr>
        <w:t>Dataflow-Driven Memory Management</w:t>
      </w:r>
      <w:r>
        <w:t>). Essa arquitetura de baixo nível delega a liberação de recursos à análise topológica do compilador, eliminando gargalos clássicos e estruturas de controle sintático, tais como:</w:t>
      </w:r>
    </w:p>
    <w:p w14:paraId="66D46171" w14:textId="77777777" w:rsidR="003F3E6A" w:rsidRDefault="00B74BDF">
      <w:pPr>
        <w:numPr>
          <w:ilvl w:val="0"/>
          <w:numId w:val="12"/>
        </w:numPr>
        <w:spacing w:line="276" w:lineRule="auto"/>
        <w:contextualSpacing/>
        <w:jc w:val="both"/>
      </w:pPr>
      <w:r>
        <w:rPr>
          <w:b/>
          <w:bCs/>
        </w:rPr>
        <w:t>Gerenciamento Manual de Memória:</w:t>
      </w:r>
      <w:r>
        <w:t xml:space="preserve"> O compilador proíbe e suprime a necessidade de diretivas imperativas de liberação de ponteiros (como operações de free e delete nativas de linguagens como C/C++).</w:t>
      </w:r>
    </w:p>
    <w:p w14:paraId="7CAB1745" w14:textId="77777777" w:rsidR="003F3E6A" w:rsidRDefault="00B74BDF">
      <w:pPr>
        <w:numPr>
          <w:ilvl w:val="0"/>
          <w:numId w:val="12"/>
        </w:numPr>
        <w:spacing w:line="276" w:lineRule="auto"/>
        <w:contextualSpacing/>
        <w:jc w:val="both"/>
      </w:pPr>
      <w:r>
        <w:rPr>
          <w:b/>
          <w:bCs/>
        </w:rPr>
        <w:lastRenderedPageBreak/>
        <w:t>Rastreamento em Tempo de Execução:</w:t>
      </w:r>
      <w:r>
        <w:t xml:space="preserve"> Descarta a implementação de um </w:t>
      </w:r>
      <w:r>
        <w:rPr>
          <w:i/>
          <w:iCs/>
        </w:rPr>
        <w:t>Garbage Collector</w:t>
      </w:r>
      <w:r>
        <w:t xml:space="preserve"> tradicional, neutralizando o </w:t>
      </w:r>
      <w:r>
        <w:rPr>
          <w:i/>
          <w:iCs/>
        </w:rPr>
        <w:t>overhead</w:t>
      </w:r>
      <w:r>
        <w:t xml:space="preserve"> não determinístico e as pausas de execução (</w:t>
      </w:r>
      <w:r>
        <w:rPr>
          <w:i/>
          <w:iCs/>
        </w:rPr>
        <w:t>stop-the-world</w:t>
      </w:r>
      <w:r>
        <w:t>) prejudiciais em ambientes de alta performance.</w:t>
      </w:r>
    </w:p>
    <w:p w14:paraId="4AA8AF7F" w14:textId="77777777" w:rsidR="003F3E6A" w:rsidRDefault="00B74BDF">
      <w:pPr>
        <w:numPr>
          <w:ilvl w:val="0"/>
          <w:numId w:val="12"/>
        </w:numPr>
        <w:spacing w:line="276" w:lineRule="auto"/>
        <w:contextualSpacing/>
        <w:jc w:val="both"/>
      </w:pPr>
      <w:r>
        <w:rPr>
          <w:b/>
          <w:bCs/>
        </w:rPr>
        <w:t>Semântica de Posse Rígida:</w:t>
      </w:r>
      <w:r>
        <w:t xml:space="preserve"> Substitui a sobrecarga cognitiva de gerenciar sistemas de </w:t>
      </w:r>
      <w:r>
        <w:rPr>
          <w:i/>
          <w:iCs/>
        </w:rPr>
        <w:t>ownership</w:t>
      </w:r>
      <w:r>
        <w:t xml:space="preserve"> explícito e </w:t>
      </w:r>
      <w:r>
        <w:rPr>
          <w:i/>
          <w:iCs/>
        </w:rPr>
        <w:t>borrowing</w:t>
      </w:r>
      <w:r>
        <w:t xml:space="preserve"> complexos por uma inferência estrutural nativa.</w:t>
      </w:r>
    </w:p>
    <w:p w14:paraId="446177AC" w14:textId="77777777" w:rsidR="003F3E6A" w:rsidRDefault="00B74BDF">
      <w:pPr>
        <w:numPr>
          <w:ilvl w:val="0"/>
          <w:numId w:val="12"/>
        </w:numPr>
        <w:spacing w:line="276" w:lineRule="auto"/>
        <w:contextualSpacing/>
        <w:jc w:val="both"/>
      </w:pPr>
      <w:r>
        <w:rPr>
          <w:b/>
          <w:bCs/>
        </w:rPr>
        <w:t>Persistência Topológica:</w:t>
      </w:r>
      <w:r>
        <w:t xml:space="preserve"> A </w:t>
      </w:r>
      <w:r>
        <w:rPr>
          <w:i/>
          <w:iCs/>
        </w:rPr>
        <w:t>liveness</w:t>
      </w:r>
      <w:r>
        <w:t xml:space="preserve"> (tempo de vida útil) de uma estrutura de memória está diretamente vinculada à sua presença no Grafo de Dependência de Dados. Qualquer objeto ou matriz instanciada e atrelada ao fluxo principal de processamento (</w:t>
      </w:r>
      <w:r>
        <w:rPr>
          <w:i/>
          <w:iCs/>
        </w:rPr>
        <w:t>main pipeline backbone</w:t>
      </w:r>
      <w:r>
        <w:t xml:space="preserve">) mantém sua validade e permanece globalmente acessível aos </w:t>
      </w:r>
      <w:r>
        <w:rPr>
          <w:i/>
          <w:iCs/>
        </w:rPr>
        <w:t>agents</w:t>
      </w:r>
      <w:r>
        <w:t xml:space="preserve"> durante a execução do roteamento, mitigando integralmente falhas de segmentação ou formação de ponteiros pendentes (</w:t>
      </w:r>
      <w:r>
        <w:rPr>
          <w:i/>
          <w:iCs/>
        </w:rPr>
        <w:t>dangling pointers</w:t>
      </w:r>
      <w:r>
        <w:t>).</w:t>
      </w:r>
    </w:p>
    <w:p w14:paraId="6A38E7D6" w14:textId="77777777" w:rsidR="003F3E6A" w:rsidRDefault="003F3E6A">
      <w:pPr>
        <w:spacing w:line="276" w:lineRule="auto"/>
        <w:contextualSpacing/>
        <w:jc w:val="both"/>
      </w:pPr>
    </w:p>
    <w:p w14:paraId="2422DB3B" w14:textId="77777777" w:rsidR="003F3E6A" w:rsidRDefault="003F3E6A">
      <w:pPr>
        <w:spacing w:line="276" w:lineRule="auto"/>
        <w:contextualSpacing/>
        <w:jc w:val="both"/>
      </w:pPr>
    </w:p>
    <w:p w14:paraId="68411BC8" w14:textId="77777777" w:rsidR="003F3E6A" w:rsidRDefault="00B74BDF">
      <w:pPr>
        <w:pStyle w:val="Ttulo2"/>
        <w:spacing w:before="0" w:after="0" w:line="276" w:lineRule="auto"/>
        <w:contextualSpacing/>
        <w:jc w:val="both"/>
      </w:pPr>
      <w:bookmarkStart w:id="65" w:name="__RefHeading___Toc8352_3056492648"/>
      <w:bookmarkStart w:id="66" w:name="_Toc230559711"/>
      <w:bookmarkStart w:id="67" w:name="_Toc229957227"/>
      <w:bookmarkStart w:id="68" w:name="_Toc243007302"/>
      <w:bookmarkEnd w:id="65"/>
      <w:r>
        <w:rPr>
          <w:rFonts w:ascii="Arial" w:hAnsi="Arial" w:cs="Arial"/>
        </w:rPr>
        <w:t xml:space="preserve">6.2 </w:t>
      </w:r>
      <w:r>
        <w:rPr>
          <w:rFonts w:ascii="Arial" w:hAnsi="Arial" w:cs="Arial"/>
          <w:i/>
          <w:iCs/>
        </w:rPr>
        <w:t>Lifetime</w:t>
      </w:r>
      <w:r>
        <w:rPr>
          <w:rFonts w:ascii="Arial" w:hAnsi="Arial" w:cs="Arial"/>
        </w:rPr>
        <w:t xml:space="preserve"> Inferido</w:t>
      </w:r>
      <w:bookmarkEnd w:id="66"/>
      <w:bookmarkEnd w:id="67"/>
      <w:bookmarkEnd w:id="68"/>
    </w:p>
    <w:p w14:paraId="24D3AE16" w14:textId="77777777" w:rsidR="003F3E6A" w:rsidRDefault="00B74BDF">
      <w:pPr>
        <w:spacing w:line="276" w:lineRule="auto"/>
        <w:ind w:firstLine="567"/>
        <w:contextualSpacing/>
        <w:jc w:val="both"/>
      </w:pPr>
      <w:r>
        <w:t>O subsistema de gerência de memória da</w:t>
      </w:r>
      <w:r>
        <w:rPr>
          <w:b/>
          <w:bCs/>
        </w:rPr>
        <w:t xml:space="preserve"> FLUX </w:t>
      </w:r>
      <w:r>
        <w:t xml:space="preserve">opera por meio de uma técnica de </w:t>
      </w:r>
      <w:r>
        <w:rPr>
          <w:b/>
          <w:bCs/>
        </w:rPr>
        <w:t>Análise de Sobrevivência Estática Orientada a Grafo</w:t>
      </w:r>
      <w:r>
        <w:t xml:space="preserve"> (</w:t>
      </w:r>
      <w:r>
        <w:rPr>
          <w:i/>
          <w:iCs/>
        </w:rPr>
        <w:t>Graph-Based Static Liveness Analysis</w:t>
      </w:r>
      <w:r>
        <w:t>). O tempo de vida (</w:t>
      </w:r>
      <w:r>
        <w:rPr>
          <w:i/>
          <w:iCs/>
        </w:rPr>
        <w:t>lifetime</w:t>
      </w:r>
      <w:r>
        <w:t xml:space="preserve">) de qualquer identificador ou alocação física é inferido de forma determinística a partir da topologia do </w:t>
      </w:r>
      <w:r>
        <w:rPr>
          <w:i/>
          <w:iCs/>
        </w:rPr>
        <w:t>pipeline</w:t>
      </w:r>
      <w:r>
        <w:t>, eliminando a necessidade de rastreamento dinâmico de referências em tempo de execução.</w:t>
      </w:r>
    </w:p>
    <w:p w14:paraId="67CA4114" w14:textId="77777777" w:rsidR="003F3E6A" w:rsidRDefault="00B74BDF">
      <w:pPr>
        <w:numPr>
          <w:ilvl w:val="0"/>
          <w:numId w:val="13"/>
        </w:numPr>
        <w:spacing w:line="276" w:lineRule="auto"/>
        <w:contextualSpacing/>
        <w:jc w:val="both"/>
      </w:pPr>
      <w:r>
        <w:rPr>
          <w:b/>
          <w:bCs/>
        </w:rPr>
        <w:t>Princípio de Permanência Funcional:</w:t>
      </w:r>
      <w:r>
        <w:t xml:space="preserve"> A persistência da memória é mapeada diretamente pelas dependências lógicas do fluxo computacional. Um objeto permanece alocado no espaço de endereçamento física estritamente enquanto sua presença no Grafo de Dependência de Dados (DFG) for exigida para suprir nós sucessores.</w:t>
      </w:r>
    </w:p>
    <w:p w14:paraId="552F9A38" w14:textId="77777777" w:rsidR="003F3E6A" w:rsidRDefault="00B74BDF">
      <w:pPr>
        <w:numPr>
          <w:ilvl w:val="0"/>
          <w:numId w:val="13"/>
        </w:numPr>
        <w:spacing w:line="276" w:lineRule="auto"/>
        <w:contextualSpacing/>
        <w:jc w:val="both"/>
      </w:pPr>
      <w:r>
        <w:rPr>
          <w:b/>
          <w:bCs/>
        </w:rPr>
        <w:t>Coleta Determinística Pós-Consumo (</w:t>
      </w:r>
      <w:r>
        <w:rPr>
          <w:b/>
          <w:bCs/>
          <w:i/>
          <w:iCs/>
        </w:rPr>
        <w:t>Post-Consumption Disposal</w:t>
      </w:r>
      <w:r>
        <w:rPr>
          <w:b/>
          <w:bCs/>
        </w:rPr>
        <w:t>):</w:t>
      </w:r>
      <w:r>
        <w:t xml:space="preserve"> Em um encadeamento topológico linear (ex: A --&gt; foo.OPER1 --&gt; B --&gt; foo.OPER2 --&gt; C), o </w:t>
      </w:r>
      <w:r>
        <w:rPr>
          <w:i/>
          <w:iCs/>
        </w:rPr>
        <w:t>runtime</w:t>
      </w:r>
      <w:r>
        <w:t xml:space="preserve"> mapeia o consumo imediato dos recursos e executa as seguintes rotinas de liberação:</w:t>
      </w:r>
    </w:p>
    <w:p w14:paraId="1E3C3D26" w14:textId="77777777" w:rsidR="003F3E6A" w:rsidRDefault="00B74BDF">
      <w:pPr>
        <w:numPr>
          <w:ilvl w:val="1"/>
          <w:numId w:val="13"/>
        </w:numPr>
        <w:spacing w:line="276" w:lineRule="auto"/>
        <w:contextualSpacing/>
        <w:jc w:val="both"/>
      </w:pPr>
      <w:r>
        <w:rPr>
          <w:b/>
          <w:bCs/>
        </w:rPr>
        <w:t>Desalocação de Fontes de Origem:</w:t>
      </w:r>
      <w:r>
        <w:t xml:space="preserve"> O </w:t>
      </w:r>
      <w:r>
        <w:rPr>
          <w:i/>
          <w:iCs/>
        </w:rPr>
        <w:t>buffer</w:t>
      </w:r>
      <w:r>
        <w:t xml:space="preserve"> correspondente ao nó A é liberado imediatamente após a conclusão da operação OPER1, uma vez que o grau de saída (</w:t>
      </w:r>
      <w:r>
        <w:rPr>
          <w:i/>
          <w:iCs/>
        </w:rPr>
        <w:t>out-degree</w:t>
      </w:r>
      <w:r>
        <w:t>) de A no subgrafo ativo é zerado.</w:t>
      </w:r>
    </w:p>
    <w:p w14:paraId="08029660" w14:textId="77777777" w:rsidR="003F3E6A" w:rsidRDefault="00B74BDF">
      <w:pPr>
        <w:numPr>
          <w:ilvl w:val="1"/>
          <w:numId w:val="13"/>
        </w:numPr>
        <w:spacing w:line="276" w:lineRule="auto"/>
        <w:contextualSpacing/>
        <w:jc w:val="both"/>
      </w:pPr>
      <w:r>
        <w:rPr>
          <w:b/>
          <w:bCs/>
        </w:rPr>
        <w:t>Reciclagem Intermediária:</w:t>
      </w:r>
      <w:r>
        <w:t xml:space="preserve"> O nó intermediário B é destruído de forma síncrona assim que a OPER2 consolida o nó resultante C.</w:t>
      </w:r>
    </w:p>
    <w:p w14:paraId="664FA3DC" w14:textId="77777777" w:rsidR="003F3E6A" w:rsidRDefault="00B74BDF">
      <w:pPr>
        <w:numPr>
          <w:ilvl w:val="1"/>
          <w:numId w:val="13"/>
        </w:numPr>
        <w:spacing w:line="276" w:lineRule="auto"/>
        <w:contextualSpacing/>
        <w:jc w:val="both"/>
      </w:pPr>
      <w:r>
        <w:rPr>
          <w:b/>
          <w:bCs/>
        </w:rPr>
        <w:t>Preservação de Nós de Destino:</w:t>
      </w:r>
      <w:r>
        <w:t xml:space="preserve"> Apenas o nó terminal C é mantido ativo na memória, por se estabelecer como o estado de destino (</w:t>
      </w:r>
      <w:r>
        <w:rPr>
          <w:i/>
          <w:iCs/>
        </w:rPr>
        <w:t>sink node</w:t>
      </w:r>
      <w:r>
        <w:t>) atual da esteira de processamento.</w:t>
      </w:r>
    </w:p>
    <w:p w14:paraId="184E1799" w14:textId="77777777" w:rsidR="003F3E6A" w:rsidRDefault="00B74BDF">
      <w:pPr>
        <w:numPr>
          <w:ilvl w:val="0"/>
          <w:numId w:val="13"/>
        </w:numPr>
        <w:spacing w:line="276" w:lineRule="auto"/>
        <w:contextualSpacing/>
        <w:jc w:val="both"/>
      </w:pPr>
      <w:r>
        <w:rPr>
          <w:b/>
          <w:bCs/>
        </w:rPr>
        <w:t xml:space="preserve">Liberação de Escopos Efêmeros de </w:t>
      </w:r>
      <w:r>
        <w:rPr>
          <w:b/>
          <w:bCs/>
          <w:i/>
          <w:iCs/>
        </w:rPr>
        <w:t>Agent</w:t>
      </w:r>
      <w:r>
        <w:rPr>
          <w:b/>
          <w:bCs/>
        </w:rPr>
        <w:t>:</w:t>
      </w:r>
      <w:r>
        <w:t xml:space="preserve"> Esta abordagem estende-se às estruturas internas de execução das DSLs. No momento em que um </w:t>
      </w:r>
      <w:r>
        <w:rPr>
          <w:i/>
          <w:iCs/>
        </w:rPr>
        <w:t>agent</w:t>
      </w:r>
      <w:r>
        <w:t xml:space="preserve"> conclui seu processamento e retorna os dados resultantes </w:t>
      </w:r>
      <w:r>
        <w:lastRenderedPageBreak/>
        <w:t xml:space="preserve">para o fluxo principal, o </w:t>
      </w:r>
      <w:r>
        <w:rPr>
          <w:i/>
          <w:iCs/>
        </w:rPr>
        <w:t>runtime</w:t>
      </w:r>
      <w:r>
        <w:t xml:space="preserve"> liquida instantaneamente todas as alocações locais e transitórias utilizadas na computação física. Esse mecanismo garante a depuração imediata de recursos críticos de hardware, incluindo:</w:t>
      </w:r>
    </w:p>
    <w:p w14:paraId="06EC18E9" w14:textId="77777777" w:rsidR="003F3E6A" w:rsidRDefault="00B74BDF">
      <w:pPr>
        <w:numPr>
          <w:ilvl w:val="1"/>
          <w:numId w:val="13"/>
        </w:numPr>
        <w:spacing w:line="276" w:lineRule="auto"/>
        <w:contextualSpacing/>
        <w:jc w:val="both"/>
      </w:pPr>
      <w:r>
        <w:rPr>
          <w:b/>
          <w:bCs/>
        </w:rPr>
        <w:t>Cache Local:</w:t>
      </w:r>
      <w:r>
        <w:t xml:space="preserve"> Estruturas temporárias de indexação e vetores de paginação internos do </w:t>
      </w:r>
      <w:r>
        <w:rPr>
          <w:i/>
          <w:iCs/>
        </w:rPr>
        <w:t>agent</w:t>
      </w:r>
      <w:r>
        <w:t>.</w:t>
      </w:r>
    </w:p>
    <w:p w14:paraId="2A844B55" w14:textId="77777777" w:rsidR="003F3E6A" w:rsidRDefault="00B74BDF">
      <w:pPr>
        <w:numPr>
          <w:ilvl w:val="1"/>
          <w:numId w:val="13"/>
        </w:numPr>
        <w:spacing w:line="276" w:lineRule="auto"/>
        <w:contextualSpacing/>
        <w:jc w:val="both"/>
      </w:pPr>
      <w:r>
        <w:rPr>
          <w:b/>
          <w:bCs/>
        </w:rPr>
        <w:t xml:space="preserve">Buffers de </w:t>
      </w:r>
      <w:r>
        <w:rPr>
          <w:b/>
          <w:bCs/>
          <w:i/>
          <w:iCs/>
        </w:rPr>
        <w:t>GPU</w:t>
      </w:r>
      <w:r>
        <w:rPr>
          <w:b/>
          <w:bCs/>
        </w:rPr>
        <w:t>:</w:t>
      </w:r>
      <w:r>
        <w:t xml:space="preserve"> Alocações em VRAM, como matrizes de registradores e buffers de memória gráfica (CUDA/OpenCL).</w:t>
      </w:r>
    </w:p>
    <w:p w14:paraId="304AC78F" w14:textId="77777777" w:rsidR="003F3E6A" w:rsidRDefault="00B74BDF">
      <w:pPr>
        <w:numPr>
          <w:ilvl w:val="1"/>
          <w:numId w:val="13"/>
        </w:numPr>
        <w:spacing w:line="276" w:lineRule="auto"/>
        <w:contextualSpacing/>
        <w:jc w:val="both"/>
      </w:pPr>
      <w:r>
        <w:rPr>
          <w:b/>
          <w:bCs/>
        </w:rPr>
        <w:t>Matrizes Auxiliares:</w:t>
      </w:r>
      <w:r>
        <w:t xml:space="preserve"> Estruturas intermediárias de álgebra linear instanciadas para transformações ou decomposições matemáticas voláteis.</w:t>
      </w:r>
    </w:p>
    <w:p w14:paraId="3FD67DF5" w14:textId="77777777" w:rsidR="003F3E6A" w:rsidRDefault="00B74BDF">
      <w:pPr>
        <w:numPr>
          <w:ilvl w:val="1"/>
          <w:numId w:val="13"/>
        </w:numPr>
        <w:spacing w:line="276" w:lineRule="auto"/>
        <w:contextualSpacing/>
        <w:jc w:val="both"/>
      </w:pPr>
      <w:r>
        <w:rPr>
          <w:b/>
          <w:bCs/>
        </w:rPr>
        <w:t>Workspaces:</w:t>
      </w:r>
      <w:r>
        <w:t xml:space="preserve"> Blocos de memória de rascunho (</w:t>
      </w:r>
      <w:r>
        <w:rPr>
          <w:i/>
          <w:iCs/>
        </w:rPr>
        <w:t>scratchpad memory</w:t>
      </w:r>
      <w:r>
        <w:t>) exigidos para a execução de rotinas otimizadas via backends de alta performance (MKL/BLAS).</w:t>
      </w:r>
    </w:p>
    <w:p w14:paraId="22AB0502" w14:textId="77777777" w:rsidR="003F3E6A" w:rsidRDefault="00B74BDF">
      <w:pPr>
        <w:spacing w:line="276" w:lineRule="auto"/>
        <w:contextualSpacing/>
        <w:jc w:val="both"/>
      </w:pPr>
      <w:r>
        <w:t>A arquitetura de execução e geração de artefatos da FLUX opera de forma totalmente sincronizada através de 6 backends oficiais com 100,0% de conformidade e zero regressão:</w:t>
      </w:r>
    </w:p>
    <w:p w14:paraId="15EBF1E0" w14:textId="77777777" w:rsidR="003F3E6A" w:rsidRDefault="00B74BDF">
      <w:pPr>
        <w:spacing w:line="276" w:lineRule="auto"/>
        <w:contextualSpacing/>
        <w:jc w:val="both"/>
      </w:pPr>
      <w:r>
        <w:t>1. Interpreter (in): Executa diretamente a Árvore de Sintaxe Abstrata (AST) para validação imediata e referência semântica.</w:t>
      </w:r>
    </w:p>
    <w:p w14:paraId="17AAD12E" w14:textId="77777777" w:rsidR="003F3E6A" w:rsidRDefault="00B74BDF">
      <w:pPr>
        <w:pStyle w:val="Ttulo2"/>
        <w:spacing w:before="0" w:after="0" w:line="276" w:lineRule="auto"/>
        <w:contextualSpacing/>
        <w:jc w:val="both"/>
      </w:pPr>
      <w:bookmarkStart w:id="69" w:name="_Toc243007303"/>
      <w:r>
        <w:rPr>
          <w:rFonts w:ascii="Arial" w:hAnsi="Arial" w:cs="Arial"/>
        </w:rPr>
        <w:t>2. Compiler + VM (.fvmbc / vm): Transforma a AST e serializa o bytecode nativo no formato binário FLUX_VM_BYTECODE com validação estrita de versão.</w:t>
      </w:r>
      <w:bookmarkEnd w:id="69"/>
    </w:p>
    <w:p w14:paraId="0F278B09" w14:textId="77777777" w:rsidR="003F3E6A" w:rsidRDefault="00B74BDF">
      <w:pPr>
        <w:spacing w:line="276" w:lineRule="auto"/>
        <w:ind w:firstLine="567"/>
        <w:contextualSpacing/>
        <w:jc w:val="both"/>
      </w:pPr>
      <w:r>
        <w:t>3. Disk Reloaded VM (vmr): Recarrega o bytecode .fvmbc do disco e o reexecuta na VM, garantindo a integridade e determinismo de serialização.</w:t>
      </w:r>
    </w:p>
    <w:p w14:paraId="7B0D8A05" w14:textId="77777777" w:rsidR="003F3E6A" w:rsidRDefault="00B74BDF">
      <w:pPr>
        <w:spacing w:line="276" w:lineRule="auto"/>
        <w:ind w:firstLine="567"/>
        <w:contextualSpacing/>
        <w:jc w:val="both"/>
      </w:pPr>
      <w:r>
        <w:t xml:space="preserve">Ao interceptar o Grafo de Dependência de Dados gerado pelo núcleo, o </w:t>
      </w:r>
      <w:r>
        <w:rPr>
          <w:i/>
          <w:iCs/>
        </w:rPr>
        <w:t>agent</w:t>
      </w:r>
      <w:r>
        <w:t xml:space="preserve"> atua com autonomia absoluta para analisar a carga de trabalho (</w:t>
      </w:r>
      <w:r>
        <w:rPr>
          <w:i/>
          <w:iCs/>
        </w:rPr>
        <w:t>workload</w:t>
      </w:r>
      <w:r>
        <w:t>) e selecionar dinamicamente a via de processamento de mais alta performance. Essa arquitetura permite que a linguagem adote rotas de execução altamente especializadas, incluindo:</w:t>
      </w:r>
    </w:p>
    <w:p w14:paraId="5174D308" w14:textId="77777777" w:rsidR="003F3E6A" w:rsidRDefault="00B74BDF">
      <w:pPr>
        <w:numPr>
          <w:ilvl w:val="0"/>
          <w:numId w:val="14"/>
        </w:numPr>
        <w:spacing w:line="276" w:lineRule="auto"/>
        <w:contextualSpacing/>
        <w:jc w:val="both"/>
      </w:pPr>
      <w:r>
        <w:t>.flux / .fdsl -&gt; Lexer -&gt; Parser -&gt; MacroExpander -&gt; SemanticAnalyzer</w:t>
      </w:r>
    </w:p>
    <w:p w14:paraId="09D0C56F" w14:textId="77777777" w:rsidR="003F3E6A" w:rsidRDefault="00B74BDF">
      <w:pPr>
        <w:numPr>
          <w:ilvl w:val="0"/>
          <w:numId w:val="14"/>
        </w:numPr>
        <w:spacing w:line="276" w:lineRule="auto"/>
        <w:contextualSpacing/>
        <w:jc w:val="both"/>
      </w:pPr>
      <w:r>
        <w:t xml:space="preserve">                              ├──&gt; in   (AST Interpreter)</w:t>
      </w:r>
    </w:p>
    <w:p w14:paraId="2932D98A" w14:textId="77777777" w:rsidR="003F3E6A" w:rsidRDefault="00B74BDF">
      <w:pPr>
        <w:numPr>
          <w:ilvl w:val="0"/>
          <w:numId w:val="14"/>
        </w:numPr>
        <w:spacing w:line="276" w:lineRule="auto"/>
        <w:contextualSpacing/>
        <w:jc w:val="both"/>
      </w:pPr>
      <w:r>
        <w:t xml:space="preserve">                              ├──&gt; vm   (BytecodeCompiler ──&gt; .fvmbc ──&gt; BytecodeVM)</w:t>
      </w:r>
    </w:p>
    <w:p w14:paraId="1ED04F0A" w14:textId="77777777" w:rsidR="003F3E6A" w:rsidRDefault="00B74BDF">
      <w:pPr>
        <w:numPr>
          <w:ilvl w:val="0"/>
          <w:numId w:val="14"/>
        </w:numPr>
        <w:spacing w:line="276" w:lineRule="auto"/>
        <w:contextualSpacing/>
        <w:jc w:val="both"/>
      </w:pPr>
      <w:r>
        <w:t xml:space="preserve">                              ├──&gt; vmr  (Disk Reloaded .fvmbc ──&gt; BytecodeVM)</w:t>
      </w:r>
    </w:p>
    <w:p w14:paraId="3874E62F" w14:textId="77777777" w:rsidR="003F3E6A" w:rsidRDefault="00B74BDF">
      <w:pPr>
        <w:numPr>
          <w:ilvl w:val="0"/>
          <w:numId w:val="14"/>
        </w:numPr>
        <w:spacing w:line="276" w:lineRule="auto"/>
        <w:contextualSpacing/>
        <w:jc w:val="both"/>
      </w:pPr>
      <w:r>
        <w:t xml:space="preserve">                              ├──&gt; llvm (LLVM IR ──&gt; Clang ──&gt; Binário Nativo Executável)</w:t>
      </w:r>
    </w:p>
    <w:p w14:paraId="77AF71B6" w14:textId="77777777" w:rsidR="003F3E6A" w:rsidRDefault="00B74BDF">
      <w:pPr>
        <w:numPr>
          <w:ilvl w:val="0"/>
          <w:numId w:val="14"/>
        </w:numPr>
        <w:spacing w:line="276" w:lineRule="auto"/>
        <w:contextualSpacing/>
        <w:jc w:val="both"/>
      </w:pPr>
      <w:r>
        <w:t xml:space="preserve">                              ├──&gt; wat  (WebAssembly Text ──&gt; wat2wasm ──&gt; Wasmer Runtime)</w:t>
      </w:r>
    </w:p>
    <w:p w14:paraId="20AA4EC0" w14:textId="77777777" w:rsidR="003F3E6A" w:rsidRDefault="00B74BDF">
      <w:pPr>
        <w:spacing w:line="276" w:lineRule="auto"/>
        <w:contextualSpacing/>
        <w:jc w:val="both"/>
      </w:pPr>
      <w:r>
        <w:t xml:space="preserve">                              └──&gt; wasm (WASM Binário de Passagem Única ──&gt; Wasmer Runtime)</w:t>
      </w:r>
    </w:p>
    <w:p w14:paraId="409BEA80" w14:textId="77777777" w:rsidR="003F3E6A" w:rsidRDefault="003F3E6A">
      <w:pPr>
        <w:spacing w:line="276" w:lineRule="auto"/>
        <w:contextualSpacing/>
        <w:jc w:val="both"/>
      </w:pPr>
    </w:p>
    <w:p w14:paraId="388006AB" w14:textId="77777777" w:rsidR="003F3E6A" w:rsidRDefault="00B74BDF">
      <w:pPr>
        <w:pStyle w:val="Ttulo2"/>
        <w:spacing w:before="0" w:after="0" w:line="276" w:lineRule="auto"/>
        <w:contextualSpacing/>
        <w:jc w:val="both"/>
      </w:pPr>
      <w:bookmarkStart w:id="70" w:name="__RefHeading___Toc8354_3056492648_Copia_"/>
      <w:bookmarkStart w:id="71" w:name="_Toc230559712_Copia_1"/>
      <w:bookmarkStart w:id="72" w:name="_Toc229957228_Copia_1"/>
      <w:bookmarkStart w:id="73" w:name="_Toc243007304"/>
      <w:bookmarkEnd w:id="70"/>
      <w:r>
        <w:rPr>
          <w:rFonts w:ascii="Arial" w:hAnsi="Arial" w:cs="Arial"/>
        </w:rPr>
        <w:lastRenderedPageBreak/>
        <w:t xml:space="preserve">6.4 </w:t>
      </w:r>
      <w:bookmarkEnd w:id="71"/>
      <w:bookmarkEnd w:id="72"/>
      <w:r>
        <w:rPr>
          <w:rFonts w:ascii="Arial" w:hAnsi="Arial" w:cs="Arial"/>
        </w:rPr>
        <w:t>Pipeline de Compilação e Execução</w:t>
      </w:r>
      <w:bookmarkEnd w:id="73"/>
    </w:p>
    <w:p w14:paraId="228CA39E" w14:textId="77777777" w:rsidR="003F3E6A" w:rsidRDefault="00B74BDF">
      <w:pPr>
        <w:spacing w:line="276" w:lineRule="auto"/>
        <w:ind w:firstLine="567"/>
        <w:contextualSpacing/>
        <w:jc w:val="both"/>
      </w:pPr>
      <w:r>
        <w:t xml:space="preserve">A arquitetura de execução e geração de artefatos da </w:t>
      </w:r>
      <w:r>
        <w:rPr>
          <w:b/>
          <w:bCs/>
        </w:rPr>
        <w:t>FLUX</w:t>
      </w:r>
      <w:r>
        <w:t xml:space="preserve"> opera de forma sincronizada através de caminhos paralelos a partir da análise semântica:</w:t>
      </w:r>
    </w:p>
    <w:p w14:paraId="086DA18B" w14:textId="77777777" w:rsidR="003F3E6A" w:rsidRDefault="00B74BDF">
      <w:pPr>
        <w:numPr>
          <w:ilvl w:val="0"/>
          <w:numId w:val="24"/>
        </w:numPr>
        <w:spacing w:line="276" w:lineRule="auto"/>
        <w:ind w:left="1077" w:hanging="340"/>
        <w:contextualSpacing/>
        <w:jc w:val="both"/>
      </w:pPr>
      <w:r>
        <w:rPr>
          <w:i/>
          <w:iCs/>
        </w:rPr>
        <w:t>Interpreter:</w:t>
      </w:r>
      <w:r>
        <w:t xml:space="preserve"> Executa diretamente a Árvore de Sintaxe Abstrata (</w:t>
      </w:r>
      <w:r>
        <w:rPr>
          <w:i/>
          <w:iCs/>
        </w:rPr>
        <w:t>AST</w:t>
      </w:r>
      <w:r>
        <w:t>) para validação imediata.</w:t>
      </w:r>
    </w:p>
    <w:p w14:paraId="70DB0D5C" w14:textId="77777777" w:rsidR="003F3E6A" w:rsidRDefault="00B74BDF">
      <w:pPr>
        <w:numPr>
          <w:ilvl w:val="0"/>
          <w:numId w:val="24"/>
        </w:numPr>
        <w:spacing w:line="276" w:lineRule="auto"/>
        <w:ind w:left="1077" w:hanging="340"/>
        <w:contextualSpacing/>
        <w:jc w:val="both"/>
      </w:pPr>
      <w:r>
        <w:rPr>
          <w:i/>
          <w:iCs/>
        </w:rPr>
        <w:t>Compiler + VM</w:t>
      </w:r>
      <w:r>
        <w:t xml:space="preserve"> (.</w:t>
      </w:r>
      <w:r>
        <w:rPr>
          <w:i/>
          <w:iCs/>
        </w:rPr>
        <w:t>fvmbc</w:t>
      </w:r>
      <w:r>
        <w:t xml:space="preserve">): Transforma a </w:t>
      </w:r>
      <w:r>
        <w:rPr>
          <w:i/>
          <w:iCs/>
        </w:rPr>
        <w:t>AST</w:t>
      </w:r>
      <w:r>
        <w:t xml:space="preserve"> e serializa o </w:t>
      </w:r>
      <w:r>
        <w:rPr>
          <w:i/>
          <w:iCs/>
        </w:rPr>
        <w:t>bytecode</w:t>
      </w:r>
      <w:r>
        <w:t xml:space="preserve"> nativo no formato </w:t>
      </w:r>
      <w:r>
        <w:rPr>
          <w:i/>
          <w:iCs/>
        </w:rPr>
        <w:t>FLUX_VM_BYTECODE</w:t>
      </w:r>
      <w:r>
        <w:t xml:space="preserve"> (com controle estrito de versão de formato, instrução e stdlib), executado pela </w:t>
      </w:r>
      <w:r>
        <w:rPr>
          <w:i/>
          <w:iCs/>
        </w:rPr>
        <w:t>BytecodeVM</w:t>
      </w:r>
      <w:r>
        <w:t>.</w:t>
      </w:r>
    </w:p>
    <w:p w14:paraId="1E9C87A6" w14:textId="77777777" w:rsidR="003F3E6A" w:rsidRDefault="00B74BDF">
      <w:pPr>
        <w:numPr>
          <w:ilvl w:val="0"/>
          <w:numId w:val="24"/>
        </w:numPr>
        <w:spacing w:line="276" w:lineRule="auto"/>
        <w:ind w:left="1077" w:hanging="340"/>
        <w:contextualSpacing/>
        <w:jc w:val="both"/>
      </w:pPr>
      <w:r>
        <w:rPr>
          <w:i/>
          <w:iCs/>
        </w:rPr>
        <w:t>Wasm Backend</w:t>
      </w:r>
      <w:r>
        <w:t xml:space="preserve"> (</w:t>
      </w:r>
      <w:r>
        <w:rPr>
          <w:i/>
          <w:iCs/>
        </w:rPr>
        <w:t>.wasm</w:t>
      </w:r>
      <w:r>
        <w:t xml:space="preserve">): Rota de compilação nativa para </w:t>
      </w:r>
      <w:r>
        <w:rPr>
          <w:i/>
          <w:iCs/>
        </w:rPr>
        <w:t>WebAssembly</w:t>
      </w:r>
      <w:r>
        <w:t>, embutida de forma equivalente no fluxo de transformação de código.</w:t>
      </w:r>
    </w:p>
    <w:p w14:paraId="760C9D47" w14:textId="77777777" w:rsidR="003F3E6A" w:rsidRDefault="00B74BDF">
      <w:pPr>
        <w:spacing w:line="276" w:lineRule="auto"/>
        <w:ind w:firstLine="567"/>
        <w:contextualSpacing/>
        <w:jc w:val="both"/>
      </w:pPr>
      <w:r>
        <w:t>O fluxo arquitetural segue o pipeline unificado abaixo:</w:t>
      </w:r>
    </w:p>
    <w:p w14:paraId="5CFAB2EA" w14:textId="77777777" w:rsidR="003F3E6A" w:rsidRDefault="00B74BDF">
      <w:pPr>
        <w:spacing w:line="276" w:lineRule="auto"/>
        <w:contextualSpacing/>
        <w:jc w:val="center"/>
        <w:rPr>
          <w:i/>
          <w:iCs/>
        </w:rPr>
      </w:pPr>
      <w:r>
        <w:t>A CLI oficial da FLUX unifica a execução multi-backend via flags explícitas: --backend in|vm|vmr|llvm|wat|wasm, além de alvos de geração direta como --emit-llvm, --target wat|wasm|vmbc e suítes de conformidade automatizadas.</w:t>
      </w:r>
    </w:p>
    <w:p w14:paraId="18AE9A3F" w14:textId="77777777" w:rsidR="003F3E6A" w:rsidRDefault="00B74BDF">
      <w:pPr>
        <w:spacing w:line="276" w:lineRule="auto"/>
        <w:contextualSpacing/>
        <w:jc w:val="both"/>
        <w:rPr>
          <w:i/>
          <w:iCs/>
        </w:rPr>
      </w:pPr>
      <w:r>
        <w:rPr>
          <w:i/>
          <w:iCs/>
        </w:rPr>
        <w:t xml:space="preserve">                             ├──&gt; Interpreter</w:t>
      </w:r>
    </w:p>
    <w:p w14:paraId="7D601130" w14:textId="77777777" w:rsidR="003F3E6A" w:rsidRDefault="00B74BDF">
      <w:pPr>
        <w:spacing w:line="276" w:lineRule="auto"/>
        <w:contextualSpacing/>
        <w:jc w:val="both"/>
        <w:rPr>
          <w:i/>
          <w:iCs/>
        </w:rPr>
      </w:pPr>
      <w:r>
        <w:rPr>
          <w:i/>
          <w:iCs/>
        </w:rPr>
        <w:t xml:space="preserve">                             ├──&gt; BytecodeCompiler ──&gt; .fvmbc ──&gt; BytecodeVM</w:t>
      </w:r>
    </w:p>
    <w:p w14:paraId="69806861" w14:textId="77777777" w:rsidR="003F3E6A" w:rsidRDefault="00B74BDF">
      <w:pPr>
        <w:spacing w:line="276" w:lineRule="auto"/>
        <w:contextualSpacing/>
        <w:jc w:val="both"/>
        <w:rPr>
          <w:i/>
          <w:iCs/>
        </w:rPr>
      </w:pPr>
      <w:r>
        <w:rPr>
          <w:i/>
          <w:iCs/>
        </w:rPr>
        <w:t xml:space="preserve">                             ├──&gt; WasmCompiler ──&gt; .wasm ──&gt; WASM Runtime</w:t>
      </w:r>
    </w:p>
    <w:p w14:paraId="7E313A82" w14:textId="77777777" w:rsidR="003F3E6A" w:rsidRDefault="00B74BDF">
      <w:pPr>
        <w:spacing w:line="276" w:lineRule="auto"/>
        <w:contextualSpacing/>
        <w:jc w:val="both"/>
      </w:pPr>
      <w:r>
        <w:rPr>
          <w:i/>
          <w:iCs/>
        </w:rPr>
        <w:t xml:space="preserve">                             └──</w:t>
      </w:r>
      <w:r>
        <w:rPr>
          <w:i/>
          <w:iCs/>
        </w:rPr>
        <w:t>&gt; DDG</w:t>
      </w:r>
      <w:r>
        <w:t xml:space="preserve"> (Grafo de Dependência de Dados) auxiliar</w:t>
      </w:r>
    </w:p>
    <w:p w14:paraId="419E954C" w14:textId="77777777" w:rsidR="003F3E6A" w:rsidRDefault="003F3E6A">
      <w:pPr>
        <w:spacing w:line="276" w:lineRule="auto"/>
        <w:contextualSpacing/>
        <w:jc w:val="both"/>
      </w:pPr>
    </w:p>
    <w:p w14:paraId="7BD2590D" w14:textId="77777777" w:rsidR="003F3E6A" w:rsidRDefault="00B74BDF">
      <w:pPr>
        <w:pStyle w:val="Ttulo3"/>
        <w:spacing w:before="0" w:after="0"/>
        <w:contextualSpacing/>
      </w:pPr>
      <w:bookmarkStart w:id="74" w:name="__RefHeading___Toc8382_3056492648_Copia_"/>
      <w:bookmarkStart w:id="75" w:name="_Toc243007305"/>
      <w:bookmarkEnd w:id="74"/>
      <w:r>
        <w:rPr>
          <w:rFonts w:ascii="Arial" w:hAnsi="Arial" w:cs="Arial"/>
        </w:rPr>
        <w:t>6</w:t>
      </w:r>
      <w:bookmarkStart w:id="76" w:name="_Toc230559729_Copia_1"/>
      <w:bookmarkStart w:id="77" w:name="_Toc229957258_Copia_1"/>
      <w:r>
        <w:rPr>
          <w:rFonts w:ascii="Arial" w:hAnsi="Arial" w:cs="Arial"/>
        </w:rPr>
        <w:t>.4.1</w:t>
      </w:r>
      <w:bookmarkEnd w:id="76"/>
      <w:bookmarkEnd w:id="77"/>
      <w:r>
        <w:rPr>
          <w:rFonts w:ascii="Arial" w:hAnsi="Arial" w:cs="Arial"/>
        </w:rPr>
        <w:t xml:space="preserve"> Contrato de Paridade de Recursos</w:t>
      </w:r>
      <w:bookmarkEnd w:id="75"/>
    </w:p>
    <w:p w14:paraId="4FAF3CC3" w14:textId="77777777" w:rsidR="003F3E6A" w:rsidRDefault="00B74BDF">
      <w:pPr>
        <w:spacing w:line="276" w:lineRule="auto"/>
        <w:ind w:firstLine="567"/>
        <w:contextualSpacing/>
        <w:jc w:val="both"/>
      </w:pPr>
      <w:r>
        <w:t xml:space="preserve">Para garantir a consistência absoluta do ecossistema, qualquer nova funcionalidade ou palavra-chave adicionada à linguagem exige, obrigatoriamente, o cumprimento deste ciclo de </w:t>
      </w:r>
      <w:r>
        <w:rPr>
          <w:i/>
          <w:iCs/>
        </w:rPr>
        <w:t>lowering</w:t>
      </w:r>
      <w:r>
        <w:t>:</w:t>
      </w:r>
    </w:p>
    <w:p w14:paraId="10BAD431" w14:textId="77777777" w:rsidR="003F3E6A" w:rsidRDefault="00B74BDF">
      <w:pPr>
        <w:numPr>
          <w:ilvl w:val="0"/>
          <w:numId w:val="26"/>
        </w:numPr>
        <w:spacing w:line="276" w:lineRule="auto"/>
        <w:ind w:left="1077" w:hanging="340"/>
        <w:contextualSpacing/>
        <w:jc w:val="both"/>
      </w:pPr>
      <w:r>
        <w:t xml:space="preserve">Implementação do comportamento esperado no </w:t>
      </w:r>
      <w:r>
        <w:rPr>
          <w:i/>
          <w:iCs/>
        </w:rPr>
        <w:t>Interpreter</w:t>
      </w:r>
      <w:r>
        <w:t>.</w:t>
      </w:r>
    </w:p>
    <w:p w14:paraId="6A6B1CFC" w14:textId="77777777" w:rsidR="003F3E6A" w:rsidRDefault="00B74BDF">
      <w:pPr>
        <w:numPr>
          <w:ilvl w:val="0"/>
          <w:numId w:val="26"/>
        </w:numPr>
        <w:spacing w:line="276" w:lineRule="auto"/>
        <w:ind w:left="1077" w:hanging="340"/>
        <w:contextualSpacing/>
        <w:jc w:val="both"/>
      </w:pPr>
      <w:r>
        <w:t xml:space="preserve">Rotina de </w:t>
      </w:r>
      <w:r>
        <w:rPr>
          <w:i/>
          <w:iCs/>
        </w:rPr>
        <w:t>lowering</w:t>
      </w:r>
      <w:r>
        <w:t xml:space="preserve"> e serialização para o formato .</w:t>
      </w:r>
      <w:r>
        <w:rPr>
          <w:i/>
          <w:iCs/>
        </w:rPr>
        <w:t>fvmbc</w:t>
      </w:r>
      <w:r>
        <w:t>.</w:t>
      </w:r>
    </w:p>
    <w:p w14:paraId="2A43F0CD" w14:textId="77777777" w:rsidR="003F3E6A" w:rsidRDefault="00B74BDF">
      <w:pPr>
        <w:numPr>
          <w:ilvl w:val="0"/>
          <w:numId w:val="26"/>
        </w:numPr>
        <w:spacing w:line="276" w:lineRule="auto"/>
        <w:ind w:left="1077" w:hanging="340"/>
        <w:contextualSpacing/>
        <w:jc w:val="both"/>
      </w:pPr>
      <w:r>
        <w:t xml:space="preserve">Rotina de </w:t>
      </w:r>
      <w:r>
        <w:rPr>
          <w:i/>
          <w:iCs/>
        </w:rPr>
        <w:t>lowering</w:t>
      </w:r>
      <w:r>
        <w:t xml:space="preserve"> e geração de </w:t>
      </w:r>
      <w:r>
        <w:rPr>
          <w:i/>
          <w:iCs/>
        </w:rPr>
        <w:t>bytecode</w:t>
      </w:r>
      <w:r>
        <w:t xml:space="preserve"> correspondente para .</w:t>
      </w:r>
      <w:r>
        <w:rPr>
          <w:i/>
          <w:iCs/>
        </w:rPr>
        <w:t>wasm</w:t>
      </w:r>
      <w:r>
        <w:t>.</w:t>
      </w:r>
    </w:p>
    <w:p w14:paraId="0B79A89D" w14:textId="77777777" w:rsidR="003F3E6A" w:rsidRDefault="00B74BDF">
      <w:pPr>
        <w:numPr>
          <w:ilvl w:val="0"/>
          <w:numId w:val="26"/>
        </w:numPr>
        <w:spacing w:line="276" w:lineRule="auto"/>
        <w:ind w:left="1077" w:hanging="340"/>
        <w:contextualSpacing/>
        <w:jc w:val="both"/>
      </w:pPr>
      <w:r>
        <w:t>Suporte de execução equivalente na VM e ambientes de destino.</w:t>
      </w:r>
    </w:p>
    <w:p w14:paraId="55465518" w14:textId="77777777" w:rsidR="003F3E6A" w:rsidRDefault="00B74BDF">
      <w:pPr>
        <w:numPr>
          <w:ilvl w:val="0"/>
          <w:numId w:val="26"/>
        </w:numPr>
        <w:spacing w:line="276" w:lineRule="auto"/>
        <w:ind w:left="1077" w:hanging="340"/>
        <w:contextualSpacing/>
        <w:jc w:val="both"/>
      </w:pPr>
      <w:r>
        <w:t>Representação ou decisão explícita no Grafo de Dependência de Dados (DDG).</w:t>
      </w:r>
    </w:p>
    <w:p w14:paraId="063B4D31" w14:textId="77777777" w:rsidR="003F3E6A" w:rsidRDefault="00B74BDF">
      <w:pPr>
        <w:spacing w:line="276" w:lineRule="auto"/>
        <w:ind w:firstLine="567"/>
        <w:contextualSpacing/>
        <w:jc w:val="both"/>
      </w:pPr>
      <w:r>
        <w:t>Testes rigorosos de paridade e roundtrip entre todos os alvos de compilação.</w:t>
      </w:r>
    </w:p>
    <w:p w14:paraId="2C0D119E" w14:textId="77777777" w:rsidR="003F3E6A" w:rsidRDefault="003F3E6A">
      <w:pPr>
        <w:spacing w:line="276" w:lineRule="auto"/>
        <w:contextualSpacing/>
        <w:jc w:val="both"/>
      </w:pPr>
    </w:p>
    <w:p w14:paraId="0C699273" w14:textId="77777777" w:rsidR="003F3E6A" w:rsidRDefault="003F3E6A">
      <w:pPr>
        <w:spacing w:line="276" w:lineRule="auto"/>
        <w:contextualSpacing/>
        <w:jc w:val="both"/>
      </w:pPr>
    </w:p>
    <w:p w14:paraId="4923F428" w14:textId="77777777" w:rsidR="003F3E6A" w:rsidRDefault="00B74BDF">
      <w:pPr>
        <w:pStyle w:val="Ttulo2"/>
        <w:spacing w:before="0" w:after="0" w:line="276" w:lineRule="auto"/>
        <w:contextualSpacing/>
        <w:jc w:val="both"/>
      </w:pPr>
      <w:bookmarkStart w:id="78" w:name="__RefHeading___Toc8354_3056492648_Copia1"/>
      <w:bookmarkStart w:id="79" w:name="_Toc230559712_Copia_1_Copia_1"/>
      <w:bookmarkStart w:id="80" w:name="_Toc229957228_Copia_1_Copia_1"/>
      <w:bookmarkStart w:id="81" w:name="_Toc243007306"/>
      <w:bookmarkEnd w:id="78"/>
      <w:r>
        <w:rPr>
          <w:rFonts w:ascii="Arial" w:hAnsi="Arial" w:cs="Arial"/>
        </w:rPr>
        <w:t xml:space="preserve">6.5 </w:t>
      </w:r>
      <w:bookmarkEnd w:id="79"/>
      <w:bookmarkEnd w:id="80"/>
      <w:r>
        <w:rPr>
          <w:rFonts w:ascii="Arial" w:hAnsi="Arial" w:cs="Arial"/>
        </w:rPr>
        <w:t>Interface de Linha de Comando (CLI) e Alvos de Saída</w:t>
      </w:r>
      <w:bookmarkEnd w:id="81"/>
    </w:p>
    <w:p w14:paraId="035A8D15" w14:textId="77777777" w:rsidR="003F3E6A" w:rsidRDefault="00B74BDF">
      <w:pPr>
        <w:spacing w:line="276" w:lineRule="auto"/>
        <w:ind w:firstLine="567"/>
        <w:contextualSpacing/>
        <w:jc w:val="both"/>
      </w:pPr>
      <w:r>
        <w:t>A CLI da FLUX mapeia os alvos de compilação e isola os artefatos gerados em diretórios padrão do sistema (.wasm, .exe, .sflux, .dflux, .dll, .so). Na versão atual, as diretivas de linha de comando possuem os seguintes status operacionais:</w:t>
      </w:r>
    </w:p>
    <w:p w14:paraId="43E31D58" w14:textId="77777777" w:rsidR="003F3E6A" w:rsidRDefault="00B74BDF">
      <w:pPr>
        <w:numPr>
          <w:ilvl w:val="0"/>
          <w:numId w:val="25"/>
        </w:numPr>
        <w:spacing w:line="276" w:lineRule="auto"/>
        <w:contextualSpacing/>
        <w:jc w:val="both"/>
      </w:pPr>
      <w:r>
        <w:t>--emit-fvmbc: Compila e gera o arquivo de bytecode JSON correspondente</w:t>
      </w:r>
    </w:p>
    <w:p w14:paraId="7AE99414" w14:textId="77777777" w:rsidR="003F3E6A" w:rsidRDefault="00B74BDF">
      <w:pPr>
        <w:numPr>
          <w:ilvl w:val="0"/>
          <w:numId w:val="25"/>
        </w:numPr>
        <w:spacing w:line="276" w:lineRule="auto"/>
        <w:contextualSpacing/>
        <w:jc w:val="both"/>
      </w:pPr>
      <w:r>
        <w:lastRenderedPageBreak/>
        <w:t>--emit-wasm: Ativa o pipeline de geração de WebAssembly equivalente</w:t>
      </w:r>
    </w:p>
    <w:p w14:paraId="6DE2BEAC" w14:textId="77777777" w:rsidR="003F3E6A" w:rsidRDefault="00B74BDF">
      <w:pPr>
        <w:numPr>
          <w:ilvl w:val="0"/>
          <w:numId w:val="25"/>
        </w:numPr>
        <w:spacing w:line="276" w:lineRule="auto"/>
        <w:contextualSpacing/>
        <w:jc w:val="both"/>
      </w:pPr>
      <w:r>
        <w:t>--emit-sflux / --emit-dflux geração de executáveis estáticos e dinâmicos nativos da linguagem.</w:t>
      </w:r>
    </w:p>
    <w:p w14:paraId="2EB9AC9E" w14:textId="77777777" w:rsidR="003F3E6A" w:rsidRDefault="00B74BDF">
      <w:pPr>
        <w:numPr>
          <w:ilvl w:val="0"/>
          <w:numId w:val="25"/>
        </w:numPr>
        <w:spacing w:line="276" w:lineRule="auto"/>
        <w:contextualSpacing/>
        <w:jc w:val="both"/>
      </w:pPr>
      <w:r>
        <w:t>--emit-lib / --emit-exec reservadas para o empacotamento de bibliotecas compartilhadas e binários executáveis finais do sistema.</w:t>
      </w:r>
    </w:p>
    <w:p w14:paraId="2420050A" w14:textId="77777777" w:rsidR="003F3E6A" w:rsidRDefault="003F3E6A">
      <w:pPr>
        <w:spacing w:line="276" w:lineRule="auto"/>
        <w:contextualSpacing/>
        <w:jc w:val="both"/>
      </w:pPr>
    </w:p>
    <w:p w14:paraId="7B6E09BA" w14:textId="77777777" w:rsidR="003F3E6A" w:rsidRDefault="003F3E6A">
      <w:pPr>
        <w:spacing w:line="276" w:lineRule="auto"/>
        <w:contextualSpacing/>
        <w:jc w:val="both"/>
      </w:pPr>
    </w:p>
    <w:p w14:paraId="47780E25" w14:textId="77777777" w:rsidR="003F3E6A" w:rsidRDefault="00B74BDF">
      <w:pPr>
        <w:spacing w:line="276" w:lineRule="auto"/>
        <w:contextualSpacing/>
        <w:jc w:val="both"/>
      </w:pPr>
      <w:r>
        <w:br w:type="page"/>
      </w:r>
    </w:p>
    <w:p w14:paraId="63C378BB" w14:textId="77777777" w:rsidR="003F3E6A" w:rsidRDefault="00B74BDF">
      <w:pPr>
        <w:spacing w:line="276" w:lineRule="auto"/>
        <w:contextualSpacing/>
        <w:jc w:val="both"/>
      </w:pPr>
      <w:r>
        <w:rPr>
          <w:noProof/>
        </w:rPr>
        <w:lastRenderedPageBreak/>
        <mc:AlternateContent>
          <mc:Choice Requires="wps">
            <w:drawing>
              <wp:inline distT="0" distB="0" distL="0" distR="0" wp14:anchorId="61FDC159" wp14:editId="5EEF594F">
                <wp:extent cx="5400040" cy="19050"/>
                <wp:effectExtent l="114300" t="0" r="114300" b="0"/>
                <wp:docPr id="7" name="Forma7"/>
                <wp:cNvGraphicFramePr/>
                <a:graphic xmlns:a="http://schemas.openxmlformats.org/drawingml/2006/main">
                  <a:graphicData uri="http://schemas.microsoft.com/office/word/2010/wordprocessingShape">
                    <wps:wsp>
                      <wps:cNvSpPr/>
                      <wps:spPr>
                        <a:xfrm>
                          <a:off x="0" y="0"/>
                          <a:ext cx="54000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fillcolor="#a0a0a0" stroked="f" o:allowincell="f" style="position:absolute;margin-left:0pt;margin-top:-1.55pt;width:425.15pt;height:1.45pt;mso-wrap-style:none;v-text-anchor:middle;mso-position-vertical:top">
                <v:fill o:detectmouseclick="t" type="solid" color2="#5f5f5f"/>
                <v:stroke color="#3465a4" joinstyle="round" endcap="flat"/>
                <w10:wrap type="square"/>
              </v:rect>
            </w:pict>
          </mc:Fallback>
        </mc:AlternateContent>
      </w:r>
    </w:p>
    <w:p w14:paraId="5CFB8F39" w14:textId="77777777" w:rsidR="003F3E6A" w:rsidRDefault="00B74BDF">
      <w:pPr>
        <w:pStyle w:val="Ttulo1"/>
        <w:spacing w:before="0" w:after="0" w:line="276" w:lineRule="auto"/>
        <w:contextualSpacing/>
        <w:jc w:val="both"/>
      </w:pPr>
      <w:bookmarkStart w:id="82" w:name="__RefHeading___Toc8356_3056492648"/>
      <w:bookmarkStart w:id="83" w:name="_Toc230559713"/>
      <w:bookmarkStart w:id="84" w:name="_Toc229957229"/>
      <w:bookmarkStart w:id="85" w:name="_Toc243007307"/>
      <w:bookmarkEnd w:id="82"/>
      <w:r>
        <w:rPr>
          <w:rFonts w:ascii="Arial" w:hAnsi="Arial" w:cs="Arial"/>
          <w:b/>
          <w:bCs/>
        </w:rPr>
        <w:t>7 Filosofia de Interoperabilidade</w:t>
      </w:r>
      <w:bookmarkEnd w:id="83"/>
      <w:bookmarkEnd w:id="84"/>
      <w:bookmarkEnd w:id="85"/>
    </w:p>
    <w:p w14:paraId="39B27020" w14:textId="77777777" w:rsidR="003F3E6A" w:rsidRDefault="00B74BDF">
      <w:pPr>
        <w:spacing w:line="276" w:lineRule="auto"/>
        <w:ind w:firstLine="567"/>
        <w:contextualSpacing/>
        <w:jc w:val="both"/>
      </w:pPr>
      <w:r>
        <w:t xml:space="preserve">A </w:t>
      </w:r>
      <w:r>
        <w:rPr>
          <w:b/>
          <w:bCs/>
        </w:rPr>
        <w:t xml:space="preserve">FLUX </w:t>
      </w:r>
      <w:r>
        <w:t xml:space="preserve">adota a </w:t>
      </w:r>
      <w:r>
        <w:rPr>
          <w:b/>
          <w:bCs/>
        </w:rPr>
        <w:t>Indexação Base-1 (1-based indexing ou human-like)</w:t>
      </w:r>
      <w:r>
        <w:t xml:space="preserve"> como convenção e padrão universal invariante em todo o seu ecossistema, incluindo em </w:t>
      </w:r>
      <w:r>
        <w:rPr>
          <w:i/>
          <w:iCs/>
        </w:rPr>
        <w:t>slices</w:t>
      </w:r>
      <w:r>
        <w:t xml:space="preserve"> e índices. Essa decisão de design visa alinhar de forma direta a representação sintática da linguagem com as convenções formais da álgebra linear e da computação científica tradicional. Esta invariância estende-se de maneira homogênea por todas as camadas operacionais: </w:t>
      </w:r>
    </w:p>
    <w:p w14:paraId="0D843D1E" w14:textId="77777777" w:rsidR="003F3E6A" w:rsidRDefault="00B74BDF">
      <w:pPr>
        <w:numPr>
          <w:ilvl w:val="0"/>
          <w:numId w:val="15"/>
        </w:numPr>
        <w:spacing w:line="276" w:lineRule="auto"/>
        <w:contextualSpacing/>
        <w:jc w:val="both"/>
      </w:pPr>
      <w:r>
        <w:rPr>
          <w:b/>
          <w:bCs/>
          <w:i/>
          <w:iCs/>
        </w:rPr>
        <w:t>kernel</w:t>
      </w:r>
      <w:r>
        <w:rPr>
          <w:b/>
          <w:bCs/>
        </w:rPr>
        <w:t>:</w:t>
      </w:r>
      <w:r>
        <w:t xml:space="preserve"> A resolução gramatical primária e as representações intermediárias (IR) interpretam nativamente o primeiro elemento de qualquer coleção ou dimensão estrutural por meio do índice literário 1.</w:t>
      </w:r>
    </w:p>
    <w:p w14:paraId="252951EF" w14:textId="77777777" w:rsidR="003F3E6A" w:rsidRDefault="00B74BDF">
      <w:pPr>
        <w:numPr>
          <w:ilvl w:val="0"/>
          <w:numId w:val="15"/>
        </w:numPr>
        <w:spacing w:line="276" w:lineRule="auto"/>
        <w:contextualSpacing/>
        <w:jc w:val="both"/>
      </w:pPr>
      <w:r>
        <w:rPr>
          <w:b/>
          <w:bCs/>
        </w:rPr>
        <w:t>runtime:</w:t>
      </w:r>
      <w:r>
        <w:t xml:space="preserve"> Os subsistemas de gerenciamento, mapeamento de endereços físicos e cálculo de limites operam em estrita conformidade com o deslocamento lógico unitário.</w:t>
      </w:r>
    </w:p>
    <w:p w14:paraId="3D3913D8" w14:textId="77777777" w:rsidR="003F3E6A" w:rsidRDefault="00B74BDF">
      <w:pPr>
        <w:numPr>
          <w:ilvl w:val="0"/>
          <w:numId w:val="15"/>
        </w:numPr>
        <w:spacing w:line="276" w:lineRule="auto"/>
        <w:contextualSpacing/>
        <w:jc w:val="both"/>
      </w:pPr>
      <w:r>
        <w:rPr>
          <w:b/>
          <w:bCs/>
          <w:i/>
          <w:iCs/>
        </w:rPr>
        <w:t>agent</w:t>
      </w:r>
      <w:r>
        <w:rPr>
          <w:b/>
          <w:bCs/>
        </w:rPr>
        <w:t>:</w:t>
      </w:r>
      <w:r>
        <w:t xml:space="preserve"> As sub-linguagens de contexto e os microcompiladores de domínio preservam a convenção matemática em seus escopos isolados.</w:t>
      </w:r>
    </w:p>
    <w:p w14:paraId="51BB0D06" w14:textId="77777777" w:rsidR="003F3E6A" w:rsidRDefault="00B74BDF">
      <w:pPr>
        <w:numPr>
          <w:ilvl w:val="0"/>
          <w:numId w:val="15"/>
        </w:numPr>
        <w:spacing w:line="276" w:lineRule="auto"/>
        <w:contextualSpacing/>
        <w:jc w:val="both"/>
      </w:pPr>
      <w:r>
        <w:rPr>
          <w:b/>
          <w:bCs/>
          <w:i/>
          <w:iCs/>
        </w:rPr>
        <w:t>dataflows</w:t>
      </w:r>
      <w:r>
        <w:rPr>
          <w:b/>
          <w:bCs/>
        </w:rPr>
        <w:t>:</w:t>
      </w:r>
      <w:r>
        <w:t xml:space="preserve"> O encadeamento topológico e o fluxo de passagem de parâmetros mantêm a consistência de indexação ao longo de toda a esteira de dados.</w:t>
      </w:r>
    </w:p>
    <w:p w14:paraId="0FEF8AEE" w14:textId="77777777" w:rsidR="003F3E6A" w:rsidRDefault="00B74BDF">
      <w:pPr>
        <w:numPr>
          <w:ilvl w:val="0"/>
          <w:numId w:val="15"/>
        </w:numPr>
        <w:spacing w:line="276" w:lineRule="auto"/>
        <w:contextualSpacing/>
        <w:jc w:val="both"/>
      </w:pPr>
      <w:r>
        <w:rPr>
          <w:b/>
          <w:bCs/>
        </w:rPr>
        <w:t>estruturas matemáticas:</w:t>
      </w:r>
      <w:r>
        <w:t xml:space="preserve"> Matrizes, vetores e tensores densos adotam o modelo biunívoco de mapeamento físico-matemático tradicional.</w:t>
      </w:r>
    </w:p>
    <w:p w14:paraId="73B18794" w14:textId="77777777" w:rsidR="003F3E6A" w:rsidRDefault="003F3E6A">
      <w:pPr>
        <w:spacing w:line="276" w:lineRule="auto"/>
        <w:contextualSpacing/>
        <w:jc w:val="both"/>
      </w:pPr>
    </w:p>
    <w:p w14:paraId="7CAB1EAA" w14:textId="77777777" w:rsidR="003F3E6A" w:rsidRDefault="003F3E6A">
      <w:pPr>
        <w:spacing w:line="276" w:lineRule="auto"/>
        <w:contextualSpacing/>
        <w:jc w:val="both"/>
      </w:pPr>
    </w:p>
    <w:p w14:paraId="4BC46129" w14:textId="77777777" w:rsidR="003F3E6A" w:rsidRDefault="00B74BDF">
      <w:pPr>
        <w:pStyle w:val="Ttulo2"/>
        <w:spacing w:before="0" w:after="0" w:line="276" w:lineRule="auto"/>
        <w:contextualSpacing/>
        <w:jc w:val="both"/>
      </w:pPr>
      <w:bookmarkStart w:id="86" w:name="__RefHeading___Toc8358_3056492648"/>
      <w:bookmarkStart w:id="87" w:name="_Toc230559714"/>
      <w:bookmarkStart w:id="88" w:name="_Toc229957230"/>
      <w:bookmarkStart w:id="89" w:name="_Toc243007308"/>
      <w:bookmarkEnd w:id="86"/>
      <w:r>
        <w:rPr>
          <w:rFonts w:ascii="Arial" w:hAnsi="Arial" w:cs="Arial"/>
        </w:rPr>
        <w:t>7.1 Compensação de Deslocamento (</w:t>
      </w:r>
      <w:r>
        <w:rPr>
          <w:rFonts w:ascii="Arial" w:hAnsi="Arial" w:cs="Arial"/>
          <w:i/>
          <w:iCs/>
        </w:rPr>
        <w:t>Index Offset Shifting</w:t>
      </w:r>
      <w:r>
        <w:rPr>
          <w:rFonts w:ascii="Arial" w:hAnsi="Arial" w:cs="Arial"/>
        </w:rPr>
        <w:t>)</w:t>
      </w:r>
      <w:bookmarkEnd w:id="87"/>
      <w:bookmarkEnd w:id="88"/>
      <w:bookmarkEnd w:id="89"/>
    </w:p>
    <w:p w14:paraId="47D0300B" w14:textId="77777777" w:rsidR="003F3E6A" w:rsidRDefault="00B74BDF">
      <w:pPr>
        <w:spacing w:line="276" w:lineRule="auto"/>
        <w:ind w:firstLine="567"/>
        <w:contextualSpacing/>
        <w:jc w:val="both"/>
      </w:pPr>
      <w:r>
        <w:t xml:space="preserve">Visto que a infraestrutura física de hardware moderna e a maioria das bibliotecas de baixo nível operam sob a convenção de indexação base-0, a </w:t>
      </w:r>
      <w:r>
        <w:rPr>
          <w:b/>
          <w:bCs/>
        </w:rPr>
        <w:t xml:space="preserve">FLUX </w:t>
      </w:r>
      <w:r>
        <w:t xml:space="preserve">introduz o conceito de </w:t>
      </w:r>
      <w:r>
        <w:rPr>
          <w:b/>
          <w:bCs/>
        </w:rPr>
        <w:t>Isolamento de Fronteira por Compensação de Deslocamento (</w:t>
      </w:r>
      <w:r>
        <w:rPr>
          <w:b/>
          <w:bCs/>
          <w:i/>
          <w:iCs/>
        </w:rPr>
        <w:t>Pointer Offset Shifting</w:t>
      </w:r>
      <w:r>
        <w:rPr>
          <w:b/>
          <w:bCs/>
        </w:rPr>
        <w:t>)</w:t>
      </w:r>
      <w:r>
        <w:t xml:space="preserve">. A responsabilidade técnica de traduzir a indexação abstrata matemática (Base-1) para o endereçamento de memória física do hardware subjacente (Base-0) pertence inteiramente à camada dos </w:t>
      </w:r>
      <w:r>
        <w:rPr>
          <w:i/>
          <w:iCs/>
        </w:rPr>
        <w:t>agents</w:t>
      </w:r>
      <w:r>
        <w:t xml:space="preserve"> em tempo de execução ou na fase de geração de código de baixo nível (</w:t>
      </w:r>
      <w:r>
        <w:rPr>
          <w:i/>
          <w:iCs/>
        </w:rPr>
        <w:t>lowering stage</w:t>
      </w:r>
      <w:r>
        <w:t xml:space="preserve">). </w:t>
      </w:r>
    </w:p>
    <w:p w14:paraId="18D00125" w14:textId="77777777" w:rsidR="003F3E6A" w:rsidRDefault="00B74BDF">
      <w:pPr>
        <w:spacing w:line="276" w:lineRule="auto"/>
        <w:ind w:firstLine="567"/>
        <w:contextualSpacing/>
        <w:jc w:val="both"/>
      </w:pPr>
      <w:r>
        <w:t xml:space="preserve">Essa compatibilização ocorre de forma transparente por meio da interface de funções externas (FFI) e de rotinas de tradução embarcadas nos </w:t>
      </w:r>
      <w:r>
        <w:rPr>
          <w:i/>
          <w:iCs/>
        </w:rPr>
        <w:t>agents</w:t>
      </w:r>
      <w:r>
        <w:t xml:space="preserve"> nos seguintes cenários:</w:t>
      </w:r>
    </w:p>
    <w:p w14:paraId="7EC8B889" w14:textId="77777777" w:rsidR="003F3E6A" w:rsidRDefault="00B74BDF">
      <w:pPr>
        <w:numPr>
          <w:ilvl w:val="0"/>
          <w:numId w:val="16"/>
        </w:numPr>
        <w:spacing w:line="276" w:lineRule="auto"/>
        <w:contextualSpacing/>
        <w:jc w:val="both"/>
      </w:pPr>
      <w:r>
        <w:rPr>
          <w:b/>
          <w:bCs/>
        </w:rPr>
        <w:t xml:space="preserve">Aceleração Massiva em </w:t>
      </w:r>
      <w:r>
        <w:rPr>
          <w:b/>
          <w:bCs/>
          <w:i/>
          <w:iCs/>
        </w:rPr>
        <w:t>GPU</w:t>
      </w:r>
      <w:r>
        <w:rPr>
          <w:b/>
          <w:bCs/>
        </w:rPr>
        <w:t xml:space="preserve"> (CUDA e OpenCL):</w:t>
      </w:r>
      <w:r>
        <w:t xml:space="preserve"> O </w:t>
      </w:r>
      <w:r>
        <w:rPr>
          <w:i/>
          <w:iCs/>
        </w:rPr>
        <w:t>agent</w:t>
      </w:r>
      <w:r>
        <w:t xml:space="preserve"> intercepta os tensores e injeta a correção aritmética de ponteiros diretamente no despacho dos </w:t>
      </w:r>
      <w:r>
        <w:rPr>
          <w:i/>
          <w:iCs/>
        </w:rPr>
        <w:t>kernel</w:t>
      </w:r>
      <w:r>
        <w:t>s gráficos, alinhando perfeitamente a indexação matemática com o endereçamento de threads (threadIdx, blockIdx) de base-0.</w:t>
      </w:r>
    </w:p>
    <w:p w14:paraId="755C66A3" w14:textId="77777777" w:rsidR="003F3E6A" w:rsidRDefault="00B74BDF">
      <w:pPr>
        <w:numPr>
          <w:ilvl w:val="0"/>
          <w:numId w:val="16"/>
        </w:numPr>
        <w:spacing w:line="276" w:lineRule="auto"/>
        <w:contextualSpacing/>
        <w:jc w:val="both"/>
      </w:pPr>
      <w:r>
        <w:rPr>
          <w:b/>
          <w:bCs/>
        </w:rPr>
        <w:t>Matemática de Alto Desempenho (BLAS, MKL e LAPACK):</w:t>
      </w:r>
      <w:r>
        <w:t xml:space="preserve"> Os </w:t>
      </w:r>
      <w:r>
        <w:rPr>
          <w:i/>
          <w:iCs/>
        </w:rPr>
        <w:t>agents</w:t>
      </w:r>
      <w:r>
        <w:t xml:space="preserve"> realizam o retro ajuste aritmético de ponteiros de memória antes de despachar as matrizes estruturadas para as rotinas nativas otimizadas, </w:t>
      </w:r>
      <w:r>
        <w:lastRenderedPageBreak/>
        <w:t>garantindo que algoritmos escritos em C ou Fortran processem os dados sem corrupção de memória.</w:t>
      </w:r>
    </w:p>
    <w:p w14:paraId="74DA799E" w14:textId="77777777" w:rsidR="003F3E6A" w:rsidRDefault="00B74BDF">
      <w:pPr>
        <w:numPr>
          <w:ilvl w:val="0"/>
          <w:numId w:val="16"/>
        </w:numPr>
        <w:spacing w:line="276" w:lineRule="auto"/>
        <w:contextualSpacing/>
        <w:jc w:val="both"/>
      </w:pPr>
      <w:r>
        <w:rPr>
          <w:b/>
          <w:bCs/>
        </w:rPr>
        <w:t>Bibliotecas Externas e C-ABI:</w:t>
      </w:r>
      <w:r>
        <w:t xml:space="preserve"> Na comunicação com binários legados ou código compilado em C/C++, o </w:t>
      </w:r>
      <w:r>
        <w:rPr>
          <w:i/>
          <w:iCs/>
        </w:rPr>
        <w:t>agent</w:t>
      </w:r>
      <w:r>
        <w:t xml:space="preserve"> atua como uma camada de conformidade binária (</w:t>
      </w:r>
      <w:r>
        <w:rPr>
          <w:i/>
          <w:iCs/>
        </w:rPr>
        <w:t>ABI alignment layer</w:t>
      </w:r>
      <w:r>
        <w:t>), aplicando os decrementos de deslocamento necessários para mitigar erros de acesso fora dos limites (</w:t>
      </w:r>
      <w:r>
        <w:rPr>
          <w:i/>
          <w:iCs/>
        </w:rPr>
        <w:t>out-of-bounds access</w:t>
      </w:r>
      <w:r>
        <w:t>) e falhas de segmentação.</w:t>
      </w:r>
    </w:p>
    <w:p w14:paraId="7C788CB8" w14:textId="77777777" w:rsidR="003F3E6A" w:rsidRDefault="003F3E6A">
      <w:pPr>
        <w:spacing w:line="276" w:lineRule="auto"/>
        <w:contextualSpacing/>
        <w:jc w:val="both"/>
      </w:pPr>
    </w:p>
    <w:p w14:paraId="37BB6575" w14:textId="77777777" w:rsidR="003F3E6A" w:rsidRDefault="003F3E6A">
      <w:pPr>
        <w:spacing w:line="276" w:lineRule="auto"/>
        <w:contextualSpacing/>
        <w:jc w:val="both"/>
      </w:pPr>
    </w:p>
    <w:p w14:paraId="2B3001A9" w14:textId="77777777" w:rsidR="003F3E6A" w:rsidRDefault="00B74BDF">
      <w:pPr>
        <w:spacing w:line="276" w:lineRule="auto"/>
        <w:contextualSpacing/>
        <w:jc w:val="both"/>
      </w:pPr>
      <w:r>
        <w:br w:type="page"/>
      </w:r>
    </w:p>
    <w:p w14:paraId="6BBC8729" w14:textId="77777777" w:rsidR="003F3E6A" w:rsidRDefault="00B74BDF">
      <w:pPr>
        <w:spacing w:line="276" w:lineRule="auto"/>
        <w:contextualSpacing/>
        <w:jc w:val="both"/>
      </w:pPr>
      <w:r>
        <w:rPr>
          <w:noProof/>
        </w:rPr>
        <w:lastRenderedPageBreak/>
        <mc:AlternateContent>
          <mc:Choice Requires="wps">
            <w:drawing>
              <wp:inline distT="0" distB="0" distL="0" distR="0" wp14:anchorId="1F420DB5" wp14:editId="4414A2B5">
                <wp:extent cx="5400040" cy="19050"/>
                <wp:effectExtent l="114300" t="0" r="114300" b="0"/>
                <wp:docPr id="8" name="Forma8"/>
                <wp:cNvGraphicFramePr/>
                <a:graphic xmlns:a="http://schemas.openxmlformats.org/drawingml/2006/main">
                  <a:graphicData uri="http://schemas.microsoft.com/office/word/2010/wordprocessingShape">
                    <wps:wsp>
                      <wps:cNvSpPr/>
                      <wps:spPr>
                        <a:xfrm>
                          <a:off x="0" y="0"/>
                          <a:ext cx="54000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fillcolor="#a0a0a0" stroked="f" o:allowincell="f" style="position:absolute;margin-left:0pt;margin-top:-1.55pt;width:425.15pt;height:1.45pt;mso-wrap-style:none;v-text-anchor:middle;mso-position-vertical:top">
                <v:fill o:detectmouseclick="t" type="solid" color2="#5f5f5f"/>
                <v:stroke color="#3465a4" joinstyle="round" endcap="flat"/>
                <w10:wrap type="square"/>
              </v:rect>
            </w:pict>
          </mc:Fallback>
        </mc:AlternateContent>
      </w:r>
    </w:p>
    <w:p w14:paraId="3A9A16C6" w14:textId="77777777" w:rsidR="003F3E6A" w:rsidRDefault="00B74BDF">
      <w:pPr>
        <w:pStyle w:val="Ttulo1"/>
        <w:spacing w:before="0" w:after="0" w:line="276" w:lineRule="auto"/>
        <w:contextualSpacing/>
        <w:jc w:val="both"/>
      </w:pPr>
      <w:bookmarkStart w:id="90" w:name="__RefHeading___Toc8360_3056492648"/>
      <w:bookmarkStart w:id="91" w:name="_Toc230559715"/>
      <w:bookmarkStart w:id="92" w:name="_Toc243007309"/>
      <w:bookmarkEnd w:id="90"/>
      <w:r>
        <w:rPr>
          <w:rFonts w:ascii="Arial" w:hAnsi="Arial" w:cs="Arial"/>
        </w:rPr>
        <w:t>8</w:t>
      </w:r>
      <w:bookmarkStart w:id="93" w:name="_Toc229957264"/>
      <w:r>
        <w:rPr>
          <w:rFonts w:ascii="Arial" w:hAnsi="Arial" w:cs="Arial"/>
        </w:rPr>
        <w:t xml:space="preserve"> Padronização de Indentação e Comentários</w:t>
      </w:r>
      <w:bookmarkEnd w:id="91"/>
      <w:bookmarkEnd w:id="92"/>
      <w:bookmarkEnd w:id="93"/>
      <w:r>
        <w:rPr>
          <w:rFonts w:ascii="Arial" w:hAnsi="Arial" w:cs="Arial"/>
        </w:rPr>
        <w:t xml:space="preserve"> </w:t>
      </w:r>
    </w:p>
    <w:p w14:paraId="44686C8A" w14:textId="77777777" w:rsidR="003F3E6A" w:rsidRDefault="00B74BDF">
      <w:pPr>
        <w:spacing w:line="276" w:lineRule="auto"/>
        <w:ind w:firstLine="567"/>
        <w:contextualSpacing/>
        <w:jc w:val="both"/>
      </w:pPr>
      <w:r>
        <w:t xml:space="preserve">A indentação da </w:t>
      </w:r>
      <w:r>
        <w:rPr>
          <w:b/>
          <w:bCs/>
        </w:rPr>
        <w:t>FLUX</w:t>
      </w:r>
      <w:r>
        <w:t xml:space="preserve"> possui aspecto estritamente estrutural e obrigatório, devendo ser composta por múltiplos exatos de 6 espaços em branco. O analisador léxico valida essa regra ativamente, gerando tokens de início (</w:t>
      </w:r>
      <w:r>
        <w:rPr>
          <w:i/>
          <w:iCs/>
        </w:rPr>
        <w:t>INDENT</w:t>
      </w:r>
      <w:r>
        <w:t>) e fim (</w:t>
      </w:r>
      <w:r>
        <w:rPr>
          <w:i/>
          <w:iCs/>
        </w:rPr>
        <w:t>DEDENT</w:t>
      </w:r>
      <w:r>
        <w:t>) de bloco, os quais são consumidos pelo parser para determinar escopos e delimitar os blocos de execução.</w:t>
      </w:r>
    </w:p>
    <w:p w14:paraId="7518D654" w14:textId="77777777" w:rsidR="003F3E6A" w:rsidRDefault="00B74BDF">
      <w:pPr>
        <w:spacing w:line="276" w:lineRule="auto"/>
        <w:ind w:firstLine="567"/>
        <w:contextualSpacing/>
        <w:jc w:val="both"/>
      </w:pPr>
      <w:r>
        <w:t xml:space="preserve">A gramática da </w:t>
      </w:r>
      <w:r>
        <w:rPr>
          <w:b/>
          <w:bCs/>
        </w:rPr>
        <w:t xml:space="preserve">FLUX </w:t>
      </w:r>
      <w:r>
        <w:t>define três categorias de diretivas léxicas para anotação de código. Durante a primeira fase da compilação (</w:t>
      </w:r>
      <w:r>
        <w:rPr>
          <w:i/>
          <w:iCs/>
        </w:rPr>
        <w:t>Lexical Analysis</w:t>
      </w:r>
      <w:r>
        <w:t>), o analisador léxico (</w:t>
      </w:r>
      <w:r>
        <w:rPr>
          <w:i/>
          <w:iCs/>
        </w:rPr>
        <w:t>scanner</w:t>
      </w:r>
      <w:r>
        <w:t xml:space="preserve">) processa essas marcações de duas maneiras distintas: como </w:t>
      </w:r>
      <w:r>
        <w:rPr>
          <w:b/>
          <w:bCs/>
        </w:rPr>
        <w:t>supressão absoluta</w:t>
      </w:r>
      <w:r>
        <w:t xml:space="preserve"> (ignorado pelo compilador) ou como </w:t>
      </w:r>
      <w:r>
        <w:rPr>
          <w:b/>
          <w:bCs/>
        </w:rPr>
        <w:t>extração de metadados</w:t>
      </w:r>
      <w:r>
        <w:t xml:space="preserve"> (acoplado à árvore de sintaxe para ferramentas externas).</w:t>
      </w:r>
    </w:p>
    <w:p w14:paraId="54E33971" w14:textId="77777777" w:rsidR="003F3E6A" w:rsidRDefault="003F3E6A">
      <w:pPr>
        <w:spacing w:line="276" w:lineRule="auto"/>
        <w:contextualSpacing/>
        <w:jc w:val="both"/>
      </w:pPr>
    </w:p>
    <w:p w14:paraId="2C1F97AB" w14:textId="77777777" w:rsidR="003F3E6A" w:rsidRDefault="003F3E6A">
      <w:pPr>
        <w:contextualSpacing/>
        <w:jc w:val="both"/>
      </w:pPr>
    </w:p>
    <w:p w14:paraId="530A3903" w14:textId="77777777" w:rsidR="003F3E6A" w:rsidRDefault="00B74BDF">
      <w:pPr>
        <w:pStyle w:val="Ttulo2"/>
        <w:spacing w:before="0" w:after="0" w:line="276" w:lineRule="auto"/>
        <w:contextualSpacing/>
      </w:pPr>
      <w:bookmarkStart w:id="94" w:name="__RefHeading___Toc8364_3056492648"/>
      <w:bookmarkStart w:id="95" w:name="_Toc230559717"/>
      <w:bookmarkStart w:id="96" w:name="_Toc243007310"/>
      <w:bookmarkEnd w:id="94"/>
      <w:r>
        <w:rPr>
          <w:rFonts w:ascii="Arial" w:hAnsi="Arial" w:cs="Arial"/>
        </w:rPr>
        <w:t>8</w:t>
      </w:r>
      <w:bookmarkStart w:id="97" w:name="_Toc229957265"/>
      <w:r>
        <w:rPr>
          <w:rFonts w:ascii="Arial" w:hAnsi="Arial" w:cs="Arial"/>
        </w:rPr>
        <w:t>.1 Exemplo de Comentário de linha única</w:t>
      </w:r>
      <w:bookmarkEnd w:id="95"/>
      <w:bookmarkEnd w:id="96"/>
      <w:bookmarkEnd w:id="97"/>
    </w:p>
    <w:p w14:paraId="4A3A0347" w14:textId="77777777" w:rsidR="003F3E6A" w:rsidRDefault="00B74BDF">
      <w:pPr>
        <w:spacing w:line="276" w:lineRule="auto"/>
        <w:ind w:firstLine="567"/>
        <w:contextualSpacing/>
        <w:jc w:val="both"/>
      </w:pPr>
      <w:r>
        <w:t>Supressão de Linha Única (Inline Comment), iniciada pelo token #L. O lexer entra em estado de descarte e ignora sequencialmente todos os caracteres subsequentes até interceptar o caractere terminador de avanço de linha (\n) ou o fim do arquivo (EOF).</w:t>
      </w:r>
    </w:p>
    <w:p w14:paraId="2E9C96CE" w14:textId="77777777" w:rsidR="003F3E6A" w:rsidRDefault="003F3E6A">
      <w:pPr>
        <w:spacing w:line="276" w:lineRule="auto"/>
        <w:contextualSpacing/>
        <w:jc w:val="both"/>
      </w:pPr>
    </w:p>
    <w:p w14:paraId="485238C6" w14:textId="77777777" w:rsidR="003F3E6A" w:rsidRDefault="003F3E6A">
      <w:pPr>
        <w:spacing w:line="276" w:lineRule="auto"/>
        <w:contextualSpacing/>
        <w:jc w:val="both"/>
      </w:pPr>
    </w:p>
    <w:p w14:paraId="1558D8E7" w14:textId="77777777" w:rsidR="003F3E6A" w:rsidRDefault="00B74BDF">
      <w:pPr>
        <w:pStyle w:val="Ttulo2"/>
        <w:spacing w:before="0" w:after="0" w:line="276" w:lineRule="auto"/>
        <w:contextualSpacing/>
        <w:rPr>
          <w:rFonts w:ascii="Arial" w:hAnsi="Arial" w:cs="Arial"/>
        </w:rPr>
      </w:pPr>
      <w:bookmarkStart w:id="98" w:name="__RefHeading___Toc8366_3056492648"/>
      <w:bookmarkStart w:id="99" w:name="_Toc230559718"/>
      <w:bookmarkStart w:id="100" w:name="_Toc243007311"/>
      <w:bookmarkEnd w:id="98"/>
      <w:r>
        <w:rPr>
          <w:rFonts w:ascii="Arial" w:hAnsi="Arial" w:cs="Arial"/>
        </w:rPr>
        <w:t>8</w:t>
      </w:r>
      <w:bookmarkStart w:id="101" w:name="_Toc229957266"/>
      <w:r>
        <w:rPr>
          <w:rFonts w:ascii="Arial" w:hAnsi="Arial" w:cs="Arial"/>
        </w:rPr>
        <w:t>.2 Exemplo de Comentário de bloco de linhas</w:t>
      </w:r>
      <w:bookmarkEnd w:id="99"/>
      <w:bookmarkEnd w:id="100"/>
      <w:bookmarkEnd w:id="101"/>
    </w:p>
    <w:p w14:paraId="0C85C8A6" w14:textId="77777777" w:rsidR="003F3E6A" w:rsidRDefault="00B74BDF">
      <w:pPr>
        <w:spacing w:line="276" w:lineRule="auto"/>
        <w:ind w:firstLine="567"/>
        <w:contextualSpacing/>
        <w:jc w:val="both"/>
      </w:pPr>
      <w:r>
        <w:t>Supressão de Escopo Delimitado (Block Comment), controlada pelo par de tokens #B (abertura) e B# (fechamento). Permite o descarte léxico seguro de múltiplas linhas, suprimindo temporariamente blocos inteiros da esteira de compilação sem gerar erros de sintaxe.</w:t>
      </w:r>
    </w:p>
    <w:p w14:paraId="036F3AA9" w14:textId="77777777" w:rsidR="003F3E6A" w:rsidRDefault="003F3E6A">
      <w:pPr>
        <w:spacing w:line="276" w:lineRule="auto"/>
        <w:contextualSpacing/>
        <w:jc w:val="both"/>
      </w:pPr>
    </w:p>
    <w:p w14:paraId="5D2A1B44" w14:textId="77777777" w:rsidR="003F3E6A" w:rsidRDefault="003F3E6A">
      <w:pPr>
        <w:spacing w:line="276" w:lineRule="auto"/>
        <w:contextualSpacing/>
      </w:pPr>
    </w:p>
    <w:p w14:paraId="3364F08C" w14:textId="77777777" w:rsidR="003F3E6A" w:rsidRDefault="00B74BDF">
      <w:pPr>
        <w:pStyle w:val="Ttulo2"/>
        <w:spacing w:before="0" w:after="0" w:line="276" w:lineRule="auto"/>
        <w:contextualSpacing/>
      </w:pPr>
      <w:bookmarkStart w:id="102" w:name="__RefHeading___Toc8368_3056492648"/>
      <w:bookmarkStart w:id="103" w:name="_Toc230559719"/>
      <w:bookmarkStart w:id="104" w:name="_Toc243007312"/>
      <w:bookmarkEnd w:id="102"/>
      <w:r>
        <w:rPr>
          <w:rFonts w:ascii="Arial" w:hAnsi="Arial" w:cs="Arial"/>
        </w:rPr>
        <w:t>8</w:t>
      </w:r>
      <w:bookmarkStart w:id="105" w:name="_Toc229957267"/>
      <w:r>
        <w:rPr>
          <w:rFonts w:ascii="Arial" w:hAnsi="Arial" w:cs="Arial"/>
        </w:rPr>
        <w:t>.3 Exemplo de Comentário de documentação</w:t>
      </w:r>
      <w:bookmarkEnd w:id="103"/>
      <w:bookmarkEnd w:id="104"/>
      <w:bookmarkEnd w:id="105"/>
    </w:p>
    <w:p w14:paraId="426CF377" w14:textId="77777777" w:rsidR="003F3E6A" w:rsidRDefault="00B74BDF">
      <w:pPr>
        <w:spacing w:line="276" w:lineRule="auto"/>
        <w:ind w:firstLine="567"/>
        <w:contextualSpacing/>
        <w:jc w:val="both"/>
      </w:pPr>
      <w:r>
        <w:t>A Diretiva de Extração de Metadados (Document Comment), delimitada pelo par #D e D#, atua de forma diferente das supressões convencionais: o lexer não descarta o seu conteúdo interno. Em vez disso, ele o preserva e o anexa como metadado (docstring) ao nó correspondente na Árvore de Sintaxe Abstrata (AST). Para garantir máxima interoperabilidade, o ecossistema extrai e exporta esses metadados estruturados estritamente em formato JSON. Essa arquitetura permite que ferramentas satélites (como Language Server P</w:t>
      </w:r>
      <w:r>
        <w:t>rotocols - LSPs, analisadores estáticos e geradores de documentação) consumam os dados facilmente para a geração automatizada de manuais de terminal (manpages), sistemas de help e múltiplos formatos de leitura, incluindo HTML.</w:t>
      </w:r>
    </w:p>
    <w:p w14:paraId="68C4F671" w14:textId="77777777" w:rsidR="003F3E6A" w:rsidRDefault="003F3E6A">
      <w:pPr>
        <w:spacing w:line="276" w:lineRule="auto"/>
        <w:contextualSpacing/>
        <w:jc w:val="both"/>
      </w:pPr>
    </w:p>
    <w:p w14:paraId="672F4190" w14:textId="77777777" w:rsidR="003F3E6A" w:rsidRDefault="003F3E6A">
      <w:pPr>
        <w:spacing w:line="276" w:lineRule="auto"/>
        <w:contextualSpacing/>
        <w:jc w:val="both"/>
      </w:pPr>
    </w:p>
    <w:p w14:paraId="1AF31C76" w14:textId="77777777" w:rsidR="003F3E6A" w:rsidRDefault="00B74BDF">
      <w:pPr>
        <w:spacing w:line="276" w:lineRule="auto"/>
        <w:contextualSpacing/>
        <w:jc w:val="both"/>
      </w:pPr>
      <w:r>
        <w:br w:type="page"/>
      </w:r>
    </w:p>
    <w:p w14:paraId="7B97AAF6" w14:textId="77777777" w:rsidR="003F3E6A" w:rsidRDefault="00B74BDF">
      <w:pPr>
        <w:spacing w:line="276" w:lineRule="auto"/>
        <w:contextualSpacing/>
        <w:jc w:val="both"/>
      </w:pPr>
      <w:r>
        <w:rPr>
          <w:noProof/>
        </w:rPr>
        <w:lastRenderedPageBreak/>
        <mc:AlternateContent>
          <mc:Choice Requires="wps">
            <w:drawing>
              <wp:inline distT="0" distB="0" distL="0" distR="0" wp14:anchorId="66B2DE4E" wp14:editId="77074D65">
                <wp:extent cx="5400040" cy="19050"/>
                <wp:effectExtent l="114300" t="0" r="114300" b="0"/>
                <wp:docPr id="9" name="Forma12"/>
                <wp:cNvGraphicFramePr/>
                <a:graphic xmlns:a="http://schemas.openxmlformats.org/drawingml/2006/main">
                  <a:graphicData uri="http://schemas.microsoft.com/office/word/2010/wordprocessingShape">
                    <wps:wsp>
                      <wps:cNvSpPr/>
                      <wps:spPr>
                        <a:xfrm>
                          <a:off x="0" y="0"/>
                          <a:ext cx="54000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fillcolor="#a0a0a0" stroked="f" o:allowincell="f" style="position:absolute;margin-left:0pt;margin-top:-1.55pt;width:425.15pt;height:1.45pt;mso-wrap-style:none;v-text-anchor:middle;mso-position-vertical:top">
                <v:fill o:detectmouseclick="t" type="solid" color2="#5f5f5f"/>
                <v:stroke color="#3465a4" joinstyle="round" endcap="flat"/>
                <w10:wrap type="square"/>
              </v:rect>
            </w:pict>
          </mc:Fallback>
        </mc:AlternateContent>
      </w:r>
    </w:p>
    <w:p w14:paraId="0486A63E" w14:textId="77777777" w:rsidR="003F3E6A" w:rsidRDefault="00B74BDF">
      <w:pPr>
        <w:pStyle w:val="Ttulo1"/>
        <w:spacing w:before="0" w:after="0" w:line="276" w:lineRule="auto"/>
        <w:contextualSpacing/>
        <w:jc w:val="both"/>
      </w:pPr>
      <w:bookmarkStart w:id="106" w:name="__RefHeading___Toc8370_3056492648"/>
      <w:bookmarkStart w:id="107" w:name="_Toc230559720"/>
      <w:bookmarkStart w:id="108" w:name="_Toc243007313"/>
      <w:bookmarkEnd w:id="106"/>
      <w:r>
        <w:rPr>
          <w:rFonts w:ascii="Arial" w:hAnsi="Arial" w:cs="Arial"/>
        </w:rPr>
        <w:t>9</w:t>
      </w:r>
      <w:bookmarkStart w:id="109" w:name="_Toc229957268"/>
      <w:r>
        <w:rPr>
          <w:rFonts w:ascii="Arial" w:hAnsi="Arial" w:cs="Arial"/>
        </w:rPr>
        <w:t xml:space="preserve"> Padronização da Nomenclatura</w:t>
      </w:r>
      <w:bookmarkEnd w:id="107"/>
      <w:bookmarkEnd w:id="108"/>
      <w:bookmarkEnd w:id="109"/>
    </w:p>
    <w:p w14:paraId="3CA44A34" w14:textId="77777777" w:rsidR="003F3E6A" w:rsidRDefault="00B74BDF">
      <w:pPr>
        <w:spacing w:line="276" w:lineRule="auto"/>
        <w:ind w:firstLine="567"/>
        <w:contextualSpacing/>
        <w:jc w:val="both"/>
      </w:pPr>
      <w:r>
        <w:t xml:space="preserve">A padronização de nomenclatura na </w:t>
      </w:r>
      <w:r>
        <w:rPr>
          <w:b/>
          <w:bCs/>
        </w:rPr>
        <w:t xml:space="preserve">FLUX </w:t>
      </w:r>
      <w:r>
        <w:t>atua como uma heurística visual para desenvolvedores e ferramentas de análise estática. O parser deve impor restrições sintáticas rígidas baseadas em capitalização (case-sensitive enforcement), a adoção destas diretrizes facilita a desambiguação rápida entre espaços de memória, despachos de execução e moldes de alocação durante a leitura do código.</w:t>
      </w:r>
    </w:p>
    <w:tbl>
      <w:tblPr>
        <w:tblStyle w:val="Tabelacomgrade"/>
        <w:tblW w:w="8494" w:type="dxa"/>
        <w:jc w:val="center"/>
        <w:tblLayout w:type="fixed"/>
        <w:tblLook w:val="04A0" w:firstRow="1" w:lastRow="0" w:firstColumn="1" w:lastColumn="0" w:noHBand="0" w:noVBand="1"/>
      </w:tblPr>
      <w:tblGrid>
        <w:gridCol w:w="1860"/>
        <w:gridCol w:w="2724"/>
        <w:gridCol w:w="3910"/>
      </w:tblGrid>
      <w:tr w:rsidR="003F3E6A" w14:paraId="1DF629D8" w14:textId="77777777">
        <w:trPr>
          <w:jc w:val="center"/>
        </w:trPr>
        <w:tc>
          <w:tcPr>
            <w:tcW w:w="1860" w:type="dxa"/>
            <w:shd w:val="clear" w:color="auto" w:fill="CAEDFB"/>
            <w:vAlign w:val="center"/>
          </w:tcPr>
          <w:p w14:paraId="05BF70C8" w14:textId="77777777" w:rsidR="003F3E6A" w:rsidRDefault="00B74BDF">
            <w:pPr>
              <w:contextualSpacing/>
              <w:jc w:val="center"/>
              <w:rPr>
                <w:rFonts w:eastAsia="Aptos"/>
              </w:rPr>
            </w:pPr>
            <w:r>
              <w:rPr>
                <w:rFonts w:eastAsia="Aptos"/>
                <w:b/>
                <w:bCs/>
              </w:rPr>
              <w:t>Objeto</w:t>
            </w:r>
          </w:p>
        </w:tc>
        <w:tc>
          <w:tcPr>
            <w:tcW w:w="2724" w:type="dxa"/>
            <w:shd w:val="clear" w:color="auto" w:fill="CAEDFB"/>
            <w:vAlign w:val="center"/>
          </w:tcPr>
          <w:p w14:paraId="1C564B80" w14:textId="77777777" w:rsidR="003F3E6A" w:rsidRDefault="00B74BDF">
            <w:pPr>
              <w:contextualSpacing/>
              <w:jc w:val="center"/>
              <w:rPr>
                <w:rFonts w:eastAsia="Aptos"/>
              </w:rPr>
            </w:pPr>
            <w:r>
              <w:rPr>
                <w:rFonts w:eastAsia="Aptos"/>
                <w:b/>
                <w:bCs/>
              </w:rPr>
              <w:t>Padronização</w:t>
            </w:r>
          </w:p>
        </w:tc>
        <w:tc>
          <w:tcPr>
            <w:tcW w:w="3910" w:type="dxa"/>
            <w:shd w:val="clear" w:color="auto" w:fill="CAEDFB"/>
            <w:vAlign w:val="center"/>
          </w:tcPr>
          <w:p w14:paraId="359B32BC" w14:textId="77777777" w:rsidR="003F3E6A" w:rsidRDefault="00B74BDF">
            <w:pPr>
              <w:contextualSpacing/>
              <w:jc w:val="center"/>
              <w:rPr>
                <w:rFonts w:eastAsia="Aptos"/>
              </w:rPr>
            </w:pPr>
            <w:r>
              <w:rPr>
                <w:rFonts w:eastAsia="Aptos"/>
                <w:b/>
                <w:bCs/>
              </w:rPr>
              <w:t>Exemplos</w:t>
            </w:r>
          </w:p>
        </w:tc>
      </w:tr>
      <w:tr w:rsidR="003F3E6A" w14:paraId="54C90547" w14:textId="77777777">
        <w:trPr>
          <w:jc w:val="center"/>
        </w:trPr>
        <w:tc>
          <w:tcPr>
            <w:tcW w:w="1860" w:type="dxa"/>
            <w:shd w:val="clear" w:color="auto" w:fill="CAEDFB"/>
            <w:vAlign w:val="center"/>
          </w:tcPr>
          <w:p w14:paraId="07B00B41" w14:textId="77777777" w:rsidR="003F3E6A" w:rsidRDefault="00B74BDF">
            <w:pPr>
              <w:contextualSpacing/>
              <w:jc w:val="center"/>
              <w:rPr>
                <w:rFonts w:eastAsia="Aptos"/>
              </w:rPr>
            </w:pPr>
            <w:r>
              <w:rPr>
                <w:rFonts w:eastAsia="Aptos"/>
                <w:b/>
                <w:bCs/>
              </w:rPr>
              <w:t>imutáveis</w:t>
            </w:r>
          </w:p>
        </w:tc>
        <w:tc>
          <w:tcPr>
            <w:tcW w:w="2724" w:type="dxa"/>
            <w:vAlign w:val="center"/>
          </w:tcPr>
          <w:p w14:paraId="07AC708B" w14:textId="77777777" w:rsidR="003F3E6A" w:rsidRDefault="00B74BDF">
            <w:pPr>
              <w:contextualSpacing/>
              <w:jc w:val="center"/>
              <w:rPr>
                <w:rFonts w:eastAsia="Aptos"/>
              </w:rPr>
            </w:pPr>
            <w:r>
              <w:rPr>
                <w:rFonts w:eastAsia="Aptos"/>
              </w:rPr>
              <w:t>SCREAMING_SNAKE</w:t>
            </w:r>
          </w:p>
        </w:tc>
        <w:tc>
          <w:tcPr>
            <w:tcW w:w="3910" w:type="dxa"/>
            <w:vAlign w:val="center"/>
          </w:tcPr>
          <w:p w14:paraId="7D66333F" w14:textId="77777777" w:rsidR="003F3E6A" w:rsidRDefault="00B74BDF">
            <w:pPr>
              <w:contextualSpacing/>
              <w:jc w:val="both"/>
              <w:rPr>
                <w:rFonts w:eastAsia="Aptos"/>
              </w:rPr>
            </w:pPr>
            <w:r>
              <w:rPr>
                <w:rFonts w:eastAsia="Aptos"/>
              </w:rPr>
              <w:t>G, PI, VELOCIDADE_LUZ</w:t>
            </w:r>
          </w:p>
        </w:tc>
      </w:tr>
      <w:tr w:rsidR="003F3E6A" w14:paraId="7C787B9E" w14:textId="77777777">
        <w:trPr>
          <w:jc w:val="center"/>
        </w:trPr>
        <w:tc>
          <w:tcPr>
            <w:tcW w:w="1860" w:type="dxa"/>
            <w:shd w:val="clear" w:color="auto" w:fill="CAEDFB"/>
            <w:vAlign w:val="center"/>
          </w:tcPr>
          <w:p w14:paraId="3EDC4557" w14:textId="77777777" w:rsidR="003F3E6A" w:rsidRDefault="00B74BDF">
            <w:pPr>
              <w:contextualSpacing/>
              <w:jc w:val="center"/>
              <w:rPr>
                <w:rFonts w:eastAsia="Aptos"/>
              </w:rPr>
            </w:pPr>
            <w:r>
              <w:rPr>
                <w:rFonts w:eastAsia="Aptos"/>
                <w:b/>
                <w:bCs/>
              </w:rPr>
              <w:t>mutáveis</w:t>
            </w:r>
          </w:p>
        </w:tc>
        <w:tc>
          <w:tcPr>
            <w:tcW w:w="2724" w:type="dxa"/>
            <w:vAlign w:val="center"/>
          </w:tcPr>
          <w:p w14:paraId="235CFE90" w14:textId="77777777" w:rsidR="003F3E6A" w:rsidRDefault="00B74BDF">
            <w:pPr>
              <w:contextualSpacing/>
              <w:jc w:val="center"/>
              <w:rPr>
                <w:rFonts w:eastAsia="Aptos"/>
              </w:rPr>
            </w:pPr>
            <w:r>
              <w:rPr>
                <w:rFonts w:eastAsia="Aptos"/>
              </w:rPr>
              <w:t>snake_case</w:t>
            </w:r>
          </w:p>
        </w:tc>
        <w:tc>
          <w:tcPr>
            <w:tcW w:w="3910" w:type="dxa"/>
            <w:vAlign w:val="center"/>
          </w:tcPr>
          <w:p w14:paraId="419E99A1" w14:textId="77777777" w:rsidR="003F3E6A" w:rsidRDefault="00B74BDF">
            <w:pPr>
              <w:contextualSpacing/>
              <w:jc w:val="both"/>
              <w:rPr>
                <w:rFonts w:eastAsia="Aptos"/>
              </w:rPr>
            </w:pPr>
            <w:r>
              <w:rPr>
                <w:rFonts w:eastAsia="Aptos"/>
              </w:rPr>
              <w:t>peso, velocidade_final, t</w:t>
            </w:r>
          </w:p>
        </w:tc>
      </w:tr>
      <w:tr w:rsidR="003F3E6A" w14:paraId="53F5461F" w14:textId="77777777">
        <w:trPr>
          <w:jc w:val="center"/>
        </w:trPr>
        <w:tc>
          <w:tcPr>
            <w:tcW w:w="1860" w:type="dxa"/>
            <w:shd w:val="clear" w:color="auto" w:fill="CAEDFB"/>
            <w:vAlign w:val="center"/>
          </w:tcPr>
          <w:p w14:paraId="352B5D33" w14:textId="77777777" w:rsidR="003F3E6A" w:rsidRDefault="00B74BDF">
            <w:pPr>
              <w:contextualSpacing/>
              <w:jc w:val="center"/>
              <w:rPr>
                <w:rFonts w:eastAsia="Aptos"/>
              </w:rPr>
            </w:pPr>
            <w:r>
              <w:rPr>
                <w:rFonts w:eastAsia="Aptos"/>
                <w:b/>
                <w:bCs/>
              </w:rPr>
              <w:t>Função</w:t>
            </w:r>
          </w:p>
        </w:tc>
        <w:tc>
          <w:tcPr>
            <w:tcW w:w="2724" w:type="dxa"/>
            <w:vAlign w:val="center"/>
          </w:tcPr>
          <w:p w14:paraId="5BA350A8" w14:textId="77777777" w:rsidR="003F3E6A" w:rsidRDefault="00B74BDF">
            <w:pPr>
              <w:contextualSpacing/>
              <w:jc w:val="center"/>
              <w:rPr>
                <w:rFonts w:eastAsia="Aptos"/>
              </w:rPr>
            </w:pPr>
            <w:r>
              <w:rPr>
                <w:rFonts w:eastAsia="Aptos"/>
              </w:rPr>
              <w:t>camelCase</w:t>
            </w:r>
          </w:p>
        </w:tc>
        <w:tc>
          <w:tcPr>
            <w:tcW w:w="3910" w:type="dxa"/>
            <w:vAlign w:val="center"/>
          </w:tcPr>
          <w:p w14:paraId="235A22C9" w14:textId="77777777" w:rsidR="003F3E6A" w:rsidRDefault="00B74BDF">
            <w:pPr>
              <w:contextualSpacing/>
              <w:jc w:val="both"/>
              <w:rPr>
                <w:rFonts w:eastAsia="Aptos"/>
              </w:rPr>
            </w:pPr>
            <w:r>
              <w:rPr>
                <w:rFonts w:eastAsia="Aptos"/>
              </w:rPr>
              <w:t>somarVetores(), imprimeResultado()</w:t>
            </w:r>
          </w:p>
        </w:tc>
      </w:tr>
      <w:tr w:rsidR="003F3E6A" w14:paraId="62A47393" w14:textId="77777777">
        <w:trPr>
          <w:trHeight w:val="205"/>
          <w:jc w:val="center"/>
        </w:trPr>
        <w:tc>
          <w:tcPr>
            <w:tcW w:w="1860" w:type="dxa"/>
            <w:shd w:val="clear" w:color="auto" w:fill="CAEDFB"/>
            <w:vAlign w:val="center"/>
          </w:tcPr>
          <w:p w14:paraId="038FE995" w14:textId="77777777" w:rsidR="003F3E6A" w:rsidRDefault="00B74BDF">
            <w:pPr>
              <w:contextualSpacing/>
              <w:jc w:val="center"/>
              <w:rPr>
                <w:rFonts w:eastAsia="Aptos"/>
                <w:b/>
                <w:bCs/>
                <w:i/>
                <w:iCs/>
              </w:rPr>
            </w:pPr>
            <w:r>
              <w:rPr>
                <w:rFonts w:eastAsia="Aptos"/>
                <w:b/>
                <w:bCs/>
                <w:i/>
                <w:iCs/>
              </w:rPr>
              <w:t>Struct</w:t>
            </w:r>
          </w:p>
        </w:tc>
        <w:tc>
          <w:tcPr>
            <w:tcW w:w="2724" w:type="dxa"/>
            <w:vAlign w:val="center"/>
          </w:tcPr>
          <w:p w14:paraId="4300B632" w14:textId="77777777" w:rsidR="003F3E6A" w:rsidRDefault="00B74BDF">
            <w:pPr>
              <w:contextualSpacing/>
              <w:jc w:val="center"/>
              <w:rPr>
                <w:rFonts w:eastAsia="Aptos"/>
              </w:rPr>
            </w:pPr>
            <w:r>
              <w:rPr>
                <w:rFonts w:eastAsia="Aptos"/>
              </w:rPr>
              <w:t>camelCase</w:t>
            </w:r>
          </w:p>
        </w:tc>
        <w:tc>
          <w:tcPr>
            <w:tcW w:w="3910" w:type="dxa"/>
            <w:vAlign w:val="center"/>
          </w:tcPr>
          <w:p w14:paraId="0D5A776E" w14:textId="77777777" w:rsidR="003F3E6A" w:rsidRDefault="00B74BDF">
            <w:pPr>
              <w:contextualSpacing/>
              <w:jc w:val="both"/>
              <w:rPr>
                <w:rFonts w:eastAsia="Aptos"/>
              </w:rPr>
            </w:pPr>
            <w:r>
              <w:rPr>
                <w:rFonts w:eastAsia="Aptos"/>
              </w:rPr>
              <w:t>Campos conforme imut/mut</w:t>
            </w:r>
          </w:p>
        </w:tc>
      </w:tr>
      <w:tr w:rsidR="003F3E6A" w14:paraId="7E08E726" w14:textId="77777777">
        <w:trPr>
          <w:trHeight w:val="205"/>
          <w:jc w:val="center"/>
        </w:trPr>
        <w:tc>
          <w:tcPr>
            <w:tcW w:w="1860" w:type="dxa"/>
            <w:shd w:val="clear" w:color="auto" w:fill="CAEDFB"/>
            <w:vAlign w:val="center"/>
          </w:tcPr>
          <w:p w14:paraId="59F2CC95" w14:textId="77777777" w:rsidR="003F3E6A" w:rsidRDefault="00B74BDF">
            <w:pPr>
              <w:contextualSpacing/>
              <w:jc w:val="center"/>
              <w:rPr>
                <w:rFonts w:eastAsia="Aptos"/>
                <w:b/>
                <w:bCs/>
                <w:i/>
                <w:iCs/>
              </w:rPr>
            </w:pPr>
            <w:r>
              <w:rPr>
                <w:rFonts w:eastAsia="Aptos"/>
                <w:b/>
                <w:bCs/>
                <w:i/>
                <w:iCs/>
              </w:rPr>
              <w:t>Enum</w:t>
            </w:r>
          </w:p>
        </w:tc>
        <w:tc>
          <w:tcPr>
            <w:tcW w:w="2724" w:type="dxa"/>
            <w:vAlign w:val="center"/>
          </w:tcPr>
          <w:p w14:paraId="529F4579" w14:textId="77777777" w:rsidR="003F3E6A" w:rsidRDefault="00B74BDF">
            <w:pPr>
              <w:contextualSpacing/>
              <w:jc w:val="center"/>
              <w:rPr>
                <w:rFonts w:eastAsia="Aptos"/>
              </w:rPr>
            </w:pPr>
            <w:r>
              <w:rPr>
                <w:rStyle w:val="Cdigo-fonteuser"/>
                <w:rFonts w:cs="Arial"/>
              </w:rPr>
              <w:t>PascalCase</w:t>
            </w:r>
          </w:p>
        </w:tc>
        <w:tc>
          <w:tcPr>
            <w:tcW w:w="3910" w:type="dxa"/>
            <w:vAlign w:val="center"/>
          </w:tcPr>
          <w:p w14:paraId="43390886" w14:textId="77777777" w:rsidR="003F3E6A" w:rsidRDefault="00B74BDF">
            <w:pPr>
              <w:contextualSpacing/>
              <w:jc w:val="both"/>
              <w:rPr>
                <w:rFonts w:eastAsia="Aptos"/>
              </w:rPr>
            </w:pPr>
            <w:r>
              <w:rPr>
                <w:rStyle w:val="Cdigo-fonteuser"/>
                <w:rFonts w:cs="Arial"/>
              </w:rPr>
              <w:t>EstadoPedido</w:t>
            </w:r>
          </w:p>
        </w:tc>
      </w:tr>
      <w:tr w:rsidR="003F3E6A" w14:paraId="5E75B832" w14:textId="77777777">
        <w:trPr>
          <w:trHeight w:val="205"/>
          <w:jc w:val="center"/>
        </w:trPr>
        <w:tc>
          <w:tcPr>
            <w:tcW w:w="1860" w:type="dxa"/>
            <w:tcBorders>
              <w:top w:val="nil"/>
            </w:tcBorders>
            <w:shd w:val="clear" w:color="auto" w:fill="CAEDFB"/>
            <w:vAlign w:val="center"/>
          </w:tcPr>
          <w:p w14:paraId="3698A147" w14:textId="77777777" w:rsidR="003F3E6A" w:rsidRDefault="00B74BDF">
            <w:pPr>
              <w:contextualSpacing/>
              <w:jc w:val="center"/>
              <w:rPr>
                <w:rFonts w:eastAsia="Aptos"/>
                <w:b/>
                <w:bCs/>
                <w:i/>
                <w:iCs/>
              </w:rPr>
            </w:pPr>
            <w:r>
              <w:rPr>
                <w:rFonts w:eastAsia="Aptos"/>
                <w:b/>
                <w:bCs/>
                <w:i/>
                <w:iCs/>
              </w:rPr>
              <w:t>op</w:t>
            </w:r>
          </w:p>
        </w:tc>
        <w:tc>
          <w:tcPr>
            <w:tcW w:w="2724" w:type="dxa"/>
            <w:tcBorders>
              <w:top w:val="nil"/>
            </w:tcBorders>
            <w:vAlign w:val="center"/>
          </w:tcPr>
          <w:p w14:paraId="18700008" w14:textId="77777777" w:rsidR="003F3E6A" w:rsidRDefault="00B74BDF">
            <w:pPr>
              <w:contextualSpacing/>
              <w:jc w:val="center"/>
              <w:rPr>
                <w:rFonts w:eastAsia="Aptos"/>
              </w:rPr>
            </w:pPr>
            <w:r>
              <w:rPr>
                <w:rFonts w:eastAsia="Aptos"/>
              </w:rPr>
              <w:t>camelCase</w:t>
            </w:r>
          </w:p>
        </w:tc>
        <w:tc>
          <w:tcPr>
            <w:tcW w:w="3910" w:type="dxa"/>
            <w:tcBorders>
              <w:top w:val="nil"/>
            </w:tcBorders>
            <w:vAlign w:val="center"/>
          </w:tcPr>
          <w:p w14:paraId="1BBDE137" w14:textId="77777777" w:rsidR="003F3E6A" w:rsidRDefault="00B74BDF">
            <w:pPr>
              <w:contextualSpacing/>
              <w:jc w:val="both"/>
              <w:rPr>
                <w:rFonts w:eastAsia="Aptos"/>
              </w:rPr>
            </w:pPr>
            <w:r>
              <w:rPr>
                <w:rFonts w:eastAsia="Aptos"/>
              </w:rPr>
              <w:t>Exceto para imut</w:t>
            </w:r>
          </w:p>
        </w:tc>
      </w:tr>
      <w:tr w:rsidR="003F3E6A" w14:paraId="76662D2F" w14:textId="77777777">
        <w:trPr>
          <w:trHeight w:val="205"/>
          <w:jc w:val="center"/>
        </w:trPr>
        <w:tc>
          <w:tcPr>
            <w:tcW w:w="1860" w:type="dxa"/>
            <w:shd w:val="clear" w:color="auto" w:fill="CAEDFB"/>
            <w:vAlign w:val="center"/>
          </w:tcPr>
          <w:p w14:paraId="65283F5D" w14:textId="77777777" w:rsidR="003F3E6A" w:rsidRDefault="00B74BDF">
            <w:pPr>
              <w:contextualSpacing/>
              <w:jc w:val="center"/>
              <w:rPr>
                <w:rFonts w:eastAsia="Aptos"/>
                <w:b/>
                <w:bCs/>
                <w:i/>
                <w:iCs/>
              </w:rPr>
            </w:pPr>
            <w:r>
              <w:rPr>
                <w:rFonts w:eastAsia="Aptos"/>
                <w:b/>
                <w:bCs/>
                <w:i/>
                <w:iCs/>
              </w:rPr>
              <w:t>Alias de op</w:t>
            </w:r>
          </w:p>
        </w:tc>
        <w:tc>
          <w:tcPr>
            <w:tcW w:w="2724" w:type="dxa"/>
            <w:vAlign w:val="center"/>
          </w:tcPr>
          <w:p w14:paraId="5413AD86" w14:textId="77777777" w:rsidR="003F3E6A" w:rsidRDefault="00B74BDF">
            <w:pPr>
              <w:contextualSpacing/>
              <w:jc w:val="center"/>
              <w:rPr>
                <w:rFonts w:eastAsia="Aptos"/>
              </w:rPr>
            </w:pPr>
            <w:r>
              <w:rPr>
                <w:rStyle w:val="Cdigo-fonteuser"/>
                <w:rFonts w:cs="Arial"/>
              </w:rPr>
              <w:t>camelCase</w:t>
            </w:r>
          </w:p>
        </w:tc>
        <w:tc>
          <w:tcPr>
            <w:tcW w:w="3910" w:type="dxa"/>
            <w:vAlign w:val="center"/>
          </w:tcPr>
          <w:p w14:paraId="11F4C640" w14:textId="77777777" w:rsidR="003F3E6A" w:rsidRDefault="00B74BDF">
            <w:pPr>
              <w:contextualSpacing/>
              <w:jc w:val="both"/>
              <w:rPr>
                <w:rFonts w:eastAsia="Aptos"/>
              </w:rPr>
            </w:pPr>
            <w:r>
              <w:rPr>
                <w:rStyle w:val="Cdigo-fonteuser"/>
                <w:rFonts w:cs="Arial"/>
              </w:rPr>
              <w:t>::dot as produtoEscalar</w:t>
            </w:r>
          </w:p>
        </w:tc>
      </w:tr>
      <w:tr w:rsidR="003F3E6A" w14:paraId="5219E5B9" w14:textId="77777777">
        <w:trPr>
          <w:trHeight w:val="205"/>
          <w:jc w:val="center"/>
        </w:trPr>
        <w:tc>
          <w:tcPr>
            <w:tcW w:w="1860" w:type="dxa"/>
            <w:tcBorders>
              <w:top w:val="nil"/>
            </w:tcBorders>
            <w:shd w:val="clear" w:color="auto" w:fill="CAEDFB"/>
            <w:vAlign w:val="center"/>
          </w:tcPr>
          <w:p w14:paraId="48E05D28" w14:textId="77777777" w:rsidR="003F3E6A" w:rsidRDefault="00B74BDF">
            <w:pPr>
              <w:contextualSpacing/>
              <w:jc w:val="center"/>
              <w:rPr>
                <w:rFonts w:eastAsia="Aptos"/>
                <w:i/>
                <w:iCs/>
              </w:rPr>
            </w:pPr>
            <w:r>
              <w:rPr>
                <w:rFonts w:eastAsia="Aptos"/>
                <w:b/>
                <w:bCs/>
                <w:i/>
                <w:iCs/>
              </w:rPr>
              <w:t>agent</w:t>
            </w:r>
          </w:p>
        </w:tc>
        <w:tc>
          <w:tcPr>
            <w:tcW w:w="2724" w:type="dxa"/>
            <w:tcBorders>
              <w:top w:val="nil"/>
            </w:tcBorders>
            <w:vAlign w:val="center"/>
          </w:tcPr>
          <w:p w14:paraId="6262B5C0" w14:textId="77777777" w:rsidR="003F3E6A" w:rsidRDefault="00B74BDF">
            <w:pPr>
              <w:contextualSpacing/>
              <w:jc w:val="center"/>
              <w:rPr>
                <w:rFonts w:eastAsia="Aptos"/>
              </w:rPr>
            </w:pPr>
            <w:r>
              <w:rPr>
                <w:rFonts w:eastAsia="Aptos"/>
              </w:rPr>
              <w:t>PascalCase</w:t>
            </w:r>
          </w:p>
        </w:tc>
        <w:tc>
          <w:tcPr>
            <w:tcW w:w="3910" w:type="dxa"/>
            <w:tcBorders>
              <w:top w:val="nil"/>
            </w:tcBorders>
            <w:vAlign w:val="center"/>
          </w:tcPr>
          <w:p w14:paraId="7FE36801" w14:textId="77777777" w:rsidR="003F3E6A" w:rsidRDefault="00B74BDF">
            <w:pPr>
              <w:contextualSpacing/>
              <w:jc w:val="both"/>
              <w:rPr>
                <w:rFonts w:eastAsia="Aptos"/>
              </w:rPr>
            </w:pPr>
            <w:r>
              <w:rPr>
                <w:rFonts w:eastAsia="Aptos"/>
              </w:rPr>
              <w:t>Phys</w:t>
            </w:r>
            <w:r>
              <w:rPr>
                <w:rFonts w:eastAsia="Aptos"/>
                <w:i/>
                <w:iCs/>
              </w:rPr>
              <w:t>Agent</w:t>
            </w:r>
            <w:r>
              <w:rPr>
                <w:rFonts w:eastAsia="Aptos"/>
              </w:rPr>
              <w:t>, Ia</w:t>
            </w:r>
            <w:r>
              <w:rPr>
                <w:rFonts w:eastAsia="Aptos"/>
                <w:i/>
                <w:iCs/>
              </w:rPr>
              <w:t>Agent</w:t>
            </w:r>
            <w:r>
              <w:rPr>
                <w:rFonts w:eastAsia="Aptos"/>
              </w:rPr>
              <w:t>, Math</w:t>
            </w:r>
            <w:r>
              <w:rPr>
                <w:rFonts w:eastAsia="Aptos"/>
                <w:i/>
                <w:iCs/>
              </w:rPr>
              <w:t>Agent</w:t>
            </w:r>
          </w:p>
        </w:tc>
      </w:tr>
      <w:tr w:rsidR="003F3E6A" w14:paraId="3E4574D0" w14:textId="77777777">
        <w:trPr>
          <w:trHeight w:val="205"/>
          <w:jc w:val="center"/>
        </w:trPr>
        <w:tc>
          <w:tcPr>
            <w:tcW w:w="1860" w:type="dxa"/>
            <w:tcBorders>
              <w:top w:val="nil"/>
            </w:tcBorders>
            <w:shd w:val="clear" w:color="auto" w:fill="CAEDFB"/>
            <w:vAlign w:val="center"/>
          </w:tcPr>
          <w:p w14:paraId="468ED1AF" w14:textId="77777777" w:rsidR="003F3E6A" w:rsidRDefault="00B74BDF">
            <w:pPr>
              <w:contextualSpacing/>
              <w:jc w:val="center"/>
              <w:rPr>
                <w:rFonts w:eastAsia="Aptos"/>
                <w:b/>
                <w:bCs/>
                <w:i/>
                <w:iCs/>
              </w:rPr>
            </w:pPr>
            <w:r>
              <w:rPr>
                <w:rFonts w:eastAsia="Aptos"/>
                <w:b/>
                <w:bCs/>
                <w:i/>
                <w:iCs/>
              </w:rPr>
              <w:t>Alias de agent</w:t>
            </w:r>
          </w:p>
        </w:tc>
        <w:tc>
          <w:tcPr>
            <w:tcW w:w="2724" w:type="dxa"/>
            <w:tcBorders>
              <w:top w:val="nil"/>
            </w:tcBorders>
            <w:vAlign w:val="center"/>
          </w:tcPr>
          <w:p w14:paraId="700EFA7E" w14:textId="77777777" w:rsidR="003F3E6A" w:rsidRDefault="00B74BDF">
            <w:pPr>
              <w:contextualSpacing/>
              <w:jc w:val="center"/>
              <w:rPr>
                <w:rFonts w:eastAsia="Aptos"/>
              </w:rPr>
            </w:pPr>
            <w:r>
              <w:rPr>
                <w:rStyle w:val="Cdigo-fonteuser"/>
                <w:rFonts w:cs="Arial"/>
              </w:rPr>
              <w:t>PascalCase</w:t>
            </w:r>
          </w:p>
        </w:tc>
        <w:tc>
          <w:tcPr>
            <w:tcW w:w="3910" w:type="dxa"/>
            <w:tcBorders>
              <w:top w:val="nil"/>
            </w:tcBorders>
            <w:vAlign w:val="center"/>
          </w:tcPr>
          <w:p w14:paraId="09AC9E66" w14:textId="77777777" w:rsidR="003F3E6A" w:rsidRDefault="00B74BDF">
            <w:pPr>
              <w:contextualSpacing/>
              <w:jc w:val="both"/>
              <w:rPr>
                <w:rFonts w:eastAsia="Aptos"/>
              </w:rPr>
            </w:pPr>
            <w:r>
              <w:rPr>
                <w:rStyle w:val="Cdigo-fonteuser"/>
                <w:rFonts w:cs="Arial"/>
              </w:rPr>
              <w:t>MathAgent as AlgebraAgent</w:t>
            </w:r>
          </w:p>
        </w:tc>
      </w:tr>
      <w:tr w:rsidR="003F3E6A" w14:paraId="07EBBDC5" w14:textId="77777777">
        <w:trPr>
          <w:trHeight w:val="205"/>
          <w:jc w:val="center"/>
        </w:trPr>
        <w:tc>
          <w:tcPr>
            <w:tcW w:w="1860" w:type="dxa"/>
            <w:tcBorders>
              <w:top w:val="nil"/>
            </w:tcBorders>
            <w:shd w:val="clear" w:color="auto" w:fill="CAEDFB"/>
            <w:vAlign w:val="center"/>
          </w:tcPr>
          <w:p w14:paraId="099F2D87" w14:textId="77777777" w:rsidR="003F3E6A" w:rsidRDefault="00B74BDF">
            <w:pPr>
              <w:contextualSpacing/>
              <w:jc w:val="center"/>
              <w:rPr>
                <w:rFonts w:eastAsia="Aptos"/>
                <w:b/>
                <w:bCs/>
                <w:i/>
                <w:iCs/>
              </w:rPr>
            </w:pPr>
            <w:r>
              <w:rPr>
                <w:rFonts w:eastAsia="Aptos"/>
                <w:b/>
                <w:bCs/>
                <w:i/>
                <w:iCs/>
              </w:rPr>
              <w:t>Contract</w:t>
            </w:r>
          </w:p>
        </w:tc>
        <w:tc>
          <w:tcPr>
            <w:tcW w:w="2724" w:type="dxa"/>
            <w:tcBorders>
              <w:top w:val="nil"/>
            </w:tcBorders>
            <w:vAlign w:val="center"/>
          </w:tcPr>
          <w:p w14:paraId="3AA23EFA" w14:textId="77777777" w:rsidR="003F3E6A" w:rsidRDefault="00B74BDF">
            <w:pPr>
              <w:contextualSpacing/>
              <w:jc w:val="center"/>
              <w:rPr>
                <w:rFonts w:eastAsia="Aptos"/>
              </w:rPr>
            </w:pPr>
            <w:r>
              <w:rPr>
                <w:rStyle w:val="Cdigo-fonteuser"/>
                <w:rFonts w:cs="Arial"/>
              </w:rPr>
              <w:t>PascalCase</w:t>
            </w:r>
          </w:p>
        </w:tc>
        <w:tc>
          <w:tcPr>
            <w:tcW w:w="3910" w:type="dxa"/>
            <w:tcBorders>
              <w:top w:val="nil"/>
            </w:tcBorders>
            <w:vAlign w:val="center"/>
          </w:tcPr>
          <w:p w14:paraId="7D56D9BA" w14:textId="77777777" w:rsidR="003F3E6A" w:rsidRDefault="00B74BDF">
            <w:pPr>
              <w:contextualSpacing/>
              <w:jc w:val="both"/>
              <w:rPr>
                <w:rFonts w:eastAsia="Aptos"/>
              </w:rPr>
            </w:pPr>
            <w:r>
              <w:rPr>
                <w:rStyle w:val="Cdigo-fonteuser"/>
                <w:rFonts w:cs="Arial"/>
              </w:rPr>
              <w:t>contract (MathContract)</w:t>
            </w:r>
          </w:p>
        </w:tc>
      </w:tr>
      <w:tr w:rsidR="003F3E6A" w14:paraId="17F59293" w14:textId="77777777">
        <w:trPr>
          <w:trHeight w:val="205"/>
          <w:jc w:val="center"/>
        </w:trPr>
        <w:tc>
          <w:tcPr>
            <w:tcW w:w="1860" w:type="dxa"/>
            <w:tcBorders>
              <w:top w:val="nil"/>
            </w:tcBorders>
            <w:shd w:val="clear" w:color="auto" w:fill="CAEDFB"/>
            <w:vAlign w:val="center"/>
          </w:tcPr>
          <w:p w14:paraId="79DBD227" w14:textId="77777777" w:rsidR="003F3E6A" w:rsidRDefault="00B74BDF">
            <w:pPr>
              <w:contextualSpacing/>
              <w:jc w:val="center"/>
              <w:rPr>
                <w:rFonts w:eastAsia="Aptos"/>
                <w:b/>
                <w:bCs/>
                <w:i/>
                <w:iCs/>
              </w:rPr>
            </w:pPr>
            <w:r>
              <w:rPr>
                <w:rFonts w:eastAsia="Aptos"/>
                <w:b/>
                <w:bCs/>
                <w:i/>
                <w:iCs/>
              </w:rPr>
              <w:t>program</w:t>
            </w:r>
          </w:p>
        </w:tc>
        <w:tc>
          <w:tcPr>
            <w:tcW w:w="2724" w:type="dxa"/>
            <w:tcBorders>
              <w:top w:val="nil"/>
            </w:tcBorders>
            <w:vAlign w:val="center"/>
          </w:tcPr>
          <w:p w14:paraId="011A2D17" w14:textId="77777777" w:rsidR="003F3E6A" w:rsidRDefault="00B74BDF">
            <w:pPr>
              <w:contextualSpacing/>
              <w:jc w:val="center"/>
              <w:rPr>
                <w:rFonts w:eastAsia="Aptos"/>
              </w:rPr>
            </w:pPr>
            <w:r>
              <w:rPr>
                <w:rFonts w:eastAsia="Aptos"/>
              </w:rPr>
              <w:t>PascalCase</w:t>
            </w:r>
          </w:p>
        </w:tc>
        <w:tc>
          <w:tcPr>
            <w:tcW w:w="3910" w:type="dxa"/>
            <w:tcBorders>
              <w:top w:val="nil"/>
            </w:tcBorders>
            <w:vAlign w:val="center"/>
          </w:tcPr>
          <w:p w14:paraId="644075D7" w14:textId="77777777" w:rsidR="003F3E6A" w:rsidRDefault="00B74BDF">
            <w:pPr>
              <w:contextualSpacing/>
              <w:jc w:val="both"/>
              <w:rPr>
                <w:rFonts w:eastAsia="Aptos"/>
              </w:rPr>
            </w:pPr>
            <w:r>
              <w:rPr>
                <w:rFonts w:eastAsia="Aptos"/>
              </w:rPr>
              <w:t>(HelloWorld)</w:t>
            </w:r>
          </w:p>
        </w:tc>
      </w:tr>
    </w:tbl>
    <w:p w14:paraId="4304CBB2" w14:textId="77777777" w:rsidR="003F3E6A" w:rsidRDefault="003F3E6A">
      <w:pPr>
        <w:spacing w:line="276" w:lineRule="auto"/>
        <w:contextualSpacing/>
        <w:jc w:val="both"/>
      </w:pPr>
    </w:p>
    <w:p w14:paraId="2A0751A5" w14:textId="77777777" w:rsidR="003F3E6A" w:rsidRDefault="003F3E6A">
      <w:pPr>
        <w:spacing w:line="276" w:lineRule="auto"/>
        <w:contextualSpacing/>
        <w:jc w:val="both"/>
      </w:pPr>
    </w:p>
    <w:p w14:paraId="75D3E295" w14:textId="77777777" w:rsidR="003F3E6A" w:rsidRDefault="00B74BDF">
      <w:pPr>
        <w:spacing w:line="276" w:lineRule="auto"/>
        <w:contextualSpacing/>
        <w:jc w:val="both"/>
      </w:pPr>
      <w:r>
        <w:br w:type="page"/>
      </w:r>
    </w:p>
    <w:p w14:paraId="5CA85E72" w14:textId="77777777" w:rsidR="003F3E6A" w:rsidRDefault="00B74BDF">
      <w:pPr>
        <w:spacing w:line="276" w:lineRule="auto"/>
        <w:contextualSpacing/>
        <w:jc w:val="both"/>
      </w:pPr>
      <w:r>
        <w:rPr>
          <w:noProof/>
        </w:rPr>
        <w:lastRenderedPageBreak/>
        <mc:AlternateContent>
          <mc:Choice Requires="wps">
            <w:drawing>
              <wp:inline distT="0" distB="0" distL="0" distR="0" wp14:anchorId="6E310D94" wp14:editId="6AE2EA90">
                <wp:extent cx="5400040" cy="19050"/>
                <wp:effectExtent l="114300" t="0" r="114300" b="0"/>
                <wp:docPr id="10" name="Forma18"/>
                <wp:cNvGraphicFramePr/>
                <a:graphic xmlns:a="http://schemas.openxmlformats.org/drawingml/2006/main">
                  <a:graphicData uri="http://schemas.microsoft.com/office/word/2010/wordprocessingShape">
                    <wps:wsp>
                      <wps:cNvSpPr/>
                      <wps:spPr>
                        <a:xfrm>
                          <a:off x="0" y="0"/>
                          <a:ext cx="54000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fillcolor="#a0a0a0" stroked="f" o:allowincell="f" style="position:absolute;margin-left:0pt;margin-top:-1.55pt;width:425.15pt;height:1.45pt;mso-wrap-style:none;v-text-anchor:middle;mso-position-vertical:top">
                <v:fill o:detectmouseclick="t" type="solid" color2="#5f5f5f"/>
                <v:stroke color="#3465a4" joinstyle="round" endcap="flat"/>
                <w10:wrap type="square"/>
              </v:rect>
            </w:pict>
          </mc:Fallback>
        </mc:AlternateContent>
      </w:r>
    </w:p>
    <w:p w14:paraId="423C200B" w14:textId="77777777" w:rsidR="003F3E6A" w:rsidRDefault="00B74BDF">
      <w:pPr>
        <w:pStyle w:val="Ttulo1"/>
        <w:spacing w:before="0" w:after="0" w:line="276" w:lineRule="auto"/>
        <w:contextualSpacing/>
        <w:jc w:val="both"/>
      </w:pPr>
      <w:bookmarkStart w:id="110" w:name="__RefHeading___Toc8372_3056492648"/>
      <w:bookmarkStart w:id="111" w:name="_Toc230559721"/>
      <w:bookmarkStart w:id="112" w:name="_Toc229957274"/>
      <w:bookmarkStart w:id="113" w:name="_Toc243007314"/>
      <w:bookmarkEnd w:id="110"/>
      <w:r>
        <w:rPr>
          <w:rFonts w:ascii="Arial" w:hAnsi="Arial" w:cs="Arial"/>
        </w:rPr>
        <w:t>10 Padronização de Continuidade de Linha</w:t>
      </w:r>
      <w:bookmarkEnd w:id="111"/>
      <w:bookmarkEnd w:id="112"/>
      <w:bookmarkEnd w:id="113"/>
    </w:p>
    <w:p w14:paraId="17A61DAA" w14:textId="77777777" w:rsidR="003F3E6A" w:rsidRDefault="00B74BDF">
      <w:pPr>
        <w:spacing w:line="276" w:lineRule="auto"/>
        <w:ind w:firstLine="567"/>
        <w:contextualSpacing/>
        <w:jc w:val="both"/>
      </w:pPr>
      <w:r>
        <w:t xml:space="preserve">A </w:t>
      </w:r>
      <w:r>
        <w:rPr>
          <w:b/>
          <w:bCs/>
        </w:rPr>
        <w:t xml:space="preserve">FLUX </w:t>
      </w:r>
      <w:r>
        <w:t>adota um analisador sintático (</w:t>
      </w:r>
      <w:r>
        <w:rPr>
          <w:i/>
          <w:iCs/>
        </w:rPr>
        <w:t>parser</w:t>
      </w:r>
      <w:r>
        <w:t>) limpo, onde a terminação de instrução (</w:t>
      </w:r>
      <w:r>
        <w:rPr>
          <w:i/>
          <w:iCs/>
        </w:rPr>
        <w:t>statement termination</w:t>
      </w:r>
      <w:r>
        <w:t>) é inferida implicitamente pelas quebras de linha (caractere \n), dispensando a exigência de delimitadores explícitos de fim de comando (como ;) no código-fonte.</w:t>
      </w:r>
    </w:p>
    <w:p w14:paraId="5ACCCA2A" w14:textId="77777777" w:rsidR="003F3E6A" w:rsidRDefault="00B74BDF">
      <w:pPr>
        <w:spacing w:line="276" w:lineRule="auto"/>
        <w:ind w:firstLine="567"/>
        <w:contextualSpacing/>
        <w:jc w:val="both"/>
      </w:pPr>
      <w:r>
        <w:t xml:space="preserve">Entretanto, para suportar a legibilidade de equações matemáticas complexas e </w:t>
      </w:r>
      <w:r>
        <w:rPr>
          <w:i/>
          <w:iCs/>
        </w:rPr>
        <w:t>pipelines</w:t>
      </w:r>
      <w:r>
        <w:t xml:space="preserve"> longas, o compilador implementa uma heurística de </w:t>
      </w:r>
      <w:r>
        <w:rPr>
          <w:b/>
          <w:bCs/>
        </w:rPr>
        <w:t>Operadores Pendentes (</w:t>
      </w:r>
      <w:r>
        <w:rPr>
          <w:b/>
          <w:bCs/>
          <w:i/>
          <w:iCs/>
        </w:rPr>
        <w:t>Trailing Operators</w:t>
      </w:r>
      <w:r>
        <w:rPr>
          <w:b/>
          <w:bCs/>
        </w:rPr>
        <w:t>)</w:t>
      </w:r>
      <w:r>
        <w:t>. Quando o analisador léxico (</w:t>
      </w:r>
      <w:r>
        <w:rPr>
          <w:i/>
          <w:iCs/>
        </w:rPr>
        <w:t>scanner</w:t>
      </w:r>
      <w:r>
        <w:t xml:space="preserve">) detecta que o último </w:t>
      </w:r>
      <w:r>
        <w:rPr>
          <w:i/>
          <w:iCs/>
        </w:rPr>
        <w:t>token</w:t>
      </w:r>
      <w:r>
        <w:t xml:space="preserve"> válido de uma linha pertence a uma classe de conectores lógicos ou estruturais, ele suspende a injeção do fechamento de instrução e realiza a fusão estrutural (</w:t>
      </w:r>
      <w:r>
        <w:rPr>
          <w:i/>
          <w:iCs/>
        </w:rPr>
        <w:t>line splicing</w:t>
      </w:r>
      <w:r>
        <w:t>) com a linha subsequente, estendendo a ramificação na Árvore de Sintaxe Abstrata (AST) até a resolução plena do nó terminal.</w:t>
      </w:r>
    </w:p>
    <w:p w14:paraId="7D748B11" w14:textId="77777777" w:rsidR="003F3E6A" w:rsidRDefault="003F3E6A">
      <w:pPr>
        <w:spacing w:line="276" w:lineRule="auto"/>
        <w:contextualSpacing/>
        <w:jc w:val="both"/>
      </w:pPr>
    </w:p>
    <w:tbl>
      <w:tblPr>
        <w:tblStyle w:val="Tabelacomgrade"/>
        <w:tblW w:w="7422" w:type="dxa"/>
        <w:jc w:val="center"/>
        <w:tblLayout w:type="fixed"/>
        <w:tblLook w:val="04A0" w:firstRow="1" w:lastRow="0" w:firstColumn="1" w:lastColumn="0" w:noHBand="0" w:noVBand="1"/>
      </w:tblPr>
      <w:tblGrid>
        <w:gridCol w:w="2274"/>
        <w:gridCol w:w="5148"/>
      </w:tblGrid>
      <w:tr w:rsidR="003F3E6A" w14:paraId="0769E1C9" w14:textId="77777777">
        <w:trPr>
          <w:jc w:val="center"/>
        </w:trPr>
        <w:tc>
          <w:tcPr>
            <w:tcW w:w="2274" w:type="dxa"/>
            <w:shd w:val="clear" w:color="auto" w:fill="CAEDFB"/>
          </w:tcPr>
          <w:p w14:paraId="7B07F4E5" w14:textId="77777777" w:rsidR="003F3E6A" w:rsidRDefault="00B74BDF">
            <w:pPr>
              <w:contextualSpacing/>
              <w:jc w:val="center"/>
              <w:rPr>
                <w:rFonts w:eastAsia="Aptos"/>
              </w:rPr>
            </w:pPr>
            <w:r>
              <w:rPr>
                <w:rFonts w:eastAsia="Aptos"/>
                <w:b/>
                <w:bCs/>
              </w:rPr>
              <w:t>Categoria</w:t>
            </w:r>
          </w:p>
        </w:tc>
        <w:tc>
          <w:tcPr>
            <w:tcW w:w="5148" w:type="dxa"/>
            <w:shd w:val="clear" w:color="auto" w:fill="CAEDFB"/>
          </w:tcPr>
          <w:p w14:paraId="7B4B00C8" w14:textId="77777777" w:rsidR="003F3E6A" w:rsidRDefault="00B74BDF">
            <w:pPr>
              <w:contextualSpacing/>
              <w:jc w:val="center"/>
              <w:rPr>
                <w:rFonts w:eastAsia="Aptos"/>
              </w:rPr>
            </w:pPr>
            <w:r>
              <w:rPr>
                <w:rFonts w:eastAsia="Aptos"/>
                <w:b/>
                <w:bCs/>
              </w:rPr>
              <w:t>Operador Pendente</w:t>
            </w:r>
          </w:p>
        </w:tc>
      </w:tr>
      <w:tr w:rsidR="003F3E6A" w14:paraId="2974E356" w14:textId="77777777">
        <w:trPr>
          <w:jc w:val="center"/>
        </w:trPr>
        <w:tc>
          <w:tcPr>
            <w:tcW w:w="2274" w:type="dxa"/>
            <w:shd w:val="clear" w:color="auto" w:fill="CAEDFB"/>
          </w:tcPr>
          <w:p w14:paraId="04078981" w14:textId="77777777" w:rsidR="003F3E6A" w:rsidRDefault="00B74BDF">
            <w:pPr>
              <w:contextualSpacing/>
              <w:jc w:val="center"/>
              <w:rPr>
                <w:rFonts w:eastAsia="Aptos"/>
              </w:rPr>
            </w:pPr>
            <w:r>
              <w:rPr>
                <w:rFonts w:eastAsia="Aptos"/>
                <w:b/>
                <w:bCs/>
              </w:rPr>
              <w:t>Fluxo</w:t>
            </w:r>
          </w:p>
        </w:tc>
        <w:tc>
          <w:tcPr>
            <w:tcW w:w="5148" w:type="dxa"/>
          </w:tcPr>
          <w:p w14:paraId="3032D728" w14:textId="77777777" w:rsidR="003F3E6A" w:rsidRDefault="00B74BDF">
            <w:pPr>
              <w:contextualSpacing/>
              <w:jc w:val="both"/>
              <w:rPr>
                <w:rFonts w:eastAsia="Aptos"/>
              </w:rPr>
            </w:pPr>
            <w:r>
              <w:rPr>
                <w:rFonts w:eastAsia="Aptos"/>
              </w:rPr>
              <w:t>--&gt; e ==&gt;, join, split</w:t>
            </w:r>
          </w:p>
        </w:tc>
      </w:tr>
      <w:tr w:rsidR="003F3E6A" w14:paraId="4D1A2910" w14:textId="77777777">
        <w:trPr>
          <w:jc w:val="center"/>
        </w:trPr>
        <w:tc>
          <w:tcPr>
            <w:tcW w:w="2274" w:type="dxa"/>
            <w:tcBorders>
              <w:top w:val="nil"/>
            </w:tcBorders>
            <w:shd w:val="clear" w:color="auto" w:fill="CAEDFB"/>
          </w:tcPr>
          <w:p w14:paraId="044230DD" w14:textId="77777777" w:rsidR="003F3E6A" w:rsidRDefault="00B74BDF">
            <w:pPr>
              <w:contextualSpacing/>
              <w:jc w:val="center"/>
              <w:rPr>
                <w:rFonts w:eastAsia="Aptos"/>
              </w:rPr>
            </w:pPr>
            <w:r>
              <w:rPr>
                <w:rFonts w:eastAsia="Aptos"/>
                <w:b/>
                <w:bCs/>
              </w:rPr>
              <w:t>Matemáticos</w:t>
            </w:r>
          </w:p>
        </w:tc>
        <w:tc>
          <w:tcPr>
            <w:tcW w:w="5148" w:type="dxa"/>
          </w:tcPr>
          <w:p w14:paraId="7A5940DC" w14:textId="77777777" w:rsidR="003F3E6A" w:rsidRDefault="00B74BDF">
            <w:pPr>
              <w:contextualSpacing/>
              <w:jc w:val="both"/>
              <w:rPr>
                <w:rFonts w:eastAsia="Aptos"/>
              </w:rPr>
            </w:pPr>
            <w:r>
              <w:rPr>
                <w:rFonts w:eastAsia="Aptos"/>
              </w:rPr>
              <w:t>+, -, *, /f, /i, /r, ^e, ^r, =</w:t>
            </w:r>
          </w:p>
        </w:tc>
      </w:tr>
      <w:tr w:rsidR="003F3E6A" w14:paraId="5B8B2F66" w14:textId="77777777">
        <w:trPr>
          <w:jc w:val="center"/>
        </w:trPr>
        <w:tc>
          <w:tcPr>
            <w:tcW w:w="2274" w:type="dxa"/>
            <w:tcBorders>
              <w:top w:val="nil"/>
            </w:tcBorders>
            <w:shd w:val="clear" w:color="auto" w:fill="CAEDFB"/>
          </w:tcPr>
          <w:p w14:paraId="7FA62F70" w14:textId="77777777" w:rsidR="003F3E6A" w:rsidRDefault="00B74BDF">
            <w:pPr>
              <w:contextualSpacing/>
              <w:jc w:val="center"/>
              <w:rPr>
                <w:rFonts w:eastAsia="Aptos"/>
              </w:rPr>
            </w:pPr>
            <w:r>
              <w:rPr>
                <w:rFonts w:eastAsia="Aptos"/>
                <w:b/>
                <w:bCs/>
              </w:rPr>
              <w:t>Matemáticos AC</w:t>
            </w:r>
          </w:p>
        </w:tc>
        <w:tc>
          <w:tcPr>
            <w:tcW w:w="5148" w:type="dxa"/>
          </w:tcPr>
          <w:p w14:paraId="2576D9B8" w14:textId="77777777" w:rsidR="003F3E6A" w:rsidRDefault="00B74BDF">
            <w:pPr>
              <w:contextualSpacing/>
              <w:jc w:val="both"/>
              <w:rPr>
                <w:rFonts w:eastAsia="Aptos"/>
              </w:rPr>
            </w:pPr>
            <w:r>
              <w:rPr>
                <w:rFonts w:eastAsia="Aptos"/>
              </w:rPr>
              <w:t>=+, =-, =*, =/f, =/i, =/r, =^e, =^r</w:t>
            </w:r>
          </w:p>
        </w:tc>
      </w:tr>
      <w:tr w:rsidR="003F3E6A" w14:paraId="1DB6CA8C" w14:textId="77777777">
        <w:trPr>
          <w:jc w:val="center"/>
        </w:trPr>
        <w:tc>
          <w:tcPr>
            <w:tcW w:w="2274" w:type="dxa"/>
            <w:tcBorders>
              <w:top w:val="nil"/>
            </w:tcBorders>
            <w:shd w:val="clear" w:color="auto" w:fill="CAEDFB"/>
          </w:tcPr>
          <w:p w14:paraId="05A647CE" w14:textId="77777777" w:rsidR="003F3E6A" w:rsidRDefault="00B74BDF">
            <w:pPr>
              <w:contextualSpacing/>
              <w:jc w:val="center"/>
              <w:rPr>
                <w:rFonts w:eastAsia="Aptos"/>
                <w:b/>
                <w:bCs/>
              </w:rPr>
            </w:pPr>
            <w:r>
              <w:rPr>
                <w:rFonts w:eastAsia="Aptos"/>
                <w:b/>
                <w:bCs/>
              </w:rPr>
              <w:t>Bitwise</w:t>
            </w:r>
          </w:p>
        </w:tc>
        <w:tc>
          <w:tcPr>
            <w:tcW w:w="5148" w:type="dxa"/>
          </w:tcPr>
          <w:p w14:paraId="571D64F4" w14:textId="77777777" w:rsidR="003F3E6A" w:rsidRDefault="00B74BDF">
            <w:pPr>
              <w:contextualSpacing/>
              <w:jc w:val="both"/>
              <w:rPr>
                <w:rFonts w:eastAsia="Aptos"/>
              </w:rPr>
            </w:pPr>
            <w:r>
              <w:rPr>
                <w:rFonts w:eastAsia="Aptos"/>
              </w:rPr>
              <w:t>&amp;, |, ^, ~, &lt;&lt;, &gt;&gt;, &gt;&gt;&gt;</w:t>
            </w:r>
          </w:p>
        </w:tc>
      </w:tr>
      <w:tr w:rsidR="003F3E6A" w14:paraId="05EE7CA7" w14:textId="77777777">
        <w:trPr>
          <w:jc w:val="center"/>
        </w:trPr>
        <w:tc>
          <w:tcPr>
            <w:tcW w:w="2274" w:type="dxa"/>
            <w:tcBorders>
              <w:top w:val="nil"/>
            </w:tcBorders>
            <w:shd w:val="clear" w:color="auto" w:fill="CAEDFB"/>
          </w:tcPr>
          <w:p w14:paraId="0885118A" w14:textId="77777777" w:rsidR="003F3E6A" w:rsidRDefault="00B74BDF">
            <w:pPr>
              <w:contextualSpacing/>
              <w:jc w:val="center"/>
              <w:rPr>
                <w:rFonts w:eastAsia="Aptos"/>
                <w:b/>
                <w:bCs/>
              </w:rPr>
            </w:pPr>
            <w:r>
              <w:rPr>
                <w:rFonts w:eastAsia="Aptos"/>
                <w:b/>
                <w:bCs/>
              </w:rPr>
              <w:t>Bitwise AC</w:t>
            </w:r>
          </w:p>
        </w:tc>
        <w:tc>
          <w:tcPr>
            <w:tcW w:w="5148" w:type="dxa"/>
          </w:tcPr>
          <w:p w14:paraId="73FE82D8" w14:textId="77777777" w:rsidR="003F3E6A" w:rsidRDefault="00B74BDF">
            <w:pPr>
              <w:contextualSpacing/>
              <w:jc w:val="both"/>
              <w:rPr>
                <w:rFonts w:eastAsia="Aptos"/>
              </w:rPr>
            </w:pPr>
            <w:r>
              <w:rPr>
                <w:rFonts w:eastAsia="Aptos"/>
              </w:rPr>
              <w:t>=&amp;, =|, =^, =~, =&lt;&lt;, =&gt;&gt;, =&gt;&gt;&gt;</w:t>
            </w:r>
          </w:p>
        </w:tc>
      </w:tr>
      <w:tr w:rsidR="003F3E6A" w14:paraId="5DA9D504" w14:textId="77777777">
        <w:trPr>
          <w:jc w:val="center"/>
        </w:trPr>
        <w:tc>
          <w:tcPr>
            <w:tcW w:w="2274" w:type="dxa"/>
            <w:tcBorders>
              <w:top w:val="nil"/>
            </w:tcBorders>
            <w:shd w:val="clear" w:color="auto" w:fill="CAEDFB"/>
          </w:tcPr>
          <w:p w14:paraId="2930C09A" w14:textId="77777777" w:rsidR="003F3E6A" w:rsidRDefault="00B74BDF">
            <w:pPr>
              <w:contextualSpacing/>
              <w:jc w:val="center"/>
              <w:rPr>
                <w:rFonts w:eastAsia="Aptos"/>
              </w:rPr>
            </w:pPr>
            <w:r>
              <w:rPr>
                <w:rFonts w:eastAsia="Aptos"/>
                <w:b/>
                <w:bCs/>
              </w:rPr>
              <w:t>Lógica</w:t>
            </w:r>
          </w:p>
        </w:tc>
        <w:tc>
          <w:tcPr>
            <w:tcW w:w="5148" w:type="dxa"/>
          </w:tcPr>
          <w:p w14:paraId="4E5994AF" w14:textId="77777777" w:rsidR="003F3E6A" w:rsidRDefault="00B74BDF">
            <w:pPr>
              <w:contextualSpacing/>
              <w:jc w:val="both"/>
              <w:rPr>
                <w:rFonts w:eastAsia="Aptos"/>
              </w:rPr>
            </w:pPr>
            <w:r>
              <w:rPr>
                <w:rFonts w:eastAsia="Aptos"/>
              </w:rPr>
              <w:t>and, or, not, ==, !=, &lt;, &gt;, &lt;=, &gt;=, ?</w:t>
            </w:r>
          </w:p>
        </w:tc>
      </w:tr>
    </w:tbl>
    <w:p w14:paraId="575DD351" w14:textId="77777777" w:rsidR="003F3E6A" w:rsidRDefault="003F3E6A">
      <w:pPr>
        <w:spacing w:line="276" w:lineRule="auto"/>
        <w:contextualSpacing/>
        <w:jc w:val="both"/>
      </w:pPr>
    </w:p>
    <w:p w14:paraId="4580B499" w14:textId="77777777" w:rsidR="003F3E6A" w:rsidRDefault="003F3E6A">
      <w:pPr>
        <w:spacing w:line="276" w:lineRule="auto"/>
        <w:contextualSpacing/>
        <w:jc w:val="both"/>
      </w:pPr>
    </w:p>
    <w:p w14:paraId="759D3A2E" w14:textId="77777777" w:rsidR="003F3E6A" w:rsidRDefault="00B74BDF">
      <w:pPr>
        <w:spacing w:line="276" w:lineRule="auto"/>
        <w:contextualSpacing/>
        <w:jc w:val="both"/>
      </w:pPr>
      <w:r>
        <w:br w:type="page"/>
      </w:r>
    </w:p>
    <w:p w14:paraId="2BCDE66E" w14:textId="77777777" w:rsidR="003F3E6A" w:rsidRDefault="00B74BDF">
      <w:pPr>
        <w:spacing w:line="276" w:lineRule="auto"/>
        <w:contextualSpacing/>
        <w:jc w:val="both"/>
      </w:pPr>
      <w:r>
        <w:rPr>
          <w:noProof/>
        </w:rPr>
        <w:lastRenderedPageBreak/>
        <mc:AlternateContent>
          <mc:Choice Requires="wps">
            <w:drawing>
              <wp:inline distT="0" distB="0" distL="0" distR="0" wp14:anchorId="1E4D83A3" wp14:editId="1EBFB84B">
                <wp:extent cx="5400040" cy="19050"/>
                <wp:effectExtent l="114300" t="0" r="114300" b="0"/>
                <wp:docPr id="11" name="Forma22"/>
                <wp:cNvGraphicFramePr/>
                <a:graphic xmlns:a="http://schemas.openxmlformats.org/drawingml/2006/main">
                  <a:graphicData uri="http://schemas.microsoft.com/office/word/2010/wordprocessingShape">
                    <wps:wsp>
                      <wps:cNvSpPr/>
                      <wps:spPr>
                        <a:xfrm>
                          <a:off x="0" y="0"/>
                          <a:ext cx="54000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fillcolor="#a0a0a0" stroked="f" o:allowincell="f" style="position:absolute;margin-left:0pt;margin-top:-1.55pt;width:425.15pt;height:1.45pt;mso-wrap-style:none;v-text-anchor:middle;mso-position-vertical:top">
                <v:fill o:detectmouseclick="t" type="solid" color2="#5f5f5f"/>
                <v:stroke color="#3465a4" joinstyle="round" endcap="flat"/>
                <w10:wrap type="square"/>
              </v:rect>
            </w:pict>
          </mc:Fallback>
        </mc:AlternateContent>
      </w:r>
    </w:p>
    <w:p w14:paraId="150DDD36" w14:textId="77777777" w:rsidR="003F3E6A" w:rsidRDefault="00B74BDF">
      <w:pPr>
        <w:pStyle w:val="Ttulo1"/>
        <w:spacing w:before="0" w:after="0" w:line="276" w:lineRule="auto"/>
        <w:contextualSpacing/>
        <w:jc w:val="both"/>
      </w:pPr>
      <w:bookmarkStart w:id="114" w:name="_Toc243007315"/>
      <w:r>
        <w:rPr>
          <w:rFonts w:ascii="Arial" w:hAnsi="Arial" w:cs="Arial"/>
        </w:rPr>
        <w:t>A linguagem FLUX adota um sistema de tipos unificado e focado no processamento de dados em fluxo. No release 0.7.5, inclui suporte nativo de primeira classe a números complexos (complex64 e complex128) e restrições estáticas obrigatórias de shape para tensores e tipos em coleções.</w:t>
      </w:r>
      <w:bookmarkEnd w:id="114"/>
    </w:p>
    <w:p w14:paraId="4FEC0C86" w14:textId="77777777" w:rsidR="003F3E6A" w:rsidRDefault="00B74BDF">
      <w:pPr>
        <w:spacing w:line="276" w:lineRule="auto"/>
        <w:ind w:firstLine="567"/>
        <w:contextualSpacing/>
        <w:jc w:val="both"/>
      </w:pPr>
      <w:r>
        <w:t xml:space="preserve">A linguagem </w:t>
      </w:r>
      <w:r>
        <w:rPr>
          <w:b/>
          <w:bCs/>
        </w:rPr>
        <w:t xml:space="preserve">FLUX </w:t>
      </w:r>
      <w:r>
        <w:t xml:space="preserve">adota um sistema de tipos unificado e focado no processamento de dados em fluxo. A arquitetura classifica os tipos não apenas pela sua natureza de alocação, mas também pelo seu </w:t>
      </w:r>
      <w:r>
        <w:rPr>
          <w:i/>
          <w:iCs/>
        </w:rPr>
        <w:t>rank</w:t>
      </w:r>
      <w:r>
        <w:t xml:space="preserve"> (grau dimensional).</w:t>
      </w:r>
    </w:p>
    <w:p w14:paraId="2DA95B74" w14:textId="77777777" w:rsidR="003F3E6A" w:rsidRDefault="00B74BDF">
      <w:pPr>
        <w:spacing w:line="276" w:lineRule="auto"/>
        <w:ind w:firstLine="567"/>
        <w:contextualSpacing/>
        <w:jc w:val="both"/>
      </w:pPr>
      <w:r>
        <w:t xml:space="preserve">O </w:t>
      </w:r>
      <w:r>
        <w:rPr>
          <w:i/>
          <w:iCs/>
        </w:rPr>
        <w:t>rank</w:t>
      </w:r>
      <w:r>
        <w:t xml:space="preserve"> dita a topologia matemática da variável: um </w:t>
      </w:r>
      <w:r>
        <w:rPr>
          <w:i/>
          <w:iCs/>
        </w:rPr>
        <w:t>Rank 0</w:t>
      </w:r>
      <w:r>
        <w:t xml:space="preserve"> representa um escalar puro (um único valor em um ponto da memória), enquanto um </w:t>
      </w:r>
      <w:r>
        <w:rPr>
          <w:i/>
          <w:iCs/>
        </w:rPr>
        <w:t>rank N</w:t>
      </w:r>
      <w:r>
        <w:t xml:space="preserve"> representa estruturas encadeadas que sofrerão varredura iterativa (</w:t>
      </w:r>
      <w:r>
        <w:rPr>
          <w:i/>
          <w:iCs/>
        </w:rPr>
        <w:t>broadcasting</w:t>
      </w:r>
      <w:r>
        <w:t xml:space="preserve"> e vetorização) durante a passagem pelos </w:t>
      </w:r>
      <w:r>
        <w:rPr>
          <w:i/>
          <w:iCs/>
        </w:rPr>
        <w:t>agentes</w:t>
      </w:r>
      <w:r>
        <w:t>.</w:t>
      </w:r>
    </w:p>
    <w:p w14:paraId="552644C2" w14:textId="77777777" w:rsidR="003F3E6A" w:rsidRDefault="003F3E6A">
      <w:pPr>
        <w:spacing w:line="276" w:lineRule="auto"/>
        <w:contextualSpacing/>
        <w:jc w:val="both"/>
      </w:pPr>
    </w:p>
    <w:tbl>
      <w:tblPr>
        <w:tblStyle w:val="Tabelacomgrade"/>
        <w:tblW w:w="8508" w:type="dxa"/>
        <w:jc w:val="center"/>
        <w:tblLayout w:type="fixed"/>
        <w:tblLook w:val="04A0" w:firstRow="1" w:lastRow="0" w:firstColumn="1" w:lastColumn="0" w:noHBand="0" w:noVBand="1"/>
      </w:tblPr>
      <w:tblGrid>
        <w:gridCol w:w="1636"/>
        <w:gridCol w:w="6130"/>
        <w:gridCol w:w="742"/>
      </w:tblGrid>
      <w:tr w:rsidR="003F3E6A" w14:paraId="4B7CAEFD" w14:textId="77777777">
        <w:trPr>
          <w:jc w:val="center"/>
        </w:trPr>
        <w:tc>
          <w:tcPr>
            <w:tcW w:w="1636" w:type="dxa"/>
            <w:shd w:val="clear" w:color="auto" w:fill="CAEDFB" w:themeFill="accent4" w:themeFillTint="33"/>
            <w:vAlign w:val="center"/>
          </w:tcPr>
          <w:p w14:paraId="3828BB97" w14:textId="77777777" w:rsidR="003F3E6A" w:rsidRDefault="00B74BDF">
            <w:pPr>
              <w:contextualSpacing/>
              <w:jc w:val="center"/>
              <w:rPr>
                <w:rFonts w:eastAsia="Aptos"/>
              </w:rPr>
            </w:pPr>
            <w:r>
              <w:rPr>
                <w:rFonts w:eastAsia="Aptos"/>
                <w:b/>
                <w:bCs/>
              </w:rPr>
              <w:t>Tipo</w:t>
            </w:r>
          </w:p>
        </w:tc>
        <w:tc>
          <w:tcPr>
            <w:tcW w:w="6130" w:type="dxa"/>
            <w:shd w:val="clear" w:color="auto" w:fill="CAEDFB" w:themeFill="accent4" w:themeFillTint="33"/>
            <w:vAlign w:val="center"/>
          </w:tcPr>
          <w:p w14:paraId="0DB16607" w14:textId="77777777" w:rsidR="003F3E6A" w:rsidRDefault="00B74BDF">
            <w:pPr>
              <w:contextualSpacing/>
              <w:jc w:val="center"/>
              <w:rPr>
                <w:rFonts w:eastAsia="Aptos"/>
              </w:rPr>
            </w:pPr>
            <w:r>
              <w:rPr>
                <w:rFonts w:eastAsia="Aptos"/>
                <w:b/>
                <w:bCs/>
              </w:rPr>
              <w:t>Finalidade</w:t>
            </w:r>
          </w:p>
        </w:tc>
        <w:tc>
          <w:tcPr>
            <w:tcW w:w="742" w:type="dxa"/>
            <w:shd w:val="clear" w:color="auto" w:fill="CAEDFB" w:themeFill="accent4" w:themeFillTint="33"/>
          </w:tcPr>
          <w:p w14:paraId="69A3C9AC" w14:textId="77777777" w:rsidR="003F3E6A" w:rsidRDefault="00B74BDF">
            <w:pPr>
              <w:contextualSpacing/>
              <w:jc w:val="center"/>
              <w:rPr>
                <w:rFonts w:eastAsia="Aptos"/>
              </w:rPr>
            </w:pPr>
            <w:r>
              <w:rPr>
                <w:rFonts w:eastAsia="Aptos"/>
                <w:b/>
                <w:bCs/>
                <w:i/>
                <w:iCs/>
              </w:rPr>
              <w:t>rank</w:t>
            </w:r>
          </w:p>
        </w:tc>
      </w:tr>
      <w:tr w:rsidR="003F3E6A" w14:paraId="5A88330F" w14:textId="77777777">
        <w:trPr>
          <w:jc w:val="center"/>
        </w:trPr>
        <w:tc>
          <w:tcPr>
            <w:tcW w:w="1636" w:type="dxa"/>
            <w:shd w:val="clear" w:color="auto" w:fill="CAEDFB" w:themeFill="accent4" w:themeFillTint="33"/>
            <w:vAlign w:val="center"/>
          </w:tcPr>
          <w:p w14:paraId="09520225" w14:textId="77777777" w:rsidR="003F3E6A" w:rsidRDefault="00B74BDF">
            <w:pPr>
              <w:contextualSpacing/>
              <w:jc w:val="center"/>
              <w:rPr>
                <w:rFonts w:eastAsia="Aptos"/>
                <w:b/>
                <w:bCs/>
              </w:rPr>
            </w:pPr>
            <w:r>
              <w:rPr>
                <w:rFonts w:eastAsia="Aptos"/>
                <w:b/>
                <w:bCs/>
              </w:rPr>
              <w:t>int</w:t>
            </w:r>
          </w:p>
        </w:tc>
        <w:tc>
          <w:tcPr>
            <w:tcW w:w="6130" w:type="dxa"/>
            <w:vAlign w:val="bottom"/>
          </w:tcPr>
          <w:p w14:paraId="2A28FDF0" w14:textId="77777777" w:rsidR="003F3E6A" w:rsidRDefault="00B74BDF">
            <w:pPr>
              <w:contextualSpacing/>
              <w:jc w:val="both"/>
              <w:rPr>
                <w:rFonts w:eastAsia="Aptos"/>
              </w:rPr>
            </w:pPr>
            <w:r>
              <w:rPr>
                <w:rFonts w:eastAsia="Aptos"/>
              </w:rPr>
              <w:t>Inteiro</w:t>
            </w:r>
          </w:p>
        </w:tc>
        <w:tc>
          <w:tcPr>
            <w:tcW w:w="742" w:type="dxa"/>
            <w:vAlign w:val="bottom"/>
          </w:tcPr>
          <w:p w14:paraId="01A2B862" w14:textId="77777777" w:rsidR="003F3E6A" w:rsidRDefault="00B74BDF">
            <w:pPr>
              <w:contextualSpacing/>
              <w:jc w:val="center"/>
              <w:rPr>
                <w:rFonts w:eastAsia="Aptos"/>
              </w:rPr>
            </w:pPr>
            <w:r>
              <w:rPr>
                <w:rFonts w:eastAsia="Aptos"/>
              </w:rPr>
              <w:t>0</w:t>
            </w:r>
          </w:p>
        </w:tc>
      </w:tr>
      <w:tr w:rsidR="003F3E6A" w14:paraId="48ACDAD1" w14:textId="77777777">
        <w:trPr>
          <w:jc w:val="center"/>
        </w:trPr>
        <w:tc>
          <w:tcPr>
            <w:tcW w:w="1636" w:type="dxa"/>
            <w:shd w:val="clear" w:color="auto" w:fill="CAEDFB" w:themeFill="accent4" w:themeFillTint="33"/>
            <w:vAlign w:val="center"/>
          </w:tcPr>
          <w:p w14:paraId="361BADC7" w14:textId="77777777" w:rsidR="003F3E6A" w:rsidRDefault="00B74BDF">
            <w:pPr>
              <w:contextualSpacing/>
              <w:jc w:val="center"/>
              <w:rPr>
                <w:rFonts w:eastAsia="Aptos"/>
                <w:b/>
                <w:bCs/>
              </w:rPr>
            </w:pPr>
            <w:r>
              <w:rPr>
                <w:rFonts w:eastAsia="Aptos"/>
                <w:b/>
                <w:bCs/>
              </w:rPr>
              <w:t>bigint</w:t>
            </w:r>
          </w:p>
        </w:tc>
        <w:tc>
          <w:tcPr>
            <w:tcW w:w="6130" w:type="dxa"/>
            <w:vAlign w:val="bottom"/>
          </w:tcPr>
          <w:p w14:paraId="5EE67CBD" w14:textId="77777777" w:rsidR="003F3E6A" w:rsidRDefault="00B74BDF">
            <w:pPr>
              <w:contextualSpacing/>
              <w:jc w:val="both"/>
              <w:rPr>
                <w:rFonts w:eastAsia="Aptos"/>
              </w:rPr>
            </w:pPr>
            <w:r>
              <w:rPr>
                <w:rFonts w:eastAsia="Aptos"/>
              </w:rPr>
              <w:t>Inteiro de precisão arbitrária (futuro)</w:t>
            </w:r>
          </w:p>
        </w:tc>
        <w:tc>
          <w:tcPr>
            <w:tcW w:w="742" w:type="dxa"/>
            <w:vAlign w:val="bottom"/>
          </w:tcPr>
          <w:p w14:paraId="4B4C4982" w14:textId="77777777" w:rsidR="003F3E6A" w:rsidRDefault="00B74BDF">
            <w:pPr>
              <w:contextualSpacing/>
              <w:jc w:val="center"/>
              <w:rPr>
                <w:rFonts w:eastAsia="Aptos"/>
              </w:rPr>
            </w:pPr>
            <w:r>
              <w:rPr>
                <w:rFonts w:eastAsia="Aptos"/>
              </w:rPr>
              <w:t>0</w:t>
            </w:r>
          </w:p>
        </w:tc>
      </w:tr>
      <w:tr w:rsidR="003F3E6A" w14:paraId="26179745" w14:textId="77777777">
        <w:trPr>
          <w:jc w:val="center"/>
        </w:trPr>
        <w:tc>
          <w:tcPr>
            <w:tcW w:w="1636" w:type="dxa"/>
            <w:tcBorders>
              <w:top w:val="nil"/>
            </w:tcBorders>
            <w:shd w:val="clear" w:color="auto" w:fill="CAEDFB" w:themeFill="accent4" w:themeFillTint="33"/>
            <w:vAlign w:val="center"/>
          </w:tcPr>
          <w:p w14:paraId="2A534E8E" w14:textId="77777777" w:rsidR="003F3E6A" w:rsidRDefault="00B74BDF">
            <w:pPr>
              <w:contextualSpacing/>
              <w:jc w:val="center"/>
              <w:rPr>
                <w:rFonts w:eastAsia="Aptos"/>
                <w:b/>
                <w:bCs/>
              </w:rPr>
            </w:pPr>
            <w:r>
              <w:rPr>
                <w:rFonts w:eastAsia="Aptos"/>
                <w:b/>
                <w:bCs/>
              </w:rPr>
              <w:t>uint</w:t>
            </w:r>
          </w:p>
        </w:tc>
        <w:tc>
          <w:tcPr>
            <w:tcW w:w="6130" w:type="dxa"/>
            <w:tcBorders>
              <w:top w:val="nil"/>
            </w:tcBorders>
            <w:vAlign w:val="bottom"/>
          </w:tcPr>
          <w:p w14:paraId="58F97420" w14:textId="77777777" w:rsidR="003F3E6A" w:rsidRDefault="00B74BDF">
            <w:pPr>
              <w:contextualSpacing/>
              <w:jc w:val="both"/>
              <w:rPr>
                <w:rFonts w:eastAsia="Aptos"/>
              </w:rPr>
            </w:pPr>
            <w:r>
              <w:rPr>
                <w:rFonts w:eastAsia="Aptos"/>
              </w:rPr>
              <w:t>Inteiro sem sinal</w:t>
            </w:r>
          </w:p>
        </w:tc>
        <w:tc>
          <w:tcPr>
            <w:tcW w:w="742" w:type="dxa"/>
            <w:tcBorders>
              <w:top w:val="nil"/>
            </w:tcBorders>
            <w:vAlign w:val="bottom"/>
          </w:tcPr>
          <w:p w14:paraId="74E8E7F5" w14:textId="77777777" w:rsidR="003F3E6A" w:rsidRDefault="00B74BDF">
            <w:pPr>
              <w:contextualSpacing/>
              <w:jc w:val="center"/>
              <w:rPr>
                <w:rFonts w:eastAsia="Aptos"/>
              </w:rPr>
            </w:pPr>
            <w:r>
              <w:rPr>
                <w:rFonts w:eastAsia="Aptos"/>
              </w:rPr>
              <w:t>0</w:t>
            </w:r>
          </w:p>
        </w:tc>
      </w:tr>
      <w:tr w:rsidR="003F3E6A" w14:paraId="50948B4C" w14:textId="77777777">
        <w:trPr>
          <w:jc w:val="center"/>
        </w:trPr>
        <w:tc>
          <w:tcPr>
            <w:tcW w:w="1636" w:type="dxa"/>
            <w:tcBorders>
              <w:top w:val="nil"/>
            </w:tcBorders>
            <w:shd w:val="clear" w:color="auto" w:fill="CAEDFB" w:themeFill="accent4" w:themeFillTint="33"/>
            <w:vAlign w:val="center"/>
          </w:tcPr>
          <w:p w14:paraId="7212EFE1" w14:textId="77777777" w:rsidR="003F3E6A" w:rsidRDefault="00B74BDF">
            <w:pPr>
              <w:contextualSpacing/>
              <w:jc w:val="center"/>
              <w:rPr>
                <w:rFonts w:eastAsia="Aptos"/>
                <w:b/>
                <w:bCs/>
              </w:rPr>
            </w:pPr>
            <w:r>
              <w:rPr>
                <w:rFonts w:eastAsia="Aptos"/>
                <w:b/>
                <w:bCs/>
              </w:rPr>
              <w:t>biguint</w:t>
            </w:r>
          </w:p>
        </w:tc>
        <w:tc>
          <w:tcPr>
            <w:tcW w:w="6130" w:type="dxa"/>
            <w:tcBorders>
              <w:top w:val="nil"/>
            </w:tcBorders>
            <w:vAlign w:val="bottom"/>
          </w:tcPr>
          <w:p w14:paraId="5B898552" w14:textId="77777777" w:rsidR="003F3E6A" w:rsidRDefault="00B74BDF">
            <w:pPr>
              <w:contextualSpacing/>
              <w:jc w:val="both"/>
              <w:rPr>
                <w:rFonts w:eastAsia="Aptos"/>
              </w:rPr>
            </w:pPr>
            <w:r>
              <w:rPr>
                <w:rFonts w:eastAsia="Aptos"/>
              </w:rPr>
              <w:t>Inteiro sem sinal de precisão arbitrária (futuro)</w:t>
            </w:r>
          </w:p>
        </w:tc>
        <w:tc>
          <w:tcPr>
            <w:tcW w:w="742" w:type="dxa"/>
            <w:tcBorders>
              <w:top w:val="nil"/>
            </w:tcBorders>
            <w:vAlign w:val="bottom"/>
          </w:tcPr>
          <w:p w14:paraId="45CC7AEC" w14:textId="77777777" w:rsidR="003F3E6A" w:rsidRDefault="00B74BDF">
            <w:pPr>
              <w:contextualSpacing/>
              <w:jc w:val="center"/>
              <w:rPr>
                <w:rFonts w:eastAsia="Aptos"/>
              </w:rPr>
            </w:pPr>
            <w:r>
              <w:rPr>
                <w:rFonts w:eastAsia="Aptos"/>
              </w:rPr>
              <w:t>0</w:t>
            </w:r>
          </w:p>
        </w:tc>
      </w:tr>
      <w:tr w:rsidR="003F3E6A" w14:paraId="09461E33" w14:textId="77777777">
        <w:trPr>
          <w:jc w:val="center"/>
        </w:trPr>
        <w:tc>
          <w:tcPr>
            <w:tcW w:w="1636" w:type="dxa"/>
            <w:shd w:val="clear" w:color="auto" w:fill="CAEDFB" w:themeFill="accent4" w:themeFillTint="33"/>
            <w:vAlign w:val="center"/>
          </w:tcPr>
          <w:p w14:paraId="6DB0BB19" w14:textId="77777777" w:rsidR="003F3E6A" w:rsidRDefault="00B74BDF">
            <w:pPr>
              <w:contextualSpacing/>
              <w:jc w:val="center"/>
              <w:rPr>
                <w:rFonts w:eastAsia="Aptos"/>
                <w:b/>
                <w:bCs/>
              </w:rPr>
            </w:pPr>
            <w:r>
              <w:rPr>
                <w:rFonts w:eastAsia="Aptos"/>
                <w:b/>
                <w:bCs/>
              </w:rPr>
              <w:t>float</w:t>
            </w:r>
          </w:p>
        </w:tc>
        <w:tc>
          <w:tcPr>
            <w:tcW w:w="6130" w:type="dxa"/>
            <w:vAlign w:val="bottom"/>
          </w:tcPr>
          <w:p w14:paraId="30069BC7" w14:textId="77777777" w:rsidR="003F3E6A" w:rsidRDefault="00B74BDF">
            <w:pPr>
              <w:contextualSpacing/>
              <w:jc w:val="both"/>
              <w:rPr>
                <w:rFonts w:eastAsia="Aptos"/>
              </w:rPr>
            </w:pPr>
            <w:r>
              <w:rPr>
                <w:rFonts w:eastAsia="Aptos"/>
              </w:rPr>
              <w:t>Ponto Flutuante</w:t>
            </w:r>
          </w:p>
        </w:tc>
        <w:tc>
          <w:tcPr>
            <w:tcW w:w="742" w:type="dxa"/>
            <w:vAlign w:val="bottom"/>
          </w:tcPr>
          <w:p w14:paraId="0892F823" w14:textId="77777777" w:rsidR="003F3E6A" w:rsidRDefault="00B74BDF">
            <w:pPr>
              <w:contextualSpacing/>
              <w:jc w:val="center"/>
              <w:rPr>
                <w:rFonts w:eastAsia="Aptos"/>
              </w:rPr>
            </w:pPr>
            <w:r>
              <w:rPr>
                <w:rFonts w:eastAsia="Aptos"/>
              </w:rPr>
              <w:t>0</w:t>
            </w:r>
          </w:p>
        </w:tc>
      </w:tr>
      <w:tr w:rsidR="003F3E6A" w14:paraId="40FCF739" w14:textId="77777777">
        <w:trPr>
          <w:jc w:val="center"/>
        </w:trPr>
        <w:tc>
          <w:tcPr>
            <w:tcW w:w="1636" w:type="dxa"/>
            <w:shd w:val="clear" w:color="auto" w:fill="CAEDFB" w:themeFill="accent4" w:themeFillTint="33"/>
            <w:vAlign w:val="center"/>
          </w:tcPr>
          <w:p w14:paraId="620148F1" w14:textId="77777777" w:rsidR="003F3E6A" w:rsidRDefault="00B74BDF">
            <w:pPr>
              <w:contextualSpacing/>
              <w:jc w:val="center"/>
              <w:rPr>
                <w:rFonts w:eastAsia="Aptos"/>
                <w:b/>
                <w:bCs/>
              </w:rPr>
            </w:pPr>
            <w:r>
              <w:rPr>
                <w:rFonts w:eastAsia="Aptos"/>
                <w:b/>
                <w:bCs/>
              </w:rPr>
              <w:t>bigfloat</w:t>
            </w:r>
          </w:p>
        </w:tc>
        <w:tc>
          <w:tcPr>
            <w:tcW w:w="6130" w:type="dxa"/>
            <w:vAlign w:val="bottom"/>
          </w:tcPr>
          <w:p w14:paraId="66582B27" w14:textId="77777777" w:rsidR="003F3E6A" w:rsidRDefault="00B74BDF">
            <w:pPr>
              <w:contextualSpacing/>
              <w:jc w:val="both"/>
              <w:rPr>
                <w:rFonts w:eastAsia="Aptos"/>
              </w:rPr>
            </w:pPr>
            <w:r>
              <w:rPr>
                <w:rFonts w:eastAsia="Aptos"/>
              </w:rPr>
              <w:t>Ponto Flutuante de precisão arbitrária (futuro)</w:t>
            </w:r>
          </w:p>
        </w:tc>
        <w:tc>
          <w:tcPr>
            <w:tcW w:w="742" w:type="dxa"/>
            <w:vAlign w:val="bottom"/>
          </w:tcPr>
          <w:p w14:paraId="5F7C5CB2" w14:textId="77777777" w:rsidR="003F3E6A" w:rsidRDefault="00B74BDF">
            <w:pPr>
              <w:contextualSpacing/>
              <w:jc w:val="center"/>
              <w:rPr>
                <w:rFonts w:eastAsia="Aptos"/>
              </w:rPr>
            </w:pPr>
            <w:r>
              <w:rPr>
                <w:rFonts w:eastAsia="Aptos"/>
              </w:rPr>
              <w:t>0</w:t>
            </w:r>
          </w:p>
        </w:tc>
      </w:tr>
      <w:tr w:rsidR="003F3E6A" w14:paraId="3E9D3143" w14:textId="77777777">
        <w:trPr>
          <w:jc w:val="center"/>
        </w:trPr>
        <w:tc>
          <w:tcPr>
            <w:tcW w:w="1636" w:type="dxa"/>
            <w:tcBorders>
              <w:top w:val="nil"/>
            </w:tcBorders>
            <w:shd w:val="clear" w:color="auto" w:fill="CAEDFB" w:themeFill="accent4" w:themeFillTint="33"/>
            <w:vAlign w:val="center"/>
          </w:tcPr>
          <w:p w14:paraId="43A52863" w14:textId="77777777" w:rsidR="003F3E6A" w:rsidRDefault="00B74BDF">
            <w:pPr>
              <w:contextualSpacing/>
              <w:jc w:val="center"/>
              <w:rPr>
                <w:rFonts w:eastAsia="Aptos"/>
                <w:b/>
                <w:bCs/>
              </w:rPr>
            </w:pPr>
            <w:r>
              <w:rPr>
                <w:rFonts w:eastAsia="Aptos"/>
                <w:b/>
                <w:bCs/>
              </w:rPr>
              <w:t>fp8_e4m3</w:t>
            </w:r>
          </w:p>
        </w:tc>
        <w:tc>
          <w:tcPr>
            <w:tcW w:w="6130" w:type="dxa"/>
            <w:tcBorders>
              <w:top w:val="nil"/>
            </w:tcBorders>
            <w:vAlign w:val="bottom"/>
          </w:tcPr>
          <w:p w14:paraId="320B4046" w14:textId="77777777" w:rsidR="003F3E6A" w:rsidRDefault="00B74BDF">
            <w:pPr>
              <w:contextualSpacing/>
              <w:jc w:val="both"/>
              <w:rPr>
                <w:rFonts w:eastAsia="Aptos"/>
              </w:rPr>
            </w:pPr>
            <w:r>
              <w:rPr>
                <w:rFonts w:eastAsia="Aptos"/>
              </w:rPr>
              <w:t>Ponto Flutuante, inferência e pesos em RN.</w:t>
            </w:r>
          </w:p>
        </w:tc>
        <w:tc>
          <w:tcPr>
            <w:tcW w:w="742" w:type="dxa"/>
            <w:tcBorders>
              <w:top w:val="nil"/>
            </w:tcBorders>
            <w:vAlign w:val="bottom"/>
          </w:tcPr>
          <w:p w14:paraId="74AD7CE4" w14:textId="77777777" w:rsidR="003F3E6A" w:rsidRDefault="00B74BDF">
            <w:pPr>
              <w:contextualSpacing/>
              <w:jc w:val="center"/>
              <w:rPr>
                <w:rFonts w:eastAsia="Aptos"/>
              </w:rPr>
            </w:pPr>
            <w:r>
              <w:rPr>
                <w:rFonts w:eastAsia="Aptos"/>
              </w:rPr>
              <w:t>0</w:t>
            </w:r>
          </w:p>
        </w:tc>
      </w:tr>
      <w:tr w:rsidR="003F3E6A" w14:paraId="2D0A4D39" w14:textId="77777777">
        <w:trPr>
          <w:jc w:val="center"/>
        </w:trPr>
        <w:tc>
          <w:tcPr>
            <w:tcW w:w="1636" w:type="dxa"/>
            <w:tcBorders>
              <w:top w:val="nil"/>
            </w:tcBorders>
            <w:shd w:val="clear" w:color="auto" w:fill="CAEDFB" w:themeFill="accent4" w:themeFillTint="33"/>
            <w:vAlign w:val="center"/>
          </w:tcPr>
          <w:p w14:paraId="2F77A9B0" w14:textId="77777777" w:rsidR="003F3E6A" w:rsidRDefault="00B74BDF">
            <w:pPr>
              <w:contextualSpacing/>
              <w:jc w:val="center"/>
              <w:rPr>
                <w:rFonts w:eastAsia="Aptos"/>
                <w:b/>
                <w:bCs/>
              </w:rPr>
            </w:pPr>
            <w:r>
              <w:rPr>
                <w:rFonts w:eastAsia="Aptos"/>
                <w:b/>
                <w:bCs/>
              </w:rPr>
              <w:t>fp8_e5m2</w:t>
            </w:r>
          </w:p>
        </w:tc>
        <w:tc>
          <w:tcPr>
            <w:tcW w:w="6130" w:type="dxa"/>
            <w:tcBorders>
              <w:top w:val="nil"/>
            </w:tcBorders>
            <w:vAlign w:val="bottom"/>
          </w:tcPr>
          <w:p w14:paraId="1CB59051" w14:textId="77777777" w:rsidR="003F3E6A" w:rsidRDefault="00B74BDF">
            <w:pPr>
              <w:contextualSpacing/>
              <w:jc w:val="both"/>
              <w:rPr>
                <w:rFonts w:eastAsia="Aptos"/>
              </w:rPr>
            </w:pPr>
            <w:r>
              <w:rPr>
                <w:rFonts w:eastAsia="Aptos"/>
              </w:rPr>
              <w:t>Ponto Flutuante, treinamento de IA e gradientes.</w:t>
            </w:r>
          </w:p>
        </w:tc>
        <w:tc>
          <w:tcPr>
            <w:tcW w:w="742" w:type="dxa"/>
            <w:tcBorders>
              <w:top w:val="nil"/>
            </w:tcBorders>
            <w:vAlign w:val="bottom"/>
          </w:tcPr>
          <w:p w14:paraId="7C6E42EC" w14:textId="77777777" w:rsidR="003F3E6A" w:rsidRDefault="00B74BDF">
            <w:pPr>
              <w:contextualSpacing/>
              <w:jc w:val="center"/>
              <w:rPr>
                <w:rFonts w:eastAsia="Aptos"/>
              </w:rPr>
            </w:pPr>
            <w:r>
              <w:rPr>
                <w:rFonts w:eastAsia="Aptos"/>
              </w:rPr>
              <w:t>0</w:t>
            </w:r>
          </w:p>
        </w:tc>
      </w:tr>
      <w:tr w:rsidR="003F3E6A" w14:paraId="51551B9C" w14:textId="77777777">
        <w:trPr>
          <w:jc w:val="center"/>
        </w:trPr>
        <w:tc>
          <w:tcPr>
            <w:tcW w:w="1636" w:type="dxa"/>
            <w:tcBorders>
              <w:top w:val="nil"/>
            </w:tcBorders>
            <w:shd w:val="clear" w:color="auto" w:fill="CAEDFB" w:themeFill="accent4" w:themeFillTint="33"/>
            <w:vAlign w:val="center"/>
          </w:tcPr>
          <w:p w14:paraId="7F415659" w14:textId="77777777" w:rsidR="003F3E6A" w:rsidRDefault="00B74BDF">
            <w:pPr>
              <w:contextualSpacing/>
              <w:jc w:val="center"/>
              <w:rPr>
                <w:rFonts w:eastAsia="Aptos"/>
                <w:b/>
                <w:bCs/>
              </w:rPr>
            </w:pPr>
            <w:r>
              <w:rPr>
                <w:rFonts w:eastAsia="Aptos"/>
                <w:b/>
                <w:bCs/>
              </w:rPr>
              <w:t>bf16_e8m7</w:t>
            </w:r>
          </w:p>
        </w:tc>
        <w:tc>
          <w:tcPr>
            <w:tcW w:w="6130" w:type="dxa"/>
            <w:tcBorders>
              <w:top w:val="nil"/>
            </w:tcBorders>
            <w:vAlign w:val="bottom"/>
          </w:tcPr>
          <w:p w14:paraId="089AA1F3" w14:textId="77777777" w:rsidR="003F3E6A" w:rsidRDefault="00B74BDF">
            <w:pPr>
              <w:contextualSpacing/>
              <w:jc w:val="both"/>
              <w:rPr>
                <w:rFonts w:eastAsia="Aptos"/>
              </w:rPr>
            </w:pPr>
            <w:r>
              <w:rPr>
                <w:rFonts w:eastAsia="Aptos"/>
              </w:rPr>
              <w:t>Ponto Flutuante, treinamento e a inferência de IA.</w:t>
            </w:r>
          </w:p>
        </w:tc>
        <w:tc>
          <w:tcPr>
            <w:tcW w:w="742" w:type="dxa"/>
            <w:tcBorders>
              <w:top w:val="nil"/>
            </w:tcBorders>
            <w:vAlign w:val="bottom"/>
          </w:tcPr>
          <w:p w14:paraId="2F43A671" w14:textId="77777777" w:rsidR="003F3E6A" w:rsidRDefault="00B74BDF">
            <w:pPr>
              <w:contextualSpacing/>
              <w:jc w:val="center"/>
              <w:rPr>
                <w:rFonts w:eastAsia="Aptos"/>
              </w:rPr>
            </w:pPr>
            <w:r>
              <w:rPr>
                <w:rFonts w:eastAsia="Aptos"/>
              </w:rPr>
              <w:t>0</w:t>
            </w:r>
          </w:p>
        </w:tc>
      </w:tr>
      <w:tr w:rsidR="003F3E6A" w14:paraId="1316BB17" w14:textId="77777777">
        <w:trPr>
          <w:jc w:val="center"/>
        </w:trPr>
        <w:tc>
          <w:tcPr>
            <w:tcW w:w="1636" w:type="dxa"/>
            <w:tcBorders>
              <w:top w:val="nil"/>
            </w:tcBorders>
            <w:shd w:val="clear" w:color="auto" w:fill="CAEDFB" w:themeFill="accent4" w:themeFillTint="33"/>
            <w:vAlign w:val="center"/>
          </w:tcPr>
          <w:p w14:paraId="4911125A" w14:textId="77777777" w:rsidR="003F3E6A" w:rsidRDefault="00B74BDF">
            <w:pPr>
              <w:contextualSpacing/>
              <w:jc w:val="center"/>
              <w:rPr>
                <w:rFonts w:eastAsia="Aptos"/>
                <w:b/>
                <w:bCs/>
              </w:rPr>
            </w:pPr>
            <w:r>
              <w:rPr>
                <w:rFonts w:eastAsia="Aptos"/>
                <w:b/>
                <w:bCs/>
              </w:rPr>
              <w:t>tf32_e8m10</w:t>
            </w:r>
          </w:p>
        </w:tc>
        <w:tc>
          <w:tcPr>
            <w:tcW w:w="6130" w:type="dxa"/>
            <w:tcBorders>
              <w:top w:val="nil"/>
            </w:tcBorders>
            <w:vAlign w:val="bottom"/>
          </w:tcPr>
          <w:p w14:paraId="2EF9E901" w14:textId="77777777" w:rsidR="003F3E6A" w:rsidRDefault="00B74BDF">
            <w:pPr>
              <w:contextualSpacing/>
              <w:jc w:val="both"/>
              <w:rPr>
                <w:rFonts w:eastAsia="Aptos"/>
              </w:rPr>
            </w:pPr>
            <w:r>
              <w:rPr>
                <w:rFonts w:eastAsia="Aptos"/>
              </w:rPr>
              <w:t>Ponto Flutuante, utilizado para TensorCore</w:t>
            </w:r>
          </w:p>
        </w:tc>
        <w:tc>
          <w:tcPr>
            <w:tcW w:w="742" w:type="dxa"/>
            <w:tcBorders>
              <w:top w:val="nil"/>
            </w:tcBorders>
            <w:vAlign w:val="bottom"/>
          </w:tcPr>
          <w:p w14:paraId="446C8AD4" w14:textId="77777777" w:rsidR="003F3E6A" w:rsidRDefault="00B74BDF">
            <w:pPr>
              <w:contextualSpacing/>
              <w:jc w:val="center"/>
              <w:rPr>
                <w:rFonts w:eastAsia="Aptos"/>
              </w:rPr>
            </w:pPr>
            <w:r>
              <w:rPr>
                <w:rFonts w:eastAsia="Aptos"/>
              </w:rPr>
              <w:t>0</w:t>
            </w:r>
          </w:p>
        </w:tc>
      </w:tr>
      <w:tr w:rsidR="003F3E6A" w14:paraId="6FFF1713" w14:textId="77777777">
        <w:trPr>
          <w:jc w:val="center"/>
        </w:trPr>
        <w:tc>
          <w:tcPr>
            <w:tcW w:w="1636" w:type="dxa"/>
            <w:shd w:val="clear" w:color="auto" w:fill="CAEDFB" w:themeFill="accent4" w:themeFillTint="33"/>
            <w:vAlign w:val="center"/>
          </w:tcPr>
          <w:p w14:paraId="6A140D30" w14:textId="77777777" w:rsidR="003F3E6A" w:rsidRDefault="00B74BDF">
            <w:pPr>
              <w:contextualSpacing/>
              <w:jc w:val="center"/>
              <w:rPr>
                <w:rFonts w:eastAsia="Aptos"/>
                <w:b/>
                <w:bCs/>
              </w:rPr>
            </w:pPr>
            <w:r>
              <w:rPr>
                <w:rFonts w:eastAsia="Aptos"/>
                <w:b/>
                <w:bCs/>
              </w:rPr>
              <w:t>complex</w:t>
            </w:r>
          </w:p>
        </w:tc>
        <w:tc>
          <w:tcPr>
            <w:tcW w:w="6130" w:type="dxa"/>
            <w:vAlign w:val="bottom"/>
          </w:tcPr>
          <w:p w14:paraId="1E4ACE3F" w14:textId="77777777" w:rsidR="003F3E6A" w:rsidRDefault="00B74BDF">
            <w:pPr>
              <w:contextualSpacing/>
              <w:jc w:val="both"/>
              <w:rPr>
                <w:rFonts w:eastAsia="Aptos"/>
              </w:rPr>
            </w:pPr>
            <w:r>
              <w:rPr>
                <w:rFonts w:eastAsia="Aptos"/>
              </w:rPr>
              <w:t>Número Complexo</w:t>
            </w:r>
          </w:p>
        </w:tc>
        <w:tc>
          <w:tcPr>
            <w:tcW w:w="742" w:type="dxa"/>
            <w:vAlign w:val="bottom"/>
          </w:tcPr>
          <w:p w14:paraId="36D6F844" w14:textId="77777777" w:rsidR="003F3E6A" w:rsidRDefault="00B74BDF">
            <w:pPr>
              <w:contextualSpacing/>
              <w:jc w:val="center"/>
              <w:rPr>
                <w:rFonts w:eastAsia="Aptos"/>
              </w:rPr>
            </w:pPr>
            <w:r>
              <w:rPr>
                <w:rFonts w:eastAsia="Aptos"/>
              </w:rPr>
              <w:t>0</w:t>
            </w:r>
          </w:p>
        </w:tc>
      </w:tr>
      <w:tr w:rsidR="003F3E6A" w14:paraId="4D8B219D" w14:textId="77777777">
        <w:trPr>
          <w:jc w:val="center"/>
        </w:trPr>
        <w:tc>
          <w:tcPr>
            <w:tcW w:w="1636" w:type="dxa"/>
            <w:shd w:val="clear" w:color="auto" w:fill="CAEDFB" w:themeFill="accent4" w:themeFillTint="33"/>
            <w:vAlign w:val="center"/>
          </w:tcPr>
          <w:p w14:paraId="282533F5" w14:textId="77777777" w:rsidR="003F3E6A" w:rsidRDefault="00B74BDF">
            <w:pPr>
              <w:contextualSpacing/>
              <w:jc w:val="center"/>
              <w:rPr>
                <w:rFonts w:eastAsia="Aptos"/>
                <w:b/>
                <w:bCs/>
              </w:rPr>
            </w:pPr>
            <w:r>
              <w:rPr>
                <w:rFonts w:eastAsia="Aptos"/>
                <w:b/>
                <w:bCs/>
              </w:rPr>
              <w:t>bigcomplex</w:t>
            </w:r>
          </w:p>
        </w:tc>
        <w:tc>
          <w:tcPr>
            <w:tcW w:w="6130" w:type="dxa"/>
            <w:vAlign w:val="bottom"/>
          </w:tcPr>
          <w:p w14:paraId="364701D1" w14:textId="77777777" w:rsidR="003F3E6A" w:rsidRDefault="00B74BDF">
            <w:pPr>
              <w:contextualSpacing/>
              <w:jc w:val="both"/>
              <w:rPr>
                <w:rFonts w:eastAsia="Aptos"/>
              </w:rPr>
            </w:pPr>
            <w:r>
              <w:rPr>
                <w:rFonts w:eastAsia="Aptos"/>
              </w:rPr>
              <w:t>Número Complexo de precisão arbitrária (futuro)</w:t>
            </w:r>
          </w:p>
        </w:tc>
        <w:tc>
          <w:tcPr>
            <w:tcW w:w="742" w:type="dxa"/>
            <w:vAlign w:val="bottom"/>
          </w:tcPr>
          <w:p w14:paraId="5D1D7129" w14:textId="77777777" w:rsidR="003F3E6A" w:rsidRDefault="00B74BDF">
            <w:pPr>
              <w:contextualSpacing/>
              <w:jc w:val="center"/>
              <w:rPr>
                <w:rFonts w:eastAsia="Aptos"/>
              </w:rPr>
            </w:pPr>
            <w:r>
              <w:rPr>
                <w:rFonts w:eastAsia="Aptos"/>
              </w:rPr>
              <w:t>0</w:t>
            </w:r>
          </w:p>
        </w:tc>
      </w:tr>
      <w:tr w:rsidR="003F3E6A" w14:paraId="658A0ECC" w14:textId="77777777">
        <w:trPr>
          <w:jc w:val="center"/>
        </w:trPr>
        <w:tc>
          <w:tcPr>
            <w:tcW w:w="1636" w:type="dxa"/>
            <w:shd w:val="clear" w:color="auto" w:fill="CAEDFB" w:themeFill="accent4" w:themeFillTint="33"/>
            <w:vAlign w:val="center"/>
          </w:tcPr>
          <w:p w14:paraId="6D955734" w14:textId="77777777" w:rsidR="003F3E6A" w:rsidRDefault="00B74BDF">
            <w:pPr>
              <w:contextualSpacing/>
              <w:jc w:val="center"/>
              <w:rPr>
                <w:rFonts w:eastAsia="Aptos"/>
                <w:b/>
                <w:bCs/>
              </w:rPr>
            </w:pPr>
            <w:r>
              <w:rPr>
                <w:rFonts w:eastAsia="Aptos"/>
                <w:b/>
                <w:bCs/>
              </w:rPr>
              <w:t>tensor</w:t>
            </w:r>
          </w:p>
        </w:tc>
        <w:tc>
          <w:tcPr>
            <w:tcW w:w="6130" w:type="dxa"/>
            <w:vAlign w:val="bottom"/>
          </w:tcPr>
          <w:p w14:paraId="153F578F" w14:textId="77777777" w:rsidR="003F3E6A" w:rsidRDefault="00B74BDF">
            <w:pPr>
              <w:contextualSpacing/>
              <w:jc w:val="both"/>
              <w:rPr>
                <w:rFonts w:eastAsia="Aptos"/>
              </w:rPr>
            </w:pPr>
            <w:r>
              <w:rPr>
                <w:rFonts w:eastAsia="Aptos"/>
              </w:rPr>
              <w:t>Estrutura matemática ND (Multidimensional)</w:t>
            </w:r>
          </w:p>
        </w:tc>
        <w:tc>
          <w:tcPr>
            <w:tcW w:w="742" w:type="dxa"/>
            <w:vAlign w:val="bottom"/>
          </w:tcPr>
          <w:p w14:paraId="3A0ED18E" w14:textId="77777777" w:rsidR="003F3E6A" w:rsidRDefault="00B74BDF">
            <w:pPr>
              <w:contextualSpacing/>
              <w:jc w:val="center"/>
              <w:rPr>
                <w:rFonts w:eastAsia="Aptos"/>
              </w:rPr>
            </w:pPr>
            <w:r>
              <w:rPr>
                <w:rFonts w:eastAsia="Aptos"/>
              </w:rPr>
              <w:t>N</w:t>
            </w:r>
          </w:p>
        </w:tc>
      </w:tr>
      <w:tr w:rsidR="003F3E6A" w14:paraId="6F21E545" w14:textId="77777777">
        <w:trPr>
          <w:jc w:val="center"/>
        </w:trPr>
        <w:tc>
          <w:tcPr>
            <w:tcW w:w="1636" w:type="dxa"/>
            <w:tcBorders>
              <w:top w:val="nil"/>
            </w:tcBorders>
            <w:shd w:val="clear" w:color="auto" w:fill="CAEDFB" w:themeFill="accent4" w:themeFillTint="33"/>
            <w:vAlign w:val="center"/>
          </w:tcPr>
          <w:p w14:paraId="7C669C9F" w14:textId="77777777" w:rsidR="003F3E6A" w:rsidRDefault="00B74BDF">
            <w:pPr>
              <w:contextualSpacing/>
              <w:jc w:val="center"/>
              <w:rPr>
                <w:rFonts w:eastAsia="Aptos"/>
                <w:b/>
                <w:bCs/>
              </w:rPr>
            </w:pPr>
            <w:r>
              <w:rPr>
                <w:rFonts w:eastAsia="Aptos"/>
                <w:b/>
                <w:bCs/>
              </w:rPr>
              <w:t>bool</w:t>
            </w:r>
          </w:p>
        </w:tc>
        <w:tc>
          <w:tcPr>
            <w:tcW w:w="6130" w:type="dxa"/>
            <w:tcBorders>
              <w:top w:val="nil"/>
            </w:tcBorders>
            <w:vAlign w:val="bottom"/>
          </w:tcPr>
          <w:p w14:paraId="07936AEA" w14:textId="77777777" w:rsidR="003F3E6A" w:rsidRDefault="00B74BDF">
            <w:pPr>
              <w:contextualSpacing/>
              <w:jc w:val="both"/>
              <w:rPr>
                <w:rFonts w:eastAsia="Aptos"/>
              </w:rPr>
            </w:pPr>
            <w:r>
              <w:rPr>
                <w:rFonts w:eastAsia="Aptos"/>
              </w:rPr>
              <w:t>Lógico (true ou false)</w:t>
            </w:r>
          </w:p>
        </w:tc>
        <w:tc>
          <w:tcPr>
            <w:tcW w:w="742" w:type="dxa"/>
            <w:tcBorders>
              <w:top w:val="nil"/>
            </w:tcBorders>
            <w:vAlign w:val="bottom"/>
          </w:tcPr>
          <w:p w14:paraId="3D793CE5" w14:textId="77777777" w:rsidR="003F3E6A" w:rsidRDefault="00B74BDF">
            <w:pPr>
              <w:contextualSpacing/>
              <w:jc w:val="center"/>
              <w:rPr>
                <w:rFonts w:eastAsia="Aptos"/>
              </w:rPr>
            </w:pPr>
            <w:r>
              <w:rPr>
                <w:rFonts w:eastAsia="Aptos"/>
              </w:rPr>
              <w:t>0</w:t>
            </w:r>
          </w:p>
        </w:tc>
      </w:tr>
      <w:tr w:rsidR="003F3E6A" w14:paraId="75D252A9" w14:textId="77777777">
        <w:trPr>
          <w:jc w:val="center"/>
        </w:trPr>
        <w:tc>
          <w:tcPr>
            <w:tcW w:w="1636" w:type="dxa"/>
            <w:shd w:val="clear" w:color="auto" w:fill="CAEDFB" w:themeFill="accent4" w:themeFillTint="33"/>
            <w:vAlign w:val="center"/>
          </w:tcPr>
          <w:p w14:paraId="02657E3B" w14:textId="77777777" w:rsidR="003F3E6A" w:rsidRDefault="00B74BDF">
            <w:pPr>
              <w:contextualSpacing/>
              <w:jc w:val="center"/>
              <w:rPr>
                <w:rFonts w:eastAsia="Aptos"/>
                <w:b/>
                <w:bCs/>
              </w:rPr>
            </w:pPr>
            <w:r>
              <w:rPr>
                <w:rFonts w:eastAsia="Aptos"/>
                <w:b/>
                <w:bCs/>
              </w:rPr>
              <w:t>datetime</w:t>
            </w:r>
          </w:p>
        </w:tc>
        <w:tc>
          <w:tcPr>
            <w:tcW w:w="6130" w:type="dxa"/>
            <w:vAlign w:val="bottom"/>
          </w:tcPr>
          <w:p w14:paraId="0AA86225" w14:textId="77777777" w:rsidR="003F3E6A" w:rsidRDefault="00B74BDF">
            <w:pPr>
              <w:contextualSpacing/>
              <w:jc w:val="both"/>
              <w:rPr>
                <w:rFonts w:eastAsia="Aptos"/>
              </w:rPr>
            </w:pPr>
            <w:r>
              <w:rPr>
                <w:rFonts w:eastAsia="Aptos"/>
              </w:rPr>
              <w:t xml:space="preserve">Data/tempo: </w:t>
            </w:r>
            <w:r>
              <w:rPr>
                <w:rFonts w:eastAsia="Aptos"/>
                <w:sz w:val="22"/>
                <w:szCs w:val="22"/>
              </w:rPr>
              <w:t>YYYY-MM-DDTHH:MM:SS.NNNNNNNNNZ</w:t>
            </w:r>
          </w:p>
        </w:tc>
        <w:tc>
          <w:tcPr>
            <w:tcW w:w="742" w:type="dxa"/>
            <w:vAlign w:val="bottom"/>
          </w:tcPr>
          <w:p w14:paraId="78C9EE92" w14:textId="77777777" w:rsidR="003F3E6A" w:rsidRDefault="00B74BDF">
            <w:pPr>
              <w:contextualSpacing/>
              <w:jc w:val="center"/>
              <w:rPr>
                <w:rFonts w:eastAsia="Aptos"/>
              </w:rPr>
            </w:pPr>
            <w:r>
              <w:rPr>
                <w:rFonts w:eastAsia="Aptos"/>
              </w:rPr>
              <w:t>0</w:t>
            </w:r>
          </w:p>
        </w:tc>
      </w:tr>
      <w:tr w:rsidR="003F3E6A" w14:paraId="57627A1B" w14:textId="77777777">
        <w:trPr>
          <w:jc w:val="center"/>
        </w:trPr>
        <w:tc>
          <w:tcPr>
            <w:tcW w:w="1636" w:type="dxa"/>
            <w:tcBorders>
              <w:top w:val="nil"/>
            </w:tcBorders>
            <w:shd w:val="clear" w:color="auto" w:fill="CAEDFB" w:themeFill="accent4" w:themeFillTint="33"/>
            <w:vAlign w:val="center"/>
          </w:tcPr>
          <w:p w14:paraId="20BA0339" w14:textId="77777777" w:rsidR="003F3E6A" w:rsidRDefault="00B74BDF">
            <w:pPr>
              <w:contextualSpacing/>
              <w:jc w:val="center"/>
              <w:rPr>
                <w:rFonts w:eastAsia="Aptos"/>
                <w:b/>
                <w:bCs/>
              </w:rPr>
            </w:pPr>
            <w:r>
              <w:rPr>
                <w:rFonts w:eastAsia="Aptos"/>
                <w:b/>
                <w:bCs/>
              </w:rPr>
              <w:t>char</w:t>
            </w:r>
          </w:p>
        </w:tc>
        <w:tc>
          <w:tcPr>
            <w:tcW w:w="6130" w:type="dxa"/>
            <w:tcBorders>
              <w:top w:val="nil"/>
            </w:tcBorders>
            <w:vAlign w:val="bottom"/>
          </w:tcPr>
          <w:p w14:paraId="1B1A75DB" w14:textId="77777777" w:rsidR="003F3E6A" w:rsidRDefault="00B74BDF">
            <w:pPr>
              <w:rPr>
                <w:rFonts w:eastAsia="Aptos"/>
              </w:rPr>
            </w:pPr>
            <w:r>
              <w:rPr>
                <w:rFonts w:eastAsia="Aptos"/>
              </w:rPr>
              <w:t>Caractere único</w:t>
            </w:r>
          </w:p>
        </w:tc>
        <w:tc>
          <w:tcPr>
            <w:tcW w:w="742" w:type="dxa"/>
            <w:tcBorders>
              <w:top w:val="nil"/>
            </w:tcBorders>
            <w:vAlign w:val="bottom"/>
          </w:tcPr>
          <w:p w14:paraId="6128055C" w14:textId="77777777" w:rsidR="003F3E6A" w:rsidRDefault="00B74BDF">
            <w:pPr>
              <w:contextualSpacing/>
              <w:jc w:val="center"/>
              <w:rPr>
                <w:rFonts w:eastAsia="Aptos"/>
              </w:rPr>
            </w:pPr>
            <w:r>
              <w:rPr>
                <w:rFonts w:eastAsia="Aptos"/>
              </w:rPr>
              <w:t>0</w:t>
            </w:r>
          </w:p>
        </w:tc>
      </w:tr>
      <w:tr w:rsidR="003F3E6A" w14:paraId="0B60AD0E" w14:textId="77777777">
        <w:trPr>
          <w:jc w:val="center"/>
        </w:trPr>
        <w:tc>
          <w:tcPr>
            <w:tcW w:w="1636" w:type="dxa"/>
            <w:shd w:val="clear" w:color="auto" w:fill="CAEDFB" w:themeFill="accent4" w:themeFillTint="33"/>
            <w:vAlign w:val="center"/>
          </w:tcPr>
          <w:p w14:paraId="77F335EC" w14:textId="77777777" w:rsidR="003F3E6A" w:rsidRDefault="00B74BDF">
            <w:pPr>
              <w:contextualSpacing/>
              <w:jc w:val="center"/>
              <w:rPr>
                <w:rFonts w:eastAsia="Aptos"/>
                <w:b/>
                <w:bCs/>
              </w:rPr>
            </w:pPr>
            <w:r>
              <w:rPr>
                <w:rFonts w:eastAsia="Aptos"/>
                <w:b/>
                <w:bCs/>
              </w:rPr>
              <w:t>string</w:t>
            </w:r>
          </w:p>
        </w:tc>
        <w:tc>
          <w:tcPr>
            <w:tcW w:w="6130" w:type="dxa"/>
            <w:vAlign w:val="bottom"/>
          </w:tcPr>
          <w:p w14:paraId="48688FF3" w14:textId="77777777" w:rsidR="003F3E6A" w:rsidRDefault="00B74BDF">
            <w:pPr>
              <w:contextualSpacing/>
              <w:jc w:val="both"/>
              <w:rPr>
                <w:rFonts w:eastAsia="Aptos"/>
              </w:rPr>
            </w:pPr>
            <w:r>
              <w:rPr>
                <w:rFonts w:eastAsia="Aptos"/>
              </w:rPr>
              <w:t>Cadeia de texto</w:t>
            </w:r>
          </w:p>
        </w:tc>
        <w:tc>
          <w:tcPr>
            <w:tcW w:w="742" w:type="dxa"/>
            <w:vAlign w:val="bottom"/>
          </w:tcPr>
          <w:p w14:paraId="6E6748CC" w14:textId="77777777" w:rsidR="003F3E6A" w:rsidRDefault="00B74BDF">
            <w:pPr>
              <w:contextualSpacing/>
              <w:jc w:val="center"/>
              <w:rPr>
                <w:rFonts w:eastAsia="Aptos"/>
              </w:rPr>
            </w:pPr>
            <w:r>
              <w:rPr>
                <w:rFonts w:eastAsia="Aptos"/>
              </w:rPr>
              <w:t>1</w:t>
            </w:r>
          </w:p>
        </w:tc>
      </w:tr>
      <w:tr w:rsidR="003F3E6A" w14:paraId="38A6521B" w14:textId="77777777">
        <w:trPr>
          <w:jc w:val="center"/>
        </w:trPr>
        <w:tc>
          <w:tcPr>
            <w:tcW w:w="1636" w:type="dxa"/>
            <w:shd w:val="clear" w:color="auto" w:fill="CAEDFB" w:themeFill="accent4" w:themeFillTint="33"/>
            <w:vAlign w:val="center"/>
          </w:tcPr>
          <w:p w14:paraId="16DB97C7" w14:textId="77777777" w:rsidR="003F3E6A" w:rsidRDefault="00B74BDF">
            <w:pPr>
              <w:contextualSpacing/>
              <w:jc w:val="center"/>
              <w:rPr>
                <w:rFonts w:eastAsia="Aptos"/>
                <w:b/>
                <w:bCs/>
              </w:rPr>
            </w:pPr>
            <w:r>
              <w:rPr>
                <w:rFonts w:eastAsia="Aptos"/>
                <w:b/>
                <w:bCs/>
              </w:rPr>
              <w:t>set</w:t>
            </w:r>
          </w:p>
        </w:tc>
        <w:tc>
          <w:tcPr>
            <w:tcW w:w="6130" w:type="dxa"/>
            <w:vAlign w:val="bottom"/>
          </w:tcPr>
          <w:p w14:paraId="015A6EC9" w14:textId="77777777" w:rsidR="003F3E6A" w:rsidRDefault="00B74BDF">
            <w:pPr>
              <w:contextualSpacing/>
              <w:jc w:val="both"/>
              <w:rPr>
                <w:rFonts w:eastAsia="Aptos"/>
              </w:rPr>
            </w:pPr>
            <w:r>
              <w:rPr>
                <w:rFonts w:eastAsia="Aptos"/>
              </w:rPr>
              <w:t>Coleção mutável de elementos únicos homogêneos</w:t>
            </w:r>
          </w:p>
        </w:tc>
        <w:tc>
          <w:tcPr>
            <w:tcW w:w="742" w:type="dxa"/>
            <w:vAlign w:val="bottom"/>
          </w:tcPr>
          <w:p w14:paraId="0558BF0F" w14:textId="77777777" w:rsidR="003F3E6A" w:rsidRDefault="00B74BDF">
            <w:pPr>
              <w:contextualSpacing/>
              <w:jc w:val="center"/>
              <w:rPr>
                <w:rFonts w:eastAsia="Aptos"/>
              </w:rPr>
            </w:pPr>
            <w:r>
              <w:rPr>
                <w:rFonts w:eastAsia="Aptos"/>
              </w:rPr>
              <w:t>1</w:t>
            </w:r>
          </w:p>
        </w:tc>
      </w:tr>
      <w:tr w:rsidR="003F3E6A" w14:paraId="5B4B3B92" w14:textId="77777777">
        <w:trPr>
          <w:jc w:val="center"/>
        </w:trPr>
        <w:tc>
          <w:tcPr>
            <w:tcW w:w="1636" w:type="dxa"/>
            <w:shd w:val="clear" w:color="auto" w:fill="CAEDFB" w:themeFill="accent4" w:themeFillTint="33"/>
            <w:vAlign w:val="center"/>
          </w:tcPr>
          <w:p w14:paraId="5FA8A8DC" w14:textId="77777777" w:rsidR="003F3E6A" w:rsidRDefault="00B74BDF">
            <w:pPr>
              <w:contextualSpacing/>
              <w:jc w:val="center"/>
              <w:rPr>
                <w:rFonts w:eastAsia="Aptos"/>
                <w:b/>
                <w:bCs/>
              </w:rPr>
            </w:pPr>
            <w:r>
              <w:rPr>
                <w:rFonts w:eastAsia="Aptos"/>
                <w:b/>
                <w:bCs/>
              </w:rPr>
              <w:t>list</w:t>
            </w:r>
          </w:p>
        </w:tc>
        <w:tc>
          <w:tcPr>
            <w:tcW w:w="6130" w:type="dxa"/>
            <w:vAlign w:val="bottom"/>
          </w:tcPr>
          <w:p w14:paraId="6462F2B6" w14:textId="77777777" w:rsidR="003F3E6A" w:rsidRDefault="00B74BDF">
            <w:pPr>
              <w:contextualSpacing/>
              <w:jc w:val="both"/>
              <w:rPr>
                <w:rFonts w:eastAsia="Aptos"/>
              </w:rPr>
            </w:pPr>
            <w:r>
              <w:rPr>
                <w:rFonts w:eastAsia="Aptos"/>
              </w:rPr>
              <w:t>Sequência mutável homogênea indexada</w:t>
            </w:r>
          </w:p>
        </w:tc>
        <w:tc>
          <w:tcPr>
            <w:tcW w:w="742" w:type="dxa"/>
            <w:vAlign w:val="bottom"/>
          </w:tcPr>
          <w:p w14:paraId="43061472" w14:textId="77777777" w:rsidR="003F3E6A" w:rsidRDefault="00B74BDF">
            <w:pPr>
              <w:contextualSpacing/>
              <w:jc w:val="center"/>
              <w:rPr>
                <w:rFonts w:eastAsia="Aptos"/>
              </w:rPr>
            </w:pPr>
            <w:r>
              <w:rPr>
                <w:rFonts w:eastAsia="Aptos"/>
              </w:rPr>
              <w:t>1</w:t>
            </w:r>
          </w:p>
        </w:tc>
      </w:tr>
      <w:tr w:rsidR="003F3E6A" w14:paraId="6AB5AFB8" w14:textId="77777777">
        <w:trPr>
          <w:jc w:val="center"/>
        </w:trPr>
        <w:tc>
          <w:tcPr>
            <w:tcW w:w="1636" w:type="dxa"/>
            <w:tcBorders>
              <w:top w:val="nil"/>
            </w:tcBorders>
            <w:shd w:val="clear" w:color="auto" w:fill="CAEDFB" w:themeFill="accent4" w:themeFillTint="33"/>
            <w:vAlign w:val="center"/>
          </w:tcPr>
          <w:p w14:paraId="703927ED" w14:textId="77777777" w:rsidR="003F3E6A" w:rsidRDefault="00B74BDF">
            <w:pPr>
              <w:contextualSpacing/>
              <w:jc w:val="center"/>
              <w:rPr>
                <w:rFonts w:eastAsia="Aptos"/>
                <w:b/>
                <w:bCs/>
              </w:rPr>
            </w:pPr>
            <w:r>
              <w:rPr>
                <w:rFonts w:eastAsia="Aptos"/>
                <w:b/>
                <w:bCs/>
              </w:rPr>
              <w:t>map</w:t>
            </w:r>
          </w:p>
        </w:tc>
        <w:tc>
          <w:tcPr>
            <w:tcW w:w="6130" w:type="dxa"/>
            <w:tcBorders>
              <w:top w:val="nil"/>
            </w:tcBorders>
            <w:vAlign w:val="bottom"/>
          </w:tcPr>
          <w:p w14:paraId="5BBDB1C5" w14:textId="77777777" w:rsidR="003F3E6A" w:rsidRDefault="00B74BDF">
            <w:pPr>
              <w:contextualSpacing/>
              <w:jc w:val="both"/>
              <w:rPr>
                <w:rFonts w:eastAsia="Aptos"/>
              </w:rPr>
            </w:pPr>
            <w:r>
              <w:rPr>
                <w:rFonts w:eastAsia="Aptos"/>
              </w:rPr>
              <w:t>Estrutura de chave-valor heterogênea</w:t>
            </w:r>
          </w:p>
        </w:tc>
        <w:tc>
          <w:tcPr>
            <w:tcW w:w="742" w:type="dxa"/>
            <w:tcBorders>
              <w:top w:val="nil"/>
            </w:tcBorders>
            <w:vAlign w:val="bottom"/>
          </w:tcPr>
          <w:p w14:paraId="1759CA61" w14:textId="77777777" w:rsidR="003F3E6A" w:rsidRDefault="00B74BDF">
            <w:pPr>
              <w:contextualSpacing/>
              <w:jc w:val="center"/>
              <w:rPr>
                <w:rFonts w:eastAsia="Aptos"/>
              </w:rPr>
            </w:pPr>
            <w:r>
              <w:rPr>
                <w:rFonts w:eastAsia="Aptos"/>
              </w:rPr>
              <w:t>1</w:t>
            </w:r>
          </w:p>
        </w:tc>
      </w:tr>
      <w:tr w:rsidR="003F3E6A" w14:paraId="0C757BF1" w14:textId="77777777">
        <w:trPr>
          <w:jc w:val="center"/>
        </w:trPr>
        <w:tc>
          <w:tcPr>
            <w:tcW w:w="1636" w:type="dxa"/>
            <w:tcBorders>
              <w:top w:val="nil"/>
            </w:tcBorders>
            <w:shd w:val="clear" w:color="auto" w:fill="CAEDFB" w:themeFill="accent4" w:themeFillTint="33"/>
            <w:vAlign w:val="center"/>
          </w:tcPr>
          <w:p w14:paraId="572326CB" w14:textId="77777777" w:rsidR="003F3E6A" w:rsidRDefault="00B74BDF">
            <w:pPr>
              <w:contextualSpacing/>
              <w:jc w:val="center"/>
              <w:rPr>
                <w:rFonts w:eastAsia="Aptos"/>
                <w:b/>
                <w:bCs/>
              </w:rPr>
            </w:pPr>
            <w:r>
              <w:rPr>
                <w:rFonts w:eastAsia="Aptos"/>
                <w:b/>
                <w:bCs/>
              </w:rPr>
              <w:t>data</w:t>
            </w:r>
          </w:p>
        </w:tc>
        <w:tc>
          <w:tcPr>
            <w:tcW w:w="6130" w:type="dxa"/>
            <w:tcBorders>
              <w:top w:val="nil"/>
            </w:tcBorders>
            <w:vAlign w:val="bottom"/>
          </w:tcPr>
          <w:p w14:paraId="7A942ABC" w14:textId="77777777" w:rsidR="003F3E6A" w:rsidRDefault="00B74BDF">
            <w:pPr>
              <w:contextualSpacing/>
              <w:jc w:val="both"/>
              <w:rPr>
                <w:rFonts w:eastAsia="Aptos"/>
              </w:rPr>
            </w:pPr>
            <w:r>
              <w:rPr>
                <w:rFonts w:eastAsia="Aptos"/>
              </w:rPr>
              <w:t>Contêiner estrutural heterogêneo sem tipagem</w:t>
            </w:r>
          </w:p>
        </w:tc>
        <w:tc>
          <w:tcPr>
            <w:tcW w:w="742" w:type="dxa"/>
            <w:tcBorders>
              <w:top w:val="nil"/>
            </w:tcBorders>
            <w:vAlign w:val="bottom"/>
          </w:tcPr>
          <w:p w14:paraId="21386B34" w14:textId="77777777" w:rsidR="003F3E6A" w:rsidRDefault="00B74BDF">
            <w:pPr>
              <w:contextualSpacing/>
              <w:jc w:val="center"/>
              <w:rPr>
                <w:rFonts w:eastAsia="Aptos"/>
              </w:rPr>
            </w:pPr>
            <w:r>
              <w:rPr>
                <w:rFonts w:eastAsia="Aptos"/>
              </w:rPr>
              <w:t>N</w:t>
            </w:r>
          </w:p>
        </w:tc>
      </w:tr>
      <w:tr w:rsidR="003F3E6A" w14:paraId="3FCD98FE" w14:textId="77777777">
        <w:trPr>
          <w:jc w:val="center"/>
        </w:trPr>
        <w:tc>
          <w:tcPr>
            <w:tcW w:w="1636" w:type="dxa"/>
            <w:tcBorders>
              <w:top w:val="nil"/>
            </w:tcBorders>
            <w:shd w:val="clear" w:color="auto" w:fill="CAEDFB" w:themeFill="accent4" w:themeFillTint="33"/>
            <w:vAlign w:val="center"/>
          </w:tcPr>
          <w:p w14:paraId="12207C0F" w14:textId="77777777" w:rsidR="003F3E6A" w:rsidRDefault="00B74BDF">
            <w:pPr>
              <w:spacing w:line="276" w:lineRule="auto"/>
              <w:contextualSpacing/>
              <w:jc w:val="center"/>
              <w:rPr>
                <w:rFonts w:eastAsia="Aptos"/>
              </w:rPr>
            </w:pPr>
            <w:r>
              <w:rPr>
                <w:rFonts w:eastAsia="Aptos"/>
                <w:b/>
                <w:bCs/>
              </w:rPr>
              <w:t>struct</w:t>
            </w:r>
          </w:p>
        </w:tc>
        <w:tc>
          <w:tcPr>
            <w:tcW w:w="6130" w:type="dxa"/>
            <w:tcBorders>
              <w:top w:val="nil"/>
            </w:tcBorders>
            <w:vAlign w:val="bottom"/>
          </w:tcPr>
          <w:p w14:paraId="03440513" w14:textId="77777777" w:rsidR="003F3E6A" w:rsidRDefault="00B74BDF">
            <w:pPr>
              <w:spacing w:line="276" w:lineRule="auto"/>
              <w:contextualSpacing/>
              <w:jc w:val="both"/>
              <w:rPr>
                <w:rFonts w:eastAsia="Aptos"/>
              </w:rPr>
            </w:pPr>
            <w:r>
              <w:rPr>
                <w:rFonts w:eastAsia="Aptos"/>
              </w:rPr>
              <w:t>Define um molde para tipos heterogêneos</w:t>
            </w:r>
          </w:p>
        </w:tc>
        <w:tc>
          <w:tcPr>
            <w:tcW w:w="742" w:type="dxa"/>
            <w:tcBorders>
              <w:top w:val="nil"/>
            </w:tcBorders>
            <w:vAlign w:val="bottom"/>
          </w:tcPr>
          <w:p w14:paraId="6383512A" w14:textId="77777777" w:rsidR="003F3E6A" w:rsidRDefault="003F3E6A">
            <w:pPr>
              <w:contextualSpacing/>
              <w:jc w:val="center"/>
              <w:rPr>
                <w:rFonts w:eastAsia="Aptos"/>
              </w:rPr>
            </w:pPr>
          </w:p>
        </w:tc>
      </w:tr>
      <w:tr w:rsidR="003F3E6A" w14:paraId="6AE2384D" w14:textId="77777777">
        <w:trPr>
          <w:jc w:val="center"/>
        </w:trPr>
        <w:tc>
          <w:tcPr>
            <w:tcW w:w="1636" w:type="dxa"/>
            <w:tcBorders>
              <w:top w:val="nil"/>
            </w:tcBorders>
            <w:shd w:val="clear" w:color="auto" w:fill="CAEDFB" w:themeFill="accent4" w:themeFillTint="33"/>
            <w:vAlign w:val="center"/>
          </w:tcPr>
          <w:p w14:paraId="4D7325DC" w14:textId="77777777" w:rsidR="003F3E6A" w:rsidRDefault="00B74BDF">
            <w:pPr>
              <w:spacing w:line="276" w:lineRule="auto"/>
              <w:contextualSpacing/>
              <w:jc w:val="center"/>
              <w:rPr>
                <w:rFonts w:eastAsia="Aptos"/>
              </w:rPr>
            </w:pPr>
            <w:r>
              <w:rPr>
                <w:rFonts w:eastAsia="Aptos"/>
                <w:b/>
                <w:bCs/>
              </w:rPr>
              <w:t>enum</w:t>
            </w:r>
          </w:p>
        </w:tc>
        <w:tc>
          <w:tcPr>
            <w:tcW w:w="6130" w:type="dxa"/>
            <w:tcBorders>
              <w:top w:val="nil"/>
            </w:tcBorders>
            <w:vAlign w:val="bottom"/>
          </w:tcPr>
          <w:p w14:paraId="55803DBD" w14:textId="77777777" w:rsidR="003F3E6A" w:rsidRDefault="00B74BDF">
            <w:pPr>
              <w:spacing w:line="276" w:lineRule="auto"/>
              <w:contextualSpacing/>
              <w:jc w:val="both"/>
              <w:rPr>
                <w:rFonts w:eastAsia="Aptos"/>
              </w:rPr>
            </w:pPr>
            <w:r>
              <w:rPr>
                <w:rFonts w:eastAsia="Aptos"/>
              </w:rPr>
              <w:t>Define uma enumeração de estados ou tipos</w:t>
            </w:r>
          </w:p>
        </w:tc>
        <w:tc>
          <w:tcPr>
            <w:tcW w:w="742" w:type="dxa"/>
            <w:tcBorders>
              <w:top w:val="nil"/>
            </w:tcBorders>
            <w:vAlign w:val="bottom"/>
          </w:tcPr>
          <w:p w14:paraId="33CD6D2D" w14:textId="77777777" w:rsidR="003F3E6A" w:rsidRDefault="003F3E6A">
            <w:pPr>
              <w:contextualSpacing/>
              <w:jc w:val="center"/>
              <w:rPr>
                <w:rFonts w:eastAsia="Aptos"/>
              </w:rPr>
            </w:pPr>
          </w:p>
        </w:tc>
      </w:tr>
    </w:tbl>
    <w:p w14:paraId="0396E3D4" w14:textId="77777777" w:rsidR="003F3E6A" w:rsidRDefault="003F3E6A">
      <w:pPr>
        <w:spacing w:line="276" w:lineRule="auto"/>
        <w:contextualSpacing/>
        <w:jc w:val="both"/>
      </w:pPr>
    </w:p>
    <w:p w14:paraId="4EAEE740" w14:textId="77777777" w:rsidR="003F3E6A" w:rsidRDefault="003F3E6A">
      <w:pPr>
        <w:spacing w:line="276" w:lineRule="auto"/>
        <w:contextualSpacing/>
        <w:jc w:val="both"/>
      </w:pPr>
    </w:p>
    <w:p w14:paraId="26EA54AC" w14:textId="77777777" w:rsidR="003F3E6A" w:rsidRDefault="00B74BDF">
      <w:pPr>
        <w:pStyle w:val="Ttulo2"/>
        <w:spacing w:before="0" w:after="0" w:line="276" w:lineRule="auto"/>
        <w:contextualSpacing/>
      </w:pPr>
      <w:bookmarkStart w:id="115" w:name="__RefHeading___Toc8376_3056492648"/>
      <w:bookmarkStart w:id="116" w:name="_Toc230559726"/>
      <w:bookmarkStart w:id="117" w:name="_Toc243007316"/>
      <w:bookmarkEnd w:id="115"/>
      <w:r>
        <w:rPr>
          <w:rFonts w:ascii="Arial" w:hAnsi="Arial" w:cs="Arial"/>
        </w:rPr>
        <w:lastRenderedPageBreak/>
        <w:t>11.1</w:t>
      </w:r>
      <w:bookmarkStart w:id="118" w:name="_Toc229957253"/>
      <w:r>
        <w:rPr>
          <w:rFonts w:ascii="Arial" w:hAnsi="Arial" w:cs="Arial"/>
        </w:rPr>
        <w:t xml:space="preserve"> Precisão Numérica</w:t>
      </w:r>
      <w:bookmarkEnd w:id="116"/>
      <w:bookmarkEnd w:id="117"/>
      <w:bookmarkEnd w:id="118"/>
    </w:p>
    <w:p w14:paraId="06BF1CD6" w14:textId="77777777" w:rsidR="003F3E6A" w:rsidRDefault="00B74BDF">
      <w:pPr>
        <w:spacing w:line="276" w:lineRule="auto"/>
        <w:ind w:firstLine="567"/>
        <w:contextualSpacing/>
        <w:jc w:val="both"/>
      </w:pPr>
      <w:r>
        <w:t xml:space="preserve">A </w:t>
      </w:r>
      <w:r>
        <w:rPr>
          <w:b/>
          <w:bCs/>
        </w:rPr>
        <w:t xml:space="preserve">FLUX </w:t>
      </w:r>
      <w:r>
        <w:t>fornece controle granular sobre a largura em bits dos tipos numéricos, permitindo que o desenvolvedor otimize a relação entre precisão matemática e consumo de memória RAM/VRAM. Além dos primitivos clássicos, a linguagem implementa nativamente tipos de ponto flutuante especializados para redes neurais e simulações científicas intensivas.</w:t>
      </w:r>
    </w:p>
    <w:p w14:paraId="6CC1E2C1" w14:textId="77777777" w:rsidR="003F3E6A" w:rsidRDefault="003F3E6A">
      <w:pPr>
        <w:spacing w:line="276" w:lineRule="auto"/>
        <w:contextualSpacing/>
        <w:jc w:val="both"/>
      </w:pPr>
    </w:p>
    <w:tbl>
      <w:tblPr>
        <w:tblStyle w:val="Tabelacomgrade"/>
        <w:tblW w:w="8504" w:type="dxa"/>
        <w:jc w:val="center"/>
        <w:tblLayout w:type="fixed"/>
        <w:tblLook w:val="04A0" w:firstRow="1" w:lastRow="0" w:firstColumn="1" w:lastColumn="0" w:noHBand="0" w:noVBand="1"/>
      </w:tblPr>
      <w:tblGrid>
        <w:gridCol w:w="2268"/>
        <w:gridCol w:w="1248"/>
        <w:gridCol w:w="1247"/>
        <w:gridCol w:w="1245"/>
        <w:gridCol w:w="1249"/>
        <w:gridCol w:w="1247"/>
      </w:tblGrid>
      <w:tr w:rsidR="003F3E6A" w14:paraId="53248DA3" w14:textId="77777777">
        <w:trPr>
          <w:jc w:val="center"/>
        </w:trPr>
        <w:tc>
          <w:tcPr>
            <w:tcW w:w="2268" w:type="dxa"/>
            <w:shd w:val="clear" w:color="auto" w:fill="CAEDFB" w:themeFill="accent4" w:themeFillTint="33"/>
            <w:vAlign w:val="center"/>
          </w:tcPr>
          <w:p w14:paraId="6524FBF9" w14:textId="77777777" w:rsidR="003F3E6A" w:rsidRDefault="00B74BDF">
            <w:pPr>
              <w:spacing w:line="276" w:lineRule="auto"/>
              <w:contextualSpacing/>
              <w:jc w:val="center"/>
              <w:rPr>
                <w:rFonts w:eastAsia="Aptos"/>
              </w:rPr>
            </w:pPr>
            <w:r>
              <w:rPr>
                <w:rFonts w:eastAsia="Aptos"/>
                <w:b/>
                <w:bCs/>
              </w:rPr>
              <w:t>Tipo</w:t>
            </w:r>
          </w:p>
        </w:tc>
        <w:tc>
          <w:tcPr>
            <w:tcW w:w="1248" w:type="dxa"/>
            <w:shd w:val="clear" w:color="auto" w:fill="CAEDFB"/>
            <w:vAlign w:val="center"/>
          </w:tcPr>
          <w:p w14:paraId="56E37505" w14:textId="77777777" w:rsidR="003F3E6A" w:rsidRDefault="00B74BDF">
            <w:pPr>
              <w:spacing w:line="276" w:lineRule="auto"/>
              <w:contextualSpacing/>
              <w:jc w:val="center"/>
              <w:rPr>
                <w:rFonts w:eastAsia="Aptos"/>
              </w:rPr>
            </w:pPr>
            <w:r>
              <w:rPr>
                <w:rFonts w:eastAsia="Aptos"/>
                <w:b/>
                <w:bCs/>
              </w:rPr>
              <w:t>8 bits</w:t>
            </w:r>
          </w:p>
        </w:tc>
        <w:tc>
          <w:tcPr>
            <w:tcW w:w="1247" w:type="dxa"/>
            <w:shd w:val="clear" w:color="auto" w:fill="CAEDFB"/>
            <w:vAlign w:val="center"/>
          </w:tcPr>
          <w:p w14:paraId="6F0D1A6E" w14:textId="77777777" w:rsidR="003F3E6A" w:rsidRDefault="00B74BDF">
            <w:pPr>
              <w:spacing w:line="276" w:lineRule="auto"/>
              <w:contextualSpacing/>
              <w:jc w:val="center"/>
              <w:rPr>
                <w:rFonts w:eastAsia="Aptos"/>
              </w:rPr>
            </w:pPr>
            <w:r>
              <w:rPr>
                <w:rFonts w:eastAsia="Aptos"/>
                <w:b/>
                <w:bCs/>
              </w:rPr>
              <w:t>16 bits</w:t>
            </w:r>
          </w:p>
        </w:tc>
        <w:tc>
          <w:tcPr>
            <w:tcW w:w="1245" w:type="dxa"/>
            <w:shd w:val="clear" w:color="auto" w:fill="CAEDFB"/>
            <w:vAlign w:val="center"/>
          </w:tcPr>
          <w:p w14:paraId="64BBD117" w14:textId="77777777" w:rsidR="003F3E6A" w:rsidRDefault="00B74BDF">
            <w:pPr>
              <w:spacing w:line="276" w:lineRule="auto"/>
              <w:contextualSpacing/>
              <w:jc w:val="center"/>
              <w:rPr>
                <w:rFonts w:eastAsia="Aptos"/>
              </w:rPr>
            </w:pPr>
            <w:r>
              <w:rPr>
                <w:rFonts w:eastAsia="Aptos"/>
                <w:b/>
                <w:bCs/>
              </w:rPr>
              <w:t>32 bits</w:t>
            </w:r>
          </w:p>
        </w:tc>
        <w:tc>
          <w:tcPr>
            <w:tcW w:w="1249" w:type="dxa"/>
            <w:shd w:val="clear" w:color="auto" w:fill="CAEDFB"/>
            <w:vAlign w:val="center"/>
          </w:tcPr>
          <w:p w14:paraId="14514530" w14:textId="77777777" w:rsidR="003F3E6A" w:rsidRDefault="00B74BDF">
            <w:pPr>
              <w:spacing w:line="276" w:lineRule="auto"/>
              <w:contextualSpacing/>
              <w:jc w:val="center"/>
              <w:rPr>
                <w:rFonts w:eastAsia="Aptos"/>
              </w:rPr>
            </w:pPr>
            <w:r>
              <w:rPr>
                <w:rFonts w:eastAsia="Aptos"/>
                <w:b/>
                <w:bCs/>
              </w:rPr>
              <w:t>64 bits</w:t>
            </w:r>
          </w:p>
        </w:tc>
        <w:tc>
          <w:tcPr>
            <w:tcW w:w="1247" w:type="dxa"/>
            <w:shd w:val="clear" w:color="auto" w:fill="CAEDFB"/>
            <w:vAlign w:val="center"/>
          </w:tcPr>
          <w:p w14:paraId="0CD7F026" w14:textId="77777777" w:rsidR="003F3E6A" w:rsidRDefault="00B74BDF">
            <w:pPr>
              <w:spacing w:line="276" w:lineRule="auto"/>
              <w:contextualSpacing/>
              <w:jc w:val="center"/>
              <w:rPr>
                <w:rFonts w:eastAsia="Aptos"/>
              </w:rPr>
            </w:pPr>
            <w:r>
              <w:rPr>
                <w:rFonts w:eastAsia="Aptos"/>
                <w:b/>
                <w:bCs/>
              </w:rPr>
              <w:t>128 bits</w:t>
            </w:r>
          </w:p>
        </w:tc>
      </w:tr>
      <w:tr w:rsidR="003F3E6A" w14:paraId="405B5E90" w14:textId="77777777">
        <w:trPr>
          <w:jc w:val="center"/>
        </w:trPr>
        <w:tc>
          <w:tcPr>
            <w:tcW w:w="2268" w:type="dxa"/>
            <w:shd w:val="clear" w:color="auto" w:fill="CAEDFB" w:themeFill="accent4" w:themeFillTint="33"/>
            <w:vAlign w:val="center"/>
          </w:tcPr>
          <w:p w14:paraId="3C5A8A05" w14:textId="77777777" w:rsidR="003F3E6A" w:rsidRDefault="00B74BDF">
            <w:pPr>
              <w:spacing w:line="276" w:lineRule="auto"/>
              <w:contextualSpacing/>
              <w:jc w:val="center"/>
              <w:rPr>
                <w:rFonts w:eastAsia="Aptos"/>
              </w:rPr>
            </w:pPr>
            <w:r>
              <w:rPr>
                <w:rFonts w:eastAsia="Aptos"/>
                <w:b/>
                <w:bCs/>
              </w:rPr>
              <w:t>int</w:t>
            </w:r>
          </w:p>
        </w:tc>
        <w:tc>
          <w:tcPr>
            <w:tcW w:w="1248" w:type="dxa"/>
            <w:shd w:val="clear" w:color="auto" w:fill="C1F0C7" w:themeFill="accent3" w:themeFillTint="33"/>
            <w:vAlign w:val="center"/>
          </w:tcPr>
          <w:p w14:paraId="786DB98E" w14:textId="77777777" w:rsidR="003F3E6A" w:rsidRDefault="00B74BDF">
            <w:pPr>
              <w:spacing w:line="276" w:lineRule="auto"/>
              <w:contextualSpacing/>
              <w:jc w:val="center"/>
              <w:rPr>
                <w:rFonts w:eastAsia="Aptos"/>
              </w:rPr>
            </w:pPr>
            <w:r>
              <w:rPr>
                <w:rFonts w:eastAsia="Aptos"/>
              </w:rPr>
              <w:t>S</w:t>
            </w:r>
          </w:p>
        </w:tc>
        <w:tc>
          <w:tcPr>
            <w:tcW w:w="1247" w:type="dxa"/>
            <w:shd w:val="clear" w:color="auto" w:fill="C1F0C7" w:themeFill="accent3" w:themeFillTint="33"/>
            <w:vAlign w:val="center"/>
          </w:tcPr>
          <w:p w14:paraId="24747154" w14:textId="77777777" w:rsidR="003F3E6A" w:rsidRDefault="00B74BDF">
            <w:pPr>
              <w:spacing w:line="276" w:lineRule="auto"/>
              <w:contextualSpacing/>
              <w:jc w:val="center"/>
              <w:rPr>
                <w:rFonts w:eastAsia="Aptos"/>
              </w:rPr>
            </w:pPr>
            <w:r>
              <w:rPr>
                <w:rFonts w:eastAsia="Aptos"/>
              </w:rPr>
              <w:t>S</w:t>
            </w:r>
          </w:p>
        </w:tc>
        <w:tc>
          <w:tcPr>
            <w:tcW w:w="1245" w:type="dxa"/>
            <w:shd w:val="clear" w:color="auto" w:fill="C1F0C7" w:themeFill="accent3" w:themeFillTint="33"/>
            <w:vAlign w:val="center"/>
          </w:tcPr>
          <w:p w14:paraId="222C56FE" w14:textId="77777777" w:rsidR="003F3E6A" w:rsidRDefault="00B74BDF">
            <w:pPr>
              <w:spacing w:line="276" w:lineRule="auto"/>
              <w:contextualSpacing/>
              <w:jc w:val="center"/>
              <w:rPr>
                <w:rFonts w:eastAsia="Aptos"/>
              </w:rPr>
            </w:pPr>
            <w:r>
              <w:rPr>
                <w:rFonts w:eastAsia="Aptos"/>
              </w:rPr>
              <w:t>S</w:t>
            </w:r>
          </w:p>
        </w:tc>
        <w:tc>
          <w:tcPr>
            <w:tcW w:w="1249" w:type="dxa"/>
            <w:shd w:val="clear" w:color="auto" w:fill="C1F0C7" w:themeFill="accent3" w:themeFillTint="33"/>
            <w:vAlign w:val="center"/>
          </w:tcPr>
          <w:p w14:paraId="1A121FF3" w14:textId="77777777" w:rsidR="003F3E6A" w:rsidRDefault="00B74BDF">
            <w:pPr>
              <w:spacing w:line="276" w:lineRule="auto"/>
              <w:contextualSpacing/>
              <w:jc w:val="center"/>
              <w:rPr>
                <w:rFonts w:eastAsia="Aptos"/>
              </w:rPr>
            </w:pPr>
            <w:r>
              <w:rPr>
                <w:rFonts w:eastAsia="Aptos"/>
              </w:rPr>
              <w:t>S</w:t>
            </w:r>
          </w:p>
        </w:tc>
        <w:tc>
          <w:tcPr>
            <w:tcW w:w="1247" w:type="dxa"/>
            <w:shd w:val="clear" w:color="auto" w:fill="FF5B5B"/>
            <w:vAlign w:val="center"/>
          </w:tcPr>
          <w:p w14:paraId="4460604E" w14:textId="77777777" w:rsidR="003F3E6A" w:rsidRDefault="00B74BDF">
            <w:pPr>
              <w:spacing w:line="276" w:lineRule="auto"/>
              <w:contextualSpacing/>
              <w:jc w:val="center"/>
              <w:rPr>
                <w:rFonts w:eastAsia="Aptos"/>
              </w:rPr>
            </w:pPr>
            <w:r>
              <w:rPr>
                <w:rFonts w:eastAsia="Aptos"/>
              </w:rPr>
              <w:t>N</w:t>
            </w:r>
          </w:p>
        </w:tc>
      </w:tr>
      <w:tr w:rsidR="003F3E6A" w14:paraId="30361304" w14:textId="77777777">
        <w:trPr>
          <w:jc w:val="center"/>
        </w:trPr>
        <w:tc>
          <w:tcPr>
            <w:tcW w:w="2268" w:type="dxa"/>
            <w:tcBorders>
              <w:top w:val="nil"/>
            </w:tcBorders>
            <w:shd w:val="clear" w:color="auto" w:fill="CAEDFB" w:themeFill="accent4" w:themeFillTint="33"/>
            <w:vAlign w:val="center"/>
          </w:tcPr>
          <w:p w14:paraId="0C478612" w14:textId="77777777" w:rsidR="003F3E6A" w:rsidRDefault="00B74BDF">
            <w:pPr>
              <w:spacing w:line="276" w:lineRule="auto"/>
              <w:contextualSpacing/>
              <w:jc w:val="center"/>
              <w:rPr>
                <w:rFonts w:eastAsia="Aptos"/>
                <w:b/>
                <w:bCs/>
              </w:rPr>
            </w:pPr>
            <w:r>
              <w:rPr>
                <w:rFonts w:eastAsia="Aptos"/>
                <w:b/>
                <w:bCs/>
              </w:rPr>
              <w:t>uint</w:t>
            </w:r>
          </w:p>
        </w:tc>
        <w:tc>
          <w:tcPr>
            <w:tcW w:w="1248" w:type="dxa"/>
            <w:tcBorders>
              <w:top w:val="nil"/>
            </w:tcBorders>
            <w:shd w:val="clear" w:color="auto" w:fill="C1F0C7" w:themeFill="accent3" w:themeFillTint="33"/>
            <w:vAlign w:val="center"/>
          </w:tcPr>
          <w:p w14:paraId="2EEF0628" w14:textId="77777777" w:rsidR="003F3E6A" w:rsidRDefault="00B74BDF">
            <w:pPr>
              <w:spacing w:line="276" w:lineRule="auto"/>
              <w:contextualSpacing/>
              <w:jc w:val="center"/>
              <w:rPr>
                <w:rFonts w:eastAsia="Aptos"/>
              </w:rPr>
            </w:pPr>
            <w:r>
              <w:rPr>
                <w:rFonts w:eastAsia="Aptos"/>
              </w:rPr>
              <w:t>S</w:t>
            </w:r>
          </w:p>
        </w:tc>
        <w:tc>
          <w:tcPr>
            <w:tcW w:w="1247" w:type="dxa"/>
            <w:tcBorders>
              <w:top w:val="nil"/>
            </w:tcBorders>
            <w:shd w:val="clear" w:color="auto" w:fill="C1F0C7" w:themeFill="accent3" w:themeFillTint="33"/>
            <w:vAlign w:val="center"/>
          </w:tcPr>
          <w:p w14:paraId="22CBE70D" w14:textId="77777777" w:rsidR="003F3E6A" w:rsidRDefault="00B74BDF">
            <w:pPr>
              <w:spacing w:line="276" w:lineRule="auto"/>
              <w:contextualSpacing/>
              <w:jc w:val="center"/>
              <w:rPr>
                <w:rFonts w:eastAsia="Aptos"/>
              </w:rPr>
            </w:pPr>
            <w:r>
              <w:rPr>
                <w:rFonts w:eastAsia="Aptos"/>
              </w:rPr>
              <w:t>S</w:t>
            </w:r>
          </w:p>
        </w:tc>
        <w:tc>
          <w:tcPr>
            <w:tcW w:w="1245" w:type="dxa"/>
            <w:tcBorders>
              <w:top w:val="nil"/>
            </w:tcBorders>
            <w:shd w:val="clear" w:color="auto" w:fill="C1F0C7" w:themeFill="accent3" w:themeFillTint="33"/>
            <w:vAlign w:val="center"/>
          </w:tcPr>
          <w:p w14:paraId="036BB23F" w14:textId="77777777" w:rsidR="003F3E6A" w:rsidRDefault="00B74BDF">
            <w:pPr>
              <w:spacing w:line="276" w:lineRule="auto"/>
              <w:contextualSpacing/>
              <w:jc w:val="center"/>
              <w:rPr>
                <w:rFonts w:eastAsia="Aptos"/>
              </w:rPr>
            </w:pPr>
            <w:r>
              <w:rPr>
                <w:rFonts w:eastAsia="Aptos"/>
              </w:rPr>
              <w:t>S</w:t>
            </w:r>
          </w:p>
        </w:tc>
        <w:tc>
          <w:tcPr>
            <w:tcW w:w="1249" w:type="dxa"/>
            <w:tcBorders>
              <w:top w:val="nil"/>
            </w:tcBorders>
            <w:shd w:val="clear" w:color="auto" w:fill="C1F0C7" w:themeFill="accent3" w:themeFillTint="33"/>
            <w:vAlign w:val="center"/>
          </w:tcPr>
          <w:p w14:paraId="55A1CA2A" w14:textId="77777777" w:rsidR="003F3E6A" w:rsidRDefault="00B74BDF">
            <w:pPr>
              <w:spacing w:line="276" w:lineRule="auto"/>
              <w:contextualSpacing/>
              <w:jc w:val="center"/>
              <w:rPr>
                <w:rFonts w:eastAsia="Aptos"/>
              </w:rPr>
            </w:pPr>
            <w:r>
              <w:rPr>
                <w:rFonts w:eastAsia="Aptos"/>
              </w:rPr>
              <w:t>S</w:t>
            </w:r>
          </w:p>
        </w:tc>
        <w:tc>
          <w:tcPr>
            <w:tcW w:w="1247" w:type="dxa"/>
            <w:tcBorders>
              <w:top w:val="nil"/>
            </w:tcBorders>
            <w:shd w:val="clear" w:color="auto" w:fill="FF5B5B"/>
            <w:vAlign w:val="center"/>
          </w:tcPr>
          <w:p w14:paraId="3AD59EB3" w14:textId="77777777" w:rsidR="003F3E6A" w:rsidRDefault="003F3E6A">
            <w:pPr>
              <w:spacing w:line="276" w:lineRule="auto"/>
              <w:contextualSpacing/>
              <w:jc w:val="center"/>
              <w:rPr>
                <w:rFonts w:eastAsia="Aptos"/>
              </w:rPr>
            </w:pPr>
          </w:p>
        </w:tc>
      </w:tr>
      <w:tr w:rsidR="003F3E6A" w14:paraId="130961AE" w14:textId="77777777">
        <w:trPr>
          <w:jc w:val="center"/>
        </w:trPr>
        <w:tc>
          <w:tcPr>
            <w:tcW w:w="2268" w:type="dxa"/>
            <w:tcBorders>
              <w:top w:val="nil"/>
            </w:tcBorders>
            <w:shd w:val="clear" w:color="auto" w:fill="CAEDFB" w:themeFill="accent4" w:themeFillTint="33"/>
            <w:vAlign w:val="center"/>
          </w:tcPr>
          <w:p w14:paraId="25846010" w14:textId="77777777" w:rsidR="003F3E6A" w:rsidRDefault="00B74BDF">
            <w:pPr>
              <w:spacing w:line="276" w:lineRule="auto"/>
              <w:contextualSpacing/>
              <w:jc w:val="center"/>
              <w:rPr>
                <w:rFonts w:eastAsia="Aptos"/>
              </w:rPr>
            </w:pPr>
            <w:r>
              <w:rPr>
                <w:rFonts w:eastAsia="Aptos"/>
                <w:b/>
                <w:bCs/>
              </w:rPr>
              <w:t>float</w:t>
            </w:r>
          </w:p>
        </w:tc>
        <w:tc>
          <w:tcPr>
            <w:tcW w:w="1248" w:type="dxa"/>
            <w:tcBorders>
              <w:top w:val="nil"/>
            </w:tcBorders>
            <w:shd w:val="clear" w:color="auto" w:fill="FF5B5B"/>
            <w:vAlign w:val="center"/>
          </w:tcPr>
          <w:p w14:paraId="626616F5" w14:textId="77777777" w:rsidR="003F3E6A" w:rsidRDefault="00B74BDF">
            <w:pPr>
              <w:spacing w:line="276" w:lineRule="auto"/>
              <w:contextualSpacing/>
              <w:jc w:val="center"/>
              <w:rPr>
                <w:rFonts w:eastAsia="Aptos"/>
              </w:rPr>
            </w:pPr>
            <w:r>
              <w:rPr>
                <w:rFonts w:eastAsia="Aptos"/>
              </w:rPr>
              <w:t>N</w:t>
            </w:r>
          </w:p>
        </w:tc>
        <w:tc>
          <w:tcPr>
            <w:tcW w:w="1247" w:type="dxa"/>
            <w:tcBorders>
              <w:top w:val="nil"/>
            </w:tcBorders>
            <w:shd w:val="clear" w:color="auto" w:fill="C1F0C7" w:themeFill="accent3" w:themeFillTint="33"/>
            <w:vAlign w:val="center"/>
          </w:tcPr>
          <w:p w14:paraId="018BAA59" w14:textId="77777777" w:rsidR="003F3E6A" w:rsidRDefault="00B74BDF">
            <w:pPr>
              <w:spacing w:line="276" w:lineRule="auto"/>
              <w:contextualSpacing/>
              <w:jc w:val="center"/>
              <w:rPr>
                <w:rFonts w:eastAsia="Aptos"/>
              </w:rPr>
            </w:pPr>
            <w:r>
              <w:rPr>
                <w:rFonts w:eastAsia="Aptos"/>
              </w:rPr>
              <w:t>S</w:t>
            </w:r>
          </w:p>
        </w:tc>
        <w:tc>
          <w:tcPr>
            <w:tcW w:w="1245" w:type="dxa"/>
            <w:tcBorders>
              <w:top w:val="nil"/>
            </w:tcBorders>
            <w:shd w:val="clear" w:color="auto" w:fill="C1F0C7" w:themeFill="accent3" w:themeFillTint="33"/>
            <w:vAlign w:val="center"/>
          </w:tcPr>
          <w:p w14:paraId="6612B6AD" w14:textId="77777777" w:rsidR="003F3E6A" w:rsidRDefault="00B74BDF">
            <w:pPr>
              <w:spacing w:line="276" w:lineRule="auto"/>
              <w:contextualSpacing/>
              <w:jc w:val="center"/>
              <w:rPr>
                <w:rFonts w:eastAsia="Aptos"/>
              </w:rPr>
            </w:pPr>
            <w:r>
              <w:rPr>
                <w:rFonts w:eastAsia="Aptos"/>
              </w:rPr>
              <w:t>S</w:t>
            </w:r>
          </w:p>
        </w:tc>
        <w:tc>
          <w:tcPr>
            <w:tcW w:w="1249" w:type="dxa"/>
            <w:tcBorders>
              <w:top w:val="nil"/>
            </w:tcBorders>
            <w:shd w:val="clear" w:color="auto" w:fill="C1F0C7" w:themeFill="accent3" w:themeFillTint="33"/>
            <w:vAlign w:val="center"/>
          </w:tcPr>
          <w:p w14:paraId="76F6FA57" w14:textId="77777777" w:rsidR="003F3E6A" w:rsidRDefault="00B74BDF">
            <w:pPr>
              <w:spacing w:line="276" w:lineRule="auto"/>
              <w:contextualSpacing/>
              <w:jc w:val="center"/>
              <w:rPr>
                <w:rFonts w:eastAsia="Aptos"/>
              </w:rPr>
            </w:pPr>
            <w:r>
              <w:rPr>
                <w:rFonts w:eastAsia="Aptos"/>
              </w:rPr>
              <w:t>S</w:t>
            </w:r>
          </w:p>
        </w:tc>
        <w:tc>
          <w:tcPr>
            <w:tcW w:w="1247" w:type="dxa"/>
            <w:tcBorders>
              <w:top w:val="nil"/>
            </w:tcBorders>
            <w:shd w:val="clear" w:color="auto" w:fill="FF5B5B"/>
            <w:vAlign w:val="center"/>
          </w:tcPr>
          <w:p w14:paraId="7BEECBB2" w14:textId="77777777" w:rsidR="003F3E6A" w:rsidRDefault="00B74BDF">
            <w:pPr>
              <w:spacing w:line="276" w:lineRule="auto"/>
              <w:contextualSpacing/>
              <w:jc w:val="center"/>
              <w:rPr>
                <w:rFonts w:eastAsia="Aptos"/>
              </w:rPr>
            </w:pPr>
            <w:r>
              <w:rPr>
                <w:rFonts w:eastAsia="Aptos"/>
              </w:rPr>
              <w:t>N</w:t>
            </w:r>
          </w:p>
        </w:tc>
      </w:tr>
      <w:tr w:rsidR="003F3E6A" w14:paraId="6D0CBB6E" w14:textId="77777777">
        <w:trPr>
          <w:jc w:val="center"/>
        </w:trPr>
        <w:tc>
          <w:tcPr>
            <w:tcW w:w="2268" w:type="dxa"/>
            <w:shd w:val="clear" w:color="auto" w:fill="CAEDFB" w:themeFill="accent4" w:themeFillTint="33"/>
            <w:vAlign w:val="center"/>
          </w:tcPr>
          <w:p w14:paraId="69F506FB" w14:textId="77777777" w:rsidR="003F3E6A" w:rsidRDefault="00B74BDF">
            <w:pPr>
              <w:spacing w:line="276" w:lineRule="auto"/>
              <w:contextualSpacing/>
              <w:jc w:val="center"/>
              <w:rPr>
                <w:rFonts w:eastAsia="Aptos"/>
              </w:rPr>
            </w:pPr>
            <w:r>
              <w:rPr>
                <w:rFonts w:eastAsia="Aptos"/>
                <w:b/>
                <w:bCs/>
              </w:rPr>
              <w:t>fp8_e4m3</w:t>
            </w:r>
          </w:p>
        </w:tc>
        <w:tc>
          <w:tcPr>
            <w:tcW w:w="1248" w:type="dxa"/>
            <w:shd w:val="clear" w:color="auto" w:fill="C1F0C7" w:themeFill="accent3" w:themeFillTint="33"/>
            <w:vAlign w:val="center"/>
          </w:tcPr>
          <w:p w14:paraId="7819C2EA" w14:textId="77777777" w:rsidR="003F3E6A" w:rsidRDefault="00B74BDF">
            <w:pPr>
              <w:spacing w:line="276" w:lineRule="auto"/>
              <w:contextualSpacing/>
              <w:jc w:val="center"/>
              <w:rPr>
                <w:rFonts w:eastAsia="Aptos"/>
              </w:rPr>
            </w:pPr>
            <w:r>
              <w:rPr>
                <w:rFonts w:eastAsia="Aptos"/>
              </w:rPr>
              <w:t>S</w:t>
            </w:r>
          </w:p>
        </w:tc>
        <w:tc>
          <w:tcPr>
            <w:tcW w:w="1247" w:type="dxa"/>
            <w:shd w:val="clear" w:color="auto" w:fill="FF5B5B"/>
            <w:vAlign w:val="center"/>
          </w:tcPr>
          <w:p w14:paraId="0F579541" w14:textId="77777777" w:rsidR="003F3E6A" w:rsidRDefault="00B74BDF">
            <w:pPr>
              <w:spacing w:line="276" w:lineRule="auto"/>
              <w:contextualSpacing/>
              <w:jc w:val="center"/>
              <w:rPr>
                <w:rFonts w:eastAsia="Aptos"/>
              </w:rPr>
            </w:pPr>
            <w:r>
              <w:rPr>
                <w:rFonts w:eastAsia="Aptos"/>
              </w:rPr>
              <w:t>N</w:t>
            </w:r>
          </w:p>
        </w:tc>
        <w:tc>
          <w:tcPr>
            <w:tcW w:w="1245" w:type="dxa"/>
            <w:shd w:val="clear" w:color="auto" w:fill="FF5B5B"/>
            <w:vAlign w:val="center"/>
          </w:tcPr>
          <w:p w14:paraId="2E059709" w14:textId="77777777" w:rsidR="003F3E6A" w:rsidRDefault="00B74BDF">
            <w:pPr>
              <w:spacing w:line="276" w:lineRule="auto"/>
              <w:contextualSpacing/>
              <w:jc w:val="center"/>
              <w:rPr>
                <w:rFonts w:eastAsia="Aptos"/>
              </w:rPr>
            </w:pPr>
            <w:r>
              <w:rPr>
                <w:rFonts w:eastAsia="Aptos"/>
              </w:rPr>
              <w:t>N</w:t>
            </w:r>
          </w:p>
        </w:tc>
        <w:tc>
          <w:tcPr>
            <w:tcW w:w="1249" w:type="dxa"/>
            <w:shd w:val="clear" w:color="auto" w:fill="FF5B5B"/>
            <w:vAlign w:val="center"/>
          </w:tcPr>
          <w:p w14:paraId="2780057E" w14:textId="77777777" w:rsidR="003F3E6A" w:rsidRDefault="00B74BDF">
            <w:pPr>
              <w:spacing w:line="276" w:lineRule="auto"/>
              <w:contextualSpacing/>
              <w:jc w:val="center"/>
              <w:rPr>
                <w:rFonts w:eastAsia="Aptos"/>
              </w:rPr>
            </w:pPr>
            <w:r>
              <w:rPr>
                <w:rFonts w:eastAsia="Aptos"/>
              </w:rPr>
              <w:t>N</w:t>
            </w:r>
          </w:p>
        </w:tc>
        <w:tc>
          <w:tcPr>
            <w:tcW w:w="1247" w:type="dxa"/>
            <w:shd w:val="clear" w:color="auto" w:fill="FF5B5B"/>
            <w:vAlign w:val="center"/>
          </w:tcPr>
          <w:p w14:paraId="755F88B7" w14:textId="77777777" w:rsidR="003F3E6A" w:rsidRDefault="00B74BDF">
            <w:pPr>
              <w:spacing w:line="276" w:lineRule="auto"/>
              <w:contextualSpacing/>
              <w:jc w:val="center"/>
              <w:rPr>
                <w:rFonts w:eastAsia="Aptos"/>
              </w:rPr>
            </w:pPr>
            <w:r>
              <w:rPr>
                <w:rFonts w:eastAsia="Aptos"/>
              </w:rPr>
              <w:t>N</w:t>
            </w:r>
          </w:p>
        </w:tc>
      </w:tr>
      <w:tr w:rsidR="003F3E6A" w14:paraId="127F3957" w14:textId="77777777">
        <w:trPr>
          <w:jc w:val="center"/>
        </w:trPr>
        <w:tc>
          <w:tcPr>
            <w:tcW w:w="2268" w:type="dxa"/>
            <w:shd w:val="clear" w:color="auto" w:fill="CAEDFB" w:themeFill="accent4" w:themeFillTint="33"/>
            <w:vAlign w:val="center"/>
          </w:tcPr>
          <w:p w14:paraId="1C7F5AFB" w14:textId="77777777" w:rsidR="003F3E6A" w:rsidRDefault="00B74BDF">
            <w:pPr>
              <w:spacing w:line="276" w:lineRule="auto"/>
              <w:contextualSpacing/>
              <w:jc w:val="center"/>
              <w:rPr>
                <w:rFonts w:eastAsia="Aptos"/>
              </w:rPr>
            </w:pPr>
            <w:r>
              <w:rPr>
                <w:rFonts w:eastAsia="Aptos"/>
                <w:b/>
                <w:bCs/>
              </w:rPr>
              <w:t>fp8_e5m2 (BF8)</w:t>
            </w:r>
          </w:p>
        </w:tc>
        <w:tc>
          <w:tcPr>
            <w:tcW w:w="1248" w:type="dxa"/>
            <w:shd w:val="clear" w:color="auto" w:fill="C1F0C7" w:themeFill="accent3" w:themeFillTint="33"/>
            <w:vAlign w:val="center"/>
          </w:tcPr>
          <w:p w14:paraId="5CD217F0" w14:textId="77777777" w:rsidR="003F3E6A" w:rsidRDefault="00B74BDF">
            <w:pPr>
              <w:spacing w:line="276" w:lineRule="auto"/>
              <w:contextualSpacing/>
              <w:jc w:val="center"/>
              <w:rPr>
                <w:rFonts w:eastAsia="Aptos"/>
              </w:rPr>
            </w:pPr>
            <w:r>
              <w:rPr>
                <w:rFonts w:eastAsia="Aptos"/>
              </w:rPr>
              <w:t>S</w:t>
            </w:r>
          </w:p>
        </w:tc>
        <w:tc>
          <w:tcPr>
            <w:tcW w:w="1247" w:type="dxa"/>
            <w:shd w:val="clear" w:color="auto" w:fill="FF5B5B"/>
            <w:vAlign w:val="center"/>
          </w:tcPr>
          <w:p w14:paraId="02ED3A58" w14:textId="77777777" w:rsidR="003F3E6A" w:rsidRDefault="00B74BDF">
            <w:pPr>
              <w:spacing w:line="276" w:lineRule="auto"/>
              <w:contextualSpacing/>
              <w:jc w:val="center"/>
              <w:rPr>
                <w:rFonts w:eastAsia="Aptos"/>
              </w:rPr>
            </w:pPr>
            <w:r>
              <w:rPr>
                <w:rFonts w:eastAsia="Aptos"/>
              </w:rPr>
              <w:t>N</w:t>
            </w:r>
          </w:p>
        </w:tc>
        <w:tc>
          <w:tcPr>
            <w:tcW w:w="1245" w:type="dxa"/>
            <w:shd w:val="clear" w:color="auto" w:fill="FF5B5B"/>
            <w:vAlign w:val="center"/>
          </w:tcPr>
          <w:p w14:paraId="61E3E183" w14:textId="77777777" w:rsidR="003F3E6A" w:rsidRDefault="00B74BDF">
            <w:pPr>
              <w:spacing w:line="276" w:lineRule="auto"/>
              <w:contextualSpacing/>
              <w:jc w:val="center"/>
              <w:rPr>
                <w:rFonts w:eastAsia="Aptos"/>
              </w:rPr>
            </w:pPr>
            <w:r>
              <w:rPr>
                <w:rFonts w:eastAsia="Aptos"/>
              </w:rPr>
              <w:t>N</w:t>
            </w:r>
          </w:p>
        </w:tc>
        <w:tc>
          <w:tcPr>
            <w:tcW w:w="1249" w:type="dxa"/>
            <w:shd w:val="clear" w:color="auto" w:fill="FF5B5B"/>
            <w:vAlign w:val="center"/>
          </w:tcPr>
          <w:p w14:paraId="7E4F4A7C" w14:textId="77777777" w:rsidR="003F3E6A" w:rsidRDefault="00B74BDF">
            <w:pPr>
              <w:spacing w:line="276" w:lineRule="auto"/>
              <w:contextualSpacing/>
              <w:jc w:val="center"/>
              <w:rPr>
                <w:rFonts w:eastAsia="Aptos"/>
              </w:rPr>
            </w:pPr>
            <w:r>
              <w:rPr>
                <w:rFonts w:eastAsia="Aptos"/>
              </w:rPr>
              <w:t>N</w:t>
            </w:r>
          </w:p>
        </w:tc>
        <w:tc>
          <w:tcPr>
            <w:tcW w:w="1247" w:type="dxa"/>
            <w:shd w:val="clear" w:color="auto" w:fill="FF5B5B"/>
            <w:vAlign w:val="center"/>
          </w:tcPr>
          <w:p w14:paraId="42E97D78" w14:textId="77777777" w:rsidR="003F3E6A" w:rsidRDefault="00B74BDF">
            <w:pPr>
              <w:spacing w:line="276" w:lineRule="auto"/>
              <w:contextualSpacing/>
              <w:jc w:val="center"/>
              <w:rPr>
                <w:rFonts w:eastAsia="Aptos"/>
              </w:rPr>
            </w:pPr>
            <w:r>
              <w:rPr>
                <w:rFonts w:eastAsia="Aptos"/>
              </w:rPr>
              <w:t>N</w:t>
            </w:r>
          </w:p>
        </w:tc>
      </w:tr>
      <w:tr w:rsidR="003F3E6A" w14:paraId="30FA9EBE" w14:textId="77777777">
        <w:trPr>
          <w:jc w:val="center"/>
        </w:trPr>
        <w:tc>
          <w:tcPr>
            <w:tcW w:w="2268" w:type="dxa"/>
            <w:shd w:val="clear" w:color="auto" w:fill="CAEDFB" w:themeFill="accent4" w:themeFillTint="33"/>
            <w:vAlign w:val="center"/>
          </w:tcPr>
          <w:p w14:paraId="35C782CB" w14:textId="77777777" w:rsidR="003F3E6A" w:rsidRDefault="00B74BDF">
            <w:pPr>
              <w:spacing w:line="276" w:lineRule="auto"/>
              <w:contextualSpacing/>
              <w:jc w:val="center"/>
              <w:rPr>
                <w:rFonts w:eastAsia="Aptos"/>
              </w:rPr>
            </w:pPr>
            <w:r>
              <w:rPr>
                <w:rFonts w:eastAsia="Aptos"/>
                <w:b/>
                <w:bCs/>
              </w:rPr>
              <w:t>bf16_e8m7</w:t>
            </w:r>
          </w:p>
        </w:tc>
        <w:tc>
          <w:tcPr>
            <w:tcW w:w="1248" w:type="dxa"/>
            <w:shd w:val="clear" w:color="auto" w:fill="FF5B5B"/>
            <w:vAlign w:val="center"/>
          </w:tcPr>
          <w:p w14:paraId="41F16476" w14:textId="77777777" w:rsidR="003F3E6A" w:rsidRDefault="00B74BDF">
            <w:pPr>
              <w:spacing w:line="276" w:lineRule="auto"/>
              <w:contextualSpacing/>
              <w:jc w:val="center"/>
              <w:rPr>
                <w:rFonts w:eastAsia="Aptos"/>
              </w:rPr>
            </w:pPr>
            <w:r>
              <w:rPr>
                <w:rFonts w:eastAsia="Aptos"/>
              </w:rPr>
              <w:t>N</w:t>
            </w:r>
          </w:p>
        </w:tc>
        <w:tc>
          <w:tcPr>
            <w:tcW w:w="1247" w:type="dxa"/>
            <w:shd w:val="clear" w:color="auto" w:fill="C1F0C7" w:themeFill="accent3" w:themeFillTint="33"/>
            <w:vAlign w:val="center"/>
          </w:tcPr>
          <w:p w14:paraId="64A7DDFA" w14:textId="77777777" w:rsidR="003F3E6A" w:rsidRDefault="00B74BDF">
            <w:pPr>
              <w:spacing w:line="276" w:lineRule="auto"/>
              <w:contextualSpacing/>
              <w:jc w:val="center"/>
              <w:rPr>
                <w:rFonts w:eastAsia="Aptos"/>
              </w:rPr>
            </w:pPr>
            <w:r>
              <w:rPr>
                <w:rFonts w:eastAsia="Aptos"/>
              </w:rPr>
              <w:t>S</w:t>
            </w:r>
          </w:p>
        </w:tc>
        <w:tc>
          <w:tcPr>
            <w:tcW w:w="1245" w:type="dxa"/>
            <w:shd w:val="clear" w:color="auto" w:fill="FF5B5B"/>
            <w:vAlign w:val="center"/>
          </w:tcPr>
          <w:p w14:paraId="16FBBB3B" w14:textId="77777777" w:rsidR="003F3E6A" w:rsidRDefault="00B74BDF">
            <w:pPr>
              <w:spacing w:line="276" w:lineRule="auto"/>
              <w:contextualSpacing/>
              <w:jc w:val="center"/>
              <w:rPr>
                <w:rFonts w:eastAsia="Aptos"/>
              </w:rPr>
            </w:pPr>
            <w:r>
              <w:rPr>
                <w:rFonts w:eastAsia="Aptos"/>
              </w:rPr>
              <w:t>N</w:t>
            </w:r>
          </w:p>
        </w:tc>
        <w:tc>
          <w:tcPr>
            <w:tcW w:w="1249" w:type="dxa"/>
            <w:shd w:val="clear" w:color="auto" w:fill="FF5B5B"/>
            <w:vAlign w:val="center"/>
          </w:tcPr>
          <w:p w14:paraId="524A8021" w14:textId="77777777" w:rsidR="003F3E6A" w:rsidRDefault="00B74BDF">
            <w:pPr>
              <w:spacing w:line="276" w:lineRule="auto"/>
              <w:contextualSpacing/>
              <w:jc w:val="center"/>
              <w:rPr>
                <w:rFonts w:eastAsia="Aptos"/>
              </w:rPr>
            </w:pPr>
            <w:r>
              <w:rPr>
                <w:rFonts w:eastAsia="Aptos"/>
              </w:rPr>
              <w:t>N</w:t>
            </w:r>
          </w:p>
        </w:tc>
        <w:tc>
          <w:tcPr>
            <w:tcW w:w="1247" w:type="dxa"/>
            <w:shd w:val="clear" w:color="auto" w:fill="FF5B5B"/>
            <w:vAlign w:val="center"/>
          </w:tcPr>
          <w:p w14:paraId="0F224696" w14:textId="77777777" w:rsidR="003F3E6A" w:rsidRDefault="00B74BDF">
            <w:pPr>
              <w:spacing w:line="276" w:lineRule="auto"/>
              <w:contextualSpacing/>
              <w:jc w:val="center"/>
              <w:rPr>
                <w:rFonts w:eastAsia="Aptos"/>
              </w:rPr>
            </w:pPr>
            <w:r>
              <w:rPr>
                <w:rFonts w:eastAsia="Aptos"/>
              </w:rPr>
              <w:t>N</w:t>
            </w:r>
          </w:p>
        </w:tc>
      </w:tr>
      <w:tr w:rsidR="003F3E6A" w14:paraId="4530CF1B" w14:textId="77777777">
        <w:trPr>
          <w:jc w:val="center"/>
        </w:trPr>
        <w:tc>
          <w:tcPr>
            <w:tcW w:w="2268" w:type="dxa"/>
            <w:shd w:val="clear" w:color="auto" w:fill="CAEDFB" w:themeFill="accent4" w:themeFillTint="33"/>
            <w:vAlign w:val="center"/>
          </w:tcPr>
          <w:p w14:paraId="19A8A5FC" w14:textId="77777777" w:rsidR="003F3E6A" w:rsidRDefault="00B74BDF">
            <w:pPr>
              <w:spacing w:line="276" w:lineRule="auto"/>
              <w:contextualSpacing/>
              <w:jc w:val="center"/>
              <w:rPr>
                <w:rFonts w:eastAsia="Aptos"/>
              </w:rPr>
            </w:pPr>
            <w:r>
              <w:rPr>
                <w:rFonts w:eastAsia="Aptos"/>
                <w:b/>
                <w:bCs/>
              </w:rPr>
              <w:t>tf32_e8m10</w:t>
            </w:r>
          </w:p>
        </w:tc>
        <w:tc>
          <w:tcPr>
            <w:tcW w:w="1248" w:type="dxa"/>
            <w:shd w:val="clear" w:color="auto" w:fill="FF5B5B"/>
            <w:vAlign w:val="center"/>
          </w:tcPr>
          <w:p w14:paraId="75F4688B" w14:textId="77777777" w:rsidR="003F3E6A" w:rsidRDefault="00B74BDF">
            <w:pPr>
              <w:spacing w:line="276" w:lineRule="auto"/>
              <w:contextualSpacing/>
              <w:jc w:val="center"/>
              <w:rPr>
                <w:rFonts w:eastAsia="Aptos"/>
              </w:rPr>
            </w:pPr>
            <w:r>
              <w:rPr>
                <w:rFonts w:eastAsia="Aptos"/>
              </w:rPr>
              <w:t>N</w:t>
            </w:r>
          </w:p>
        </w:tc>
        <w:tc>
          <w:tcPr>
            <w:tcW w:w="1247" w:type="dxa"/>
            <w:shd w:val="clear" w:color="auto" w:fill="FF5B5B"/>
            <w:vAlign w:val="center"/>
          </w:tcPr>
          <w:p w14:paraId="3C5B9EF2" w14:textId="77777777" w:rsidR="003F3E6A" w:rsidRDefault="00B74BDF">
            <w:pPr>
              <w:spacing w:line="276" w:lineRule="auto"/>
              <w:contextualSpacing/>
              <w:jc w:val="center"/>
              <w:rPr>
                <w:rFonts w:eastAsia="Aptos"/>
              </w:rPr>
            </w:pPr>
            <w:r>
              <w:rPr>
                <w:rFonts w:eastAsia="Aptos"/>
              </w:rPr>
              <w:t>N</w:t>
            </w:r>
          </w:p>
        </w:tc>
        <w:tc>
          <w:tcPr>
            <w:tcW w:w="1245" w:type="dxa"/>
            <w:shd w:val="clear" w:color="auto" w:fill="C1F0C7" w:themeFill="accent3" w:themeFillTint="33"/>
            <w:vAlign w:val="center"/>
          </w:tcPr>
          <w:p w14:paraId="21ED8CE6" w14:textId="77777777" w:rsidR="003F3E6A" w:rsidRDefault="00B74BDF">
            <w:pPr>
              <w:spacing w:line="276" w:lineRule="auto"/>
              <w:contextualSpacing/>
              <w:jc w:val="center"/>
              <w:rPr>
                <w:rFonts w:eastAsia="Aptos"/>
              </w:rPr>
            </w:pPr>
            <w:r>
              <w:rPr>
                <w:rFonts w:eastAsia="Aptos"/>
              </w:rPr>
              <w:t>S</w:t>
            </w:r>
          </w:p>
        </w:tc>
        <w:tc>
          <w:tcPr>
            <w:tcW w:w="1249" w:type="dxa"/>
            <w:shd w:val="clear" w:color="auto" w:fill="FF5B5B"/>
            <w:vAlign w:val="center"/>
          </w:tcPr>
          <w:p w14:paraId="31430502" w14:textId="77777777" w:rsidR="003F3E6A" w:rsidRDefault="00B74BDF">
            <w:pPr>
              <w:spacing w:line="276" w:lineRule="auto"/>
              <w:contextualSpacing/>
              <w:jc w:val="center"/>
              <w:rPr>
                <w:rFonts w:eastAsia="Aptos"/>
              </w:rPr>
            </w:pPr>
            <w:r>
              <w:rPr>
                <w:rFonts w:eastAsia="Aptos"/>
              </w:rPr>
              <w:t>N</w:t>
            </w:r>
          </w:p>
        </w:tc>
        <w:tc>
          <w:tcPr>
            <w:tcW w:w="1247" w:type="dxa"/>
            <w:shd w:val="clear" w:color="auto" w:fill="FF5B5B"/>
            <w:vAlign w:val="center"/>
          </w:tcPr>
          <w:p w14:paraId="7323F311" w14:textId="77777777" w:rsidR="003F3E6A" w:rsidRDefault="00B74BDF">
            <w:pPr>
              <w:spacing w:line="276" w:lineRule="auto"/>
              <w:contextualSpacing/>
              <w:jc w:val="center"/>
              <w:rPr>
                <w:rFonts w:eastAsia="Aptos"/>
              </w:rPr>
            </w:pPr>
            <w:r>
              <w:rPr>
                <w:rFonts w:eastAsia="Aptos"/>
              </w:rPr>
              <w:t>N</w:t>
            </w:r>
          </w:p>
        </w:tc>
      </w:tr>
      <w:tr w:rsidR="003F3E6A" w14:paraId="1E9A21CC" w14:textId="77777777">
        <w:trPr>
          <w:jc w:val="center"/>
        </w:trPr>
        <w:tc>
          <w:tcPr>
            <w:tcW w:w="2268" w:type="dxa"/>
            <w:shd w:val="clear" w:color="auto" w:fill="CAEDFB" w:themeFill="accent4" w:themeFillTint="33"/>
            <w:vAlign w:val="center"/>
          </w:tcPr>
          <w:p w14:paraId="7C86296E" w14:textId="77777777" w:rsidR="003F3E6A" w:rsidRDefault="00B74BDF">
            <w:pPr>
              <w:spacing w:line="276" w:lineRule="auto"/>
              <w:contextualSpacing/>
              <w:jc w:val="center"/>
              <w:rPr>
                <w:rFonts w:eastAsia="Aptos"/>
              </w:rPr>
            </w:pPr>
            <w:r>
              <w:rPr>
                <w:rFonts w:eastAsia="Aptos"/>
                <w:b/>
                <w:bCs/>
              </w:rPr>
              <w:t>complex</w:t>
            </w:r>
          </w:p>
        </w:tc>
        <w:tc>
          <w:tcPr>
            <w:tcW w:w="1248" w:type="dxa"/>
            <w:shd w:val="clear" w:color="auto" w:fill="FF5B5B"/>
            <w:vAlign w:val="center"/>
          </w:tcPr>
          <w:p w14:paraId="41F04D02" w14:textId="77777777" w:rsidR="003F3E6A" w:rsidRDefault="00B74BDF">
            <w:pPr>
              <w:spacing w:line="276" w:lineRule="auto"/>
              <w:contextualSpacing/>
              <w:jc w:val="center"/>
              <w:rPr>
                <w:rFonts w:eastAsia="Aptos"/>
              </w:rPr>
            </w:pPr>
            <w:r>
              <w:rPr>
                <w:rFonts w:eastAsia="Aptos"/>
              </w:rPr>
              <w:t>N</w:t>
            </w:r>
          </w:p>
        </w:tc>
        <w:tc>
          <w:tcPr>
            <w:tcW w:w="1247" w:type="dxa"/>
            <w:shd w:val="clear" w:color="auto" w:fill="FF5B5B"/>
            <w:vAlign w:val="center"/>
          </w:tcPr>
          <w:p w14:paraId="3AC71CDE" w14:textId="77777777" w:rsidR="003F3E6A" w:rsidRDefault="00B74BDF">
            <w:pPr>
              <w:spacing w:line="276" w:lineRule="auto"/>
              <w:contextualSpacing/>
              <w:jc w:val="center"/>
              <w:rPr>
                <w:rFonts w:eastAsia="Aptos"/>
              </w:rPr>
            </w:pPr>
            <w:r>
              <w:rPr>
                <w:rFonts w:eastAsia="Aptos"/>
              </w:rPr>
              <w:t>N</w:t>
            </w:r>
          </w:p>
        </w:tc>
        <w:tc>
          <w:tcPr>
            <w:tcW w:w="1245" w:type="dxa"/>
            <w:shd w:val="clear" w:color="auto" w:fill="C1F0C7" w:themeFill="accent3" w:themeFillTint="33"/>
            <w:vAlign w:val="center"/>
          </w:tcPr>
          <w:p w14:paraId="03AB5402" w14:textId="77777777" w:rsidR="003F3E6A" w:rsidRDefault="00B74BDF">
            <w:pPr>
              <w:spacing w:line="276" w:lineRule="auto"/>
              <w:contextualSpacing/>
              <w:jc w:val="center"/>
              <w:rPr>
                <w:rFonts w:eastAsia="Aptos"/>
              </w:rPr>
            </w:pPr>
            <w:r>
              <w:rPr>
                <w:rFonts w:eastAsia="Aptos"/>
              </w:rPr>
              <w:t>S</w:t>
            </w:r>
          </w:p>
        </w:tc>
        <w:tc>
          <w:tcPr>
            <w:tcW w:w="1249" w:type="dxa"/>
            <w:shd w:val="clear" w:color="auto" w:fill="C1F0C7" w:themeFill="accent3" w:themeFillTint="33"/>
            <w:vAlign w:val="center"/>
          </w:tcPr>
          <w:p w14:paraId="5EC27EA8" w14:textId="77777777" w:rsidR="003F3E6A" w:rsidRDefault="00B74BDF">
            <w:pPr>
              <w:spacing w:line="276" w:lineRule="auto"/>
              <w:contextualSpacing/>
              <w:jc w:val="center"/>
              <w:rPr>
                <w:rFonts w:eastAsia="Aptos"/>
              </w:rPr>
            </w:pPr>
            <w:r>
              <w:rPr>
                <w:rFonts w:eastAsia="Aptos"/>
              </w:rPr>
              <w:t>S</w:t>
            </w:r>
          </w:p>
        </w:tc>
        <w:tc>
          <w:tcPr>
            <w:tcW w:w="1247" w:type="dxa"/>
            <w:shd w:val="clear" w:color="auto" w:fill="C1F0C7" w:themeFill="accent3" w:themeFillTint="33"/>
            <w:vAlign w:val="center"/>
          </w:tcPr>
          <w:p w14:paraId="6681DA21" w14:textId="77777777" w:rsidR="003F3E6A" w:rsidRDefault="00B74BDF">
            <w:pPr>
              <w:spacing w:line="276" w:lineRule="auto"/>
              <w:contextualSpacing/>
              <w:jc w:val="center"/>
              <w:rPr>
                <w:rFonts w:eastAsia="Aptos"/>
              </w:rPr>
            </w:pPr>
            <w:r>
              <w:rPr>
                <w:rFonts w:eastAsia="Aptos"/>
              </w:rPr>
              <w:t>S</w:t>
            </w:r>
          </w:p>
        </w:tc>
      </w:tr>
    </w:tbl>
    <w:p w14:paraId="1A0F419D" w14:textId="77777777" w:rsidR="003F3E6A" w:rsidRDefault="003F3E6A">
      <w:pPr>
        <w:spacing w:line="276" w:lineRule="auto"/>
        <w:contextualSpacing/>
        <w:jc w:val="both"/>
      </w:pPr>
    </w:p>
    <w:p w14:paraId="5654E7D8" w14:textId="77777777" w:rsidR="003F3E6A" w:rsidRDefault="003F3E6A">
      <w:pPr>
        <w:spacing w:line="276" w:lineRule="auto"/>
        <w:contextualSpacing/>
        <w:jc w:val="both"/>
      </w:pPr>
    </w:p>
    <w:p w14:paraId="124F3212" w14:textId="77777777" w:rsidR="003F3E6A" w:rsidRDefault="00B74BDF">
      <w:pPr>
        <w:pStyle w:val="Ttulo2"/>
        <w:spacing w:before="0" w:after="0" w:line="276" w:lineRule="auto"/>
        <w:contextualSpacing/>
      </w:pPr>
      <w:bookmarkStart w:id="119" w:name="__RefHeading___Toc8376_3056492648_Copia_"/>
      <w:bookmarkStart w:id="120" w:name="_Toc230559726_Copia_1"/>
      <w:bookmarkStart w:id="121" w:name="_Toc243007317"/>
      <w:bookmarkEnd w:id="119"/>
      <w:r>
        <w:rPr>
          <w:rFonts w:ascii="Arial" w:hAnsi="Arial" w:cs="Arial"/>
        </w:rPr>
        <w:t>11.</w:t>
      </w:r>
      <w:bookmarkEnd w:id="120"/>
      <w:r>
        <w:rPr>
          <w:rFonts w:ascii="Arial" w:hAnsi="Arial" w:cs="Arial"/>
        </w:rPr>
        <w:t>2 Struct e Enum (Tipos Compostos)</w:t>
      </w:r>
      <w:bookmarkEnd w:id="121"/>
    </w:p>
    <w:p w14:paraId="0340A5E6" w14:textId="77777777" w:rsidR="003F3E6A" w:rsidRDefault="00B74BDF">
      <w:pPr>
        <w:spacing w:line="276" w:lineRule="auto"/>
        <w:ind w:firstLine="567"/>
        <w:contextualSpacing/>
        <w:jc w:val="both"/>
      </w:pPr>
      <w:r>
        <w:t>Os tipos compostos são definidos do seguinte modo:</w:t>
      </w:r>
    </w:p>
    <w:p w14:paraId="6229155C" w14:textId="77777777" w:rsidR="003F3E6A" w:rsidRDefault="00B74BDF">
      <w:pPr>
        <w:numPr>
          <w:ilvl w:val="0"/>
          <w:numId w:val="21"/>
        </w:numPr>
        <w:spacing w:line="276" w:lineRule="auto"/>
        <w:contextualSpacing/>
        <w:jc w:val="both"/>
      </w:pPr>
      <w:r>
        <w:rPr>
          <w:b/>
          <w:bCs/>
          <w:i/>
          <w:iCs/>
        </w:rPr>
        <w:t>Struct:</w:t>
      </w:r>
      <w:r>
        <w:t xml:space="preserve"> Estrutura de dados de tipagem nominal. Cada campo interno da </w:t>
      </w:r>
      <w:r>
        <w:rPr>
          <w:i/>
          <w:iCs/>
        </w:rPr>
        <w:t>struct</w:t>
      </w:r>
      <w:r>
        <w:t xml:space="preserve"> deve declarar explicitamente a sua própria regra de mutabilidade (</w:t>
      </w:r>
      <w:r>
        <w:rPr>
          <w:i/>
          <w:iCs/>
        </w:rPr>
        <w:t>mut ou imut</w:t>
      </w:r>
      <w:r>
        <w:t>), garantindo controle granular e segurança de memória.</w:t>
      </w:r>
    </w:p>
    <w:p w14:paraId="5D255C17" w14:textId="77777777" w:rsidR="003F3E6A" w:rsidRDefault="00B74BDF">
      <w:pPr>
        <w:numPr>
          <w:ilvl w:val="0"/>
          <w:numId w:val="21"/>
        </w:numPr>
        <w:spacing w:line="276" w:lineRule="auto"/>
        <w:contextualSpacing/>
        <w:jc w:val="both"/>
      </w:pPr>
      <w:r>
        <w:rPr>
          <w:b/>
          <w:bCs/>
          <w:i/>
          <w:iCs/>
        </w:rPr>
        <w:t>Enum:</w:t>
      </w:r>
      <w:r>
        <w:t xml:space="preserve"> Implementado como um </w:t>
      </w:r>
      <w:r>
        <w:rPr>
          <w:i/>
          <w:iCs/>
        </w:rPr>
        <w:t>enum</w:t>
      </w:r>
      <w:r>
        <w:t xml:space="preserve"> discriminado algébrico. Isso significa que cada variante do enumerador pode encapsular e transportar diferentes tipos e quantidades de dados de forma segura.</w:t>
      </w:r>
    </w:p>
    <w:p w14:paraId="7D4ABDE3" w14:textId="77777777" w:rsidR="003F3E6A" w:rsidRDefault="003F3E6A">
      <w:pPr>
        <w:spacing w:line="276" w:lineRule="auto"/>
        <w:contextualSpacing/>
        <w:jc w:val="both"/>
      </w:pPr>
    </w:p>
    <w:p w14:paraId="37639E02" w14:textId="77777777" w:rsidR="003F3E6A" w:rsidRDefault="003F3E6A">
      <w:pPr>
        <w:spacing w:line="276" w:lineRule="auto"/>
        <w:contextualSpacing/>
        <w:jc w:val="both"/>
      </w:pPr>
    </w:p>
    <w:p w14:paraId="03B185FA" w14:textId="77777777" w:rsidR="003F3E6A" w:rsidRDefault="00B74BDF">
      <w:pPr>
        <w:spacing w:line="276" w:lineRule="auto"/>
        <w:contextualSpacing/>
        <w:jc w:val="both"/>
      </w:pPr>
      <w:r>
        <w:br w:type="page"/>
      </w:r>
    </w:p>
    <w:p w14:paraId="4C6D73BA" w14:textId="77777777" w:rsidR="003F3E6A" w:rsidRDefault="00B74BDF">
      <w:pPr>
        <w:spacing w:line="276" w:lineRule="auto"/>
        <w:contextualSpacing/>
        <w:jc w:val="both"/>
      </w:pPr>
      <w:r>
        <w:rPr>
          <w:noProof/>
        </w:rPr>
        <w:lastRenderedPageBreak/>
        <mc:AlternateContent>
          <mc:Choice Requires="wps">
            <w:drawing>
              <wp:inline distT="0" distB="0" distL="0" distR="0" wp14:anchorId="3C0DD1F0" wp14:editId="793BC2F8">
                <wp:extent cx="5400040" cy="19050"/>
                <wp:effectExtent l="114300" t="0" r="114300" b="0"/>
                <wp:docPr id="12" name="Forma23"/>
                <wp:cNvGraphicFramePr/>
                <a:graphic xmlns:a="http://schemas.openxmlformats.org/drawingml/2006/main">
                  <a:graphicData uri="http://schemas.microsoft.com/office/word/2010/wordprocessingShape">
                    <wps:wsp>
                      <wps:cNvSpPr/>
                      <wps:spPr>
                        <a:xfrm>
                          <a:off x="0" y="0"/>
                          <a:ext cx="54000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fillcolor="#a0a0a0" stroked="f" o:allowincell="f" style="position:absolute;margin-left:0pt;margin-top:-1.55pt;width:425.15pt;height:1.45pt;mso-wrap-style:none;v-text-anchor:middle;mso-position-vertical:top">
                <v:fill o:detectmouseclick="t" type="solid" color2="#5f5f5f"/>
                <v:stroke color="#3465a4" joinstyle="round" endcap="flat"/>
                <w10:wrap type="square"/>
              </v:rect>
            </w:pict>
          </mc:Fallback>
        </mc:AlternateContent>
      </w:r>
    </w:p>
    <w:p w14:paraId="1DFD9158" w14:textId="77777777" w:rsidR="003F3E6A" w:rsidRDefault="00B74BDF">
      <w:pPr>
        <w:pStyle w:val="Ttulo1"/>
        <w:spacing w:before="0" w:after="0" w:line="276" w:lineRule="auto"/>
        <w:contextualSpacing/>
      </w:pPr>
      <w:bookmarkStart w:id="122" w:name="__RefHeading___Toc8378_3056492648"/>
      <w:bookmarkStart w:id="123" w:name="_Toc229957256"/>
      <w:bookmarkStart w:id="124" w:name="_Toc230559727"/>
      <w:bookmarkStart w:id="125" w:name="_Toc243007318"/>
      <w:bookmarkEnd w:id="122"/>
      <w:r>
        <w:rPr>
          <w:rFonts w:ascii="Arial" w:hAnsi="Arial" w:cs="Arial"/>
        </w:rPr>
        <w:t>12 Operadores</w:t>
      </w:r>
      <w:bookmarkEnd w:id="123"/>
      <w:r>
        <w:rPr>
          <w:rFonts w:ascii="Arial" w:hAnsi="Arial" w:cs="Arial"/>
        </w:rPr>
        <w:t xml:space="preserve"> Matemáticos</w:t>
      </w:r>
      <w:bookmarkEnd w:id="124"/>
      <w:bookmarkEnd w:id="125"/>
    </w:p>
    <w:p w14:paraId="23BDB097" w14:textId="77777777" w:rsidR="003F3E6A" w:rsidRDefault="00B74BDF">
      <w:pPr>
        <w:spacing w:line="276" w:lineRule="auto"/>
        <w:ind w:firstLine="567"/>
        <w:contextualSpacing/>
        <w:jc w:val="both"/>
      </w:pPr>
      <w:r>
        <w:t xml:space="preserve">Na </w:t>
      </w:r>
      <w:r>
        <w:rPr>
          <w:b/>
          <w:bCs/>
        </w:rPr>
        <w:t xml:space="preserve">FLUX </w:t>
      </w:r>
      <w:r>
        <w:t>temos os seguintes operadores definidos:</w:t>
      </w:r>
    </w:p>
    <w:p w14:paraId="3F2C5F9B" w14:textId="77777777" w:rsidR="003F3E6A" w:rsidRDefault="003F3E6A">
      <w:pPr>
        <w:spacing w:line="276" w:lineRule="auto"/>
        <w:contextualSpacing/>
        <w:jc w:val="both"/>
      </w:pPr>
    </w:p>
    <w:p w14:paraId="245C937A" w14:textId="77777777" w:rsidR="003F3E6A" w:rsidRDefault="00B74BDF">
      <w:pPr>
        <w:pStyle w:val="Ttulo2"/>
        <w:spacing w:before="0" w:after="0" w:line="276" w:lineRule="auto"/>
        <w:contextualSpacing/>
        <w:rPr>
          <w:rFonts w:ascii="Arial" w:hAnsi="Arial" w:cs="Arial"/>
        </w:rPr>
      </w:pPr>
      <w:bookmarkStart w:id="126" w:name="__RefHeading___Toc8380_3056492648"/>
      <w:bookmarkStart w:id="127" w:name="_Toc230559728"/>
      <w:bookmarkStart w:id="128" w:name="_Toc229957257"/>
      <w:bookmarkStart w:id="129" w:name="_Toc243007319"/>
      <w:bookmarkEnd w:id="126"/>
      <w:r>
        <w:rPr>
          <w:rFonts w:ascii="Arial" w:hAnsi="Arial" w:cs="Arial"/>
        </w:rPr>
        <w:t>12.1 Operadores Matemáticos</w:t>
      </w:r>
      <w:bookmarkEnd w:id="127"/>
      <w:bookmarkEnd w:id="128"/>
      <w:bookmarkEnd w:id="129"/>
    </w:p>
    <w:p w14:paraId="0E9284D1" w14:textId="77777777" w:rsidR="003F3E6A" w:rsidRDefault="003F3E6A"/>
    <w:tbl>
      <w:tblPr>
        <w:tblStyle w:val="Tabelacomgrade"/>
        <w:tblW w:w="3326" w:type="dxa"/>
        <w:jc w:val="center"/>
        <w:tblLayout w:type="fixed"/>
        <w:tblLook w:val="04A0" w:firstRow="1" w:lastRow="0" w:firstColumn="1" w:lastColumn="0" w:noHBand="0" w:noVBand="1"/>
      </w:tblPr>
      <w:tblGrid>
        <w:gridCol w:w="1360"/>
        <w:gridCol w:w="1966"/>
      </w:tblGrid>
      <w:tr w:rsidR="003F3E6A" w14:paraId="53B2C5A4" w14:textId="77777777">
        <w:trPr>
          <w:jc w:val="center"/>
        </w:trPr>
        <w:tc>
          <w:tcPr>
            <w:tcW w:w="1360" w:type="dxa"/>
            <w:tcBorders>
              <w:right w:val="nil"/>
            </w:tcBorders>
            <w:shd w:val="clear" w:color="auto" w:fill="CAEDFB" w:themeFill="accent4" w:themeFillTint="33"/>
          </w:tcPr>
          <w:p w14:paraId="25FE0312" w14:textId="77777777" w:rsidR="003F3E6A" w:rsidRDefault="00B74BDF">
            <w:pPr>
              <w:contextualSpacing/>
              <w:jc w:val="center"/>
              <w:rPr>
                <w:rFonts w:eastAsia="Aptos"/>
              </w:rPr>
            </w:pPr>
            <w:r>
              <w:rPr>
                <w:rFonts w:eastAsia="Aptos"/>
                <w:b/>
                <w:bCs/>
              </w:rPr>
              <w:t>Operador</w:t>
            </w:r>
          </w:p>
        </w:tc>
        <w:tc>
          <w:tcPr>
            <w:tcW w:w="1966" w:type="dxa"/>
            <w:shd w:val="clear" w:color="auto" w:fill="CAEDFB"/>
          </w:tcPr>
          <w:p w14:paraId="1CC88569" w14:textId="77777777" w:rsidR="003F3E6A" w:rsidRDefault="00B74BDF">
            <w:pPr>
              <w:contextualSpacing/>
              <w:jc w:val="center"/>
              <w:rPr>
                <w:rFonts w:eastAsia="Aptos"/>
              </w:rPr>
            </w:pPr>
            <w:r>
              <w:rPr>
                <w:rFonts w:eastAsia="Aptos"/>
                <w:b/>
                <w:bCs/>
              </w:rPr>
              <w:t>Função</w:t>
            </w:r>
          </w:p>
        </w:tc>
      </w:tr>
      <w:tr w:rsidR="003F3E6A" w14:paraId="332D344B" w14:textId="77777777">
        <w:trPr>
          <w:jc w:val="center"/>
        </w:trPr>
        <w:tc>
          <w:tcPr>
            <w:tcW w:w="1360" w:type="dxa"/>
            <w:shd w:val="clear" w:color="auto" w:fill="CAEDFB" w:themeFill="accent4" w:themeFillTint="33"/>
          </w:tcPr>
          <w:p w14:paraId="0C54FCC6" w14:textId="77777777" w:rsidR="003F3E6A" w:rsidRDefault="00B74BDF">
            <w:pPr>
              <w:contextualSpacing/>
              <w:jc w:val="center"/>
              <w:rPr>
                <w:rFonts w:eastAsia="Aptos"/>
              </w:rPr>
            </w:pPr>
            <w:r>
              <w:rPr>
                <w:rFonts w:eastAsia="Aptos"/>
                <w:b/>
                <w:bCs/>
              </w:rPr>
              <w:t>+</w:t>
            </w:r>
          </w:p>
        </w:tc>
        <w:tc>
          <w:tcPr>
            <w:tcW w:w="1966" w:type="dxa"/>
          </w:tcPr>
          <w:p w14:paraId="3371E364" w14:textId="77777777" w:rsidR="003F3E6A" w:rsidRDefault="00B74BDF">
            <w:pPr>
              <w:contextualSpacing/>
              <w:jc w:val="both"/>
              <w:rPr>
                <w:rFonts w:eastAsia="Aptos"/>
              </w:rPr>
            </w:pPr>
            <w:r>
              <w:rPr>
                <w:rFonts w:eastAsia="Aptos"/>
              </w:rPr>
              <w:t>soma</w:t>
            </w:r>
          </w:p>
        </w:tc>
      </w:tr>
      <w:tr w:rsidR="003F3E6A" w14:paraId="11D25220" w14:textId="77777777">
        <w:trPr>
          <w:jc w:val="center"/>
        </w:trPr>
        <w:tc>
          <w:tcPr>
            <w:tcW w:w="1360" w:type="dxa"/>
            <w:shd w:val="clear" w:color="auto" w:fill="CAEDFB" w:themeFill="accent4" w:themeFillTint="33"/>
          </w:tcPr>
          <w:p w14:paraId="683BE73A" w14:textId="77777777" w:rsidR="003F3E6A" w:rsidRDefault="00B74BDF">
            <w:pPr>
              <w:contextualSpacing/>
              <w:jc w:val="center"/>
              <w:rPr>
                <w:rFonts w:eastAsia="Aptos"/>
              </w:rPr>
            </w:pPr>
            <w:r>
              <w:rPr>
                <w:rFonts w:eastAsia="Aptos"/>
                <w:b/>
                <w:bCs/>
              </w:rPr>
              <w:t>-</w:t>
            </w:r>
          </w:p>
        </w:tc>
        <w:tc>
          <w:tcPr>
            <w:tcW w:w="1966" w:type="dxa"/>
          </w:tcPr>
          <w:p w14:paraId="5D228EEF" w14:textId="77777777" w:rsidR="003F3E6A" w:rsidRDefault="00B74BDF">
            <w:pPr>
              <w:contextualSpacing/>
              <w:jc w:val="both"/>
              <w:rPr>
                <w:rFonts w:eastAsia="Aptos"/>
              </w:rPr>
            </w:pPr>
            <w:r>
              <w:rPr>
                <w:rFonts w:eastAsia="Aptos"/>
              </w:rPr>
              <w:t>subtração</w:t>
            </w:r>
          </w:p>
        </w:tc>
      </w:tr>
      <w:tr w:rsidR="003F3E6A" w14:paraId="36604E2A" w14:textId="77777777">
        <w:trPr>
          <w:jc w:val="center"/>
        </w:trPr>
        <w:tc>
          <w:tcPr>
            <w:tcW w:w="1360" w:type="dxa"/>
            <w:shd w:val="clear" w:color="auto" w:fill="CAEDFB" w:themeFill="accent4" w:themeFillTint="33"/>
          </w:tcPr>
          <w:p w14:paraId="4CA54D4C" w14:textId="77777777" w:rsidR="003F3E6A" w:rsidRDefault="00B74BDF">
            <w:pPr>
              <w:contextualSpacing/>
              <w:jc w:val="center"/>
              <w:rPr>
                <w:rFonts w:eastAsia="Aptos"/>
              </w:rPr>
            </w:pPr>
            <w:r>
              <w:rPr>
                <w:rFonts w:eastAsia="Aptos"/>
                <w:b/>
                <w:bCs/>
              </w:rPr>
              <w:t>*</w:t>
            </w:r>
          </w:p>
        </w:tc>
        <w:tc>
          <w:tcPr>
            <w:tcW w:w="1966" w:type="dxa"/>
          </w:tcPr>
          <w:p w14:paraId="7C9334DF" w14:textId="77777777" w:rsidR="003F3E6A" w:rsidRDefault="00B74BDF">
            <w:pPr>
              <w:contextualSpacing/>
              <w:jc w:val="both"/>
              <w:rPr>
                <w:rFonts w:eastAsia="Aptos"/>
              </w:rPr>
            </w:pPr>
            <w:r>
              <w:rPr>
                <w:rFonts w:eastAsia="Aptos"/>
              </w:rPr>
              <w:t>multiplicação</w:t>
            </w:r>
          </w:p>
        </w:tc>
      </w:tr>
      <w:tr w:rsidR="003F3E6A" w14:paraId="4260C6BA" w14:textId="77777777">
        <w:trPr>
          <w:jc w:val="center"/>
        </w:trPr>
        <w:tc>
          <w:tcPr>
            <w:tcW w:w="1360" w:type="dxa"/>
            <w:shd w:val="clear" w:color="auto" w:fill="CAEDFB" w:themeFill="accent4" w:themeFillTint="33"/>
          </w:tcPr>
          <w:p w14:paraId="27A3848A" w14:textId="77777777" w:rsidR="003F3E6A" w:rsidRDefault="00B74BDF">
            <w:pPr>
              <w:contextualSpacing/>
              <w:jc w:val="center"/>
              <w:rPr>
                <w:rFonts w:eastAsia="Aptos"/>
              </w:rPr>
            </w:pPr>
            <w:r>
              <w:rPr>
                <w:rFonts w:eastAsia="Aptos"/>
                <w:b/>
                <w:bCs/>
              </w:rPr>
              <w:t>/f</w:t>
            </w:r>
          </w:p>
        </w:tc>
        <w:tc>
          <w:tcPr>
            <w:tcW w:w="1966" w:type="dxa"/>
          </w:tcPr>
          <w:p w14:paraId="47206F75" w14:textId="77777777" w:rsidR="003F3E6A" w:rsidRDefault="00B74BDF">
            <w:pPr>
              <w:contextualSpacing/>
              <w:jc w:val="both"/>
              <w:rPr>
                <w:rFonts w:eastAsia="Aptos"/>
              </w:rPr>
            </w:pPr>
            <w:r>
              <w:rPr>
                <w:rFonts w:eastAsia="Aptos"/>
              </w:rPr>
              <w:t>divisão decimal</w:t>
            </w:r>
          </w:p>
        </w:tc>
      </w:tr>
      <w:tr w:rsidR="003F3E6A" w14:paraId="446E355C" w14:textId="77777777">
        <w:trPr>
          <w:jc w:val="center"/>
        </w:trPr>
        <w:tc>
          <w:tcPr>
            <w:tcW w:w="1360" w:type="dxa"/>
            <w:shd w:val="clear" w:color="auto" w:fill="CAEDFB" w:themeFill="accent4" w:themeFillTint="33"/>
          </w:tcPr>
          <w:p w14:paraId="15B4A4A4" w14:textId="77777777" w:rsidR="003F3E6A" w:rsidRDefault="00B74BDF">
            <w:pPr>
              <w:contextualSpacing/>
              <w:jc w:val="center"/>
              <w:rPr>
                <w:rFonts w:eastAsia="Aptos"/>
              </w:rPr>
            </w:pPr>
            <w:r>
              <w:rPr>
                <w:rFonts w:eastAsia="Aptos"/>
                <w:b/>
                <w:bCs/>
              </w:rPr>
              <w:t>/i</w:t>
            </w:r>
          </w:p>
        </w:tc>
        <w:tc>
          <w:tcPr>
            <w:tcW w:w="1966" w:type="dxa"/>
          </w:tcPr>
          <w:p w14:paraId="4E1CDD9A" w14:textId="77777777" w:rsidR="003F3E6A" w:rsidRDefault="00B74BDF">
            <w:pPr>
              <w:contextualSpacing/>
              <w:jc w:val="both"/>
              <w:rPr>
                <w:rFonts w:eastAsia="Aptos"/>
              </w:rPr>
            </w:pPr>
            <w:r>
              <w:rPr>
                <w:rFonts w:eastAsia="Aptos"/>
              </w:rPr>
              <w:t>divisão inteira</w:t>
            </w:r>
          </w:p>
        </w:tc>
      </w:tr>
      <w:tr w:rsidR="003F3E6A" w14:paraId="1C2261AD" w14:textId="77777777">
        <w:trPr>
          <w:jc w:val="center"/>
        </w:trPr>
        <w:tc>
          <w:tcPr>
            <w:tcW w:w="1360" w:type="dxa"/>
            <w:shd w:val="clear" w:color="auto" w:fill="CAEDFB" w:themeFill="accent4" w:themeFillTint="33"/>
          </w:tcPr>
          <w:p w14:paraId="5301F126" w14:textId="77777777" w:rsidR="003F3E6A" w:rsidRDefault="00B74BDF">
            <w:pPr>
              <w:contextualSpacing/>
              <w:jc w:val="center"/>
              <w:rPr>
                <w:rFonts w:eastAsia="Aptos"/>
              </w:rPr>
            </w:pPr>
            <w:r>
              <w:rPr>
                <w:rFonts w:eastAsia="Aptos"/>
                <w:b/>
                <w:bCs/>
              </w:rPr>
              <w:t>/r</w:t>
            </w:r>
          </w:p>
        </w:tc>
        <w:tc>
          <w:tcPr>
            <w:tcW w:w="1966" w:type="dxa"/>
          </w:tcPr>
          <w:p w14:paraId="0C8D19C5" w14:textId="77777777" w:rsidR="003F3E6A" w:rsidRDefault="00B74BDF">
            <w:pPr>
              <w:contextualSpacing/>
              <w:jc w:val="both"/>
              <w:rPr>
                <w:rFonts w:eastAsia="Aptos"/>
              </w:rPr>
            </w:pPr>
            <w:r>
              <w:rPr>
                <w:rFonts w:eastAsia="Aptos"/>
              </w:rPr>
              <w:t>resto</w:t>
            </w:r>
          </w:p>
        </w:tc>
      </w:tr>
      <w:tr w:rsidR="003F3E6A" w14:paraId="66FC6F03" w14:textId="77777777">
        <w:trPr>
          <w:jc w:val="center"/>
        </w:trPr>
        <w:tc>
          <w:tcPr>
            <w:tcW w:w="1360" w:type="dxa"/>
            <w:shd w:val="clear" w:color="auto" w:fill="CAEDFB" w:themeFill="accent4" w:themeFillTint="33"/>
          </w:tcPr>
          <w:p w14:paraId="6E09EBC8" w14:textId="77777777" w:rsidR="003F3E6A" w:rsidRDefault="00B74BDF">
            <w:pPr>
              <w:contextualSpacing/>
              <w:jc w:val="center"/>
              <w:rPr>
                <w:rFonts w:eastAsia="Aptos"/>
              </w:rPr>
            </w:pPr>
            <w:r>
              <w:rPr>
                <w:rFonts w:eastAsia="Aptos"/>
                <w:b/>
                <w:bCs/>
              </w:rPr>
              <w:t>^e</w:t>
            </w:r>
          </w:p>
        </w:tc>
        <w:tc>
          <w:tcPr>
            <w:tcW w:w="1966" w:type="dxa"/>
          </w:tcPr>
          <w:p w14:paraId="0DA751DE" w14:textId="77777777" w:rsidR="003F3E6A" w:rsidRDefault="00B74BDF">
            <w:pPr>
              <w:contextualSpacing/>
              <w:jc w:val="both"/>
              <w:rPr>
                <w:rFonts w:eastAsia="Aptos"/>
              </w:rPr>
            </w:pPr>
            <w:r>
              <w:rPr>
                <w:rFonts w:eastAsia="Aptos"/>
              </w:rPr>
              <w:t>Potência</w:t>
            </w:r>
          </w:p>
        </w:tc>
      </w:tr>
      <w:tr w:rsidR="003F3E6A" w14:paraId="14D59011" w14:textId="77777777">
        <w:trPr>
          <w:jc w:val="center"/>
        </w:trPr>
        <w:tc>
          <w:tcPr>
            <w:tcW w:w="1360" w:type="dxa"/>
            <w:tcBorders>
              <w:top w:val="nil"/>
            </w:tcBorders>
            <w:shd w:val="clear" w:color="auto" w:fill="CAEDFB" w:themeFill="accent4" w:themeFillTint="33"/>
          </w:tcPr>
          <w:p w14:paraId="7D3BBD39" w14:textId="77777777" w:rsidR="003F3E6A" w:rsidRDefault="00B74BDF">
            <w:pPr>
              <w:contextualSpacing/>
              <w:jc w:val="center"/>
              <w:rPr>
                <w:rFonts w:eastAsia="Aptos"/>
                <w:b/>
                <w:bCs/>
              </w:rPr>
            </w:pPr>
            <w:r>
              <w:rPr>
                <w:rFonts w:eastAsia="Aptos"/>
                <w:b/>
                <w:bCs/>
              </w:rPr>
              <w:t>^r</w:t>
            </w:r>
          </w:p>
        </w:tc>
        <w:tc>
          <w:tcPr>
            <w:tcW w:w="1966" w:type="dxa"/>
            <w:tcBorders>
              <w:top w:val="nil"/>
            </w:tcBorders>
          </w:tcPr>
          <w:p w14:paraId="77D72C90" w14:textId="77777777" w:rsidR="003F3E6A" w:rsidRDefault="00B74BDF">
            <w:pPr>
              <w:contextualSpacing/>
              <w:jc w:val="both"/>
              <w:rPr>
                <w:rFonts w:eastAsia="Aptos"/>
              </w:rPr>
            </w:pPr>
            <w:r>
              <w:rPr>
                <w:rFonts w:eastAsia="Aptos"/>
              </w:rPr>
              <w:t>Raiz</w:t>
            </w:r>
          </w:p>
        </w:tc>
      </w:tr>
    </w:tbl>
    <w:p w14:paraId="6004AA79" w14:textId="77777777" w:rsidR="003F3E6A" w:rsidRDefault="003F3E6A">
      <w:pPr>
        <w:spacing w:line="276" w:lineRule="auto"/>
        <w:contextualSpacing/>
        <w:jc w:val="both"/>
      </w:pPr>
    </w:p>
    <w:p w14:paraId="2E0CDD0B" w14:textId="77777777" w:rsidR="003F3E6A" w:rsidRDefault="003F3E6A">
      <w:pPr>
        <w:spacing w:line="276" w:lineRule="auto"/>
        <w:contextualSpacing/>
        <w:jc w:val="both"/>
      </w:pPr>
    </w:p>
    <w:p w14:paraId="3E88B6DA" w14:textId="77777777" w:rsidR="003F3E6A" w:rsidRDefault="00B74BDF">
      <w:pPr>
        <w:pStyle w:val="Ttulo3"/>
        <w:spacing w:before="0" w:after="0"/>
        <w:contextualSpacing/>
      </w:pPr>
      <w:bookmarkStart w:id="130" w:name="__RefHeading___Toc8382_3056492648"/>
      <w:bookmarkStart w:id="131" w:name="_Toc230559729"/>
      <w:bookmarkStart w:id="132" w:name="_Toc229957258"/>
      <w:bookmarkStart w:id="133" w:name="_Toc243007320"/>
      <w:bookmarkEnd w:id="130"/>
      <w:r>
        <w:rPr>
          <w:rFonts w:ascii="Arial" w:hAnsi="Arial" w:cs="Arial"/>
        </w:rPr>
        <w:t>12.1.1 Operadores Matemáticos de Atribuição Composta</w:t>
      </w:r>
      <w:bookmarkEnd w:id="131"/>
      <w:bookmarkEnd w:id="132"/>
      <w:bookmarkEnd w:id="133"/>
    </w:p>
    <w:p w14:paraId="1DDBAA74" w14:textId="77777777" w:rsidR="003F3E6A" w:rsidRDefault="003F3E6A"/>
    <w:tbl>
      <w:tblPr>
        <w:tblStyle w:val="Tabelacomgrade"/>
        <w:tblW w:w="4710" w:type="dxa"/>
        <w:jc w:val="center"/>
        <w:tblLayout w:type="fixed"/>
        <w:tblLook w:val="04A0" w:firstRow="1" w:lastRow="0" w:firstColumn="1" w:lastColumn="0" w:noHBand="0" w:noVBand="1"/>
      </w:tblPr>
      <w:tblGrid>
        <w:gridCol w:w="1485"/>
        <w:gridCol w:w="3225"/>
      </w:tblGrid>
      <w:tr w:rsidR="003F3E6A" w14:paraId="15C476DA" w14:textId="77777777">
        <w:trPr>
          <w:jc w:val="center"/>
        </w:trPr>
        <w:tc>
          <w:tcPr>
            <w:tcW w:w="1485" w:type="dxa"/>
            <w:shd w:val="clear" w:color="auto" w:fill="CAEDFB" w:themeFill="accent4" w:themeFillTint="33"/>
          </w:tcPr>
          <w:p w14:paraId="0F26F524" w14:textId="77777777" w:rsidR="003F3E6A" w:rsidRDefault="00B74BDF">
            <w:pPr>
              <w:contextualSpacing/>
              <w:jc w:val="center"/>
              <w:rPr>
                <w:rFonts w:eastAsia="Aptos"/>
              </w:rPr>
            </w:pPr>
            <w:r>
              <w:rPr>
                <w:rFonts w:eastAsia="Aptos"/>
                <w:b/>
                <w:bCs/>
              </w:rPr>
              <w:t>Operador</w:t>
            </w:r>
          </w:p>
        </w:tc>
        <w:tc>
          <w:tcPr>
            <w:tcW w:w="3225" w:type="dxa"/>
            <w:shd w:val="clear" w:color="auto" w:fill="CAEDFB"/>
          </w:tcPr>
          <w:p w14:paraId="6497271D" w14:textId="77777777" w:rsidR="003F3E6A" w:rsidRDefault="00B74BDF">
            <w:pPr>
              <w:contextualSpacing/>
              <w:jc w:val="center"/>
              <w:rPr>
                <w:rFonts w:eastAsia="Aptos"/>
              </w:rPr>
            </w:pPr>
            <w:r>
              <w:rPr>
                <w:rFonts w:eastAsia="Aptos"/>
                <w:b/>
                <w:bCs/>
              </w:rPr>
              <w:t>Função</w:t>
            </w:r>
          </w:p>
        </w:tc>
      </w:tr>
      <w:tr w:rsidR="003F3E6A" w14:paraId="0370936B" w14:textId="77777777">
        <w:trPr>
          <w:jc w:val="center"/>
        </w:trPr>
        <w:tc>
          <w:tcPr>
            <w:tcW w:w="1485" w:type="dxa"/>
            <w:shd w:val="clear" w:color="auto" w:fill="CAEDFB" w:themeFill="accent4" w:themeFillTint="33"/>
          </w:tcPr>
          <w:p w14:paraId="2D105194" w14:textId="77777777" w:rsidR="003F3E6A" w:rsidRDefault="00B74BDF">
            <w:pPr>
              <w:contextualSpacing/>
              <w:jc w:val="center"/>
              <w:rPr>
                <w:rFonts w:eastAsia="Aptos"/>
              </w:rPr>
            </w:pPr>
            <w:r>
              <w:rPr>
                <w:rFonts w:eastAsia="Aptos"/>
                <w:b/>
                <w:bCs/>
              </w:rPr>
              <w:t>=</w:t>
            </w:r>
          </w:p>
        </w:tc>
        <w:tc>
          <w:tcPr>
            <w:tcW w:w="3225" w:type="dxa"/>
          </w:tcPr>
          <w:p w14:paraId="66166013" w14:textId="77777777" w:rsidR="003F3E6A" w:rsidRDefault="00B74BDF">
            <w:pPr>
              <w:contextualSpacing/>
              <w:jc w:val="both"/>
              <w:rPr>
                <w:rFonts w:eastAsia="Aptos"/>
              </w:rPr>
            </w:pPr>
            <w:r>
              <w:rPr>
                <w:rFonts w:eastAsia="Aptos"/>
              </w:rPr>
              <w:t>atribuição</w:t>
            </w:r>
          </w:p>
        </w:tc>
      </w:tr>
      <w:tr w:rsidR="003F3E6A" w14:paraId="524D5B23" w14:textId="77777777">
        <w:trPr>
          <w:jc w:val="center"/>
        </w:trPr>
        <w:tc>
          <w:tcPr>
            <w:tcW w:w="1485" w:type="dxa"/>
            <w:tcBorders>
              <w:top w:val="nil"/>
            </w:tcBorders>
            <w:shd w:val="clear" w:color="auto" w:fill="CAEDFB" w:themeFill="accent4" w:themeFillTint="33"/>
          </w:tcPr>
          <w:p w14:paraId="10D43389" w14:textId="77777777" w:rsidR="003F3E6A" w:rsidRDefault="00B74BDF">
            <w:pPr>
              <w:contextualSpacing/>
              <w:jc w:val="center"/>
              <w:rPr>
                <w:rFonts w:eastAsia="Aptos"/>
              </w:rPr>
            </w:pPr>
            <w:r>
              <w:rPr>
                <w:rFonts w:eastAsia="Aptos"/>
                <w:b/>
                <w:bCs/>
              </w:rPr>
              <w:t>=+</w:t>
            </w:r>
          </w:p>
        </w:tc>
        <w:tc>
          <w:tcPr>
            <w:tcW w:w="3225" w:type="dxa"/>
            <w:tcBorders>
              <w:top w:val="nil"/>
            </w:tcBorders>
          </w:tcPr>
          <w:p w14:paraId="37C9C312" w14:textId="77777777" w:rsidR="003F3E6A" w:rsidRDefault="00B74BDF">
            <w:pPr>
              <w:contextualSpacing/>
              <w:jc w:val="both"/>
              <w:rPr>
                <w:rFonts w:eastAsia="Aptos"/>
              </w:rPr>
            </w:pPr>
            <w:r>
              <w:rPr>
                <w:rFonts w:eastAsia="Aptos"/>
              </w:rPr>
              <w:t>adição e atribuição</w:t>
            </w:r>
          </w:p>
        </w:tc>
      </w:tr>
      <w:tr w:rsidR="003F3E6A" w14:paraId="717C7E43" w14:textId="77777777">
        <w:trPr>
          <w:jc w:val="center"/>
        </w:trPr>
        <w:tc>
          <w:tcPr>
            <w:tcW w:w="1485" w:type="dxa"/>
            <w:shd w:val="clear" w:color="auto" w:fill="CAEDFB" w:themeFill="accent4" w:themeFillTint="33"/>
          </w:tcPr>
          <w:p w14:paraId="7CAE2022" w14:textId="77777777" w:rsidR="003F3E6A" w:rsidRDefault="00B74BDF">
            <w:pPr>
              <w:contextualSpacing/>
              <w:jc w:val="center"/>
              <w:rPr>
                <w:rFonts w:eastAsia="Aptos"/>
              </w:rPr>
            </w:pPr>
            <w:r>
              <w:rPr>
                <w:rFonts w:eastAsia="Aptos"/>
                <w:b/>
                <w:bCs/>
              </w:rPr>
              <w:t>=-</w:t>
            </w:r>
          </w:p>
        </w:tc>
        <w:tc>
          <w:tcPr>
            <w:tcW w:w="3225" w:type="dxa"/>
          </w:tcPr>
          <w:p w14:paraId="3F13B110" w14:textId="77777777" w:rsidR="003F3E6A" w:rsidRDefault="00B74BDF">
            <w:pPr>
              <w:contextualSpacing/>
              <w:jc w:val="both"/>
              <w:rPr>
                <w:rFonts w:eastAsia="Aptos"/>
              </w:rPr>
            </w:pPr>
            <w:r>
              <w:rPr>
                <w:rFonts w:eastAsia="Aptos"/>
              </w:rPr>
              <w:t>subtração e atribuição</w:t>
            </w:r>
          </w:p>
        </w:tc>
      </w:tr>
      <w:tr w:rsidR="003F3E6A" w14:paraId="23ED0BAD" w14:textId="77777777">
        <w:trPr>
          <w:jc w:val="center"/>
        </w:trPr>
        <w:tc>
          <w:tcPr>
            <w:tcW w:w="1485" w:type="dxa"/>
            <w:shd w:val="clear" w:color="auto" w:fill="CAEDFB" w:themeFill="accent4" w:themeFillTint="33"/>
          </w:tcPr>
          <w:p w14:paraId="5004CD2B" w14:textId="77777777" w:rsidR="003F3E6A" w:rsidRDefault="00B74BDF">
            <w:pPr>
              <w:contextualSpacing/>
              <w:jc w:val="center"/>
              <w:rPr>
                <w:rFonts w:eastAsia="Aptos"/>
              </w:rPr>
            </w:pPr>
            <w:r>
              <w:rPr>
                <w:rFonts w:eastAsia="Aptos"/>
                <w:b/>
                <w:bCs/>
              </w:rPr>
              <w:t>=*</w:t>
            </w:r>
          </w:p>
        </w:tc>
        <w:tc>
          <w:tcPr>
            <w:tcW w:w="3225" w:type="dxa"/>
          </w:tcPr>
          <w:p w14:paraId="633FDC23" w14:textId="77777777" w:rsidR="003F3E6A" w:rsidRDefault="00B74BDF">
            <w:pPr>
              <w:contextualSpacing/>
              <w:jc w:val="both"/>
              <w:rPr>
                <w:rFonts w:eastAsia="Aptos"/>
              </w:rPr>
            </w:pPr>
            <w:r>
              <w:rPr>
                <w:rFonts w:eastAsia="Aptos"/>
              </w:rPr>
              <w:t>multiplicação e atribuição</w:t>
            </w:r>
          </w:p>
        </w:tc>
      </w:tr>
      <w:tr w:rsidR="003F3E6A" w14:paraId="57B905A3" w14:textId="77777777">
        <w:trPr>
          <w:jc w:val="center"/>
        </w:trPr>
        <w:tc>
          <w:tcPr>
            <w:tcW w:w="1485" w:type="dxa"/>
            <w:shd w:val="clear" w:color="auto" w:fill="CAEDFB" w:themeFill="accent4" w:themeFillTint="33"/>
          </w:tcPr>
          <w:p w14:paraId="57E5A0F8" w14:textId="77777777" w:rsidR="003F3E6A" w:rsidRDefault="00B74BDF">
            <w:pPr>
              <w:contextualSpacing/>
              <w:jc w:val="center"/>
              <w:rPr>
                <w:rFonts w:eastAsia="Aptos"/>
              </w:rPr>
            </w:pPr>
            <w:r>
              <w:rPr>
                <w:rFonts w:eastAsia="Aptos"/>
                <w:b/>
                <w:bCs/>
              </w:rPr>
              <w:t>=/f</w:t>
            </w:r>
          </w:p>
        </w:tc>
        <w:tc>
          <w:tcPr>
            <w:tcW w:w="3225" w:type="dxa"/>
          </w:tcPr>
          <w:p w14:paraId="1F5D41FB" w14:textId="77777777" w:rsidR="003F3E6A" w:rsidRDefault="00B74BDF">
            <w:pPr>
              <w:contextualSpacing/>
              <w:jc w:val="both"/>
              <w:rPr>
                <w:rFonts w:eastAsia="Aptos"/>
              </w:rPr>
            </w:pPr>
            <w:r>
              <w:rPr>
                <w:rFonts w:eastAsia="Aptos"/>
              </w:rPr>
              <w:t>divisão decimal e atribuição</w:t>
            </w:r>
          </w:p>
        </w:tc>
      </w:tr>
      <w:tr w:rsidR="003F3E6A" w14:paraId="742528DC" w14:textId="77777777">
        <w:trPr>
          <w:jc w:val="center"/>
        </w:trPr>
        <w:tc>
          <w:tcPr>
            <w:tcW w:w="1485" w:type="dxa"/>
            <w:shd w:val="clear" w:color="auto" w:fill="CAEDFB" w:themeFill="accent4" w:themeFillTint="33"/>
          </w:tcPr>
          <w:p w14:paraId="701A14AE" w14:textId="77777777" w:rsidR="003F3E6A" w:rsidRDefault="00B74BDF">
            <w:pPr>
              <w:contextualSpacing/>
              <w:jc w:val="center"/>
              <w:rPr>
                <w:rFonts w:eastAsia="Aptos"/>
                <w:b/>
                <w:bCs/>
              </w:rPr>
            </w:pPr>
            <w:r>
              <w:rPr>
                <w:rFonts w:eastAsia="Aptos"/>
                <w:b/>
                <w:bCs/>
              </w:rPr>
              <w:t>=/i</w:t>
            </w:r>
          </w:p>
        </w:tc>
        <w:tc>
          <w:tcPr>
            <w:tcW w:w="3225" w:type="dxa"/>
          </w:tcPr>
          <w:p w14:paraId="33984894" w14:textId="77777777" w:rsidR="003F3E6A" w:rsidRDefault="00B74BDF">
            <w:pPr>
              <w:contextualSpacing/>
              <w:jc w:val="both"/>
              <w:rPr>
                <w:rFonts w:eastAsia="Aptos"/>
              </w:rPr>
            </w:pPr>
            <w:r>
              <w:rPr>
                <w:rFonts w:eastAsia="Aptos"/>
              </w:rPr>
              <w:t>divisão inteira e atribuição</w:t>
            </w:r>
          </w:p>
        </w:tc>
      </w:tr>
      <w:tr w:rsidR="003F3E6A" w14:paraId="00050F62" w14:textId="77777777">
        <w:trPr>
          <w:jc w:val="center"/>
        </w:trPr>
        <w:tc>
          <w:tcPr>
            <w:tcW w:w="1485" w:type="dxa"/>
            <w:tcBorders>
              <w:top w:val="nil"/>
            </w:tcBorders>
            <w:shd w:val="clear" w:color="auto" w:fill="CAEDFB" w:themeFill="accent4" w:themeFillTint="33"/>
          </w:tcPr>
          <w:p w14:paraId="509D6A9E" w14:textId="77777777" w:rsidR="003F3E6A" w:rsidRDefault="00B74BDF">
            <w:pPr>
              <w:contextualSpacing/>
              <w:jc w:val="center"/>
              <w:rPr>
                <w:rFonts w:eastAsia="Aptos"/>
                <w:b/>
                <w:bCs/>
              </w:rPr>
            </w:pPr>
            <w:r>
              <w:rPr>
                <w:rFonts w:eastAsia="Aptos"/>
                <w:b/>
                <w:bCs/>
              </w:rPr>
              <w:t>=/r</w:t>
            </w:r>
          </w:p>
        </w:tc>
        <w:tc>
          <w:tcPr>
            <w:tcW w:w="3225" w:type="dxa"/>
            <w:tcBorders>
              <w:top w:val="nil"/>
            </w:tcBorders>
          </w:tcPr>
          <w:p w14:paraId="4210226A" w14:textId="77777777" w:rsidR="003F3E6A" w:rsidRDefault="00B74BDF">
            <w:pPr>
              <w:contextualSpacing/>
              <w:jc w:val="both"/>
              <w:rPr>
                <w:rFonts w:eastAsia="Aptos"/>
              </w:rPr>
            </w:pPr>
            <w:r>
              <w:rPr>
                <w:rFonts w:eastAsia="Aptos"/>
              </w:rPr>
              <w:t>resto da divisão e atribuição</w:t>
            </w:r>
          </w:p>
        </w:tc>
      </w:tr>
      <w:tr w:rsidR="003F3E6A" w14:paraId="345E1E58" w14:textId="77777777">
        <w:trPr>
          <w:jc w:val="center"/>
        </w:trPr>
        <w:tc>
          <w:tcPr>
            <w:tcW w:w="1485" w:type="dxa"/>
            <w:tcBorders>
              <w:top w:val="nil"/>
            </w:tcBorders>
            <w:shd w:val="clear" w:color="auto" w:fill="CAEDFB" w:themeFill="accent4" w:themeFillTint="33"/>
          </w:tcPr>
          <w:p w14:paraId="5D2BD208" w14:textId="77777777" w:rsidR="003F3E6A" w:rsidRDefault="00B74BDF">
            <w:pPr>
              <w:contextualSpacing/>
              <w:jc w:val="center"/>
              <w:rPr>
                <w:rFonts w:eastAsia="Aptos"/>
              </w:rPr>
            </w:pPr>
            <w:r>
              <w:rPr>
                <w:rFonts w:eastAsia="Aptos"/>
                <w:b/>
                <w:bCs/>
              </w:rPr>
              <w:t>=^e</w:t>
            </w:r>
          </w:p>
        </w:tc>
        <w:tc>
          <w:tcPr>
            <w:tcW w:w="3225" w:type="dxa"/>
            <w:tcBorders>
              <w:top w:val="nil"/>
            </w:tcBorders>
          </w:tcPr>
          <w:p w14:paraId="752555EB" w14:textId="77777777" w:rsidR="003F3E6A" w:rsidRDefault="00B74BDF">
            <w:pPr>
              <w:contextualSpacing/>
              <w:jc w:val="both"/>
              <w:rPr>
                <w:rFonts w:eastAsia="Aptos"/>
              </w:rPr>
            </w:pPr>
            <w:r>
              <w:rPr>
                <w:rFonts w:eastAsia="Aptos"/>
              </w:rPr>
              <w:t>exponenciação e atribuição</w:t>
            </w:r>
          </w:p>
        </w:tc>
      </w:tr>
      <w:tr w:rsidR="003F3E6A" w14:paraId="0253AE17" w14:textId="77777777">
        <w:trPr>
          <w:jc w:val="center"/>
        </w:trPr>
        <w:tc>
          <w:tcPr>
            <w:tcW w:w="1485" w:type="dxa"/>
            <w:shd w:val="clear" w:color="auto" w:fill="CAEDFB" w:themeFill="accent4" w:themeFillTint="33"/>
          </w:tcPr>
          <w:p w14:paraId="19BEE71E" w14:textId="77777777" w:rsidR="003F3E6A" w:rsidRDefault="00B74BDF">
            <w:pPr>
              <w:contextualSpacing/>
              <w:jc w:val="center"/>
              <w:rPr>
                <w:rFonts w:eastAsia="Aptos"/>
                <w:b/>
                <w:bCs/>
              </w:rPr>
            </w:pPr>
            <w:r>
              <w:rPr>
                <w:rFonts w:eastAsia="Aptos"/>
                <w:b/>
                <w:bCs/>
              </w:rPr>
              <w:t>=^r</w:t>
            </w:r>
          </w:p>
        </w:tc>
        <w:tc>
          <w:tcPr>
            <w:tcW w:w="3225" w:type="dxa"/>
          </w:tcPr>
          <w:p w14:paraId="4BB538DF" w14:textId="77777777" w:rsidR="003F3E6A" w:rsidRDefault="00B74BDF">
            <w:pPr>
              <w:contextualSpacing/>
              <w:jc w:val="both"/>
              <w:rPr>
                <w:rFonts w:eastAsia="Aptos"/>
              </w:rPr>
            </w:pPr>
            <w:r>
              <w:rPr>
                <w:rFonts w:eastAsia="Aptos"/>
              </w:rPr>
              <w:t>radiciação e atribuição</w:t>
            </w:r>
          </w:p>
        </w:tc>
      </w:tr>
    </w:tbl>
    <w:p w14:paraId="5F4A4B1F" w14:textId="77777777" w:rsidR="003F3E6A" w:rsidRDefault="003F3E6A">
      <w:pPr>
        <w:spacing w:line="276" w:lineRule="auto"/>
        <w:contextualSpacing/>
        <w:jc w:val="both"/>
      </w:pPr>
    </w:p>
    <w:p w14:paraId="4030C8E5" w14:textId="77777777" w:rsidR="003F3E6A" w:rsidRDefault="003F3E6A">
      <w:pPr>
        <w:spacing w:line="276" w:lineRule="auto"/>
        <w:contextualSpacing/>
        <w:jc w:val="both"/>
      </w:pPr>
    </w:p>
    <w:p w14:paraId="2A97C180" w14:textId="77777777" w:rsidR="003F3E6A" w:rsidRDefault="00B74BDF">
      <w:pPr>
        <w:spacing w:line="276" w:lineRule="auto"/>
        <w:contextualSpacing/>
        <w:jc w:val="both"/>
      </w:pPr>
      <w:r>
        <w:br w:type="page"/>
      </w:r>
    </w:p>
    <w:p w14:paraId="1AE709D8" w14:textId="77777777" w:rsidR="003F3E6A" w:rsidRDefault="00B74BDF">
      <w:pPr>
        <w:spacing w:line="276" w:lineRule="auto"/>
        <w:contextualSpacing/>
        <w:jc w:val="both"/>
      </w:pPr>
      <w:r>
        <w:rPr>
          <w:noProof/>
        </w:rPr>
        <w:lastRenderedPageBreak/>
        <mc:AlternateContent>
          <mc:Choice Requires="wps">
            <w:drawing>
              <wp:inline distT="0" distB="0" distL="0" distR="0" wp14:anchorId="04B39BAF" wp14:editId="79683827">
                <wp:extent cx="5400040" cy="19050"/>
                <wp:effectExtent l="114300" t="0" r="114300" b="0"/>
                <wp:docPr id="13" name="Forma 1"/>
                <wp:cNvGraphicFramePr/>
                <a:graphic xmlns:a="http://schemas.openxmlformats.org/drawingml/2006/main">
                  <a:graphicData uri="http://schemas.microsoft.com/office/word/2010/wordprocessingShape">
                    <wps:wsp>
                      <wps:cNvSpPr/>
                      <wps:spPr>
                        <a:xfrm>
                          <a:off x="0" y="0"/>
                          <a:ext cx="54000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fillcolor="#a0a0a0" stroked="f" o:allowincell="f" style="position:absolute;margin-left:0pt;margin-top:-1.55pt;width:425.15pt;height:1.45pt;mso-wrap-style:none;v-text-anchor:middle;mso-position-vertical:top">
                <v:fill o:detectmouseclick="t" type="solid" color2="#5f5f5f"/>
                <v:stroke color="#3465a4" joinstyle="round" endcap="flat"/>
                <w10:wrap type="square"/>
              </v:rect>
            </w:pict>
          </mc:Fallback>
        </mc:AlternateContent>
      </w:r>
    </w:p>
    <w:p w14:paraId="2C715BBE" w14:textId="77777777" w:rsidR="003F3E6A" w:rsidRDefault="00B74BDF">
      <w:pPr>
        <w:pStyle w:val="Ttulo1"/>
        <w:spacing w:before="0" w:after="0" w:line="276" w:lineRule="auto"/>
        <w:contextualSpacing/>
      </w:pPr>
      <w:bookmarkStart w:id="134" w:name="__RefHeading___Toc8384_3056492648"/>
      <w:bookmarkStart w:id="135" w:name="_Toc229957256_Copia_1"/>
      <w:bookmarkStart w:id="136" w:name="_Toc230559727_Copia_1"/>
      <w:bookmarkStart w:id="137" w:name="_Toc243007321"/>
      <w:bookmarkEnd w:id="134"/>
      <w:r>
        <w:rPr>
          <w:rFonts w:ascii="Arial" w:hAnsi="Arial" w:cs="Arial"/>
        </w:rPr>
        <w:t>13 Operadores</w:t>
      </w:r>
      <w:bookmarkEnd w:id="135"/>
      <w:r>
        <w:rPr>
          <w:rFonts w:ascii="Arial" w:hAnsi="Arial" w:cs="Arial"/>
        </w:rPr>
        <w:t xml:space="preserve"> </w:t>
      </w:r>
      <w:bookmarkEnd w:id="136"/>
      <w:r>
        <w:rPr>
          <w:rFonts w:ascii="Arial" w:hAnsi="Arial" w:cs="Arial"/>
        </w:rPr>
        <w:t>Bitwise</w:t>
      </w:r>
      <w:bookmarkEnd w:id="137"/>
    </w:p>
    <w:p w14:paraId="13D94B50" w14:textId="77777777" w:rsidR="003F3E6A" w:rsidRDefault="00B74BDF">
      <w:pPr>
        <w:spacing w:line="276" w:lineRule="auto"/>
        <w:ind w:firstLine="567"/>
        <w:contextualSpacing/>
        <w:jc w:val="both"/>
      </w:pPr>
      <w:r>
        <w:t xml:space="preserve">Na </w:t>
      </w:r>
      <w:r>
        <w:rPr>
          <w:b/>
          <w:bCs/>
        </w:rPr>
        <w:t xml:space="preserve">FLUX </w:t>
      </w:r>
      <w:r>
        <w:t>temos os seguintes operadores definidos:</w:t>
      </w:r>
    </w:p>
    <w:p w14:paraId="122AF3E3" w14:textId="77777777" w:rsidR="003F3E6A" w:rsidRDefault="003F3E6A">
      <w:pPr>
        <w:spacing w:line="276" w:lineRule="auto"/>
        <w:contextualSpacing/>
        <w:jc w:val="both"/>
      </w:pPr>
    </w:p>
    <w:p w14:paraId="14DB0B4F" w14:textId="77777777" w:rsidR="003F3E6A" w:rsidRDefault="00B74BDF">
      <w:pPr>
        <w:pStyle w:val="Ttulo2"/>
        <w:spacing w:before="0" w:after="0" w:line="276" w:lineRule="auto"/>
        <w:contextualSpacing/>
        <w:jc w:val="both"/>
      </w:pPr>
      <w:bookmarkStart w:id="138" w:name="__RefHeading___Toc8386_3056492648"/>
      <w:bookmarkStart w:id="139" w:name="_Toc230559730"/>
      <w:bookmarkStart w:id="140" w:name="_Toc243007322"/>
      <w:bookmarkEnd w:id="138"/>
      <w:r>
        <w:rPr>
          <w:rFonts w:ascii="Arial" w:hAnsi="Arial" w:cs="Arial"/>
        </w:rPr>
        <w:t>13.1 Operadores bitwise</w:t>
      </w:r>
      <w:bookmarkEnd w:id="139"/>
      <w:bookmarkEnd w:id="140"/>
    </w:p>
    <w:p w14:paraId="324D7FE3" w14:textId="77777777" w:rsidR="003F3E6A" w:rsidRDefault="003F3E6A">
      <w:pPr>
        <w:spacing w:line="276" w:lineRule="auto"/>
        <w:contextualSpacing/>
        <w:jc w:val="both"/>
      </w:pPr>
    </w:p>
    <w:tbl>
      <w:tblPr>
        <w:tblStyle w:val="Tabelacomgrade"/>
        <w:tblW w:w="5984" w:type="dxa"/>
        <w:jc w:val="center"/>
        <w:tblLayout w:type="fixed"/>
        <w:tblLook w:val="04A0" w:firstRow="1" w:lastRow="0" w:firstColumn="1" w:lastColumn="0" w:noHBand="0" w:noVBand="1"/>
      </w:tblPr>
      <w:tblGrid>
        <w:gridCol w:w="1485"/>
        <w:gridCol w:w="4499"/>
      </w:tblGrid>
      <w:tr w:rsidR="003F3E6A" w14:paraId="77FC3855" w14:textId="77777777">
        <w:trPr>
          <w:jc w:val="center"/>
        </w:trPr>
        <w:tc>
          <w:tcPr>
            <w:tcW w:w="1485" w:type="dxa"/>
            <w:shd w:val="clear" w:color="auto" w:fill="CAEDFB" w:themeFill="accent4" w:themeFillTint="33"/>
          </w:tcPr>
          <w:p w14:paraId="622FE50E" w14:textId="77777777" w:rsidR="003F3E6A" w:rsidRDefault="00B74BDF">
            <w:pPr>
              <w:contextualSpacing/>
              <w:jc w:val="center"/>
              <w:rPr>
                <w:rFonts w:eastAsia="Aptos"/>
              </w:rPr>
            </w:pPr>
            <w:r>
              <w:rPr>
                <w:rFonts w:eastAsia="Aptos"/>
                <w:b/>
                <w:bCs/>
              </w:rPr>
              <w:t>Operador</w:t>
            </w:r>
          </w:p>
        </w:tc>
        <w:tc>
          <w:tcPr>
            <w:tcW w:w="4499" w:type="dxa"/>
            <w:shd w:val="clear" w:color="auto" w:fill="CAEDFB"/>
          </w:tcPr>
          <w:p w14:paraId="62732FC3" w14:textId="77777777" w:rsidR="003F3E6A" w:rsidRDefault="00B74BDF">
            <w:pPr>
              <w:contextualSpacing/>
              <w:jc w:val="center"/>
              <w:rPr>
                <w:rFonts w:eastAsia="Aptos"/>
              </w:rPr>
            </w:pPr>
            <w:r>
              <w:rPr>
                <w:rFonts w:eastAsia="Aptos"/>
                <w:b/>
                <w:bCs/>
              </w:rPr>
              <w:t>Função</w:t>
            </w:r>
          </w:p>
        </w:tc>
      </w:tr>
      <w:tr w:rsidR="003F3E6A" w14:paraId="1730CA5C" w14:textId="77777777">
        <w:trPr>
          <w:jc w:val="center"/>
        </w:trPr>
        <w:tc>
          <w:tcPr>
            <w:tcW w:w="1485" w:type="dxa"/>
            <w:tcBorders>
              <w:top w:val="nil"/>
            </w:tcBorders>
            <w:shd w:val="clear" w:color="auto" w:fill="CAEDFB" w:themeFill="accent4" w:themeFillTint="33"/>
          </w:tcPr>
          <w:p w14:paraId="220A15AF" w14:textId="77777777" w:rsidR="003F3E6A" w:rsidRDefault="00B74BDF">
            <w:pPr>
              <w:contextualSpacing/>
              <w:jc w:val="center"/>
              <w:rPr>
                <w:rFonts w:eastAsia="Aptos"/>
              </w:rPr>
            </w:pPr>
            <w:r>
              <w:rPr>
                <w:rFonts w:eastAsia="Aptos"/>
                <w:b/>
                <w:bCs/>
              </w:rPr>
              <w:t>&amp;</w:t>
            </w:r>
          </w:p>
        </w:tc>
        <w:tc>
          <w:tcPr>
            <w:tcW w:w="4499" w:type="dxa"/>
            <w:tcBorders>
              <w:top w:val="nil"/>
            </w:tcBorders>
          </w:tcPr>
          <w:p w14:paraId="77EE9757" w14:textId="77777777" w:rsidR="003F3E6A" w:rsidRDefault="00B74BDF">
            <w:pPr>
              <w:contextualSpacing/>
              <w:jc w:val="both"/>
              <w:rPr>
                <w:rFonts w:eastAsia="Aptos"/>
              </w:rPr>
            </w:pPr>
            <w:r>
              <w:rPr>
                <w:rFonts w:eastAsia="Aptos"/>
              </w:rPr>
              <w:t>E (AND) lógico bit a bit</w:t>
            </w:r>
          </w:p>
        </w:tc>
      </w:tr>
      <w:tr w:rsidR="003F3E6A" w14:paraId="17D2A7DA" w14:textId="77777777">
        <w:trPr>
          <w:jc w:val="center"/>
        </w:trPr>
        <w:tc>
          <w:tcPr>
            <w:tcW w:w="1485" w:type="dxa"/>
            <w:shd w:val="clear" w:color="auto" w:fill="CAEDFB" w:themeFill="accent4" w:themeFillTint="33"/>
          </w:tcPr>
          <w:p w14:paraId="45CFF8AC" w14:textId="77777777" w:rsidR="003F3E6A" w:rsidRDefault="00B74BDF">
            <w:pPr>
              <w:contextualSpacing/>
              <w:jc w:val="center"/>
              <w:rPr>
                <w:rFonts w:eastAsia="Aptos"/>
              </w:rPr>
            </w:pPr>
            <w:r>
              <w:rPr>
                <w:rFonts w:eastAsia="Aptos"/>
                <w:b/>
                <w:bCs/>
              </w:rPr>
              <w:t>|</w:t>
            </w:r>
          </w:p>
        </w:tc>
        <w:tc>
          <w:tcPr>
            <w:tcW w:w="4499" w:type="dxa"/>
          </w:tcPr>
          <w:p w14:paraId="5683C2BD" w14:textId="77777777" w:rsidR="003F3E6A" w:rsidRDefault="00B74BDF">
            <w:pPr>
              <w:contextualSpacing/>
              <w:jc w:val="both"/>
              <w:rPr>
                <w:rFonts w:eastAsia="Aptos"/>
              </w:rPr>
            </w:pPr>
            <w:r>
              <w:rPr>
                <w:rFonts w:eastAsia="Aptos"/>
              </w:rPr>
              <w:t>OU (OR) lógico bit a bit</w:t>
            </w:r>
          </w:p>
        </w:tc>
      </w:tr>
      <w:tr w:rsidR="003F3E6A" w14:paraId="563C1FC0" w14:textId="77777777">
        <w:trPr>
          <w:jc w:val="center"/>
        </w:trPr>
        <w:tc>
          <w:tcPr>
            <w:tcW w:w="1485" w:type="dxa"/>
            <w:shd w:val="clear" w:color="auto" w:fill="CAEDFB" w:themeFill="accent4" w:themeFillTint="33"/>
          </w:tcPr>
          <w:p w14:paraId="077E0BD9" w14:textId="77777777" w:rsidR="003F3E6A" w:rsidRDefault="00B74BDF">
            <w:pPr>
              <w:contextualSpacing/>
              <w:jc w:val="center"/>
              <w:rPr>
                <w:rFonts w:eastAsia="Aptos"/>
              </w:rPr>
            </w:pPr>
            <w:r>
              <w:rPr>
                <w:rFonts w:eastAsia="Aptos"/>
                <w:b/>
                <w:bCs/>
              </w:rPr>
              <w:t>^</w:t>
            </w:r>
          </w:p>
        </w:tc>
        <w:tc>
          <w:tcPr>
            <w:tcW w:w="4499" w:type="dxa"/>
          </w:tcPr>
          <w:p w14:paraId="09993969" w14:textId="77777777" w:rsidR="003F3E6A" w:rsidRDefault="00B74BDF">
            <w:pPr>
              <w:contextualSpacing/>
              <w:jc w:val="both"/>
              <w:rPr>
                <w:rFonts w:eastAsia="Aptos"/>
              </w:rPr>
            </w:pPr>
            <w:r>
              <w:rPr>
                <w:rFonts w:eastAsia="Aptos"/>
              </w:rPr>
              <w:t>OU Exclusivo (XOR) bit a bit</w:t>
            </w:r>
          </w:p>
        </w:tc>
      </w:tr>
      <w:tr w:rsidR="003F3E6A" w14:paraId="4EA2CD86" w14:textId="77777777">
        <w:trPr>
          <w:jc w:val="center"/>
        </w:trPr>
        <w:tc>
          <w:tcPr>
            <w:tcW w:w="1485" w:type="dxa"/>
            <w:shd w:val="clear" w:color="auto" w:fill="CAEDFB" w:themeFill="accent4" w:themeFillTint="33"/>
          </w:tcPr>
          <w:p w14:paraId="5B9AE1D7" w14:textId="77777777" w:rsidR="003F3E6A" w:rsidRDefault="00B74BDF">
            <w:pPr>
              <w:contextualSpacing/>
              <w:jc w:val="center"/>
              <w:rPr>
                <w:rFonts w:eastAsia="Aptos"/>
                <w:b/>
                <w:bCs/>
              </w:rPr>
            </w:pPr>
            <w:r>
              <w:rPr>
                <w:rFonts w:eastAsia="Aptos"/>
                <w:b/>
                <w:bCs/>
              </w:rPr>
              <w:t>~</w:t>
            </w:r>
          </w:p>
        </w:tc>
        <w:tc>
          <w:tcPr>
            <w:tcW w:w="4499" w:type="dxa"/>
          </w:tcPr>
          <w:p w14:paraId="5FD6CDD2" w14:textId="77777777" w:rsidR="003F3E6A" w:rsidRDefault="00B74BDF">
            <w:pPr>
              <w:contextualSpacing/>
              <w:jc w:val="both"/>
              <w:rPr>
                <w:rFonts w:eastAsia="Aptos"/>
              </w:rPr>
            </w:pPr>
            <w:r>
              <w:rPr>
                <w:rFonts w:eastAsia="Aptos"/>
              </w:rPr>
              <w:t>NÃO (NOT) bit a bit</w:t>
            </w:r>
          </w:p>
        </w:tc>
      </w:tr>
      <w:tr w:rsidR="003F3E6A" w14:paraId="6FCA01BB" w14:textId="77777777">
        <w:trPr>
          <w:jc w:val="center"/>
        </w:trPr>
        <w:tc>
          <w:tcPr>
            <w:tcW w:w="1485" w:type="dxa"/>
            <w:shd w:val="clear" w:color="auto" w:fill="CAEDFB" w:themeFill="accent4" w:themeFillTint="33"/>
          </w:tcPr>
          <w:p w14:paraId="56B37E85" w14:textId="77777777" w:rsidR="003F3E6A" w:rsidRDefault="00B74BDF">
            <w:pPr>
              <w:contextualSpacing/>
              <w:jc w:val="center"/>
              <w:rPr>
                <w:rFonts w:eastAsia="Aptos"/>
                <w:b/>
                <w:bCs/>
              </w:rPr>
            </w:pPr>
            <w:r>
              <w:rPr>
                <w:rFonts w:eastAsia="Aptos"/>
                <w:b/>
                <w:bCs/>
              </w:rPr>
              <w:t>&lt;&lt;</w:t>
            </w:r>
          </w:p>
        </w:tc>
        <w:tc>
          <w:tcPr>
            <w:tcW w:w="4499" w:type="dxa"/>
          </w:tcPr>
          <w:p w14:paraId="3F09A349" w14:textId="77777777" w:rsidR="003F3E6A" w:rsidRDefault="00B74BDF">
            <w:pPr>
              <w:contextualSpacing/>
              <w:jc w:val="both"/>
              <w:rPr>
                <w:rFonts w:eastAsia="Aptos"/>
              </w:rPr>
            </w:pPr>
            <w:r>
              <w:rPr>
                <w:rFonts w:eastAsia="Aptos"/>
              </w:rPr>
              <w:t>Left Shift, multiplica por 2</w:t>
            </w:r>
          </w:p>
        </w:tc>
      </w:tr>
      <w:tr w:rsidR="003F3E6A" w14:paraId="55839348" w14:textId="77777777">
        <w:trPr>
          <w:jc w:val="center"/>
        </w:trPr>
        <w:tc>
          <w:tcPr>
            <w:tcW w:w="1485" w:type="dxa"/>
            <w:shd w:val="clear" w:color="auto" w:fill="CAEDFB" w:themeFill="accent4" w:themeFillTint="33"/>
          </w:tcPr>
          <w:p w14:paraId="33B15773" w14:textId="77777777" w:rsidR="003F3E6A" w:rsidRDefault="00B74BDF">
            <w:pPr>
              <w:contextualSpacing/>
              <w:jc w:val="center"/>
              <w:rPr>
                <w:rFonts w:eastAsia="Aptos"/>
                <w:b/>
                <w:bCs/>
              </w:rPr>
            </w:pPr>
            <w:r>
              <w:rPr>
                <w:rFonts w:eastAsia="Aptos"/>
                <w:b/>
                <w:bCs/>
              </w:rPr>
              <w:t>&gt;&gt;</w:t>
            </w:r>
          </w:p>
        </w:tc>
        <w:tc>
          <w:tcPr>
            <w:tcW w:w="4499" w:type="dxa"/>
          </w:tcPr>
          <w:p w14:paraId="35749BA3" w14:textId="77777777" w:rsidR="003F3E6A" w:rsidRDefault="00B74BDF">
            <w:pPr>
              <w:contextualSpacing/>
              <w:jc w:val="both"/>
              <w:rPr>
                <w:rFonts w:eastAsia="Aptos"/>
              </w:rPr>
            </w:pPr>
            <w:r>
              <w:rPr>
                <w:rFonts w:eastAsia="Aptos"/>
              </w:rPr>
              <w:t>Right Shift,divide por 2</w:t>
            </w:r>
          </w:p>
        </w:tc>
      </w:tr>
      <w:tr w:rsidR="003F3E6A" w14:paraId="2A7C825F" w14:textId="77777777">
        <w:trPr>
          <w:jc w:val="center"/>
        </w:trPr>
        <w:tc>
          <w:tcPr>
            <w:tcW w:w="1485" w:type="dxa"/>
            <w:shd w:val="clear" w:color="auto" w:fill="CAEDFB" w:themeFill="accent4" w:themeFillTint="33"/>
          </w:tcPr>
          <w:p w14:paraId="33B60D8B" w14:textId="77777777" w:rsidR="003F3E6A" w:rsidRDefault="00B74BDF">
            <w:pPr>
              <w:contextualSpacing/>
              <w:jc w:val="center"/>
              <w:rPr>
                <w:rFonts w:eastAsia="Aptos"/>
                <w:b/>
                <w:bCs/>
              </w:rPr>
            </w:pPr>
            <w:r>
              <w:rPr>
                <w:rFonts w:eastAsia="Aptos"/>
                <w:b/>
                <w:bCs/>
              </w:rPr>
              <w:t>&gt;&gt;&gt;</w:t>
            </w:r>
          </w:p>
        </w:tc>
        <w:tc>
          <w:tcPr>
            <w:tcW w:w="4499" w:type="dxa"/>
          </w:tcPr>
          <w:p w14:paraId="6A3265E9" w14:textId="77777777" w:rsidR="003F3E6A" w:rsidRDefault="00B74BDF">
            <w:pPr>
              <w:contextualSpacing/>
              <w:jc w:val="both"/>
              <w:rPr>
                <w:rFonts w:eastAsia="Aptos"/>
              </w:rPr>
            </w:pPr>
            <w:r>
              <w:rPr>
                <w:rFonts w:eastAsia="Aptos"/>
              </w:rPr>
              <w:t>Right Shift com preenchimento de zero</w:t>
            </w:r>
          </w:p>
        </w:tc>
      </w:tr>
    </w:tbl>
    <w:p w14:paraId="05A2517B" w14:textId="77777777" w:rsidR="003F3E6A" w:rsidRDefault="003F3E6A">
      <w:pPr>
        <w:spacing w:line="276" w:lineRule="auto"/>
        <w:contextualSpacing/>
        <w:jc w:val="both"/>
      </w:pPr>
    </w:p>
    <w:p w14:paraId="3F1C7C6D" w14:textId="77777777" w:rsidR="003F3E6A" w:rsidRDefault="003F3E6A">
      <w:pPr>
        <w:spacing w:line="276" w:lineRule="auto"/>
        <w:contextualSpacing/>
        <w:jc w:val="both"/>
      </w:pPr>
    </w:p>
    <w:p w14:paraId="42DE49E6" w14:textId="77777777" w:rsidR="003F3E6A" w:rsidRDefault="00B74BDF">
      <w:pPr>
        <w:pStyle w:val="Ttulo3"/>
        <w:spacing w:before="0" w:after="0"/>
        <w:contextualSpacing/>
        <w:rPr>
          <w:sz w:val="32"/>
          <w:szCs w:val="32"/>
        </w:rPr>
      </w:pPr>
      <w:bookmarkStart w:id="141" w:name="__RefHeading___Toc8388_3056492648"/>
      <w:bookmarkStart w:id="142" w:name="_Toc230559731"/>
      <w:bookmarkStart w:id="143" w:name="_Toc243007323"/>
      <w:bookmarkEnd w:id="141"/>
      <w:r>
        <w:rPr>
          <w:rFonts w:ascii="Arial" w:hAnsi="Arial" w:cs="Arial"/>
          <w:sz w:val="32"/>
          <w:szCs w:val="32"/>
        </w:rPr>
        <w:t>13.2. Operadores bitwise de Atribuição Composta</w:t>
      </w:r>
      <w:bookmarkEnd w:id="142"/>
      <w:bookmarkEnd w:id="143"/>
    </w:p>
    <w:p w14:paraId="64C5D066" w14:textId="77777777" w:rsidR="003F3E6A" w:rsidRDefault="003F3E6A">
      <w:pPr>
        <w:spacing w:line="276" w:lineRule="auto"/>
        <w:contextualSpacing/>
        <w:jc w:val="both"/>
      </w:pPr>
    </w:p>
    <w:tbl>
      <w:tblPr>
        <w:tblStyle w:val="Tabelacomgrade"/>
        <w:tblW w:w="7248" w:type="dxa"/>
        <w:jc w:val="center"/>
        <w:tblLayout w:type="fixed"/>
        <w:tblLook w:val="04A0" w:firstRow="1" w:lastRow="0" w:firstColumn="1" w:lastColumn="0" w:noHBand="0" w:noVBand="1"/>
      </w:tblPr>
      <w:tblGrid>
        <w:gridCol w:w="1482"/>
        <w:gridCol w:w="5766"/>
      </w:tblGrid>
      <w:tr w:rsidR="003F3E6A" w14:paraId="46EF435A" w14:textId="77777777">
        <w:trPr>
          <w:jc w:val="center"/>
        </w:trPr>
        <w:tc>
          <w:tcPr>
            <w:tcW w:w="1482" w:type="dxa"/>
            <w:shd w:val="clear" w:color="auto" w:fill="CAEDFB" w:themeFill="accent4" w:themeFillTint="33"/>
          </w:tcPr>
          <w:p w14:paraId="13D8BCB6" w14:textId="77777777" w:rsidR="003F3E6A" w:rsidRDefault="00B74BDF">
            <w:pPr>
              <w:contextualSpacing/>
              <w:jc w:val="center"/>
              <w:rPr>
                <w:rFonts w:eastAsia="Aptos"/>
              </w:rPr>
            </w:pPr>
            <w:r>
              <w:rPr>
                <w:rFonts w:eastAsia="Aptos"/>
                <w:b/>
                <w:bCs/>
              </w:rPr>
              <w:t>Operador</w:t>
            </w:r>
          </w:p>
        </w:tc>
        <w:tc>
          <w:tcPr>
            <w:tcW w:w="5766" w:type="dxa"/>
            <w:shd w:val="clear" w:color="auto" w:fill="CAEDFB"/>
          </w:tcPr>
          <w:p w14:paraId="7CCC5BEB" w14:textId="77777777" w:rsidR="003F3E6A" w:rsidRDefault="00B74BDF">
            <w:pPr>
              <w:contextualSpacing/>
              <w:jc w:val="center"/>
              <w:rPr>
                <w:rFonts w:eastAsia="Aptos"/>
              </w:rPr>
            </w:pPr>
            <w:r>
              <w:rPr>
                <w:rFonts w:eastAsia="Aptos"/>
                <w:b/>
                <w:bCs/>
              </w:rPr>
              <w:t>Função</w:t>
            </w:r>
          </w:p>
        </w:tc>
      </w:tr>
      <w:tr w:rsidR="003F3E6A" w14:paraId="2953FBC1" w14:textId="77777777">
        <w:trPr>
          <w:jc w:val="center"/>
        </w:trPr>
        <w:tc>
          <w:tcPr>
            <w:tcW w:w="1482" w:type="dxa"/>
            <w:tcBorders>
              <w:top w:val="nil"/>
            </w:tcBorders>
            <w:shd w:val="clear" w:color="auto" w:fill="CAEDFB" w:themeFill="accent4" w:themeFillTint="33"/>
          </w:tcPr>
          <w:p w14:paraId="63F7ACA2" w14:textId="77777777" w:rsidR="003F3E6A" w:rsidRDefault="00B74BDF">
            <w:pPr>
              <w:contextualSpacing/>
              <w:jc w:val="center"/>
              <w:rPr>
                <w:rFonts w:eastAsia="Aptos"/>
              </w:rPr>
            </w:pPr>
            <w:r>
              <w:rPr>
                <w:rFonts w:eastAsia="Aptos"/>
                <w:b/>
                <w:bCs/>
              </w:rPr>
              <w:t>=&amp;</w:t>
            </w:r>
          </w:p>
        </w:tc>
        <w:tc>
          <w:tcPr>
            <w:tcW w:w="5766" w:type="dxa"/>
            <w:tcBorders>
              <w:top w:val="nil"/>
            </w:tcBorders>
          </w:tcPr>
          <w:p w14:paraId="2FA6B3FF" w14:textId="77777777" w:rsidR="003F3E6A" w:rsidRDefault="00B74BDF">
            <w:pPr>
              <w:contextualSpacing/>
              <w:jc w:val="both"/>
              <w:rPr>
                <w:rFonts w:eastAsia="Aptos"/>
              </w:rPr>
            </w:pPr>
            <w:r>
              <w:rPr>
                <w:rFonts w:eastAsia="Aptos"/>
              </w:rPr>
              <w:t>E (AND) lógico bit a bit e atribuição</w:t>
            </w:r>
          </w:p>
        </w:tc>
      </w:tr>
      <w:tr w:rsidR="003F3E6A" w14:paraId="246B15F6" w14:textId="77777777">
        <w:trPr>
          <w:jc w:val="center"/>
        </w:trPr>
        <w:tc>
          <w:tcPr>
            <w:tcW w:w="1482" w:type="dxa"/>
            <w:shd w:val="clear" w:color="auto" w:fill="CAEDFB" w:themeFill="accent4" w:themeFillTint="33"/>
          </w:tcPr>
          <w:p w14:paraId="15EDE4D8" w14:textId="77777777" w:rsidR="003F3E6A" w:rsidRDefault="00B74BDF">
            <w:pPr>
              <w:contextualSpacing/>
              <w:jc w:val="center"/>
              <w:rPr>
                <w:rFonts w:eastAsia="Aptos"/>
              </w:rPr>
            </w:pPr>
            <w:r>
              <w:rPr>
                <w:rFonts w:eastAsia="Aptos"/>
                <w:b/>
                <w:bCs/>
              </w:rPr>
              <w:t>=|</w:t>
            </w:r>
          </w:p>
        </w:tc>
        <w:tc>
          <w:tcPr>
            <w:tcW w:w="5766" w:type="dxa"/>
          </w:tcPr>
          <w:p w14:paraId="6271021E" w14:textId="77777777" w:rsidR="003F3E6A" w:rsidRDefault="00B74BDF">
            <w:pPr>
              <w:contextualSpacing/>
              <w:jc w:val="both"/>
              <w:rPr>
                <w:rFonts w:eastAsia="Aptos"/>
              </w:rPr>
            </w:pPr>
            <w:r>
              <w:rPr>
                <w:rFonts w:eastAsia="Aptos"/>
              </w:rPr>
              <w:t>OU (OR) lógico bit a bit e atribuição</w:t>
            </w:r>
          </w:p>
        </w:tc>
      </w:tr>
      <w:tr w:rsidR="003F3E6A" w14:paraId="0E80BA04" w14:textId="77777777">
        <w:trPr>
          <w:jc w:val="center"/>
        </w:trPr>
        <w:tc>
          <w:tcPr>
            <w:tcW w:w="1482" w:type="dxa"/>
            <w:shd w:val="clear" w:color="auto" w:fill="CAEDFB" w:themeFill="accent4" w:themeFillTint="33"/>
          </w:tcPr>
          <w:p w14:paraId="3B3648C6" w14:textId="77777777" w:rsidR="003F3E6A" w:rsidRDefault="00B74BDF">
            <w:pPr>
              <w:contextualSpacing/>
              <w:jc w:val="center"/>
              <w:rPr>
                <w:rFonts w:eastAsia="Aptos"/>
              </w:rPr>
            </w:pPr>
            <w:r>
              <w:rPr>
                <w:rFonts w:eastAsia="Aptos"/>
                <w:b/>
                <w:bCs/>
              </w:rPr>
              <w:t>=^</w:t>
            </w:r>
          </w:p>
        </w:tc>
        <w:tc>
          <w:tcPr>
            <w:tcW w:w="5766" w:type="dxa"/>
          </w:tcPr>
          <w:p w14:paraId="2C929592" w14:textId="77777777" w:rsidR="003F3E6A" w:rsidRDefault="00B74BDF">
            <w:pPr>
              <w:contextualSpacing/>
              <w:jc w:val="both"/>
              <w:rPr>
                <w:rFonts w:eastAsia="Aptos"/>
              </w:rPr>
            </w:pPr>
            <w:r>
              <w:rPr>
                <w:rFonts w:eastAsia="Aptos"/>
              </w:rPr>
              <w:t>OU Exclusivo (XOR) bit a bit e atribuição</w:t>
            </w:r>
          </w:p>
        </w:tc>
      </w:tr>
      <w:tr w:rsidR="003F3E6A" w14:paraId="3E2EB36B" w14:textId="77777777">
        <w:trPr>
          <w:jc w:val="center"/>
        </w:trPr>
        <w:tc>
          <w:tcPr>
            <w:tcW w:w="1482" w:type="dxa"/>
            <w:shd w:val="clear" w:color="auto" w:fill="CAEDFB" w:themeFill="accent4" w:themeFillTint="33"/>
          </w:tcPr>
          <w:p w14:paraId="7B6CD2DD" w14:textId="77777777" w:rsidR="003F3E6A" w:rsidRDefault="00B74BDF">
            <w:pPr>
              <w:contextualSpacing/>
              <w:jc w:val="center"/>
              <w:rPr>
                <w:rFonts w:eastAsia="Aptos"/>
                <w:b/>
                <w:bCs/>
              </w:rPr>
            </w:pPr>
            <w:r>
              <w:rPr>
                <w:rFonts w:eastAsia="Aptos"/>
                <w:b/>
                <w:bCs/>
              </w:rPr>
              <w:t>=~</w:t>
            </w:r>
          </w:p>
        </w:tc>
        <w:tc>
          <w:tcPr>
            <w:tcW w:w="5766" w:type="dxa"/>
          </w:tcPr>
          <w:p w14:paraId="18E256F5" w14:textId="77777777" w:rsidR="003F3E6A" w:rsidRDefault="00B74BDF">
            <w:pPr>
              <w:contextualSpacing/>
              <w:jc w:val="both"/>
              <w:rPr>
                <w:rFonts w:eastAsia="Aptos"/>
              </w:rPr>
            </w:pPr>
            <w:r>
              <w:rPr>
                <w:rFonts w:eastAsia="Aptos"/>
              </w:rPr>
              <w:t>NÃO (NOT) bit a bit e atribuição</w:t>
            </w:r>
          </w:p>
        </w:tc>
      </w:tr>
      <w:tr w:rsidR="003F3E6A" w14:paraId="039D5B9C" w14:textId="77777777">
        <w:trPr>
          <w:jc w:val="center"/>
        </w:trPr>
        <w:tc>
          <w:tcPr>
            <w:tcW w:w="1482" w:type="dxa"/>
            <w:tcBorders>
              <w:top w:val="nil"/>
            </w:tcBorders>
            <w:shd w:val="clear" w:color="auto" w:fill="CAEDFB" w:themeFill="accent4" w:themeFillTint="33"/>
          </w:tcPr>
          <w:p w14:paraId="20A5F57A" w14:textId="77777777" w:rsidR="003F3E6A" w:rsidRDefault="00B74BDF">
            <w:pPr>
              <w:contextualSpacing/>
              <w:jc w:val="center"/>
              <w:rPr>
                <w:rFonts w:eastAsia="Aptos"/>
                <w:b/>
                <w:bCs/>
              </w:rPr>
            </w:pPr>
            <w:r>
              <w:rPr>
                <w:rFonts w:eastAsia="Aptos"/>
                <w:b/>
                <w:bCs/>
              </w:rPr>
              <w:t>=&lt;&lt;</w:t>
            </w:r>
          </w:p>
        </w:tc>
        <w:tc>
          <w:tcPr>
            <w:tcW w:w="5766" w:type="dxa"/>
            <w:tcBorders>
              <w:top w:val="nil"/>
            </w:tcBorders>
          </w:tcPr>
          <w:p w14:paraId="19C7087D" w14:textId="77777777" w:rsidR="003F3E6A" w:rsidRDefault="00B74BDF">
            <w:pPr>
              <w:contextualSpacing/>
              <w:jc w:val="both"/>
              <w:rPr>
                <w:rFonts w:eastAsia="Aptos"/>
              </w:rPr>
            </w:pPr>
            <w:r>
              <w:rPr>
                <w:rFonts w:eastAsia="Aptos"/>
              </w:rPr>
              <w:t>Left Shift, multiplica por 2 e atribuição</w:t>
            </w:r>
          </w:p>
        </w:tc>
      </w:tr>
      <w:tr w:rsidR="003F3E6A" w14:paraId="650202CE" w14:textId="77777777">
        <w:trPr>
          <w:jc w:val="center"/>
        </w:trPr>
        <w:tc>
          <w:tcPr>
            <w:tcW w:w="1482" w:type="dxa"/>
            <w:tcBorders>
              <w:top w:val="nil"/>
            </w:tcBorders>
            <w:shd w:val="clear" w:color="auto" w:fill="CAEDFB" w:themeFill="accent4" w:themeFillTint="33"/>
          </w:tcPr>
          <w:p w14:paraId="46D02BFD" w14:textId="77777777" w:rsidR="003F3E6A" w:rsidRDefault="00B74BDF">
            <w:pPr>
              <w:contextualSpacing/>
              <w:jc w:val="center"/>
              <w:rPr>
                <w:rFonts w:eastAsia="Aptos"/>
                <w:b/>
                <w:bCs/>
              </w:rPr>
            </w:pPr>
            <w:r>
              <w:rPr>
                <w:rFonts w:eastAsia="Aptos"/>
                <w:b/>
                <w:bCs/>
              </w:rPr>
              <w:t>=&gt;&gt;</w:t>
            </w:r>
          </w:p>
        </w:tc>
        <w:tc>
          <w:tcPr>
            <w:tcW w:w="5766" w:type="dxa"/>
            <w:tcBorders>
              <w:top w:val="nil"/>
            </w:tcBorders>
          </w:tcPr>
          <w:p w14:paraId="3B346B37" w14:textId="77777777" w:rsidR="003F3E6A" w:rsidRDefault="00B74BDF">
            <w:pPr>
              <w:contextualSpacing/>
              <w:jc w:val="both"/>
              <w:rPr>
                <w:rFonts w:eastAsia="Aptos"/>
              </w:rPr>
            </w:pPr>
            <w:r>
              <w:rPr>
                <w:rFonts w:eastAsia="Aptos"/>
              </w:rPr>
              <w:t>Right Shift,divide por 2e atribuição</w:t>
            </w:r>
          </w:p>
        </w:tc>
      </w:tr>
      <w:tr w:rsidR="003F3E6A" w14:paraId="2ED33E25" w14:textId="77777777">
        <w:trPr>
          <w:jc w:val="center"/>
        </w:trPr>
        <w:tc>
          <w:tcPr>
            <w:tcW w:w="1482" w:type="dxa"/>
            <w:tcBorders>
              <w:top w:val="nil"/>
            </w:tcBorders>
            <w:shd w:val="clear" w:color="auto" w:fill="CAEDFB" w:themeFill="accent4" w:themeFillTint="33"/>
          </w:tcPr>
          <w:p w14:paraId="19329345" w14:textId="77777777" w:rsidR="003F3E6A" w:rsidRDefault="00B74BDF">
            <w:pPr>
              <w:contextualSpacing/>
              <w:jc w:val="center"/>
              <w:rPr>
                <w:rFonts w:eastAsia="Aptos"/>
                <w:b/>
                <w:bCs/>
              </w:rPr>
            </w:pPr>
            <w:r>
              <w:rPr>
                <w:rFonts w:eastAsia="Aptos"/>
                <w:b/>
                <w:bCs/>
              </w:rPr>
              <w:t>=&gt;&gt;&gt;</w:t>
            </w:r>
          </w:p>
        </w:tc>
        <w:tc>
          <w:tcPr>
            <w:tcW w:w="5766" w:type="dxa"/>
            <w:tcBorders>
              <w:top w:val="nil"/>
            </w:tcBorders>
          </w:tcPr>
          <w:p w14:paraId="44489043" w14:textId="77777777" w:rsidR="003F3E6A" w:rsidRDefault="00B74BDF">
            <w:pPr>
              <w:contextualSpacing/>
              <w:jc w:val="both"/>
              <w:rPr>
                <w:rFonts w:eastAsia="Aptos"/>
              </w:rPr>
            </w:pPr>
            <w:r>
              <w:rPr>
                <w:rFonts w:eastAsia="Aptos"/>
              </w:rPr>
              <w:t>Right Shift com preenchimento de zero e atribuição</w:t>
            </w:r>
          </w:p>
        </w:tc>
      </w:tr>
    </w:tbl>
    <w:p w14:paraId="7903E92E" w14:textId="77777777" w:rsidR="003F3E6A" w:rsidRDefault="003F3E6A">
      <w:pPr>
        <w:spacing w:line="276" w:lineRule="auto"/>
        <w:contextualSpacing/>
        <w:jc w:val="both"/>
      </w:pPr>
    </w:p>
    <w:p w14:paraId="26157E73" w14:textId="77777777" w:rsidR="003F3E6A" w:rsidRDefault="003F3E6A">
      <w:pPr>
        <w:spacing w:line="276" w:lineRule="auto"/>
        <w:contextualSpacing/>
        <w:jc w:val="both"/>
      </w:pPr>
    </w:p>
    <w:p w14:paraId="21A0DB9E" w14:textId="77777777" w:rsidR="003F3E6A" w:rsidRDefault="00B74BDF">
      <w:pPr>
        <w:spacing w:line="276" w:lineRule="auto"/>
        <w:contextualSpacing/>
        <w:jc w:val="both"/>
      </w:pPr>
      <w:r>
        <w:br w:type="page"/>
      </w:r>
    </w:p>
    <w:p w14:paraId="33160E12" w14:textId="77777777" w:rsidR="003F3E6A" w:rsidRDefault="00B74BDF">
      <w:pPr>
        <w:spacing w:line="276" w:lineRule="auto"/>
        <w:contextualSpacing/>
        <w:jc w:val="both"/>
      </w:pPr>
      <w:r>
        <w:rPr>
          <w:noProof/>
        </w:rPr>
        <w:lastRenderedPageBreak/>
        <mc:AlternateContent>
          <mc:Choice Requires="wps">
            <w:drawing>
              <wp:inline distT="0" distB="0" distL="0" distR="0" wp14:anchorId="2E3F171F" wp14:editId="4566C9EB">
                <wp:extent cx="5400040" cy="19050"/>
                <wp:effectExtent l="114300" t="0" r="114300" b="0"/>
                <wp:docPr id="14" name="Forma24"/>
                <wp:cNvGraphicFramePr/>
                <a:graphic xmlns:a="http://schemas.openxmlformats.org/drawingml/2006/main">
                  <a:graphicData uri="http://schemas.microsoft.com/office/word/2010/wordprocessingShape">
                    <wps:wsp>
                      <wps:cNvSpPr/>
                      <wps:spPr>
                        <a:xfrm>
                          <a:off x="0" y="0"/>
                          <a:ext cx="54000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fillcolor="#a0a0a0" stroked="f" o:allowincell="f" style="position:absolute;margin-left:0pt;margin-top:-1.55pt;width:425.15pt;height:1.45pt;mso-wrap-style:none;v-text-anchor:middle;mso-position-vertical:top">
                <v:fill o:detectmouseclick="t" type="solid" color2="#5f5f5f"/>
                <v:stroke color="#3465a4" joinstyle="round" endcap="flat"/>
                <w10:wrap type="square"/>
              </v:rect>
            </w:pict>
          </mc:Fallback>
        </mc:AlternateContent>
      </w:r>
    </w:p>
    <w:p w14:paraId="7026A1ED" w14:textId="77777777" w:rsidR="003F3E6A" w:rsidRDefault="00B74BDF">
      <w:pPr>
        <w:pStyle w:val="Ttulo1"/>
        <w:spacing w:before="0" w:after="0" w:line="276" w:lineRule="auto"/>
        <w:contextualSpacing/>
      </w:pPr>
      <w:bookmarkStart w:id="144" w:name="__RefHeading___Toc8390_3056492648"/>
      <w:bookmarkStart w:id="145" w:name="_Toc229957256_Copia_1_Copia_1"/>
      <w:bookmarkStart w:id="146" w:name="_Toc230559732"/>
      <w:bookmarkStart w:id="147" w:name="_Toc243007324"/>
      <w:bookmarkEnd w:id="144"/>
      <w:r>
        <w:rPr>
          <w:rFonts w:ascii="Arial" w:hAnsi="Arial" w:cs="Arial"/>
        </w:rPr>
        <w:t>14 Operadores</w:t>
      </w:r>
      <w:bookmarkEnd w:id="145"/>
      <w:r>
        <w:rPr>
          <w:rFonts w:ascii="Arial" w:hAnsi="Arial" w:cs="Arial"/>
        </w:rPr>
        <w:t xml:space="preserve"> de Fluxo</w:t>
      </w:r>
      <w:bookmarkEnd w:id="146"/>
      <w:bookmarkEnd w:id="147"/>
    </w:p>
    <w:p w14:paraId="151EF5B0" w14:textId="77777777" w:rsidR="003F3E6A" w:rsidRDefault="00B74BDF">
      <w:pPr>
        <w:spacing w:line="276" w:lineRule="auto"/>
        <w:ind w:firstLine="567"/>
        <w:contextualSpacing/>
        <w:jc w:val="both"/>
      </w:pPr>
      <w:r>
        <w:t xml:space="preserve">Na </w:t>
      </w:r>
      <w:r>
        <w:rPr>
          <w:b/>
          <w:bCs/>
        </w:rPr>
        <w:t xml:space="preserve">FLUX </w:t>
      </w:r>
      <w:r>
        <w:t>temos os seguintes operadores definidos:</w:t>
      </w:r>
    </w:p>
    <w:tbl>
      <w:tblPr>
        <w:tblStyle w:val="Tabelacomgrade"/>
        <w:tblW w:w="8549" w:type="dxa"/>
        <w:jc w:val="center"/>
        <w:tblLayout w:type="fixed"/>
        <w:tblLook w:val="04A0" w:firstRow="1" w:lastRow="0" w:firstColumn="1" w:lastColumn="0" w:noHBand="0" w:noVBand="1"/>
      </w:tblPr>
      <w:tblGrid>
        <w:gridCol w:w="1302"/>
        <w:gridCol w:w="7247"/>
      </w:tblGrid>
      <w:tr w:rsidR="003F3E6A" w14:paraId="280EDAAD" w14:textId="77777777">
        <w:trPr>
          <w:jc w:val="center"/>
        </w:trPr>
        <w:tc>
          <w:tcPr>
            <w:tcW w:w="1302" w:type="dxa"/>
            <w:shd w:val="clear" w:color="auto" w:fill="CAEDFB" w:themeFill="accent4" w:themeFillTint="33"/>
          </w:tcPr>
          <w:p w14:paraId="5FC42CB0" w14:textId="77777777" w:rsidR="003F3E6A" w:rsidRDefault="00B74BDF">
            <w:pPr>
              <w:contextualSpacing/>
              <w:jc w:val="center"/>
              <w:rPr>
                <w:rFonts w:eastAsia="Aptos"/>
              </w:rPr>
            </w:pPr>
            <w:r>
              <w:rPr>
                <w:rFonts w:eastAsia="Aptos"/>
                <w:b/>
                <w:bCs/>
              </w:rPr>
              <w:t>Operador</w:t>
            </w:r>
          </w:p>
        </w:tc>
        <w:tc>
          <w:tcPr>
            <w:tcW w:w="7247" w:type="dxa"/>
            <w:shd w:val="clear" w:color="auto" w:fill="CAEDFB"/>
          </w:tcPr>
          <w:p w14:paraId="03F34E48" w14:textId="77777777" w:rsidR="003F3E6A" w:rsidRDefault="00B74BDF">
            <w:pPr>
              <w:contextualSpacing/>
              <w:jc w:val="center"/>
              <w:rPr>
                <w:rFonts w:eastAsia="Aptos"/>
              </w:rPr>
            </w:pPr>
            <w:r>
              <w:rPr>
                <w:rFonts w:eastAsia="Aptos"/>
                <w:b/>
                <w:bCs/>
              </w:rPr>
              <w:t>Função</w:t>
            </w:r>
          </w:p>
        </w:tc>
      </w:tr>
      <w:tr w:rsidR="003F3E6A" w14:paraId="705960D2" w14:textId="77777777">
        <w:trPr>
          <w:jc w:val="center"/>
        </w:trPr>
        <w:tc>
          <w:tcPr>
            <w:tcW w:w="1302" w:type="dxa"/>
            <w:shd w:val="clear" w:color="auto" w:fill="CAEDFB" w:themeFill="accent4" w:themeFillTint="33"/>
            <w:vAlign w:val="center"/>
          </w:tcPr>
          <w:p w14:paraId="5CE7F35E" w14:textId="77777777" w:rsidR="003F3E6A" w:rsidRDefault="00B74BDF">
            <w:pPr>
              <w:contextualSpacing/>
              <w:jc w:val="center"/>
              <w:rPr>
                <w:rFonts w:eastAsia="Aptos"/>
              </w:rPr>
            </w:pPr>
            <w:r>
              <w:rPr>
                <w:rFonts w:eastAsia="Aptos"/>
                <w:b/>
                <w:bCs/>
              </w:rPr>
              <w:t>==&gt;</w:t>
            </w:r>
          </w:p>
        </w:tc>
        <w:tc>
          <w:tcPr>
            <w:tcW w:w="7247" w:type="dxa"/>
          </w:tcPr>
          <w:p w14:paraId="497032CB" w14:textId="77777777" w:rsidR="003F3E6A" w:rsidRDefault="00B74BDF">
            <w:pPr>
              <w:contextualSpacing/>
              <w:jc w:val="both"/>
              <w:rPr>
                <w:rFonts w:eastAsia="Aptos"/>
              </w:rPr>
            </w:pPr>
            <w:r>
              <w:rPr>
                <w:rFonts w:eastAsia="Aptos"/>
                <w:b/>
                <w:bCs/>
              </w:rPr>
              <w:t>Transformação anônima (Lambda)</w:t>
            </w:r>
            <w:r>
              <w:rPr>
                <w:rFonts w:eastAsia="Aptos"/>
              </w:rPr>
              <w:t>, define uma lógica de processamento imediata e local sem necessidade de declaração formal.</w:t>
            </w:r>
          </w:p>
        </w:tc>
      </w:tr>
      <w:tr w:rsidR="003F3E6A" w14:paraId="5E04C174" w14:textId="77777777">
        <w:trPr>
          <w:jc w:val="center"/>
        </w:trPr>
        <w:tc>
          <w:tcPr>
            <w:tcW w:w="1302" w:type="dxa"/>
            <w:tcBorders>
              <w:top w:val="nil"/>
            </w:tcBorders>
            <w:shd w:val="clear" w:color="auto" w:fill="CAEDFB" w:themeFill="accent4" w:themeFillTint="33"/>
            <w:vAlign w:val="center"/>
          </w:tcPr>
          <w:p w14:paraId="2FE458A4" w14:textId="77777777" w:rsidR="003F3E6A" w:rsidRDefault="00B74BDF">
            <w:pPr>
              <w:contextualSpacing/>
              <w:jc w:val="center"/>
              <w:rPr>
                <w:rFonts w:eastAsia="Aptos"/>
              </w:rPr>
            </w:pPr>
            <w:r>
              <w:rPr>
                <w:rFonts w:eastAsia="Aptos"/>
                <w:b/>
                <w:bCs/>
              </w:rPr>
              <w:t>--&gt;</w:t>
            </w:r>
          </w:p>
        </w:tc>
        <w:tc>
          <w:tcPr>
            <w:tcW w:w="7247" w:type="dxa"/>
            <w:tcBorders>
              <w:top w:val="nil"/>
            </w:tcBorders>
          </w:tcPr>
          <w:p w14:paraId="66296B42" w14:textId="77777777" w:rsidR="003F3E6A" w:rsidRDefault="00B74BDF">
            <w:pPr>
              <w:contextualSpacing/>
              <w:jc w:val="both"/>
              <w:rPr>
                <w:rFonts w:eastAsia="Aptos"/>
              </w:rPr>
            </w:pPr>
            <w:r>
              <w:rPr>
                <w:rFonts w:eastAsia="Aptos"/>
                <w:b/>
                <w:bCs/>
              </w:rPr>
              <w:t>Direcionar o fluxo</w:t>
            </w:r>
            <w:r>
              <w:rPr>
                <w:rFonts w:eastAsia="Aptos"/>
              </w:rPr>
              <w:t xml:space="preserve">, conecta nós de dados a </w:t>
            </w:r>
            <w:r>
              <w:rPr>
                <w:rFonts w:eastAsia="Aptos"/>
                <w:i/>
                <w:iCs/>
              </w:rPr>
              <w:t>agent</w:t>
            </w:r>
            <w:r>
              <w:rPr>
                <w:rFonts w:eastAsia="Aptos"/>
              </w:rPr>
              <w:t>s, funções ou transformações no grafo de execução.</w:t>
            </w:r>
          </w:p>
        </w:tc>
      </w:tr>
      <w:tr w:rsidR="003F3E6A" w14:paraId="1FCFC6FD" w14:textId="77777777">
        <w:trPr>
          <w:jc w:val="center"/>
        </w:trPr>
        <w:tc>
          <w:tcPr>
            <w:tcW w:w="1302" w:type="dxa"/>
            <w:shd w:val="clear" w:color="auto" w:fill="CAEDFB" w:themeFill="accent4" w:themeFillTint="33"/>
            <w:vAlign w:val="center"/>
          </w:tcPr>
          <w:p w14:paraId="777E705B" w14:textId="77777777" w:rsidR="003F3E6A" w:rsidRDefault="00B74BDF">
            <w:pPr>
              <w:contextualSpacing/>
              <w:jc w:val="center"/>
              <w:rPr>
                <w:rFonts w:eastAsia="Aptos"/>
              </w:rPr>
            </w:pPr>
            <w:r>
              <w:rPr>
                <w:rFonts w:eastAsia="Aptos"/>
                <w:b/>
                <w:bCs/>
              </w:rPr>
              <w:t>split</w:t>
            </w:r>
          </w:p>
        </w:tc>
        <w:tc>
          <w:tcPr>
            <w:tcW w:w="7247" w:type="dxa"/>
          </w:tcPr>
          <w:p w14:paraId="48A93E81" w14:textId="77777777" w:rsidR="003F3E6A" w:rsidRDefault="00B74BDF">
            <w:pPr>
              <w:contextualSpacing/>
              <w:jc w:val="both"/>
              <w:rPr>
                <w:rFonts w:eastAsia="Aptos"/>
              </w:rPr>
            </w:pPr>
            <w:r>
              <w:rPr>
                <w:rFonts w:eastAsia="Aptos"/>
                <w:b/>
                <w:bCs/>
              </w:rPr>
              <w:t>Bifurcação</w:t>
            </w:r>
            <w:r>
              <w:rPr>
                <w:rFonts w:eastAsia="Aptos"/>
              </w:rPr>
              <w:t>, divide o conjunto de dados em múltiplos caminhos de processamento paralelos ou condicionais</w:t>
            </w:r>
          </w:p>
        </w:tc>
      </w:tr>
      <w:tr w:rsidR="003F3E6A" w14:paraId="3F80D498" w14:textId="77777777">
        <w:trPr>
          <w:jc w:val="center"/>
        </w:trPr>
        <w:tc>
          <w:tcPr>
            <w:tcW w:w="1302" w:type="dxa"/>
            <w:shd w:val="clear" w:color="auto" w:fill="CAEDFB" w:themeFill="accent4" w:themeFillTint="33"/>
            <w:vAlign w:val="center"/>
          </w:tcPr>
          <w:p w14:paraId="01118F83" w14:textId="77777777" w:rsidR="003F3E6A" w:rsidRDefault="00B74BDF">
            <w:pPr>
              <w:contextualSpacing/>
              <w:jc w:val="center"/>
              <w:rPr>
                <w:rFonts w:eastAsia="Aptos"/>
              </w:rPr>
            </w:pPr>
            <w:r>
              <w:rPr>
                <w:rFonts w:eastAsia="Aptos"/>
                <w:b/>
                <w:bCs/>
              </w:rPr>
              <w:t>join</w:t>
            </w:r>
          </w:p>
        </w:tc>
        <w:tc>
          <w:tcPr>
            <w:tcW w:w="7247" w:type="dxa"/>
          </w:tcPr>
          <w:p w14:paraId="19BB3F87" w14:textId="77777777" w:rsidR="003F3E6A" w:rsidRDefault="00B74BDF">
            <w:pPr>
              <w:contextualSpacing/>
              <w:jc w:val="both"/>
              <w:rPr>
                <w:rFonts w:eastAsia="Aptos"/>
              </w:rPr>
            </w:pPr>
            <w:r>
              <w:rPr>
                <w:rFonts w:eastAsia="Aptos"/>
                <w:b/>
                <w:bCs/>
              </w:rPr>
              <w:t>Sincronização</w:t>
            </w:r>
            <w:r>
              <w:rPr>
                <w:rFonts w:eastAsia="Aptos"/>
              </w:rPr>
              <w:t>, consolida múltiplos fluxos de dados em um único ponto ou nó de convergência</w:t>
            </w:r>
          </w:p>
        </w:tc>
      </w:tr>
    </w:tbl>
    <w:p w14:paraId="4C689330" w14:textId="77777777" w:rsidR="003F3E6A" w:rsidRDefault="003F3E6A">
      <w:pPr>
        <w:spacing w:line="276" w:lineRule="auto"/>
        <w:contextualSpacing/>
        <w:jc w:val="both"/>
      </w:pPr>
    </w:p>
    <w:p w14:paraId="62E37100" w14:textId="77777777" w:rsidR="003F3E6A" w:rsidRDefault="003F3E6A">
      <w:pPr>
        <w:spacing w:line="276" w:lineRule="auto"/>
        <w:contextualSpacing/>
        <w:jc w:val="both"/>
      </w:pPr>
    </w:p>
    <w:p w14:paraId="4A7301AA" w14:textId="77777777" w:rsidR="003F3E6A" w:rsidRDefault="00B74BDF">
      <w:pPr>
        <w:pStyle w:val="Ttulo2"/>
        <w:spacing w:before="0" w:after="0" w:line="276" w:lineRule="auto"/>
        <w:contextualSpacing/>
        <w:jc w:val="both"/>
      </w:pPr>
      <w:bookmarkStart w:id="148" w:name="__RefHeading___Toc8386_3056492648_Copia_"/>
      <w:bookmarkStart w:id="149" w:name="_Toc230559730_Copia_1"/>
      <w:bookmarkStart w:id="150" w:name="_Toc243007325"/>
      <w:bookmarkEnd w:id="148"/>
      <w:r>
        <w:rPr>
          <w:rFonts w:ascii="Arial" w:hAnsi="Arial" w:cs="Arial"/>
        </w:rPr>
        <w:t xml:space="preserve">14.1 </w:t>
      </w:r>
      <w:bookmarkEnd w:id="149"/>
      <w:r>
        <w:rPr>
          <w:rFonts w:ascii="Arial" w:hAnsi="Arial" w:cs="Arial"/>
        </w:rPr>
        <w:t>Mecânica do Match</w:t>
      </w:r>
      <w:bookmarkEnd w:id="150"/>
    </w:p>
    <w:p w14:paraId="3913A97B" w14:textId="77777777" w:rsidR="003F3E6A" w:rsidRDefault="00B74BDF">
      <w:pPr>
        <w:pStyle w:val="Corpodetexto"/>
        <w:spacing w:after="0"/>
        <w:ind w:firstLine="567"/>
        <w:contextualSpacing/>
        <w:jc w:val="both"/>
      </w:pPr>
      <w:r>
        <w:t xml:space="preserve">O bloco </w:t>
      </w:r>
      <w:r>
        <w:rPr>
          <w:rStyle w:val="Cdigo-fonteuser"/>
          <w:rFonts w:cs="Arial"/>
        </w:rPr>
        <w:t>match</w:t>
      </w:r>
      <w:r>
        <w:t xml:space="preserve"> oferece um sistema avançado de casamento de padrões, suportando a validação e desestruturação de:</w:t>
      </w:r>
    </w:p>
    <w:p w14:paraId="42599B8A" w14:textId="77777777" w:rsidR="003F3E6A" w:rsidRDefault="00B74BDF">
      <w:pPr>
        <w:pStyle w:val="Corpodetexto"/>
        <w:numPr>
          <w:ilvl w:val="0"/>
          <w:numId w:val="22"/>
        </w:numPr>
        <w:spacing w:after="0"/>
        <w:ind w:left="1304" w:hanging="340"/>
        <w:contextualSpacing/>
        <w:jc w:val="both"/>
      </w:pPr>
      <w:r>
        <w:t>Literais diretos.</w:t>
      </w:r>
    </w:p>
    <w:p w14:paraId="02B0DE65" w14:textId="77777777" w:rsidR="003F3E6A" w:rsidRDefault="00B74BDF">
      <w:pPr>
        <w:pStyle w:val="Corpodetexto"/>
        <w:numPr>
          <w:ilvl w:val="0"/>
          <w:numId w:val="22"/>
        </w:numPr>
        <w:spacing w:after="0"/>
        <w:ind w:left="1304" w:hanging="340"/>
        <w:contextualSpacing/>
        <w:jc w:val="both"/>
      </w:pPr>
      <w:r>
        <w:rPr>
          <w:i/>
        </w:rPr>
        <w:t>Wildcards</w:t>
      </w:r>
      <w:r>
        <w:t xml:space="preserve"> (uso de </w:t>
      </w:r>
      <w:r>
        <w:rPr>
          <w:rStyle w:val="Cdigo-fonteuser"/>
          <w:rFonts w:cs="Arial"/>
        </w:rPr>
        <w:t>_</w:t>
      </w:r>
      <w:r>
        <w:t xml:space="preserve"> como curinga para ignorar ou capturar valores restantes).</w:t>
      </w:r>
    </w:p>
    <w:p w14:paraId="56507353" w14:textId="77777777" w:rsidR="003F3E6A" w:rsidRDefault="00B74BDF">
      <w:pPr>
        <w:pStyle w:val="Corpodetexto"/>
        <w:numPr>
          <w:ilvl w:val="0"/>
          <w:numId w:val="22"/>
        </w:numPr>
        <w:spacing w:after="0"/>
        <w:ind w:left="1304" w:hanging="340"/>
        <w:contextualSpacing/>
        <w:jc w:val="both"/>
      </w:pPr>
      <w:r>
        <w:t xml:space="preserve">Listas e </w:t>
      </w:r>
      <w:r>
        <w:rPr>
          <w:i/>
        </w:rPr>
        <w:t>Records</w:t>
      </w:r>
      <w:r>
        <w:t>.</w:t>
      </w:r>
    </w:p>
    <w:p w14:paraId="67651E8E" w14:textId="77777777" w:rsidR="003F3E6A" w:rsidRDefault="00B74BDF">
      <w:pPr>
        <w:pStyle w:val="Corpodetexto"/>
        <w:numPr>
          <w:ilvl w:val="0"/>
          <w:numId w:val="22"/>
        </w:numPr>
        <w:spacing w:after="0"/>
        <w:ind w:left="1304" w:hanging="340"/>
        <w:contextualSpacing/>
        <w:jc w:val="both"/>
      </w:pPr>
      <w:r>
        <w:rPr>
          <w:i/>
        </w:rPr>
        <w:t>Structs</w:t>
      </w:r>
      <w:r>
        <w:t xml:space="preserve"> e </w:t>
      </w:r>
      <w:r>
        <w:rPr>
          <w:i/>
        </w:rPr>
        <w:t>Enums</w:t>
      </w:r>
      <w:r>
        <w:t xml:space="preserve"> discriminados.</w:t>
      </w:r>
    </w:p>
    <w:p w14:paraId="2D52118B" w14:textId="77777777" w:rsidR="003F3E6A" w:rsidRDefault="00B74BDF">
      <w:pPr>
        <w:pStyle w:val="Corpodetexto"/>
        <w:spacing w:after="0"/>
        <w:ind w:firstLine="567"/>
        <w:contextualSpacing/>
        <w:jc w:val="both"/>
      </w:pPr>
      <w:r>
        <w:t xml:space="preserve">Para garantir máxima performance, o </w:t>
      </w:r>
      <w:r>
        <w:rPr>
          <w:i/>
        </w:rPr>
        <w:t>compiler</w:t>
      </w:r>
      <w:r>
        <w:t xml:space="preserve"> e a Máquina Virtual (VM) não tratam o </w:t>
      </w:r>
      <w:r>
        <w:rPr>
          <w:rStyle w:val="Cdigo-fonteuser"/>
          <w:rFonts w:cs="Arial"/>
          <w:i/>
          <w:iCs/>
        </w:rPr>
        <w:t>match</w:t>
      </w:r>
      <w:r>
        <w:t xml:space="preserve"> como uma cadeia de </w:t>
      </w:r>
      <w:r>
        <w:rPr>
          <w:rStyle w:val="Cdigo-fonteuser"/>
          <w:rFonts w:cs="Arial"/>
          <w:i/>
          <w:iCs/>
        </w:rPr>
        <w:t>if/else</w:t>
      </w:r>
      <w:r>
        <w:t xml:space="preserve"> comum. O fluxo é rebaixado (</w:t>
      </w:r>
      <w:r>
        <w:rPr>
          <w:i/>
        </w:rPr>
        <w:t>lowering</w:t>
      </w:r>
      <w:r>
        <w:t xml:space="preserve">) de forma nativa para </w:t>
      </w:r>
      <w:r>
        <w:rPr>
          <w:i/>
        </w:rPr>
        <w:t>opcodes</w:t>
      </w:r>
      <w:r>
        <w:t xml:space="preserve"> e protocolos de roteamento próprios no tempo de execução. Em cada ramo do bloco, utiliza-se o operador (</w:t>
      </w:r>
      <w:r>
        <w:rPr>
          <w:rStyle w:val="Cdigo-fonteuser"/>
          <w:rFonts w:cs="Arial"/>
          <w:i/>
          <w:iCs/>
        </w:rPr>
        <w:t>==&gt;</w:t>
      </w:r>
      <w:r>
        <w:t>) para vincular o padrão identificado à sua instrução ou bloco de código.</w:t>
      </w:r>
    </w:p>
    <w:p w14:paraId="4077C0D0" w14:textId="77777777" w:rsidR="003F3E6A" w:rsidRDefault="003F3E6A">
      <w:pPr>
        <w:spacing w:line="276" w:lineRule="auto"/>
        <w:contextualSpacing/>
        <w:jc w:val="both"/>
      </w:pPr>
    </w:p>
    <w:p w14:paraId="4D2CB1B2" w14:textId="77777777" w:rsidR="003F3E6A" w:rsidRDefault="003F3E6A">
      <w:pPr>
        <w:spacing w:line="276" w:lineRule="auto"/>
        <w:contextualSpacing/>
        <w:jc w:val="both"/>
      </w:pPr>
    </w:p>
    <w:p w14:paraId="46A9D41A" w14:textId="77777777" w:rsidR="003F3E6A" w:rsidRDefault="00B74BDF">
      <w:pPr>
        <w:spacing w:line="276" w:lineRule="auto"/>
        <w:contextualSpacing/>
        <w:jc w:val="both"/>
      </w:pPr>
      <w:r>
        <w:br w:type="page"/>
      </w:r>
    </w:p>
    <w:p w14:paraId="7C3ACC7F" w14:textId="77777777" w:rsidR="003F3E6A" w:rsidRDefault="00B74BDF">
      <w:pPr>
        <w:spacing w:line="276" w:lineRule="auto"/>
        <w:contextualSpacing/>
        <w:jc w:val="both"/>
      </w:pPr>
      <w:r>
        <w:rPr>
          <w:noProof/>
        </w:rPr>
        <w:lastRenderedPageBreak/>
        <mc:AlternateContent>
          <mc:Choice Requires="wps">
            <w:drawing>
              <wp:inline distT="0" distB="0" distL="0" distR="0" wp14:anchorId="135D050E" wp14:editId="7297A4E7">
                <wp:extent cx="5400040" cy="19050"/>
                <wp:effectExtent l="114300" t="0" r="114300" b="0"/>
                <wp:docPr id="15" name="Forma25"/>
                <wp:cNvGraphicFramePr/>
                <a:graphic xmlns:a="http://schemas.openxmlformats.org/drawingml/2006/main">
                  <a:graphicData uri="http://schemas.microsoft.com/office/word/2010/wordprocessingShape">
                    <wps:wsp>
                      <wps:cNvSpPr/>
                      <wps:spPr>
                        <a:xfrm>
                          <a:off x="0" y="0"/>
                          <a:ext cx="54000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fillcolor="#a0a0a0" stroked="f" o:allowincell="f" style="position:absolute;margin-left:0pt;margin-top:-1.55pt;width:425.15pt;height:1.45pt;mso-wrap-style:none;v-text-anchor:middle;mso-position-vertical:top">
                <v:fill o:detectmouseclick="t" type="solid" color2="#5f5f5f"/>
                <v:stroke color="#3465a4" joinstyle="round" endcap="flat"/>
                <w10:wrap type="square"/>
              </v:rect>
            </w:pict>
          </mc:Fallback>
        </mc:AlternateContent>
      </w:r>
    </w:p>
    <w:p w14:paraId="76C42948" w14:textId="77777777" w:rsidR="003F3E6A" w:rsidRDefault="00B74BDF">
      <w:pPr>
        <w:pStyle w:val="Ttulo1"/>
        <w:spacing w:before="0" w:after="0" w:line="276" w:lineRule="auto"/>
        <w:contextualSpacing/>
      </w:pPr>
      <w:bookmarkStart w:id="151" w:name="__RefHeading___Toc8392_3056492648"/>
      <w:bookmarkStart w:id="152" w:name="_Toc229957260"/>
      <w:bookmarkStart w:id="153" w:name="_Toc230559733"/>
      <w:bookmarkStart w:id="154" w:name="_Toc243007326"/>
      <w:bookmarkEnd w:id="151"/>
      <w:r>
        <w:rPr>
          <w:rFonts w:ascii="Arial" w:hAnsi="Arial" w:cs="Arial"/>
        </w:rPr>
        <w:t>15 Operadores de Intervalo, Acesso</w:t>
      </w:r>
      <w:bookmarkEnd w:id="152"/>
      <w:r>
        <w:rPr>
          <w:rFonts w:ascii="Arial" w:hAnsi="Arial" w:cs="Arial"/>
        </w:rPr>
        <w:t>/Slice</w:t>
      </w:r>
      <w:bookmarkEnd w:id="153"/>
      <w:bookmarkEnd w:id="154"/>
    </w:p>
    <w:p w14:paraId="5E70A6D1" w14:textId="77777777" w:rsidR="003F3E6A" w:rsidRDefault="00B74BDF">
      <w:pPr>
        <w:spacing w:line="276" w:lineRule="auto"/>
        <w:ind w:firstLine="567"/>
        <w:contextualSpacing/>
        <w:jc w:val="both"/>
      </w:pPr>
      <w:r>
        <w:t xml:space="preserve">Os operadores de acesso permite a localização de um elemento em um tensor e como operador de </w:t>
      </w:r>
      <w:r>
        <w:rPr>
          <w:i/>
          <w:iCs/>
        </w:rPr>
        <w:t>slice</w:t>
      </w:r>
      <w:r>
        <w:t xml:space="preserve"> (fatiamento) permite a extração de informações de um String ou coleção.</w:t>
      </w:r>
    </w:p>
    <w:tbl>
      <w:tblPr>
        <w:tblStyle w:val="Tabelacomgrade"/>
        <w:tblW w:w="5095" w:type="dxa"/>
        <w:jc w:val="center"/>
        <w:tblLayout w:type="fixed"/>
        <w:tblLook w:val="04A0" w:firstRow="1" w:lastRow="0" w:firstColumn="1" w:lastColumn="0" w:noHBand="0" w:noVBand="1"/>
      </w:tblPr>
      <w:tblGrid>
        <w:gridCol w:w="1428"/>
        <w:gridCol w:w="3667"/>
      </w:tblGrid>
      <w:tr w:rsidR="003F3E6A" w14:paraId="067F3B2D" w14:textId="77777777">
        <w:trPr>
          <w:jc w:val="center"/>
        </w:trPr>
        <w:tc>
          <w:tcPr>
            <w:tcW w:w="1428" w:type="dxa"/>
            <w:shd w:val="clear" w:color="auto" w:fill="CAEDFB" w:themeFill="accent4" w:themeFillTint="33"/>
          </w:tcPr>
          <w:p w14:paraId="22BC7CEA" w14:textId="77777777" w:rsidR="003F3E6A" w:rsidRDefault="00B74BDF">
            <w:pPr>
              <w:contextualSpacing/>
              <w:jc w:val="center"/>
              <w:rPr>
                <w:rFonts w:eastAsia="Aptos"/>
              </w:rPr>
            </w:pPr>
            <w:r>
              <w:rPr>
                <w:rFonts w:eastAsia="Aptos"/>
                <w:b/>
                <w:bCs/>
              </w:rPr>
              <w:t>Operador</w:t>
            </w:r>
          </w:p>
        </w:tc>
        <w:tc>
          <w:tcPr>
            <w:tcW w:w="3667" w:type="dxa"/>
            <w:shd w:val="clear" w:color="auto" w:fill="CAEDFB"/>
          </w:tcPr>
          <w:p w14:paraId="3410E072" w14:textId="77777777" w:rsidR="003F3E6A" w:rsidRDefault="00B74BDF">
            <w:pPr>
              <w:contextualSpacing/>
              <w:jc w:val="center"/>
              <w:rPr>
                <w:rFonts w:eastAsia="Aptos"/>
              </w:rPr>
            </w:pPr>
            <w:r>
              <w:rPr>
                <w:rFonts w:eastAsia="Aptos"/>
                <w:b/>
                <w:bCs/>
              </w:rPr>
              <w:t>Função</w:t>
            </w:r>
          </w:p>
        </w:tc>
      </w:tr>
      <w:tr w:rsidR="003F3E6A" w14:paraId="57439987" w14:textId="77777777">
        <w:trPr>
          <w:jc w:val="center"/>
        </w:trPr>
        <w:tc>
          <w:tcPr>
            <w:tcW w:w="1428" w:type="dxa"/>
            <w:shd w:val="clear" w:color="auto" w:fill="CAEDFB" w:themeFill="accent4" w:themeFillTint="33"/>
          </w:tcPr>
          <w:p w14:paraId="5A0DE4F1" w14:textId="77777777" w:rsidR="003F3E6A" w:rsidRDefault="00B74BDF">
            <w:pPr>
              <w:contextualSpacing/>
              <w:jc w:val="center"/>
              <w:rPr>
                <w:rFonts w:eastAsia="Aptos"/>
              </w:rPr>
            </w:pPr>
            <w:r>
              <w:rPr>
                <w:rFonts w:eastAsia="Aptos"/>
                <w:b/>
                <w:bCs/>
              </w:rPr>
              <w:t>..</w:t>
            </w:r>
          </w:p>
        </w:tc>
        <w:tc>
          <w:tcPr>
            <w:tcW w:w="3667" w:type="dxa"/>
          </w:tcPr>
          <w:p w14:paraId="6214E936" w14:textId="77777777" w:rsidR="003F3E6A" w:rsidRDefault="00B74BDF">
            <w:pPr>
              <w:contextualSpacing/>
              <w:jc w:val="both"/>
              <w:rPr>
                <w:rFonts w:eastAsia="Aptos"/>
              </w:rPr>
            </w:pPr>
            <w:r>
              <w:rPr>
                <w:rFonts w:eastAsia="Aptos"/>
              </w:rPr>
              <w:t>intervalo</w:t>
            </w:r>
          </w:p>
        </w:tc>
      </w:tr>
      <w:tr w:rsidR="003F3E6A" w14:paraId="5DB26C32" w14:textId="77777777">
        <w:trPr>
          <w:jc w:val="center"/>
        </w:trPr>
        <w:tc>
          <w:tcPr>
            <w:tcW w:w="1428" w:type="dxa"/>
            <w:tcBorders>
              <w:top w:val="nil"/>
            </w:tcBorders>
            <w:shd w:val="clear" w:color="auto" w:fill="CAEDFB" w:themeFill="accent4" w:themeFillTint="33"/>
          </w:tcPr>
          <w:p w14:paraId="5765B2DF" w14:textId="77777777" w:rsidR="003F3E6A" w:rsidRDefault="00B74BDF">
            <w:pPr>
              <w:contextualSpacing/>
              <w:jc w:val="center"/>
              <w:rPr>
                <w:rFonts w:eastAsia="Aptos"/>
              </w:rPr>
            </w:pPr>
            <w:r>
              <w:rPr>
                <w:rFonts w:eastAsia="Aptos"/>
                <w:b/>
                <w:bCs/>
              </w:rPr>
              <w:t>[x, y]</w:t>
            </w:r>
          </w:p>
        </w:tc>
        <w:tc>
          <w:tcPr>
            <w:tcW w:w="3667" w:type="dxa"/>
            <w:tcBorders>
              <w:top w:val="nil"/>
            </w:tcBorders>
          </w:tcPr>
          <w:p w14:paraId="738C0540" w14:textId="77777777" w:rsidR="003F3E6A" w:rsidRDefault="00B74BDF">
            <w:pPr>
              <w:contextualSpacing/>
              <w:jc w:val="both"/>
              <w:rPr>
                <w:rFonts w:eastAsia="Aptos"/>
              </w:rPr>
            </w:pPr>
            <w:r>
              <w:rPr>
                <w:rFonts w:eastAsia="Aptos"/>
              </w:rPr>
              <w:t>Permitir acesso ao termo x, y</w:t>
            </w:r>
          </w:p>
        </w:tc>
      </w:tr>
      <w:tr w:rsidR="003F3E6A" w14:paraId="270DF9E6" w14:textId="77777777">
        <w:trPr>
          <w:jc w:val="center"/>
        </w:trPr>
        <w:tc>
          <w:tcPr>
            <w:tcW w:w="1428" w:type="dxa"/>
            <w:tcBorders>
              <w:top w:val="nil"/>
            </w:tcBorders>
            <w:shd w:val="clear" w:color="auto" w:fill="CAEDFB" w:themeFill="accent4" w:themeFillTint="33"/>
          </w:tcPr>
          <w:p w14:paraId="20EDB56C" w14:textId="77777777" w:rsidR="003F3E6A" w:rsidRDefault="00B74BDF">
            <w:pPr>
              <w:contextualSpacing/>
              <w:jc w:val="center"/>
              <w:rPr>
                <w:rFonts w:eastAsia="Aptos"/>
                <w:b/>
                <w:bCs/>
              </w:rPr>
            </w:pPr>
            <w:r>
              <w:rPr>
                <w:rFonts w:eastAsia="Aptos"/>
                <w:b/>
                <w:bCs/>
              </w:rPr>
              <w:t>[ .. ]</w:t>
            </w:r>
          </w:p>
        </w:tc>
        <w:tc>
          <w:tcPr>
            <w:tcW w:w="3667" w:type="dxa"/>
            <w:tcBorders>
              <w:top w:val="nil"/>
            </w:tcBorders>
          </w:tcPr>
          <w:p w14:paraId="5A55C25B" w14:textId="77777777" w:rsidR="003F3E6A" w:rsidRDefault="00B74BDF">
            <w:pPr>
              <w:contextualSpacing/>
              <w:jc w:val="both"/>
              <w:rPr>
                <w:rFonts w:eastAsia="Aptos"/>
              </w:rPr>
            </w:pPr>
            <w:r>
              <w:rPr>
                <w:rFonts w:eastAsia="Aptos"/>
              </w:rPr>
              <w:t>Fatiamento do inicial até o final</w:t>
            </w:r>
          </w:p>
        </w:tc>
      </w:tr>
      <w:tr w:rsidR="003F3E6A" w14:paraId="4DD54634" w14:textId="77777777">
        <w:trPr>
          <w:jc w:val="center"/>
        </w:trPr>
        <w:tc>
          <w:tcPr>
            <w:tcW w:w="1428" w:type="dxa"/>
            <w:tcBorders>
              <w:top w:val="nil"/>
            </w:tcBorders>
            <w:shd w:val="clear" w:color="auto" w:fill="CAEDFB" w:themeFill="accent4" w:themeFillTint="33"/>
          </w:tcPr>
          <w:p w14:paraId="5E38A20D" w14:textId="77777777" w:rsidR="003F3E6A" w:rsidRDefault="00B74BDF">
            <w:pPr>
              <w:contextualSpacing/>
              <w:jc w:val="center"/>
              <w:rPr>
                <w:rFonts w:eastAsia="Aptos"/>
                <w:b/>
                <w:bCs/>
              </w:rPr>
            </w:pPr>
            <w:r>
              <w:rPr>
                <w:rFonts w:eastAsia="Aptos"/>
                <w:b/>
                <w:bCs/>
              </w:rPr>
              <w:t>[ x .. ]</w:t>
            </w:r>
          </w:p>
        </w:tc>
        <w:tc>
          <w:tcPr>
            <w:tcW w:w="3667" w:type="dxa"/>
            <w:tcBorders>
              <w:top w:val="nil"/>
            </w:tcBorders>
          </w:tcPr>
          <w:p w14:paraId="3DADC116" w14:textId="77777777" w:rsidR="003F3E6A" w:rsidRDefault="00B74BDF">
            <w:pPr>
              <w:contextualSpacing/>
              <w:jc w:val="both"/>
              <w:rPr>
                <w:rFonts w:eastAsia="Aptos"/>
              </w:rPr>
            </w:pPr>
            <w:r>
              <w:rPr>
                <w:rFonts w:eastAsia="Aptos"/>
              </w:rPr>
              <w:t>Fatiamento de x até o final</w:t>
            </w:r>
          </w:p>
        </w:tc>
      </w:tr>
      <w:tr w:rsidR="003F3E6A" w14:paraId="1D870AE3" w14:textId="77777777">
        <w:trPr>
          <w:jc w:val="center"/>
        </w:trPr>
        <w:tc>
          <w:tcPr>
            <w:tcW w:w="1428" w:type="dxa"/>
            <w:tcBorders>
              <w:top w:val="nil"/>
            </w:tcBorders>
            <w:shd w:val="clear" w:color="auto" w:fill="CAEDFB" w:themeFill="accent4" w:themeFillTint="33"/>
          </w:tcPr>
          <w:p w14:paraId="09F3113C" w14:textId="77777777" w:rsidR="003F3E6A" w:rsidRDefault="00B74BDF">
            <w:pPr>
              <w:contextualSpacing/>
              <w:jc w:val="center"/>
              <w:rPr>
                <w:rFonts w:eastAsia="Aptos"/>
                <w:b/>
                <w:bCs/>
              </w:rPr>
            </w:pPr>
            <w:r>
              <w:rPr>
                <w:rFonts w:eastAsia="Aptos"/>
                <w:b/>
                <w:bCs/>
              </w:rPr>
              <w:t>[ .. y ]</w:t>
            </w:r>
          </w:p>
        </w:tc>
        <w:tc>
          <w:tcPr>
            <w:tcW w:w="3667" w:type="dxa"/>
            <w:tcBorders>
              <w:top w:val="nil"/>
            </w:tcBorders>
          </w:tcPr>
          <w:p w14:paraId="4CE8E431" w14:textId="77777777" w:rsidR="003F3E6A" w:rsidRDefault="00B74BDF">
            <w:pPr>
              <w:contextualSpacing/>
              <w:jc w:val="both"/>
              <w:rPr>
                <w:rFonts w:eastAsia="Aptos"/>
              </w:rPr>
            </w:pPr>
            <w:r>
              <w:rPr>
                <w:rFonts w:eastAsia="Aptos"/>
              </w:rPr>
              <w:t>Fatiamento de 1 até y</w:t>
            </w:r>
          </w:p>
        </w:tc>
      </w:tr>
      <w:tr w:rsidR="003F3E6A" w14:paraId="23426600" w14:textId="77777777">
        <w:trPr>
          <w:jc w:val="center"/>
        </w:trPr>
        <w:tc>
          <w:tcPr>
            <w:tcW w:w="1428" w:type="dxa"/>
            <w:tcBorders>
              <w:top w:val="nil"/>
            </w:tcBorders>
            <w:shd w:val="clear" w:color="auto" w:fill="CAEDFB" w:themeFill="accent4" w:themeFillTint="33"/>
          </w:tcPr>
          <w:p w14:paraId="60B96D32" w14:textId="77777777" w:rsidR="003F3E6A" w:rsidRDefault="00B74BDF">
            <w:pPr>
              <w:contextualSpacing/>
              <w:jc w:val="center"/>
              <w:rPr>
                <w:rFonts w:eastAsia="Aptos"/>
                <w:b/>
                <w:bCs/>
              </w:rPr>
            </w:pPr>
            <w:r>
              <w:rPr>
                <w:rFonts w:eastAsia="Aptos"/>
                <w:b/>
                <w:bCs/>
              </w:rPr>
              <w:t>[ x .. y ]</w:t>
            </w:r>
          </w:p>
        </w:tc>
        <w:tc>
          <w:tcPr>
            <w:tcW w:w="3667" w:type="dxa"/>
            <w:tcBorders>
              <w:top w:val="nil"/>
            </w:tcBorders>
          </w:tcPr>
          <w:p w14:paraId="449F02FC" w14:textId="77777777" w:rsidR="003F3E6A" w:rsidRDefault="00B74BDF">
            <w:pPr>
              <w:contextualSpacing/>
              <w:jc w:val="both"/>
              <w:rPr>
                <w:rFonts w:eastAsia="Aptos"/>
              </w:rPr>
            </w:pPr>
            <w:r>
              <w:rPr>
                <w:rFonts w:eastAsia="Aptos"/>
              </w:rPr>
              <w:t>Fatiamento de x até y</w:t>
            </w:r>
          </w:p>
        </w:tc>
      </w:tr>
    </w:tbl>
    <w:p w14:paraId="454FC96B" w14:textId="77777777" w:rsidR="003F3E6A" w:rsidRDefault="003F3E6A">
      <w:pPr>
        <w:spacing w:line="276" w:lineRule="auto"/>
        <w:contextualSpacing/>
        <w:jc w:val="both"/>
      </w:pPr>
    </w:p>
    <w:p w14:paraId="20EEE949" w14:textId="77777777" w:rsidR="003F3E6A" w:rsidRDefault="003F3E6A">
      <w:pPr>
        <w:spacing w:line="276" w:lineRule="auto"/>
        <w:contextualSpacing/>
        <w:jc w:val="both"/>
      </w:pPr>
    </w:p>
    <w:p w14:paraId="08786014" w14:textId="77777777" w:rsidR="003F3E6A" w:rsidRDefault="00B74BDF">
      <w:pPr>
        <w:spacing w:line="276" w:lineRule="auto"/>
        <w:contextualSpacing/>
        <w:jc w:val="both"/>
      </w:pPr>
      <w:r>
        <w:br w:type="page"/>
      </w:r>
    </w:p>
    <w:p w14:paraId="0D0A887B" w14:textId="77777777" w:rsidR="003F3E6A" w:rsidRDefault="00B74BDF">
      <w:pPr>
        <w:spacing w:line="276" w:lineRule="auto"/>
        <w:contextualSpacing/>
        <w:jc w:val="both"/>
      </w:pPr>
      <w:r>
        <w:rPr>
          <w:noProof/>
        </w:rPr>
        <w:lastRenderedPageBreak/>
        <mc:AlternateContent>
          <mc:Choice Requires="wps">
            <w:drawing>
              <wp:inline distT="0" distB="0" distL="0" distR="0" wp14:anchorId="3E9E2250" wp14:editId="53971C38">
                <wp:extent cx="5400040" cy="19050"/>
                <wp:effectExtent l="114300" t="0" r="114300" b="0"/>
                <wp:docPr id="16" name="Forma26"/>
                <wp:cNvGraphicFramePr/>
                <a:graphic xmlns:a="http://schemas.openxmlformats.org/drawingml/2006/main">
                  <a:graphicData uri="http://schemas.microsoft.com/office/word/2010/wordprocessingShape">
                    <wps:wsp>
                      <wps:cNvSpPr/>
                      <wps:spPr>
                        <a:xfrm>
                          <a:off x="0" y="0"/>
                          <a:ext cx="54000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fillcolor="#a0a0a0" stroked="f" o:allowincell="f" style="position:absolute;margin-left:0pt;margin-top:-1.55pt;width:425.15pt;height:1.45pt;mso-wrap-style:none;v-text-anchor:middle;mso-position-vertical:top">
                <v:fill o:detectmouseclick="t" type="solid" color2="#5f5f5f"/>
                <v:stroke color="#3465a4" joinstyle="round" endcap="flat"/>
                <w10:wrap type="square"/>
              </v:rect>
            </w:pict>
          </mc:Fallback>
        </mc:AlternateContent>
      </w:r>
    </w:p>
    <w:p w14:paraId="68228669" w14:textId="77777777" w:rsidR="003F3E6A" w:rsidRDefault="00B74BDF">
      <w:pPr>
        <w:pStyle w:val="Ttulo1"/>
        <w:spacing w:before="0" w:after="0" w:line="276" w:lineRule="auto"/>
        <w:contextualSpacing/>
        <w:jc w:val="both"/>
      </w:pPr>
      <w:bookmarkStart w:id="155" w:name="__RefHeading___Toc8394_3056492648"/>
      <w:bookmarkStart w:id="156" w:name="_Toc229957261"/>
      <w:bookmarkStart w:id="157" w:name="_Toc230559734"/>
      <w:bookmarkStart w:id="158" w:name="_Toc243007327"/>
      <w:bookmarkEnd w:id="155"/>
      <w:r>
        <w:rPr>
          <w:rFonts w:ascii="Arial" w:hAnsi="Arial" w:cs="Arial"/>
        </w:rPr>
        <w:t xml:space="preserve">16 Operadores </w:t>
      </w:r>
      <w:bookmarkEnd w:id="156"/>
      <w:r>
        <w:rPr>
          <w:rFonts w:ascii="Arial" w:hAnsi="Arial" w:cs="Arial"/>
        </w:rPr>
        <w:t>Relacionais</w:t>
      </w:r>
      <w:bookmarkEnd w:id="157"/>
      <w:bookmarkEnd w:id="158"/>
    </w:p>
    <w:p w14:paraId="0F8B5F09" w14:textId="77777777" w:rsidR="003F3E6A" w:rsidRDefault="00B74BDF">
      <w:pPr>
        <w:ind w:firstLine="567"/>
        <w:jc w:val="both"/>
      </w:pPr>
      <w:r>
        <w:t xml:space="preserve">A </w:t>
      </w:r>
      <w:r>
        <w:rPr>
          <w:b/>
          <w:bCs/>
        </w:rPr>
        <w:t xml:space="preserve">FLUX </w:t>
      </w:r>
      <w:r>
        <w:t xml:space="preserve">adota o conjunto padrão de operadores relacionais para avaliações matemáticas e booleanas. Esses conectivos comparam dois operandos e resolvem a expressão retornando um estado de verdade estrutural (true ou false). Eles constituem a base para desvios condicionais e para a filtragem de matrizes dentro das </w:t>
      </w:r>
      <w:r>
        <w:rPr>
          <w:i/>
          <w:iCs/>
        </w:rPr>
        <w:t>pipelines</w:t>
      </w:r>
      <w:r>
        <w:t>.</w:t>
      </w:r>
    </w:p>
    <w:p w14:paraId="70C99D88" w14:textId="77777777" w:rsidR="003F3E6A" w:rsidRDefault="003F3E6A">
      <w:pPr>
        <w:jc w:val="both"/>
      </w:pPr>
    </w:p>
    <w:tbl>
      <w:tblPr>
        <w:tblStyle w:val="Tabelacomgrade"/>
        <w:tblW w:w="8494" w:type="dxa"/>
        <w:jc w:val="center"/>
        <w:tblLayout w:type="fixed"/>
        <w:tblLook w:val="04A0" w:firstRow="1" w:lastRow="0" w:firstColumn="1" w:lastColumn="0" w:noHBand="0" w:noVBand="1"/>
      </w:tblPr>
      <w:tblGrid>
        <w:gridCol w:w="1415"/>
        <w:gridCol w:w="1416"/>
        <w:gridCol w:w="5663"/>
      </w:tblGrid>
      <w:tr w:rsidR="003F3E6A" w14:paraId="2D403963" w14:textId="77777777">
        <w:trPr>
          <w:jc w:val="center"/>
        </w:trPr>
        <w:tc>
          <w:tcPr>
            <w:tcW w:w="1415" w:type="dxa"/>
            <w:shd w:val="clear" w:color="auto" w:fill="CAEDFB" w:themeFill="accent4" w:themeFillTint="33"/>
            <w:vAlign w:val="center"/>
          </w:tcPr>
          <w:p w14:paraId="01AD4C44" w14:textId="77777777" w:rsidR="003F3E6A" w:rsidRDefault="00B74BDF">
            <w:pPr>
              <w:jc w:val="center"/>
              <w:rPr>
                <w:b/>
                <w:bCs/>
              </w:rPr>
            </w:pPr>
            <w:r>
              <w:rPr>
                <w:rFonts w:eastAsia="Aptos"/>
                <w:b/>
                <w:bCs/>
              </w:rPr>
              <w:t>Operador</w:t>
            </w:r>
          </w:p>
        </w:tc>
        <w:tc>
          <w:tcPr>
            <w:tcW w:w="1416" w:type="dxa"/>
            <w:shd w:val="clear" w:color="auto" w:fill="CAEDFB" w:themeFill="accent4" w:themeFillTint="33"/>
            <w:vAlign w:val="center"/>
          </w:tcPr>
          <w:p w14:paraId="705388DE" w14:textId="77777777" w:rsidR="003F3E6A" w:rsidRDefault="00B74BDF">
            <w:pPr>
              <w:jc w:val="center"/>
              <w:rPr>
                <w:b/>
                <w:bCs/>
              </w:rPr>
            </w:pPr>
            <w:r>
              <w:rPr>
                <w:rFonts w:eastAsia="Aptos"/>
                <w:b/>
                <w:bCs/>
              </w:rPr>
              <w:t>Finalidade</w:t>
            </w:r>
          </w:p>
        </w:tc>
        <w:tc>
          <w:tcPr>
            <w:tcW w:w="5663" w:type="dxa"/>
            <w:shd w:val="clear" w:color="auto" w:fill="CAEDFB" w:themeFill="accent4" w:themeFillTint="33"/>
            <w:vAlign w:val="center"/>
          </w:tcPr>
          <w:p w14:paraId="4FB6A762" w14:textId="77777777" w:rsidR="003F3E6A" w:rsidRDefault="00B74BDF">
            <w:pPr>
              <w:jc w:val="center"/>
              <w:rPr>
                <w:b/>
                <w:bCs/>
              </w:rPr>
            </w:pPr>
            <w:r>
              <w:rPr>
                <w:rFonts w:eastAsia="Aptos"/>
                <w:b/>
                <w:bCs/>
              </w:rPr>
              <w:t>Avaliação</w:t>
            </w:r>
          </w:p>
        </w:tc>
      </w:tr>
      <w:tr w:rsidR="003F3E6A" w14:paraId="7AF01C4D" w14:textId="77777777">
        <w:trPr>
          <w:trHeight w:val="567"/>
          <w:jc w:val="center"/>
        </w:trPr>
        <w:tc>
          <w:tcPr>
            <w:tcW w:w="1415" w:type="dxa"/>
            <w:shd w:val="clear" w:color="auto" w:fill="CAEDFB" w:themeFill="accent4" w:themeFillTint="33"/>
            <w:vAlign w:val="center"/>
          </w:tcPr>
          <w:p w14:paraId="13E65C31" w14:textId="77777777" w:rsidR="003F3E6A" w:rsidRDefault="00B74BDF">
            <w:pPr>
              <w:jc w:val="center"/>
              <w:rPr>
                <w:b/>
                <w:bCs/>
              </w:rPr>
            </w:pPr>
            <w:r>
              <w:rPr>
                <w:rFonts w:eastAsia="Aptos"/>
                <w:b/>
                <w:bCs/>
              </w:rPr>
              <w:t>==</w:t>
            </w:r>
          </w:p>
        </w:tc>
        <w:tc>
          <w:tcPr>
            <w:tcW w:w="1416" w:type="dxa"/>
            <w:vAlign w:val="center"/>
          </w:tcPr>
          <w:p w14:paraId="076B7362" w14:textId="77777777" w:rsidR="003F3E6A" w:rsidRDefault="00B74BDF">
            <w:pPr>
              <w:jc w:val="both"/>
              <w:rPr>
                <w:rFonts w:eastAsia="Aptos"/>
              </w:rPr>
            </w:pPr>
            <w:r>
              <w:rPr>
                <w:rFonts w:eastAsia="Aptos"/>
              </w:rPr>
              <w:t>igualdade</w:t>
            </w:r>
          </w:p>
        </w:tc>
        <w:tc>
          <w:tcPr>
            <w:tcW w:w="5663" w:type="dxa"/>
            <w:vAlign w:val="center"/>
          </w:tcPr>
          <w:p w14:paraId="40363731" w14:textId="77777777" w:rsidR="003F3E6A" w:rsidRDefault="00B74BDF">
            <w:pPr>
              <w:jc w:val="both"/>
              <w:rPr>
                <w:rFonts w:eastAsia="Aptos"/>
              </w:rPr>
            </w:pPr>
            <w:r>
              <w:rPr>
                <w:rFonts w:eastAsia="Aptos"/>
              </w:rPr>
              <w:t>Retorna true se os valores avaliados forem idênticos.</w:t>
            </w:r>
          </w:p>
        </w:tc>
      </w:tr>
      <w:tr w:rsidR="003F3E6A" w14:paraId="41E75626" w14:textId="77777777">
        <w:trPr>
          <w:trHeight w:val="567"/>
          <w:jc w:val="center"/>
        </w:trPr>
        <w:tc>
          <w:tcPr>
            <w:tcW w:w="1415" w:type="dxa"/>
            <w:shd w:val="clear" w:color="auto" w:fill="CAEDFB" w:themeFill="accent4" w:themeFillTint="33"/>
            <w:vAlign w:val="center"/>
          </w:tcPr>
          <w:p w14:paraId="687ABD71" w14:textId="77777777" w:rsidR="003F3E6A" w:rsidRDefault="00B74BDF">
            <w:pPr>
              <w:jc w:val="center"/>
              <w:rPr>
                <w:b/>
                <w:bCs/>
              </w:rPr>
            </w:pPr>
            <w:r>
              <w:rPr>
                <w:rFonts w:eastAsia="Aptos"/>
                <w:b/>
                <w:bCs/>
              </w:rPr>
              <w:t>!=</w:t>
            </w:r>
          </w:p>
        </w:tc>
        <w:tc>
          <w:tcPr>
            <w:tcW w:w="1416" w:type="dxa"/>
            <w:vAlign w:val="center"/>
          </w:tcPr>
          <w:p w14:paraId="47C2817A" w14:textId="77777777" w:rsidR="003F3E6A" w:rsidRDefault="00B74BDF">
            <w:pPr>
              <w:jc w:val="both"/>
              <w:rPr>
                <w:rFonts w:eastAsia="Aptos"/>
              </w:rPr>
            </w:pPr>
            <w:r>
              <w:rPr>
                <w:rFonts w:eastAsia="Aptos"/>
              </w:rPr>
              <w:t>diferença</w:t>
            </w:r>
          </w:p>
        </w:tc>
        <w:tc>
          <w:tcPr>
            <w:tcW w:w="5663" w:type="dxa"/>
            <w:vAlign w:val="center"/>
          </w:tcPr>
          <w:p w14:paraId="0BEDEE9B" w14:textId="77777777" w:rsidR="003F3E6A" w:rsidRDefault="00B74BDF">
            <w:pPr>
              <w:jc w:val="both"/>
              <w:rPr>
                <w:rFonts w:eastAsia="Aptos"/>
              </w:rPr>
            </w:pPr>
            <w:r>
              <w:rPr>
                <w:rFonts w:eastAsia="Aptos"/>
              </w:rPr>
              <w:t>Retorna true se os valores avaliados forem diferentes.</w:t>
            </w:r>
          </w:p>
        </w:tc>
      </w:tr>
      <w:tr w:rsidR="003F3E6A" w14:paraId="06A987A4" w14:textId="77777777">
        <w:trPr>
          <w:trHeight w:val="567"/>
          <w:jc w:val="center"/>
        </w:trPr>
        <w:tc>
          <w:tcPr>
            <w:tcW w:w="1415" w:type="dxa"/>
            <w:shd w:val="clear" w:color="auto" w:fill="CAEDFB" w:themeFill="accent4" w:themeFillTint="33"/>
            <w:vAlign w:val="center"/>
          </w:tcPr>
          <w:p w14:paraId="62E0BF3A" w14:textId="77777777" w:rsidR="003F3E6A" w:rsidRDefault="00B74BDF">
            <w:pPr>
              <w:jc w:val="center"/>
              <w:rPr>
                <w:b/>
                <w:bCs/>
              </w:rPr>
            </w:pPr>
            <w:r>
              <w:rPr>
                <w:rFonts w:eastAsia="Aptos"/>
                <w:b/>
                <w:bCs/>
              </w:rPr>
              <w:t>&lt;</w:t>
            </w:r>
          </w:p>
        </w:tc>
        <w:tc>
          <w:tcPr>
            <w:tcW w:w="1416" w:type="dxa"/>
            <w:vAlign w:val="center"/>
          </w:tcPr>
          <w:p w14:paraId="63150296" w14:textId="77777777" w:rsidR="003F3E6A" w:rsidRDefault="00B74BDF">
            <w:pPr>
              <w:jc w:val="both"/>
              <w:rPr>
                <w:rFonts w:eastAsia="Aptos"/>
              </w:rPr>
            </w:pPr>
            <w:r>
              <w:rPr>
                <w:rFonts w:eastAsia="Aptos"/>
              </w:rPr>
              <w:t>menor</w:t>
            </w:r>
          </w:p>
        </w:tc>
        <w:tc>
          <w:tcPr>
            <w:tcW w:w="5663" w:type="dxa"/>
            <w:vAlign w:val="center"/>
          </w:tcPr>
          <w:p w14:paraId="381131A0" w14:textId="77777777" w:rsidR="003F3E6A" w:rsidRDefault="00B74BDF">
            <w:pPr>
              <w:jc w:val="both"/>
              <w:rPr>
                <w:rFonts w:eastAsia="Aptos"/>
              </w:rPr>
            </w:pPr>
            <w:r>
              <w:rPr>
                <w:rFonts w:eastAsia="Aptos"/>
              </w:rPr>
              <w:t>Retorna true se o operando à esquerda for estritamente menor.</w:t>
            </w:r>
          </w:p>
        </w:tc>
      </w:tr>
      <w:tr w:rsidR="003F3E6A" w14:paraId="5297BEA1" w14:textId="77777777">
        <w:trPr>
          <w:trHeight w:val="567"/>
          <w:jc w:val="center"/>
        </w:trPr>
        <w:tc>
          <w:tcPr>
            <w:tcW w:w="1415" w:type="dxa"/>
            <w:shd w:val="clear" w:color="auto" w:fill="CAEDFB" w:themeFill="accent4" w:themeFillTint="33"/>
            <w:vAlign w:val="center"/>
          </w:tcPr>
          <w:p w14:paraId="30C5611E" w14:textId="77777777" w:rsidR="003F3E6A" w:rsidRDefault="00B74BDF">
            <w:pPr>
              <w:jc w:val="center"/>
              <w:rPr>
                <w:b/>
                <w:bCs/>
              </w:rPr>
            </w:pPr>
            <w:r>
              <w:rPr>
                <w:rFonts w:eastAsia="Aptos"/>
                <w:b/>
                <w:bCs/>
              </w:rPr>
              <w:t>&gt;</w:t>
            </w:r>
          </w:p>
        </w:tc>
        <w:tc>
          <w:tcPr>
            <w:tcW w:w="1416" w:type="dxa"/>
            <w:vAlign w:val="center"/>
          </w:tcPr>
          <w:p w14:paraId="1F2B7AC4" w14:textId="77777777" w:rsidR="003F3E6A" w:rsidRDefault="00B74BDF">
            <w:pPr>
              <w:jc w:val="both"/>
              <w:rPr>
                <w:rFonts w:eastAsia="Aptos"/>
              </w:rPr>
            </w:pPr>
            <w:r>
              <w:rPr>
                <w:rFonts w:eastAsia="Aptos"/>
              </w:rPr>
              <w:t>maior</w:t>
            </w:r>
          </w:p>
        </w:tc>
        <w:tc>
          <w:tcPr>
            <w:tcW w:w="5663" w:type="dxa"/>
            <w:vAlign w:val="center"/>
          </w:tcPr>
          <w:p w14:paraId="621173E3" w14:textId="77777777" w:rsidR="003F3E6A" w:rsidRDefault="00B74BDF">
            <w:pPr>
              <w:jc w:val="both"/>
              <w:rPr>
                <w:rFonts w:eastAsia="Aptos"/>
              </w:rPr>
            </w:pPr>
            <w:r>
              <w:rPr>
                <w:rFonts w:eastAsia="Aptos"/>
              </w:rPr>
              <w:t>Retorna true se o operando à esquerda for estritamente maior.</w:t>
            </w:r>
          </w:p>
        </w:tc>
      </w:tr>
      <w:tr w:rsidR="003F3E6A" w14:paraId="72C10018" w14:textId="77777777">
        <w:trPr>
          <w:trHeight w:val="567"/>
          <w:jc w:val="center"/>
        </w:trPr>
        <w:tc>
          <w:tcPr>
            <w:tcW w:w="1415" w:type="dxa"/>
            <w:shd w:val="clear" w:color="auto" w:fill="CAEDFB" w:themeFill="accent4" w:themeFillTint="33"/>
            <w:vAlign w:val="center"/>
          </w:tcPr>
          <w:p w14:paraId="2279074C" w14:textId="77777777" w:rsidR="003F3E6A" w:rsidRDefault="00B74BDF">
            <w:pPr>
              <w:jc w:val="center"/>
              <w:rPr>
                <w:b/>
                <w:bCs/>
              </w:rPr>
            </w:pPr>
            <w:r>
              <w:rPr>
                <w:rFonts w:eastAsia="Aptos"/>
                <w:b/>
                <w:bCs/>
              </w:rPr>
              <w:t>&lt;=</w:t>
            </w:r>
          </w:p>
        </w:tc>
        <w:tc>
          <w:tcPr>
            <w:tcW w:w="1416" w:type="dxa"/>
            <w:vAlign w:val="center"/>
          </w:tcPr>
          <w:p w14:paraId="1819BC2A" w14:textId="77777777" w:rsidR="003F3E6A" w:rsidRDefault="00B74BDF">
            <w:pPr>
              <w:jc w:val="both"/>
              <w:rPr>
                <w:rFonts w:eastAsia="Aptos"/>
              </w:rPr>
            </w:pPr>
            <w:r>
              <w:rPr>
                <w:rFonts w:eastAsia="Aptos"/>
              </w:rPr>
              <w:t>menor igual</w:t>
            </w:r>
          </w:p>
        </w:tc>
        <w:tc>
          <w:tcPr>
            <w:tcW w:w="5663" w:type="dxa"/>
            <w:vAlign w:val="center"/>
          </w:tcPr>
          <w:p w14:paraId="2E544AA9" w14:textId="77777777" w:rsidR="003F3E6A" w:rsidRDefault="00B74BDF">
            <w:pPr>
              <w:jc w:val="both"/>
              <w:rPr>
                <w:rFonts w:eastAsia="Aptos"/>
              </w:rPr>
            </w:pPr>
            <w:r>
              <w:rPr>
                <w:rFonts w:eastAsia="Aptos"/>
              </w:rPr>
              <w:t>Retorna true se o operando à esquerda for menor ou idêntico.</w:t>
            </w:r>
          </w:p>
        </w:tc>
      </w:tr>
      <w:tr w:rsidR="003F3E6A" w14:paraId="67ABD217" w14:textId="77777777">
        <w:trPr>
          <w:trHeight w:val="567"/>
          <w:jc w:val="center"/>
        </w:trPr>
        <w:tc>
          <w:tcPr>
            <w:tcW w:w="1415" w:type="dxa"/>
            <w:shd w:val="clear" w:color="auto" w:fill="CAEDFB" w:themeFill="accent4" w:themeFillTint="33"/>
            <w:vAlign w:val="center"/>
          </w:tcPr>
          <w:p w14:paraId="712D9C97" w14:textId="77777777" w:rsidR="003F3E6A" w:rsidRDefault="00B74BDF">
            <w:pPr>
              <w:jc w:val="center"/>
              <w:rPr>
                <w:b/>
                <w:bCs/>
              </w:rPr>
            </w:pPr>
            <w:r>
              <w:rPr>
                <w:rFonts w:eastAsia="Aptos"/>
                <w:b/>
                <w:bCs/>
              </w:rPr>
              <w:t>&gt;=</w:t>
            </w:r>
          </w:p>
        </w:tc>
        <w:tc>
          <w:tcPr>
            <w:tcW w:w="1416" w:type="dxa"/>
            <w:vAlign w:val="center"/>
          </w:tcPr>
          <w:p w14:paraId="7DDD4111" w14:textId="77777777" w:rsidR="003F3E6A" w:rsidRDefault="00B74BDF">
            <w:pPr>
              <w:jc w:val="both"/>
              <w:rPr>
                <w:rFonts w:eastAsia="Aptos"/>
              </w:rPr>
            </w:pPr>
            <w:r>
              <w:rPr>
                <w:rFonts w:eastAsia="Aptos"/>
              </w:rPr>
              <w:t>maior igual</w:t>
            </w:r>
          </w:p>
        </w:tc>
        <w:tc>
          <w:tcPr>
            <w:tcW w:w="5663" w:type="dxa"/>
            <w:vAlign w:val="center"/>
          </w:tcPr>
          <w:p w14:paraId="2C161EE4" w14:textId="77777777" w:rsidR="003F3E6A" w:rsidRDefault="00B74BDF">
            <w:pPr>
              <w:jc w:val="both"/>
              <w:rPr>
                <w:rFonts w:eastAsia="Aptos"/>
              </w:rPr>
            </w:pPr>
            <w:r>
              <w:rPr>
                <w:rFonts w:eastAsia="Aptos"/>
              </w:rPr>
              <w:t>Retorna true se o operando à esquerda for maior ou idêntico.</w:t>
            </w:r>
          </w:p>
        </w:tc>
      </w:tr>
    </w:tbl>
    <w:p w14:paraId="45A79E36" w14:textId="77777777" w:rsidR="003F3E6A" w:rsidRDefault="003F3E6A">
      <w:pPr>
        <w:jc w:val="both"/>
      </w:pPr>
    </w:p>
    <w:p w14:paraId="4A6D5FFF" w14:textId="77777777" w:rsidR="003F3E6A" w:rsidRDefault="003F3E6A">
      <w:pPr>
        <w:jc w:val="both"/>
      </w:pPr>
    </w:p>
    <w:p w14:paraId="6108A66E" w14:textId="77777777" w:rsidR="003F3E6A" w:rsidRDefault="00B74BDF">
      <w:pPr>
        <w:jc w:val="both"/>
      </w:pPr>
      <w:r>
        <w:br w:type="page"/>
      </w:r>
    </w:p>
    <w:p w14:paraId="23E5C046" w14:textId="77777777" w:rsidR="003F3E6A" w:rsidRDefault="00B74BDF">
      <w:pPr>
        <w:spacing w:line="276" w:lineRule="auto"/>
        <w:contextualSpacing/>
        <w:jc w:val="both"/>
      </w:pPr>
      <w:r>
        <w:rPr>
          <w:noProof/>
        </w:rPr>
        <w:lastRenderedPageBreak/>
        <mc:AlternateContent>
          <mc:Choice Requires="wps">
            <w:drawing>
              <wp:inline distT="0" distB="0" distL="0" distR="0" wp14:anchorId="67228348" wp14:editId="3213536C">
                <wp:extent cx="5400040" cy="19050"/>
                <wp:effectExtent l="114300" t="0" r="114300" b="0"/>
                <wp:docPr id="17" name="Forma27"/>
                <wp:cNvGraphicFramePr/>
                <a:graphic xmlns:a="http://schemas.openxmlformats.org/drawingml/2006/main">
                  <a:graphicData uri="http://schemas.microsoft.com/office/word/2010/wordprocessingShape">
                    <wps:wsp>
                      <wps:cNvSpPr/>
                      <wps:spPr>
                        <a:xfrm>
                          <a:off x="0" y="0"/>
                          <a:ext cx="54000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fillcolor="#a0a0a0" stroked="f" o:allowincell="f" style="position:absolute;margin-left:0pt;margin-top:-1.55pt;width:425.15pt;height:1.45pt;mso-wrap-style:none;v-text-anchor:middle;mso-position-vertical:top">
                <v:fill o:detectmouseclick="t" type="solid" color2="#5f5f5f"/>
                <v:stroke color="#3465a4" joinstyle="round" endcap="flat"/>
                <w10:wrap type="square"/>
              </v:rect>
            </w:pict>
          </mc:Fallback>
        </mc:AlternateContent>
      </w:r>
    </w:p>
    <w:p w14:paraId="400E1000" w14:textId="77777777" w:rsidR="003F3E6A" w:rsidRDefault="00B74BDF">
      <w:pPr>
        <w:pStyle w:val="Ttulo1"/>
        <w:spacing w:before="0" w:after="0" w:line="276" w:lineRule="auto"/>
        <w:contextualSpacing/>
        <w:jc w:val="both"/>
      </w:pPr>
      <w:bookmarkStart w:id="159" w:name="__RefHeading___Toc8396_3056492648"/>
      <w:bookmarkStart w:id="160" w:name="_Toc230559735"/>
      <w:bookmarkStart w:id="161" w:name="_Toc229957279"/>
      <w:bookmarkStart w:id="162" w:name="_Toc243007328"/>
      <w:bookmarkEnd w:id="159"/>
      <w:r>
        <w:rPr>
          <w:rFonts w:ascii="Arial" w:hAnsi="Arial" w:cs="Arial"/>
        </w:rPr>
        <w:t>17 Representação de Identificador de dados</w:t>
      </w:r>
      <w:bookmarkEnd w:id="160"/>
      <w:bookmarkEnd w:id="161"/>
      <w:bookmarkEnd w:id="162"/>
    </w:p>
    <w:p w14:paraId="7688B048" w14:textId="77777777" w:rsidR="003F3E6A" w:rsidRDefault="00B74BDF">
      <w:pPr>
        <w:spacing w:line="276" w:lineRule="auto"/>
        <w:ind w:firstLine="567"/>
        <w:contextualSpacing/>
        <w:jc w:val="both"/>
      </w:pPr>
      <w:r>
        <w:t xml:space="preserve">Na </w:t>
      </w:r>
      <w:r>
        <w:rPr>
          <w:b/>
          <w:bCs/>
        </w:rPr>
        <w:t xml:space="preserve">FLUX </w:t>
      </w:r>
      <w:r>
        <w:rPr>
          <w:noProof/>
        </w:rPr>
        <mc:AlternateContent>
          <mc:Choice Requires="wps">
            <w:drawing>
              <wp:anchor distT="0" distB="0" distL="93980" distR="124460" simplePos="0" relativeHeight="23" behindDoc="0" locked="0" layoutInCell="0" allowOverlap="1" wp14:anchorId="2A743026" wp14:editId="4667FA72">
                <wp:simplePos x="0" y="0"/>
                <wp:positionH relativeFrom="margin">
                  <wp:posOffset>-3810</wp:posOffset>
                </wp:positionH>
                <wp:positionV relativeFrom="paragraph">
                  <wp:posOffset>479425</wp:posOffset>
                </wp:positionV>
                <wp:extent cx="5381625" cy="304800"/>
                <wp:effectExtent l="10160" t="9525" r="8890" b="9525"/>
                <wp:wrapTopAndBottom/>
                <wp:docPr id="18" name="Quadro1"/>
                <wp:cNvGraphicFramePr/>
                <a:graphic xmlns:a="http://schemas.openxmlformats.org/drawingml/2006/main">
                  <a:graphicData uri="http://schemas.microsoft.com/office/word/2010/wordprocessingShape">
                    <wps:wsp>
                      <wps:cNvSpPr/>
                      <wps:spPr>
                        <a:xfrm>
                          <a:off x="0" y="0"/>
                          <a:ext cx="5381640" cy="304920"/>
                        </a:xfrm>
                        <a:prstGeom prst="rect">
                          <a:avLst/>
                        </a:prstGeom>
                        <a:solidFill>
                          <a:srgbClr val="DCEAF7"/>
                        </a:solidFill>
                        <a:ln w="19050">
                          <a:solidFill>
                            <a:srgbClr val="4E95D9"/>
                          </a:solidFill>
                          <a:round/>
                        </a:ln>
                      </wps:spPr>
                      <wps:style>
                        <a:lnRef idx="0">
                          <a:scrgbClr r="0" g="0" b="0"/>
                        </a:lnRef>
                        <a:fillRef idx="0">
                          <a:scrgbClr r="0" g="0" b="0"/>
                        </a:fillRef>
                        <a:effectRef idx="0">
                          <a:scrgbClr r="0" g="0" b="0"/>
                        </a:effectRef>
                        <a:fontRef idx="minor"/>
                      </wps:style>
                      <wps:txbx>
                        <w:txbxContent>
                          <w:p w14:paraId="3E15B615" w14:textId="77777777" w:rsidR="003F3E6A" w:rsidRDefault="00B74BDF">
                            <w:pPr>
                              <w:pStyle w:val="Contedodoquadrouser"/>
                              <w:jc w:val="center"/>
                              <w:rPr>
                                <w:b/>
                                <w:bCs/>
                              </w:rPr>
                            </w:pPr>
                            <w:r>
                              <w:rPr>
                                <w:b/>
                                <w:bCs/>
                                <w:color w:val="000000"/>
                              </w:rPr>
                              <w:t>MUTABILIDADE as TIPO[SHAPE]: NOME = ATRIBUIÇÃO INICIAL</w:t>
                            </w:r>
                          </w:p>
                        </w:txbxContent>
                      </wps:txbx>
                      <wps:bodyPr anchor="t">
                        <a:noAutofit/>
                      </wps:bodyPr>
                    </wps:wsp>
                  </a:graphicData>
                </a:graphic>
              </wp:anchor>
            </w:drawing>
          </mc:Choice>
          <mc:Fallback>
            <w:pict>
              <v:rect w14:anchorId="2A743026" id="Quadro1" o:spid="_x0000_s1026" style="position:absolute;left:0;text-align:left;margin-left:-.3pt;margin-top:37.75pt;width:423.75pt;height:24pt;z-index:23;visibility:visible;mso-wrap-style:square;mso-wrap-distance-left:7.4pt;mso-wrap-distance-top:0;mso-wrap-distance-right:9.8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" o:allowincell="f" fillcolor="#dceaf7" strokecolor="#4e95d9" strokeweight="1.5pt">
                <v:stroke joinstyle="round"/>
                <v:textbox>
                  <w:txbxContent>
                    <w:p w14:paraId="3E15B615" w14:textId="77777777" w:rsidR="003F3E6A" w:rsidRDefault="00B74BDF">
                      <w:pPr>
                        <w:pStyle w:val="Contedodoquadrouser"/>
                        <w:jc w:val="center"/>
                        <w:rPr>
                          <w:b/>
                          <w:bCs/>
                        </w:rPr>
                      </w:pPr>
                      <w:r>
                        <w:rPr>
                          <w:b/>
                          <w:bCs/>
                          <w:color w:val="000000"/>
                        </w:rPr>
                        <w:t>MUTABILIDADE as TIPO[SHAPE]: NOME = ATRIBUIÇÃO INICIAL</w:t>
                      </w:r>
                    </w:p>
                  </w:txbxContent>
                </v:textbox>
                <w10:wrap type="topAndBottom" anchorx="margin"/>
              </v:rect>
            </w:pict>
          </mc:Fallback>
        </mc:AlternateContent>
      </w:r>
      <w:r>
        <w:t>a codificação de um identificador de dados no código, seja numérico ou textual, ocorre com a seguinte formatação:</w:t>
      </w:r>
    </w:p>
    <w:p w14:paraId="74DFA3A7" w14:textId="77777777" w:rsidR="003F3E6A" w:rsidRDefault="003F3E6A">
      <w:pPr>
        <w:spacing w:line="276" w:lineRule="auto"/>
        <w:contextualSpacing/>
        <w:jc w:val="both"/>
      </w:pPr>
    </w:p>
    <w:p w14:paraId="42963448" w14:textId="77777777" w:rsidR="003F3E6A" w:rsidRDefault="00B74BDF">
      <w:pPr>
        <w:spacing w:line="276" w:lineRule="auto"/>
        <w:ind w:firstLine="567"/>
        <w:contextualSpacing/>
        <w:jc w:val="both"/>
      </w:pPr>
      <w:r>
        <w:t>Sendo que:</w:t>
      </w:r>
    </w:p>
    <w:p w14:paraId="17607651" w14:textId="77777777" w:rsidR="003F3E6A" w:rsidRDefault="00B74BDF">
      <w:pPr>
        <w:pStyle w:val="PargrafodaLista"/>
        <w:numPr>
          <w:ilvl w:val="0"/>
          <w:numId w:val="2"/>
        </w:numPr>
        <w:spacing w:line="276" w:lineRule="auto"/>
        <w:jc w:val="both"/>
      </w:pPr>
      <w:r>
        <w:rPr>
          <w:b/>
          <w:bCs/>
        </w:rPr>
        <w:t>MUTABILIDADE</w:t>
      </w:r>
      <w:r>
        <w:t xml:space="preserve"> é de declaração obrigatória</w:t>
      </w:r>
    </w:p>
    <w:p w14:paraId="6AA7B1D4" w14:textId="77777777" w:rsidR="003F3E6A" w:rsidRDefault="00B74BDF">
      <w:pPr>
        <w:pStyle w:val="PargrafodaLista"/>
        <w:numPr>
          <w:ilvl w:val="0"/>
          <w:numId w:val="2"/>
        </w:numPr>
        <w:spacing w:line="276" w:lineRule="auto"/>
        <w:jc w:val="both"/>
      </w:pPr>
      <w:r>
        <w:rPr>
          <w:b/>
          <w:bCs/>
        </w:rPr>
        <w:t>TIPO</w:t>
      </w:r>
      <w:r>
        <w:t xml:space="preserve"> deve ser de declaração explicita</w:t>
      </w:r>
    </w:p>
    <w:p w14:paraId="3E5DF8E5" w14:textId="77777777" w:rsidR="003F3E6A" w:rsidRDefault="00B74BDF">
      <w:pPr>
        <w:pStyle w:val="PargrafodaLista"/>
        <w:numPr>
          <w:ilvl w:val="0"/>
          <w:numId w:val="2"/>
        </w:numPr>
        <w:spacing w:line="276" w:lineRule="auto"/>
        <w:jc w:val="both"/>
      </w:pPr>
      <w:r>
        <w:rPr>
          <w:b/>
          <w:bCs/>
        </w:rPr>
        <w:t>SHAPE</w:t>
      </w:r>
      <w:r>
        <w:t xml:space="preserve"> pode ser declarada para otimização máxima</w:t>
      </w:r>
    </w:p>
    <w:p w14:paraId="36222BBB" w14:textId="77777777" w:rsidR="003F3E6A" w:rsidRDefault="00B74BDF">
      <w:pPr>
        <w:pStyle w:val="PargrafodaLista"/>
        <w:numPr>
          <w:ilvl w:val="0"/>
          <w:numId w:val="2"/>
        </w:numPr>
        <w:spacing w:line="276" w:lineRule="auto"/>
        <w:jc w:val="both"/>
      </w:pPr>
      <w:r>
        <w:rPr>
          <w:b/>
          <w:bCs/>
        </w:rPr>
        <w:t>NOME</w:t>
      </w:r>
      <w:r>
        <w:t xml:space="preserve"> é de declaração obrigatória</w:t>
      </w:r>
    </w:p>
    <w:p w14:paraId="57F463CC" w14:textId="77777777" w:rsidR="003F3E6A" w:rsidRDefault="00B74BDF">
      <w:pPr>
        <w:pStyle w:val="PargrafodaLista"/>
        <w:numPr>
          <w:ilvl w:val="0"/>
          <w:numId w:val="2"/>
        </w:numPr>
        <w:spacing w:line="276" w:lineRule="auto"/>
        <w:jc w:val="both"/>
      </w:pPr>
      <w:r>
        <w:rPr>
          <w:b/>
          <w:bCs/>
        </w:rPr>
        <w:t>ATRIBUIÇÃO INICIAL</w:t>
      </w:r>
      <w:r>
        <w:t xml:space="preserve"> </w:t>
      </w:r>
      <w:r>
        <w:t>pode ser declarado o valor inicial ou por valor de atribuição inicial</w:t>
      </w:r>
    </w:p>
    <w:p w14:paraId="55A57228" w14:textId="77777777" w:rsidR="003F3E6A" w:rsidRDefault="003F3E6A">
      <w:pPr>
        <w:spacing w:line="276" w:lineRule="auto"/>
        <w:contextualSpacing/>
        <w:jc w:val="both"/>
      </w:pPr>
    </w:p>
    <w:p w14:paraId="47195BB2" w14:textId="77777777" w:rsidR="003F3E6A" w:rsidRDefault="003F3E6A">
      <w:pPr>
        <w:spacing w:line="276" w:lineRule="auto"/>
        <w:contextualSpacing/>
        <w:jc w:val="both"/>
      </w:pPr>
    </w:p>
    <w:p w14:paraId="32DF9C79" w14:textId="77777777" w:rsidR="003F3E6A" w:rsidRDefault="00B74BDF">
      <w:pPr>
        <w:pStyle w:val="Ttulo2"/>
        <w:spacing w:before="0" w:after="0" w:line="276" w:lineRule="auto"/>
        <w:contextualSpacing/>
        <w:jc w:val="both"/>
      </w:pPr>
      <w:bookmarkStart w:id="163" w:name="__RefHeading___Toc8398_3056492648"/>
      <w:bookmarkStart w:id="164" w:name="_Toc230559736"/>
      <w:bookmarkStart w:id="165" w:name="_Toc229957280"/>
      <w:bookmarkStart w:id="166" w:name="_Toc243007329"/>
      <w:bookmarkEnd w:id="163"/>
      <w:r>
        <w:rPr>
          <w:rFonts w:ascii="Arial" w:hAnsi="Arial" w:cs="Arial"/>
        </w:rPr>
        <w:t>17.1 Sistema de Mutabilidade</w:t>
      </w:r>
      <w:bookmarkEnd w:id="164"/>
      <w:bookmarkEnd w:id="165"/>
      <w:bookmarkEnd w:id="166"/>
    </w:p>
    <w:p w14:paraId="47829B82" w14:textId="77777777" w:rsidR="003F3E6A" w:rsidRDefault="00B74BDF">
      <w:pPr>
        <w:spacing w:line="276" w:lineRule="auto"/>
        <w:ind w:firstLine="567"/>
        <w:contextualSpacing/>
        <w:jc w:val="both"/>
      </w:pPr>
      <w:r>
        <w:t xml:space="preserve">Na </w:t>
      </w:r>
      <w:r>
        <w:rPr>
          <w:b/>
          <w:bCs/>
        </w:rPr>
        <w:t>FLUX</w:t>
      </w:r>
      <w:r>
        <w:t xml:space="preserve">, a mutabilidade não é opcional. Toda variável deve declarar sua natureza no momento da criação para que o </w:t>
      </w:r>
      <w:r>
        <w:rPr>
          <w:b/>
          <w:bCs/>
          <w:i/>
          <w:iCs/>
        </w:rPr>
        <w:t>kernel</w:t>
      </w:r>
      <w:r>
        <w:t xml:space="preserve"> otimize o gerenciamento de memória.</w:t>
      </w:r>
    </w:p>
    <w:p w14:paraId="7894A3FD" w14:textId="77777777" w:rsidR="003F3E6A" w:rsidRDefault="003F3E6A">
      <w:pPr>
        <w:spacing w:line="276" w:lineRule="auto"/>
        <w:contextualSpacing/>
        <w:jc w:val="both"/>
      </w:pPr>
    </w:p>
    <w:p w14:paraId="796411F9" w14:textId="77777777" w:rsidR="003F3E6A" w:rsidRDefault="00B74BDF">
      <w:pPr>
        <w:pStyle w:val="Ttulo3"/>
        <w:spacing w:before="0" w:after="0" w:line="276" w:lineRule="auto"/>
        <w:contextualSpacing/>
        <w:jc w:val="both"/>
      </w:pPr>
      <w:bookmarkStart w:id="167" w:name="__RefHeading___Toc8400_3056492648"/>
      <w:bookmarkStart w:id="168" w:name="_Toc230559737"/>
      <w:bookmarkStart w:id="169" w:name="_Toc229957281"/>
      <w:bookmarkStart w:id="170" w:name="_Toc243007330"/>
      <w:bookmarkEnd w:id="167"/>
      <w:r>
        <w:rPr>
          <w:rFonts w:ascii="Arial" w:hAnsi="Arial" w:cs="Arial"/>
        </w:rPr>
        <w:t>17.1.1 imut (Imutável – SCREAMING_SNAKE)</w:t>
      </w:r>
      <w:bookmarkEnd w:id="168"/>
      <w:bookmarkEnd w:id="169"/>
      <w:bookmarkEnd w:id="170"/>
    </w:p>
    <w:p w14:paraId="0F128169" w14:textId="77777777" w:rsidR="003F3E6A" w:rsidRDefault="00B74BDF">
      <w:pPr>
        <w:spacing w:line="276" w:lineRule="auto"/>
        <w:ind w:firstLine="567"/>
        <w:contextualSpacing/>
        <w:jc w:val="both"/>
      </w:pPr>
      <w:r>
        <w:t xml:space="preserve">Declara uma constante, assim sendo, uma vez atribuído, o valor não pode ser modificado. O </w:t>
      </w:r>
      <w:r>
        <w:rPr>
          <w:b/>
          <w:bCs/>
          <w:i/>
          <w:iCs/>
        </w:rPr>
        <w:t>kernel</w:t>
      </w:r>
      <w:r>
        <w:rPr>
          <w:b/>
          <w:bCs/>
        </w:rPr>
        <w:t xml:space="preserve"> </w:t>
      </w:r>
      <w:r>
        <w:t xml:space="preserve">protege esse bloco de memória contra escritas acidentais. Podendo ser utilizadas em constantes físicas, configurações de </w:t>
      </w:r>
      <w:r>
        <w:rPr>
          <w:i/>
          <w:iCs/>
        </w:rPr>
        <w:t>agent</w:t>
      </w:r>
      <w:r>
        <w:t>s, identificadores fixos.</w:t>
      </w:r>
    </w:p>
    <w:p w14:paraId="53FB47AD" w14:textId="77777777" w:rsidR="003F3E6A" w:rsidRDefault="00B74BDF">
      <w:pPr>
        <w:spacing w:line="276" w:lineRule="auto"/>
        <w:contextualSpacing/>
        <w:jc w:val="both"/>
      </w:pPr>
      <w:r>
        <w:rPr>
          <w:b/>
          <w:bCs/>
        </w:rPr>
        <w:t>Nota:</w:t>
      </w:r>
      <w:r>
        <w:t xml:space="preserve"> Para identificadores imut, a declaração do tipo e a atribuição de valor é obrigatória no ato da declaração, pois o </w:t>
      </w:r>
      <w:r>
        <w:rPr>
          <w:i/>
          <w:iCs/>
        </w:rPr>
        <w:t>Kernel</w:t>
      </w:r>
      <w:r>
        <w:t xml:space="preserve"> bloqueia alterações.</w:t>
      </w:r>
    </w:p>
    <w:p w14:paraId="69F989F8" w14:textId="77777777" w:rsidR="003F3E6A" w:rsidRDefault="003F3E6A">
      <w:pPr>
        <w:spacing w:line="276" w:lineRule="auto"/>
        <w:contextualSpacing/>
        <w:jc w:val="both"/>
      </w:pPr>
    </w:p>
    <w:p w14:paraId="252ECBEF" w14:textId="77777777" w:rsidR="003F3E6A" w:rsidRDefault="00B74BDF">
      <w:pPr>
        <w:pStyle w:val="Ttulo3"/>
        <w:spacing w:before="0" w:after="0" w:line="276" w:lineRule="auto"/>
        <w:contextualSpacing/>
        <w:jc w:val="both"/>
      </w:pPr>
      <w:bookmarkStart w:id="171" w:name="__RefHeading___Toc8402_3056492648"/>
      <w:bookmarkStart w:id="172" w:name="_Toc230559738"/>
      <w:bookmarkStart w:id="173" w:name="_Toc229957282"/>
      <w:bookmarkStart w:id="174" w:name="_Toc243007331"/>
      <w:bookmarkEnd w:id="171"/>
      <w:r>
        <w:rPr>
          <w:rFonts w:ascii="Arial" w:hAnsi="Arial" w:cs="Arial"/>
        </w:rPr>
        <w:t>17.1.2 mut (Mutável – snake_case)</w:t>
      </w:r>
      <w:bookmarkEnd w:id="172"/>
      <w:bookmarkEnd w:id="173"/>
      <w:bookmarkEnd w:id="174"/>
    </w:p>
    <w:p w14:paraId="0F524554" w14:textId="77777777" w:rsidR="003F3E6A" w:rsidRDefault="00B74BDF">
      <w:pPr>
        <w:spacing w:line="276" w:lineRule="auto"/>
        <w:ind w:firstLine="567"/>
        <w:contextualSpacing/>
        <w:jc w:val="both"/>
      </w:pPr>
      <w:r>
        <w:t>Declara uma variável, ou seja, o valor ou conteúdo armazenado pode ser alterado durante o fluxo. Utilizada em variáveis de estado, acumuladores, vetores de posição.</w:t>
      </w:r>
    </w:p>
    <w:p w14:paraId="623A4F27" w14:textId="77777777" w:rsidR="003F3E6A" w:rsidRDefault="003F3E6A">
      <w:pPr>
        <w:spacing w:line="276" w:lineRule="auto"/>
        <w:contextualSpacing/>
        <w:jc w:val="both"/>
      </w:pPr>
    </w:p>
    <w:p w14:paraId="71FB6860" w14:textId="77777777" w:rsidR="003F3E6A" w:rsidRDefault="003F3E6A">
      <w:pPr>
        <w:spacing w:line="276" w:lineRule="auto"/>
        <w:contextualSpacing/>
        <w:jc w:val="both"/>
      </w:pPr>
    </w:p>
    <w:p w14:paraId="54E02994" w14:textId="77777777" w:rsidR="003F3E6A" w:rsidRDefault="00B74BDF">
      <w:pPr>
        <w:pStyle w:val="Ttulo2"/>
        <w:spacing w:before="0" w:after="0" w:line="276" w:lineRule="auto"/>
        <w:contextualSpacing/>
        <w:jc w:val="both"/>
      </w:pPr>
      <w:bookmarkStart w:id="175" w:name="__RefHeading___Toc8404_3056492648"/>
      <w:bookmarkStart w:id="176" w:name="_Toc230559739"/>
      <w:bookmarkStart w:id="177" w:name="_Toc229957283"/>
      <w:bookmarkStart w:id="178" w:name="_Toc243007332"/>
      <w:bookmarkEnd w:id="175"/>
      <w:r>
        <w:rPr>
          <w:rFonts w:ascii="Arial" w:hAnsi="Arial" w:cs="Arial"/>
        </w:rPr>
        <w:t>17.2 Sistema de Tipo (Híbrido e Gradual)</w:t>
      </w:r>
      <w:bookmarkEnd w:id="176"/>
      <w:bookmarkEnd w:id="177"/>
      <w:bookmarkEnd w:id="178"/>
    </w:p>
    <w:p w14:paraId="36A7F29A" w14:textId="77777777" w:rsidR="003F3E6A" w:rsidRDefault="00B74BDF">
      <w:pPr>
        <w:spacing w:line="276" w:lineRule="auto"/>
        <w:ind w:firstLine="567"/>
        <w:contextualSpacing/>
        <w:jc w:val="both"/>
      </w:pPr>
      <w:r>
        <w:t xml:space="preserve">A </w:t>
      </w:r>
      <w:r>
        <w:rPr>
          <w:b/>
          <w:bCs/>
        </w:rPr>
        <w:t xml:space="preserve">FLUX </w:t>
      </w:r>
      <w:r>
        <w:t>permite que o programador escolha entre flexibilidade e rigor, dependendo do contexto.</w:t>
      </w:r>
    </w:p>
    <w:p w14:paraId="6412BDA2" w14:textId="77777777" w:rsidR="003F3E6A" w:rsidRDefault="003F3E6A">
      <w:pPr>
        <w:spacing w:line="276" w:lineRule="auto"/>
        <w:contextualSpacing/>
        <w:jc w:val="both"/>
      </w:pPr>
    </w:p>
    <w:p w14:paraId="3E01D8D4" w14:textId="77777777" w:rsidR="003F3E6A" w:rsidRDefault="00B74BDF">
      <w:pPr>
        <w:pStyle w:val="Ttulo3"/>
        <w:spacing w:before="0" w:after="0" w:line="276" w:lineRule="auto"/>
        <w:contextualSpacing/>
        <w:jc w:val="both"/>
      </w:pPr>
      <w:bookmarkStart w:id="179" w:name="__RefHeading___Toc8406_3056492648"/>
      <w:bookmarkStart w:id="180" w:name="_Toc230559740"/>
      <w:bookmarkStart w:id="181" w:name="_Toc229957284"/>
      <w:bookmarkStart w:id="182" w:name="_Toc243007333"/>
      <w:bookmarkEnd w:id="179"/>
      <w:r>
        <w:rPr>
          <w:rFonts w:ascii="Arial" w:hAnsi="Arial" w:cs="Arial"/>
        </w:rPr>
        <w:lastRenderedPageBreak/>
        <w:t>17.2.1 Declaração Explícita</w:t>
      </w:r>
      <w:bookmarkEnd w:id="180"/>
      <w:bookmarkEnd w:id="181"/>
      <w:bookmarkEnd w:id="182"/>
    </w:p>
    <w:p w14:paraId="67E802D9" w14:textId="77777777" w:rsidR="003F3E6A" w:rsidRDefault="00B74BDF">
      <w:pPr>
        <w:spacing w:line="276" w:lineRule="auto"/>
        <w:ind w:firstLine="567"/>
        <w:contextualSpacing/>
        <w:jc w:val="both"/>
      </w:pPr>
      <w:r>
        <w:t xml:space="preserve">Utiliza o operador “:” para fixar o tipo. É recomendada para contratos de funções e obrigatória em </w:t>
      </w:r>
      <w:r>
        <w:rPr>
          <w:b/>
          <w:bCs/>
        </w:rPr>
        <w:t>Structs</w:t>
      </w:r>
      <w:r>
        <w:t xml:space="preserve"> para garantir a alocação correta de memória pelo </w:t>
      </w:r>
      <w:r>
        <w:rPr>
          <w:i/>
          <w:iCs/>
        </w:rPr>
        <w:t>Kernel</w:t>
      </w:r>
      <w:r>
        <w:t>.</w:t>
      </w:r>
    </w:p>
    <w:p w14:paraId="4AC223C3" w14:textId="77777777" w:rsidR="003F3E6A" w:rsidRDefault="00B74BDF">
      <w:pPr>
        <w:spacing w:line="276" w:lineRule="auto"/>
        <w:contextualSpacing/>
        <w:jc w:val="both"/>
      </w:pPr>
      <w:r>
        <w:rPr>
          <w:b/>
          <w:bCs/>
        </w:rPr>
        <w:t>Nota:</w:t>
      </w:r>
      <w:r>
        <w:t xml:space="preserve"> Para identificadores imut, da declaração do tipo e a atribuição de valor é obrigatória no ato da declaração, pois o </w:t>
      </w:r>
      <w:r>
        <w:rPr>
          <w:i/>
          <w:iCs/>
        </w:rPr>
        <w:t>Kernel</w:t>
      </w:r>
      <w:r>
        <w:t xml:space="preserve"> bloqueia alterações posteriores.</w:t>
      </w:r>
    </w:p>
    <w:p w14:paraId="14E2BD05" w14:textId="77777777" w:rsidR="003F3E6A" w:rsidRDefault="003F3E6A">
      <w:pPr>
        <w:spacing w:line="276" w:lineRule="auto"/>
        <w:contextualSpacing/>
        <w:jc w:val="both"/>
      </w:pPr>
    </w:p>
    <w:p w14:paraId="597A1FBD" w14:textId="77777777" w:rsidR="003F3E6A" w:rsidRDefault="00B74BDF">
      <w:pPr>
        <w:pStyle w:val="Ttulo3"/>
        <w:spacing w:before="0" w:after="0" w:line="276" w:lineRule="auto"/>
        <w:contextualSpacing/>
        <w:jc w:val="both"/>
      </w:pPr>
      <w:bookmarkStart w:id="183" w:name="__RefHeading___Toc8408_3056492648"/>
      <w:bookmarkStart w:id="184" w:name="_Toc230559741"/>
      <w:bookmarkStart w:id="185" w:name="_Toc229957285"/>
      <w:bookmarkStart w:id="186" w:name="_Toc243007334"/>
      <w:bookmarkEnd w:id="183"/>
      <w:r>
        <w:rPr>
          <w:rFonts w:ascii="Arial" w:hAnsi="Arial" w:cs="Arial"/>
        </w:rPr>
        <w:t>17.2.2 Inferência Automática</w:t>
      </w:r>
      <w:bookmarkEnd w:id="184"/>
      <w:bookmarkEnd w:id="185"/>
      <w:bookmarkEnd w:id="186"/>
    </w:p>
    <w:p w14:paraId="3D2074F8" w14:textId="77777777" w:rsidR="003F3E6A" w:rsidRDefault="00B74BDF">
      <w:pPr>
        <w:spacing w:line="276" w:lineRule="auto"/>
        <w:ind w:firstLine="567"/>
        <w:contextualSpacing/>
        <w:jc w:val="both"/>
      </w:pPr>
      <w:r>
        <w:t xml:space="preserve">O </w:t>
      </w:r>
      <w:r>
        <w:rPr>
          <w:b/>
          <w:bCs/>
          <w:i/>
          <w:iCs/>
        </w:rPr>
        <w:t>kernel</w:t>
      </w:r>
      <w:r>
        <w:t xml:space="preserve"> analisa o valor atribuído e define o tipo automaticamente. É o modo ideal para prototipagem e ensino.</w:t>
      </w:r>
    </w:p>
    <w:p w14:paraId="213429BC" w14:textId="77777777" w:rsidR="003F3E6A" w:rsidRDefault="00B74BDF">
      <w:pPr>
        <w:spacing w:line="276" w:lineRule="auto"/>
        <w:contextualSpacing/>
        <w:jc w:val="both"/>
      </w:pPr>
      <w:r>
        <w:t>Shape Estática (compile time): Tensores exigem obrigatoriamente a declaração explícita de seu shape no formato [d1, d2, ...] em tempo de compilação, prevenindo erros de alocação e garantindo inferência exata de memória. Da mesma forma, coleções list[T] e set[T] exigem a tipagem de seu elemento.</w:t>
      </w:r>
    </w:p>
    <w:p w14:paraId="6931CA64" w14:textId="77777777" w:rsidR="003F3E6A" w:rsidRDefault="003F3E6A">
      <w:pPr>
        <w:spacing w:line="276" w:lineRule="auto"/>
        <w:contextualSpacing/>
        <w:jc w:val="both"/>
      </w:pPr>
    </w:p>
    <w:p w14:paraId="362E47E7" w14:textId="77777777" w:rsidR="003F3E6A" w:rsidRDefault="00B74BDF">
      <w:pPr>
        <w:pStyle w:val="Ttulo3"/>
        <w:spacing w:before="0" w:after="0" w:line="276" w:lineRule="auto"/>
        <w:contextualSpacing/>
        <w:jc w:val="both"/>
      </w:pPr>
      <w:bookmarkStart w:id="187" w:name="__RefHeading___Toc8410_3056492648"/>
      <w:bookmarkStart w:id="188" w:name="_Toc230559742"/>
      <w:bookmarkStart w:id="189" w:name="_Toc229957286"/>
      <w:bookmarkStart w:id="190" w:name="_Toc243007335"/>
      <w:bookmarkEnd w:id="187"/>
      <w:r>
        <w:rPr>
          <w:rFonts w:ascii="Arial" w:hAnsi="Arial" w:cs="Arial"/>
        </w:rPr>
        <w:t>17.2.3 Tipagem em Funções e Structs</w:t>
      </w:r>
      <w:bookmarkEnd w:id="188"/>
      <w:bookmarkEnd w:id="189"/>
      <w:bookmarkEnd w:id="190"/>
    </w:p>
    <w:p w14:paraId="28894023" w14:textId="77777777" w:rsidR="003F3E6A" w:rsidRDefault="00B74BDF">
      <w:pPr>
        <w:numPr>
          <w:ilvl w:val="0"/>
          <w:numId w:val="1"/>
        </w:numPr>
        <w:spacing w:line="276" w:lineRule="auto"/>
        <w:contextualSpacing/>
        <w:jc w:val="both"/>
      </w:pPr>
      <w:r>
        <w:rPr>
          <w:b/>
          <w:bCs/>
        </w:rPr>
        <w:t>Funções:</w:t>
      </w:r>
      <w:r>
        <w:t xml:space="preserve"> Podem omitir tipos nos parâmetros (inferência em tempo de execução), mas definir o tipo de retorno para aumenta a performance do despacho.</w:t>
      </w:r>
    </w:p>
    <w:p w14:paraId="346E42AD" w14:textId="77777777" w:rsidR="003F3E6A" w:rsidRDefault="00B74BDF">
      <w:pPr>
        <w:numPr>
          <w:ilvl w:val="0"/>
          <w:numId w:val="1"/>
        </w:numPr>
        <w:spacing w:line="276" w:lineRule="auto"/>
        <w:contextualSpacing/>
        <w:jc w:val="both"/>
      </w:pPr>
      <w:r>
        <w:rPr>
          <w:b/>
          <w:bCs/>
        </w:rPr>
        <w:t>Structs:</w:t>
      </w:r>
      <w:r>
        <w:t xml:space="preserve"> Exigem tipos explícitos para que o </w:t>
      </w:r>
      <w:r>
        <w:rPr>
          <w:b/>
          <w:bCs/>
          <w:i/>
          <w:iCs/>
        </w:rPr>
        <w:t>kernel</w:t>
      </w:r>
      <w:r>
        <w:t xml:space="preserve"> conheça o tamanho fixo da estrutura na memória.</w:t>
      </w:r>
    </w:p>
    <w:p w14:paraId="0500B706" w14:textId="77777777" w:rsidR="003F3E6A" w:rsidRDefault="003F3E6A">
      <w:pPr>
        <w:spacing w:line="276" w:lineRule="auto"/>
        <w:contextualSpacing/>
        <w:jc w:val="both"/>
      </w:pPr>
    </w:p>
    <w:p w14:paraId="077A224C" w14:textId="77777777" w:rsidR="003F3E6A" w:rsidRDefault="003F3E6A">
      <w:pPr>
        <w:spacing w:line="276" w:lineRule="auto"/>
        <w:contextualSpacing/>
        <w:jc w:val="both"/>
      </w:pPr>
    </w:p>
    <w:p w14:paraId="73826B2A" w14:textId="77777777" w:rsidR="003F3E6A" w:rsidRDefault="00B74BDF">
      <w:pPr>
        <w:pStyle w:val="Ttulo2"/>
        <w:spacing w:before="0" w:after="0" w:line="276" w:lineRule="auto"/>
        <w:contextualSpacing/>
        <w:jc w:val="both"/>
      </w:pPr>
      <w:bookmarkStart w:id="191" w:name="__RefHeading___Toc8412_3056492648"/>
      <w:bookmarkStart w:id="192" w:name="_Toc230559743"/>
      <w:bookmarkStart w:id="193" w:name="_Toc229957287"/>
      <w:bookmarkStart w:id="194" w:name="_Toc243007336"/>
      <w:bookmarkEnd w:id="191"/>
      <w:r>
        <w:rPr>
          <w:rFonts w:ascii="Arial" w:hAnsi="Arial" w:cs="Arial"/>
        </w:rPr>
        <w:t>17.3 Shape</w:t>
      </w:r>
      <w:bookmarkEnd w:id="192"/>
      <w:bookmarkEnd w:id="193"/>
      <w:bookmarkEnd w:id="194"/>
    </w:p>
    <w:p w14:paraId="6D5614E1" w14:textId="77777777" w:rsidR="003F3E6A" w:rsidRDefault="00B74BDF">
      <w:pPr>
        <w:spacing w:line="276" w:lineRule="auto"/>
        <w:ind w:firstLine="567"/>
        <w:contextualSpacing/>
        <w:jc w:val="both"/>
      </w:pPr>
      <w:r>
        <w:t xml:space="preserve">Na linguagem </w:t>
      </w:r>
      <w:r>
        <w:rPr>
          <w:b/>
          <w:bCs/>
        </w:rPr>
        <w:t>FLUX</w:t>
      </w:r>
      <w:r>
        <w:t xml:space="preserve">, refere-se à estrutura dimensional e ao tamanho dos dados (especialmente em coleções como vetores, matrizes ou tensores). Ela define como o </w:t>
      </w:r>
      <w:r>
        <w:rPr>
          <w:b/>
          <w:bCs/>
          <w:i/>
          <w:iCs/>
        </w:rPr>
        <w:t>kernel</w:t>
      </w:r>
      <w:r>
        <w:t xml:space="preserve"> deve organizar os blocos de memória para acesso rápido.</w:t>
      </w:r>
    </w:p>
    <w:p w14:paraId="1A6BE7DD" w14:textId="77777777" w:rsidR="003F3E6A" w:rsidRDefault="003F3E6A">
      <w:pPr>
        <w:spacing w:line="276" w:lineRule="auto"/>
        <w:contextualSpacing/>
        <w:jc w:val="both"/>
      </w:pPr>
    </w:p>
    <w:p w14:paraId="38AAC0F5" w14:textId="77777777" w:rsidR="003F3E6A" w:rsidRDefault="00B74BDF">
      <w:pPr>
        <w:pStyle w:val="Ttulo3"/>
        <w:spacing w:before="0" w:after="0" w:line="276" w:lineRule="auto"/>
        <w:contextualSpacing/>
        <w:jc w:val="both"/>
      </w:pPr>
      <w:bookmarkStart w:id="195" w:name="__RefHeading___Toc8414_3056492648"/>
      <w:bookmarkStart w:id="196" w:name="_Toc230559744"/>
      <w:bookmarkStart w:id="197" w:name="_Toc229957288"/>
      <w:bookmarkStart w:id="198" w:name="_Toc243007337"/>
      <w:bookmarkEnd w:id="195"/>
      <w:r>
        <w:rPr>
          <w:rFonts w:ascii="Arial" w:hAnsi="Arial" w:cs="Arial"/>
        </w:rPr>
        <w:t>17.3.1 Shape Estática (compile time)</w:t>
      </w:r>
      <w:bookmarkEnd w:id="196"/>
      <w:bookmarkEnd w:id="197"/>
      <w:bookmarkEnd w:id="198"/>
    </w:p>
    <w:p w14:paraId="09B94F46" w14:textId="77777777" w:rsidR="003F3E6A" w:rsidRDefault="00B74BDF">
      <w:pPr>
        <w:spacing w:line="276" w:lineRule="auto"/>
        <w:ind w:firstLine="567"/>
        <w:contextualSpacing/>
        <w:jc w:val="both"/>
      </w:pPr>
      <w:r>
        <w:t xml:space="preserve">A estrutura e o tamanho são definidos no momento da escrita do código. O </w:t>
      </w:r>
      <w:r>
        <w:rPr>
          <w:b/>
          <w:bCs/>
          <w:i/>
          <w:iCs/>
        </w:rPr>
        <w:t>kernel</w:t>
      </w:r>
      <w:r>
        <w:t xml:space="preserve"> reserva o espaço exato na memória antes mesmo do programa rodar. É a forma de otimização máxima.</w:t>
      </w:r>
    </w:p>
    <w:p w14:paraId="2522E2DC" w14:textId="77777777" w:rsidR="003F3E6A" w:rsidRDefault="003F3E6A">
      <w:pPr>
        <w:spacing w:line="276" w:lineRule="auto"/>
        <w:contextualSpacing/>
        <w:jc w:val="both"/>
      </w:pPr>
    </w:p>
    <w:p w14:paraId="4665CEC3" w14:textId="77777777" w:rsidR="003F3E6A" w:rsidRDefault="00B74BDF">
      <w:pPr>
        <w:pStyle w:val="Ttulo3"/>
        <w:spacing w:before="0" w:after="0" w:line="276" w:lineRule="auto"/>
        <w:contextualSpacing/>
        <w:jc w:val="both"/>
      </w:pPr>
      <w:bookmarkStart w:id="199" w:name="__RefHeading___Toc8414_3056492648_Copia_"/>
      <w:bookmarkStart w:id="200" w:name="_Toc230559744_Copia_1"/>
      <w:bookmarkStart w:id="201" w:name="_Toc229957288_Copia_1"/>
      <w:bookmarkStart w:id="202" w:name="_Toc243007338"/>
      <w:bookmarkEnd w:id="199"/>
      <w:r>
        <w:rPr>
          <w:rFonts w:ascii="Arial" w:hAnsi="Arial" w:cs="Arial"/>
        </w:rPr>
        <w:t>17.3.2 Dinâmico Estática (runtime)</w:t>
      </w:r>
      <w:bookmarkEnd w:id="200"/>
      <w:bookmarkEnd w:id="201"/>
      <w:bookmarkEnd w:id="202"/>
    </w:p>
    <w:p w14:paraId="4AB9FB8F" w14:textId="77777777" w:rsidR="003F3E6A" w:rsidRDefault="00B74BDF">
      <w:pPr>
        <w:spacing w:line="276" w:lineRule="auto"/>
        <w:ind w:firstLine="567"/>
        <w:contextualSpacing/>
        <w:jc w:val="both"/>
      </w:pPr>
      <w:r>
        <w:t>Em avaliação para implementação em versões futuras</w:t>
      </w:r>
    </w:p>
    <w:p w14:paraId="5BF48C4B" w14:textId="77777777" w:rsidR="003F3E6A" w:rsidRDefault="003F3E6A">
      <w:pPr>
        <w:spacing w:line="276" w:lineRule="auto"/>
        <w:contextualSpacing/>
        <w:jc w:val="both"/>
      </w:pPr>
    </w:p>
    <w:p w14:paraId="4FB6EFF0" w14:textId="77777777" w:rsidR="003F3E6A" w:rsidRDefault="00B74BDF">
      <w:pPr>
        <w:pStyle w:val="Ttulo2"/>
        <w:spacing w:before="0" w:after="0" w:line="276" w:lineRule="auto"/>
        <w:contextualSpacing/>
        <w:jc w:val="both"/>
      </w:pPr>
      <w:bookmarkStart w:id="203" w:name="__RefHeading___Toc8420_3056492648"/>
      <w:bookmarkStart w:id="204" w:name="_Toc230559747"/>
      <w:bookmarkStart w:id="205" w:name="_Toc229957291"/>
      <w:bookmarkStart w:id="206" w:name="_Toc243007339"/>
      <w:bookmarkEnd w:id="203"/>
      <w:r>
        <w:rPr>
          <w:rFonts w:ascii="Arial" w:hAnsi="Arial" w:cs="Arial"/>
        </w:rPr>
        <w:t>17.4 Atribuição Inicial</w:t>
      </w:r>
      <w:bookmarkEnd w:id="204"/>
      <w:bookmarkEnd w:id="205"/>
      <w:bookmarkEnd w:id="206"/>
    </w:p>
    <w:p w14:paraId="381FAA19" w14:textId="77777777" w:rsidR="003F3E6A" w:rsidRDefault="00B74BDF">
      <w:pPr>
        <w:spacing w:line="276" w:lineRule="auto"/>
        <w:ind w:firstLine="567"/>
        <w:contextualSpacing/>
        <w:jc w:val="both"/>
      </w:pPr>
      <w:r>
        <w:t xml:space="preserve">Em </w:t>
      </w:r>
      <w:r>
        <w:rPr>
          <w:b/>
          <w:bCs/>
        </w:rPr>
        <w:t xml:space="preserve">FLUX </w:t>
      </w:r>
      <w:r>
        <w:t>a atribuição inicial de um identificador de dados mutável (mut) pode ocorrer por dois meios básicos a declaração explícita e o valor padrão.</w:t>
      </w:r>
    </w:p>
    <w:p w14:paraId="31CD47BE" w14:textId="77777777" w:rsidR="003F3E6A" w:rsidRDefault="003F3E6A">
      <w:pPr>
        <w:spacing w:line="276" w:lineRule="auto"/>
        <w:contextualSpacing/>
        <w:jc w:val="both"/>
      </w:pPr>
    </w:p>
    <w:tbl>
      <w:tblPr>
        <w:tblStyle w:val="Tabelacomgrade"/>
        <w:tblW w:w="6000" w:type="dxa"/>
        <w:jc w:val="center"/>
        <w:tblLayout w:type="fixed"/>
        <w:tblLook w:val="04A0" w:firstRow="1" w:lastRow="0" w:firstColumn="1" w:lastColumn="0" w:noHBand="0" w:noVBand="1"/>
      </w:tblPr>
      <w:tblGrid>
        <w:gridCol w:w="2055"/>
        <w:gridCol w:w="3945"/>
      </w:tblGrid>
      <w:tr w:rsidR="003F3E6A" w14:paraId="726C2E4C" w14:textId="77777777">
        <w:trPr>
          <w:jc w:val="center"/>
        </w:trPr>
        <w:tc>
          <w:tcPr>
            <w:tcW w:w="2055" w:type="dxa"/>
            <w:shd w:val="clear" w:color="auto" w:fill="CAEDFB" w:themeFill="accent4" w:themeFillTint="33"/>
            <w:vAlign w:val="center"/>
          </w:tcPr>
          <w:p w14:paraId="2B460284" w14:textId="77777777" w:rsidR="003F3E6A" w:rsidRDefault="00B74BDF">
            <w:pPr>
              <w:contextualSpacing/>
              <w:jc w:val="center"/>
              <w:rPr>
                <w:rFonts w:eastAsia="Aptos"/>
              </w:rPr>
            </w:pPr>
            <w:r>
              <w:rPr>
                <w:rFonts w:eastAsia="Aptos"/>
                <w:b/>
                <w:bCs/>
              </w:rPr>
              <w:t>Tipo</w:t>
            </w:r>
          </w:p>
        </w:tc>
        <w:tc>
          <w:tcPr>
            <w:tcW w:w="3945" w:type="dxa"/>
            <w:shd w:val="clear" w:color="auto" w:fill="CAEDFB"/>
          </w:tcPr>
          <w:p w14:paraId="37DB4829" w14:textId="77777777" w:rsidR="003F3E6A" w:rsidRDefault="00B74BDF">
            <w:pPr>
              <w:contextualSpacing/>
              <w:jc w:val="center"/>
              <w:rPr>
                <w:rFonts w:eastAsia="Aptos"/>
              </w:rPr>
            </w:pPr>
            <w:r>
              <w:rPr>
                <w:rFonts w:eastAsia="Aptos"/>
                <w:b/>
                <w:bCs/>
              </w:rPr>
              <w:t>Valor padrão</w:t>
            </w:r>
          </w:p>
        </w:tc>
      </w:tr>
      <w:tr w:rsidR="003F3E6A" w14:paraId="1A9F61A0" w14:textId="77777777">
        <w:trPr>
          <w:jc w:val="center"/>
        </w:trPr>
        <w:tc>
          <w:tcPr>
            <w:tcW w:w="2055" w:type="dxa"/>
            <w:shd w:val="clear" w:color="auto" w:fill="CAEDFB" w:themeFill="accent4" w:themeFillTint="33"/>
            <w:vAlign w:val="center"/>
          </w:tcPr>
          <w:p w14:paraId="3B391EE8" w14:textId="77777777" w:rsidR="003F3E6A" w:rsidRDefault="00B74BDF">
            <w:pPr>
              <w:contextualSpacing/>
              <w:jc w:val="center"/>
              <w:rPr>
                <w:rFonts w:eastAsia="Aptos"/>
                <w:b/>
                <w:bCs/>
              </w:rPr>
            </w:pPr>
            <w:r>
              <w:rPr>
                <w:rFonts w:eastAsia="Aptos"/>
                <w:b/>
                <w:bCs/>
              </w:rPr>
              <w:t>int</w:t>
            </w:r>
          </w:p>
        </w:tc>
        <w:tc>
          <w:tcPr>
            <w:tcW w:w="3945" w:type="dxa"/>
          </w:tcPr>
          <w:p w14:paraId="19638985" w14:textId="77777777" w:rsidR="003F3E6A" w:rsidRDefault="00B74BDF">
            <w:pPr>
              <w:contextualSpacing/>
              <w:jc w:val="both"/>
              <w:rPr>
                <w:rFonts w:eastAsia="Aptos"/>
              </w:rPr>
            </w:pPr>
            <w:r>
              <w:rPr>
                <w:rFonts w:eastAsia="Aptos"/>
              </w:rPr>
              <w:t>0</w:t>
            </w:r>
          </w:p>
        </w:tc>
      </w:tr>
      <w:tr w:rsidR="003F3E6A" w14:paraId="3D583793" w14:textId="77777777">
        <w:trPr>
          <w:jc w:val="center"/>
        </w:trPr>
        <w:tc>
          <w:tcPr>
            <w:tcW w:w="2055" w:type="dxa"/>
            <w:shd w:val="clear" w:color="auto" w:fill="CAEDFB" w:themeFill="accent4" w:themeFillTint="33"/>
            <w:vAlign w:val="center"/>
          </w:tcPr>
          <w:p w14:paraId="6F70F457" w14:textId="77777777" w:rsidR="003F3E6A" w:rsidRDefault="00B74BDF">
            <w:pPr>
              <w:contextualSpacing/>
              <w:jc w:val="center"/>
              <w:rPr>
                <w:rFonts w:eastAsia="Aptos"/>
                <w:b/>
                <w:bCs/>
              </w:rPr>
            </w:pPr>
            <w:r>
              <w:rPr>
                <w:rFonts w:eastAsia="Aptos"/>
                <w:b/>
                <w:bCs/>
              </w:rPr>
              <w:lastRenderedPageBreak/>
              <w:t>bigint</w:t>
            </w:r>
          </w:p>
        </w:tc>
        <w:tc>
          <w:tcPr>
            <w:tcW w:w="3945" w:type="dxa"/>
          </w:tcPr>
          <w:p w14:paraId="5B5A96CE" w14:textId="77777777" w:rsidR="003F3E6A" w:rsidRDefault="00B74BDF">
            <w:pPr>
              <w:contextualSpacing/>
              <w:jc w:val="both"/>
              <w:rPr>
                <w:rFonts w:eastAsia="Aptos"/>
              </w:rPr>
            </w:pPr>
            <w:r>
              <w:rPr>
                <w:rFonts w:eastAsia="Aptos"/>
              </w:rPr>
              <w:t>0 (futuro)</w:t>
            </w:r>
          </w:p>
        </w:tc>
      </w:tr>
      <w:tr w:rsidR="003F3E6A" w14:paraId="47C8377D" w14:textId="77777777">
        <w:trPr>
          <w:jc w:val="center"/>
        </w:trPr>
        <w:tc>
          <w:tcPr>
            <w:tcW w:w="2055" w:type="dxa"/>
            <w:tcBorders>
              <w:top w:val="nil"/>
            </w:tcBorders>
            <w:shd w:val="clear" w:color="auto" w:fill="CAEDFB" w:themeFill="accent4" w:themeFillTint="33"/>
            <w:vAlign w:val="center"/>
          </w:tcPr>
          <w:p w14:paraId="7C58DAF7" w14:textId="77777777" w:rsidR="003F3E6A" w:rsidRDefault="00B74BDF">
            <w:pPr>
              <w:contextualSpacing/>
              <w:jc w:val="center"/>
              <w:rPr>
                <w:rFonts w:eastAsia="Aptos"/>
                <w:b/>
                <w:bCs/>
              </w:rPr>
            </w:pPr>
            <w:r>
              <w:rPr>
                <w:rFonts w:eastAsia="Aptos"/>
                <w:b/>
                <w:bCs/>
              </w:rPr>
              <w:t>uint</w:t>
            </w:r>
          </w:p>
        </w:tc>
        <w:tc>
          <w:tcPr>
            <w:tcW w:w="3945" w:type="dxa"/>
            <w:tcBorders>
              <w:top w:val="nil"/>
            </w:tcBorders>
          </w:tcPr>
          <w:p w14:paraId="77D52A64" w14:textId="77777777" w:rsidR="003F3E6A" w:rsidRDefault="00B74BDF">
            <w:pPr>
              <w:contextualSpacing/>
              <w:jc w:val="both"/>
              <w:rPr>
                <w:rFonts w:eastAsia="Aptos"/>
              </w:rPr>
            </w:pPr>
            <w:r>
              <w:rPr>
                <w:rFonts w:eastAsia="Aptos"/>
              </w:rPr>
              <w:t>0</w:t>
            </w:r>
          </w:p>
        </w:tc>
      </w:tr>
      <w:tr w:rsidR="003F3E6A" w14:paraId="5049AB16" w14:textId="77777777">
        <w:trPr>
          <w:jc w:val="center"/>
        </w:trPr>
        <w:tc>
          <w:tcPr>
            <w:tcW w:w="2055" w:type="dxa"/>
            <w:tcBorders>
              <w:top w:val="nil"/>
            </w:tcBorders>
            <w:shd w:val="clear" w:color="auto" w:fill="CAEDFB" w:themeFill="accent4" w:themeFillTint="33"/>
            <w:vAlign w:val="center"/>
          </w:tcPr>
          <w:p w14:paraId="6705854F" w14:textId="77777777" w:rsidR="003F3E6A" w:rsidRDefault="00B74BDF">
            <w:pPr>
              <w:contextualSpacing/>
              <w:jc w:val="center"/>
              <w:rPr>
                <w:rFonts w:eastAsia="Aptos"/>
                <w:b/>
                <w:bCs/>
              </w:rPr>
            </w:pPr>
            <w:r>
              <w:rPr>
                <w:rFonts w:eastAsia="Aptos"/>
                <w:b/>
                <w:bCs/>
              </w:rPr>
              <w:t>biguint</w:t>
            </w:r>
          </w:p>
        </w:tc>
        <w:tc>
          <w:tcPr>
            <w:tcW w:w="3945" w:type="dxa"/>
            <w:tcBorders>
              <w:top w:val="nil"/>
            </w:tcBorders>
          </w:tcPr>
          <w:p w14:paraId="59D80BCD" w14:textId="77777777" w:rsidR="003F3E6A" w:rsidRDefault="00B74BDF">
            <w:pPr>
              <w:contextualSpacing/>
              <w:jc w:val="both"/>
              <w:rPr>
                <w:rFonts w:eastAsia="Aptos"/>
              </w:rPr>
            </w:pPr>
            <w:r>
              <w:rPr>
                <w:rFonts w:eastAsia="Aptos"/>
              </w:rPr>
              <w:t>0 (futuro)</w:t>
            </w:r>
          </w:p>
        </w:tc>
      </w:tr>
      <w:tr w:rsidR="003F3E6A" w14:paraId="549F57EA" w14:textId="77777777">
        <w:trPr>
          <w:jc w:val="center"/>
        </w:trPr>
        <w:tc>
          <w:tcPr>
            <w:tcW w:w="2055" w:type="dxa"/>
            <w:tcBorders>
              <w:top w:val="nil"/>
            </w:tcBorders>
            <w:shd w:val="clear" w:color="auto" w:fill="CAEDFB" w:themeFill="accent4" w:themeFillTint="33"/>
            <w:vAlign w:val="center"/>
          </w:tcPr>
          <w:p w14:paraId="35354F3F" w14:textId="77777777" w:rsidR="003F3E6A" w:rsidRDefault="00B74BDF">
            <w:pPr>
              <w:contextualSpacing/>
              <w:jc w:val="center"/>
              <w:rPr>
                <w:rFonts w:eastAsia="Aptos"/>
                <w:b/>
                <w:bCs/>
              </w:rPr>
            </w:pPr>
            <w:r>
              <w:rPr>
                <w:rFonts w:eastAsia="Aptos"/>
                <w:b/>
                <w:bCs/>
              </w:rPr>
              <w:t>float</w:t>
            </w:r>
          </w:p>
        </w:tc>
        <w:tc>
          <w:tcPr>
            <w:tcW w:w="3945" w:type="dxa"/>
            <w:tcBorders>
              <w:top w:val="nil"/>
            </w:tcBorders>
          </w:tcPr>
          <w:p w14:paraId="592DFF13" w14:textId="77777777" w:rsidR="003F3E6A" w:rsidRDefault="00B74BDF">
            <w:pPr>
              <w:contextualSpacing/>
              <w:jc w:val="both"/>
              <w:rPr>
                <w:rFonts w:eastAsia="Aptos"/>
              </w:rPr>
            </w:pPr>
            <w:r>
              <w:rPr>
                <w:rFonts w:eastAsia="Aptos"/>
              </w:rPr>
              <w:t>0.0</w:t>
            </w:r>
          </w:p>
        </w:tc>
      </w:tr>
      <w:tr w:rsidR="003F3E6A" w14:paraId="6B856E57" w14:textId="77777777">
        <w:trPr>
          <w:jc w:val="center"/>
        </w:trPr>
        <w:tc>
          <w:tcPr>
            <w:tcW w:w="2055" w:type="dxa"/>
            <w:tcBorders>
              <w:top w:val="nil"/>
            </w:tcBorders>
            <w:shd w:val="clear" w:color="auto" w:fill="CAEDFB" w:themeFill="accent4" w:themeFillTint="33"/>
            <w:vAlign w:val="center"/>
          </w:tcPr>
          <w:p w14:paraId="7FFC87F1" w14:textId="77777777" w:rsidR="003F3E6A" w:rsidRDefault="00B74BDF">
            <w:pPr>
              <w:contextualSpacing/>
              <w:jc w:val="center"/>
              <w:rPr>
                <w:rFonts w:eastAsia="Aptos"/>
                <w:b/>
                <w:bCs/>
              </w:rPr>
            </w:pPr>
            <w:r>
              <w:rPr>
                <w:rFonts w:eastAsia="Aptos"/>
                <w:b/>
                <w:bCs/>
              </w:rPr>
              <w:t>bigfloat</w:t>
            </w:r>
          </w:p>
        </w:tc>
        <w:tc>
          <w:tcPr>
            <w:tcW w:w="3945" w:type="dxa"/>
            <w:tcBorders>
              <w:top w:val="nil"/>
            </w:tcBorders>
          </w:tcPr>
          <w:p w14:paraId="15F823E3" w14:textId="77777777" w:rsidR="003F3E6A" w:rsidRDefault="00B74BDF">
            <w:pPr>
              <w:contextualSpacing/>
              <w:jc w:val="both"/>
              <w:rPr>
                <w:rFonts w:eastAsia="Aptos"/>
              </w:rPr>
            </w:pPr>
            <w:r>
              <w:rPr>
                <w:rFonts w:eastAsia="Aptos"/>
              </w:rPr>
              <w:t>0.0 (futuro)</w:t>
            </w:r>
          </w:p>
        </w:tc>
      </w:tr>
      <w:tr w:rsidR="003F3E6A" w14:paraId="50BAEC80" w14:textId="77777777">
        <w:trPr>
          <w:jc w:val="center"/>
        </w:trPr>
        <w:tc>
          <w:tcPr>
            <w:tcW w:w="2055" w:type="dxa"/>
            <w:shd w:val="clear" w:color="auto" w:fill="CAEDFB" w:themeFill="accent4" w:themeFillTint="33"/>
            <w:vAlign w:val="center"/>
          </w:tcPr>
          <w:p w14:paraId="78E6E641" w14:textId="77777777" w:rsidR="003F3E6A" w:rsidRDefault="00B74BDF">
            <w:pPr>
              <w:contextualSpacing/>
              <w:jc w:val="center"/>
              <w:rPr>
                <w:rFonts w:eastAsia="Aptos"/>
                <w:b/>
                <w:bCs/>
              </w:rPr>
            </w:pPr>
            <w:r>
              <w:rPr>
                <w:rFonts w:eastAsia="Aptos"/>
                <w:b/>
                <w:bCs/>
              </w:rPr>
              <w:t>fp8_e4m3</w:t>
            </w:r>
          </w:p>
        </w:tc>
        <w:tc>
          <w:tcPr>
            <w:tcW w:w="3945" w:type="dxa"/>
          </w:tcPr>
          <w:p w14:paraId="4D1C461F" w14:textId="77777777" w:rsidR="003F3E6A" w:rsidRDefault="00B74BDF">
            <w:pPr>
              <w:contextualSpacing/>
              <w:jc w:val="both"/>
              <w:rPr>
                <w:rFonts w:eastAsia="Aptos"/>
              </w:rPr>
            </w:pPr>
            <w:r>
              <w:rPr>
                <w:rFonts w:eastAsia="Aptos"/>
              </w:rPr>
              <w:t>0.0</w:t>
            </w:r>
          </w:p>
        </w:tc>
      </w:tr>
      <w:tr w:rsidR="003F3E6A" w14:paraId="7D1BAB7B" w14:textId="77777777">
        <w:trPr>
          <w:jc w:val="center"/>
        </w:trPr>
        <w:tc>
          <w:tcPr>
            <w:tcW w:w="2055" w:type="dxa"/>
            <w:tcBorders>
              <w:top w:val="nil"/>
            </w:tcBorders>
            <w:shd w:val="clear" w:color="auto" w:fill="CAEDFB" w:themeFill="accent4" w:themeFillTint="33"/>
            <w:vAlign w:val="center"/>
          </w:tcPr>
          <w:p w14:paraId="2E0FD127" w14:textId="77777777" w:rsidR="003F3E6A" w:rsidRDefault="00B74BDF">
            <w:pPr>
              <w:contextualSpacing/>
              <w:jc w:val="center"/>
              <w:rPr>
                <w:rFonts w:eastAsia="Aptos"/>
                <w:b/>
                <w:bCs/>
              </w:rPr>
            </w:pPr>
            <w:r>
              <w:rPr>
                <w:rFonts w:eastAsia="Aptos"/>
                <w:b/>
                <w:bCs/>
              </w:rPr>
              <w:t>fp8_e5m2</w:t>
            </w:r>
          </w:p>
        </w:tc>
        <w:tc>
          <w:tcPr>
            <w:tcW w:w="3945" w:type="dxa"/>
            <w:tcBorders>
              <w:top w:val="nil"/>
            </w:tcBorders>
          </w:tcPr>
          <w:p w14:paraId="2FD7992A" w14:textId="77777777" w:rsidR="003F3E6A" w:rsidRDefault="00B74BDF">
            <w:pPr>
              <w:contextualSpacing/>
              <w:jc w:val="both"/>
              <w:rPr>
                <w:rFonts w:eastAsia="Aptos"/>
              </w:rPr>
            </w:pPr>
            <w:r>
              <w:rPr>
                <w:rFonts w:eastAsia="Aptos"/>
              </w:rPr>
              <w:t>0.0</w:t>
            </w:r>
          </w:p>
        </w:tc>
      </w:tr>
      <w:tr w:rsidR="003F3E6A" w14:paraId="7C982E6B" w14:textId="77777777">
        <w:trPr>
          <w:jc w:val="center"/>
        </w:trPr>
        <w:tc>
          <w:tcPr>
            <w:tcW w:w="2055" w:type="dxa"/>
            <w:tcBorders>
              <w:top w:val="nil"/>
            </w:tcBorders>
            <w:shd w:val="clear" w:color="auto" w:fill="CAEDFB" w:themeFill="accent4" w:themeFillTint="33"/>
            <w:vAlign w:val="center"/>
          </w:tcPr>
          <w:p w14:paraId="298E9BF9" w14:textId="77777777" w:rsidR="003F3E6A" w:rsidRDefault="00B74BDF">
            <w:pPr>
              <w:contextualSpacing/>
              <w:jc w:val="center"/>
              <w:rPr>
                <w:rFonts w:eastAsia="Aptos"/>
                <w:b/>
                <w:bCs/>
              </w:rPr>
            </w:pPr>
            <w:r>
              <w:rPr>
                <w:rFonts w:eastAsia="Aptos"/>
                <w:b/>
                <w:bCs/>
              </w:rPr>
              <w:t>bf16_e8m7</w:t>
            </w:r>
          </w:p>
        </w:tc>
        <w:tc>
          <w:tcPr>
            <w:tcW w:w="3945" w:type="dxa"/>
            <w:tcBorders>
              <w:top w:val="nil"/>
            </w:tcBorders>
          </w:tcPr>
          <w:p w14:paraId="5F0276E6" w14:textId="77777777" w:rsidR="003F3E6A" w:rsidRDefault="00B74BDF">
            <w:pPr>
              <w:contextualSpacing/>
              <w:jc w:val="both"/>
              <w:rPr>
                <w:rFonts w:eastAsia="Aptos"/>
              </w:rPr>
            </w:pPr>
            <w:r>
              <w:rPr>
                <w:rFonts w:eastAsia="Aptos"/>
              </w:rPr>
              <w:t>0.0</w:t>
            </w:r>
          </w:p>
        </w:tc>
      </w:tr>
      <w:tr w:rsidR="003F3E6A" w14:paraId="4B8EDDE2" w14:textId="77777777">
        <w:trPr>
          <w:jc w:val="center"/>
        </w:trPr>
        <w:tc>
          <w:tcPr>
            <w:tcW w:w="2055" w:type="dxa"/>
            <w:tcBorders>
              <w:top w:val="nil"/>
            </w:tcBorders>
            <w:shd w:val="clear" w:color="auto" w:fill="CAEDFB" w:themeFill="accent4" w:themeFillTint="33"/>
            <w:vAlign w:val="center"/>
          </w:tcPr>
          <w:p w14:paraId="7539A90B" w14:textId="77777777" w:rsidR="003F3E6A" w:rsidRDefault="00B74BDF">
            <w:pPr>
              <w:contextualSpacing/>
              <w:jc w:val="center"/>
              <w:rPr>
                <w:rFonts w:eastAsia="Aptos"/>
                <w:b/>
                <w:bCs/>
              </w:rPr>
            </w:pPr>
            <w:r>
              <w:rPr>
                <w:rFonts w:eastAsia="Aptos"/>
                <w:b/>
                <w:bCs/>
              </w:rPr>
              <w:t>tf32_e8m10</w:t>
            </w:r>
          </w:p>
        </w:tc>
        <w:tc>
          <w:tcPr>
            <w:tcW w:w="3945" w:type="dxa"/>
            <w:tcBorders>
              <w:top w:val="nil"/>
            </w:tcBorders>
          </w:tcPr>
          <w:p w14:paraId="4016F3AC" w14:textId="77777777" w:rsidR="003F3E6A" w:rsidRDefault="00B74BDF">
            <w:pPr>
              <w:contextualSpacing/>
              <w:jc w:val="both"/>
              <w:rPr>
                <w:rFonts w:eastAsia="Aptos"/>
              </w:rPr>
            </w:pPr>
            <w:r>
              <w:rPr>
                <w:rFonts w:eastAsia="Aptos"/>
              </w:rPr>
              <w:t>0.0</w:t>
            </w:r>
          </w:p>
        </w:tc>
      </w:tr>
      <w:tr w:rsidR="003F3E6A" w14:paraId="628A1EAC" w14:textId="77777777">
        <w:trPr>
          <w:jc w:val="center"/>
        </w:trPr>
        <w:tc>
          <w:tcPr>
            <w:tcW w:w="2055" w:type="dxa"/>
            <w:tcBorders>
              <w:top w:val="nil"/>
            </w:tcBorders>
            <w:shd w:val="clear" w:color="auto" w:fill="CAEDFB" w:themeFill="accent4" w:themeFillTint="33"/>
            <w:vAlign w:val="center"/>
          </w:tcPr>
          <w:p w14:paraId="42E2FD1F" w14:textId="77777777" w:rsidR="003F3E6A" w:rsidRDefault="00B74BDF">
            <w:pPr>
              <w:contextualSpacing/>
              <w:jc w:val="center"/>
              <w:rPr>
                <w:rFonts w:eastAsia="Aptos"/>
                <w:b/>
                <w:bCs/>
              </w:rPr>
            </w:pPr>
            <w:r>
              <w:rPr>
                <w:rFonts w:eastAsia="Aptos"/>
                <w:b/>
                <w:bCs/>
              </w:rPr>
              <w:t>complex</w:t>
            </w:r>
          </w:p>
        </w:tc>
        <w:tc>
          <w:tcPr>
            <w:tcW w:w="3945" w:type="dxa"/>
            <w:tcBorders>
              <w:top w:val="nil"/>
            </w:tcBorders>
          </w:tcPr>
          <w:p w14:paraId="191555D2" w14:textId="77777777" w:rsidR="003F3E6A" w:rsidRDefault="00B74BDF">
            <w:pPr>
              <w:contextualSpacing/>
              <w:jc w:val="both"/>
              <w:rPr>
                <w:rFonts w:eastAsia="Aptos"/>
              </w:rPr>
            </w:pPr>
            <w:r>
              <w:rPr>
                <w:rFonts w:eastAsia="Aptos"/>
              </w:rPr>
              <w:t>0.0+0.0i</w:t>
            </w:r>
          </w:p>
        </w:tc>
      </w:tr>
      <w:tr w:rsidR="003F3E6A" w14:paraId="66A37BE3" w14:textId="77777777">
        <w:trPr>
          <w:jc w:val="center"/>
        </w:trPr>
        <w:tc>
          <w:tcPr>
            <w:tcW w:w="2055" w:type="dxa"/>
            <w:tcBorders>
              <w:top w:val="nil"/>
            </w:tcBorders>
            <w:shd w:val="clear" w:color="auto" w:fill="CAEDFB" w:themeFill="accent4" w:themeFillTint="33"/>
            <w:vAlign w:val="center"/>
          </w:tcPr>
          <w:p w14:paraId="67C78DF7" w14:textId="77777777" w:rsidR="003F3E6A" w:rsidRDefault="00B74BDF">
            <w:pPr>
              <w:contextualSpacing/>
              <w:jc w:val="center"/>
              <w:rPr>
                <w:rFonts w:eastAsia="Aptos"/>
                <w:b/>
                <w:bCs/>
              </w:rPr>
            </w:pPr>
            <w:r>
              <w:rPr>
                <w:rFonts w:eastAsia="Aptos"/>
                <w:b/>
                <w:bCs/>
              </w:rPr>
              <w:t>bigcomplex</w:t>
            </w:r>
          </w:p>
        </w:tc>
        <w:tc>
          <w:tcPr>
            <w:tcW w:w="3945" w:type="dxa"/>
            <w:tcBorders>
              <w:top w:val="nil"/>
            </w:tcBorders>
          </w:tcPr>
          <w:p w14:paraId="6D9E22A1" w14:textId="77777777" w:rsidR="003F3E6A" w:rsidRDefault="00B74BDF">
            <w:pPr>
              <w:contextualSpacing/>
              <w:jc w:val="both"/>
              <w:rPr>
                <w:rFonts w:eastAsia="Aptos"/>
              </w:rPr>
            </w:pPr>
            <w:r>
              <w:rPr>
                <w:rFonts w:eastAsia="Aptos"/>
              </w:rPr>
              <w:t>0.0+0.0i (futuro)</w:t>
            </w:r>
          </w:p>
        </w:tc>
      </w:tr>
      <w:tr w:rsidR="003F3E6A" w14:paraId="1E275632" w14:textId="77777777">
        <w:trPr>
          <w:jc w:val="center"/>
        </w:trPr>
        <w:tc>
          <w:tcPr>
            <w:tcW w:w="2055" w:type="dxa"/>
            <w:shd w:val="clear" w:color="auto" w:fill="CAEDFB" w:themeFill="accent4" w:themeFillTint="33"/>
            <w:vAlign w:val="center"/>
          </w:tcPr>
          <w:p w14:paraId="28D4A7FB" w14:textId="77777777" w:rsidR="003F3E6A" w:rsidRDefault="00B74BDF">
            <w:pPr>
              <w:contextualSpacing/>
              <w:jc w:val="center"/>
              <w:rPr>
                <w:rFonts w:eastAsia="Aptos"/>
                <w:b/>
                <w:bCs/>
              </w:rPr>
            </w:pPr>
            <w:r>
              <w:rPr>
                <w:rFonts w:eastAsia="Aptos"/>
                <w:b/>
                <w:bCs/>
              </w:rPr>
              <w:t>bool</w:t>
            </w:r>
          </w:p>
        </w:tc>
        <w:tc>
          <w:tcPr>
            <w:tcW w:w="3945" w:type="dxa"/>
          </w:tcPr>
          <w:p w14:paraId="013D0CF9" w14:textId="77777777" w:rsidR="003F3E6A" w:rsidRDefault="00B74BDF">
            <w:pPr>
              <w:contextualSpacing/>
              <w:jc w:val="both"/>
              <w:rPr>
                <w:rFonts w:eastAsia="Aptos"/>
              </w:rPr>
            </w:pPr>
            <w:r>
              <w:rPr>
                <w:rFonts w:eastAsia="Aptos"/>
              </w:rPr>
              <w:t>false</w:t>
            </w:r>
          </w:p>
        </w:tc>
      </w:tr>
      <w:tr w:rsidR="003F3E6A" w14:paraId="4ADA5518" w14:textId="77777777">
        <w:trPr>
          <w:jc w:val="center"/>
        </w:trPr>
        <w:tc>
          <w:tcPr>
            <w:tcW w:w="2055" w:type="dxa"/>
            <w:shd w:val="clear" w:color="auto" w:fill="CAEDFB" w:themeFill="accent4" w:themeFillTint="33"/>
            <w:vAlign w:val="center"/>
          </w:tcPr>
          <w:p w14:paraId="6622764F" w14:textId="77777777" w:rsidR="003F3E6A" w:rsidRDefault="00B74BDF">
            <w:pPr>
              <w:contextualSpacing/>
              <w:jc w:val="center"/>
              <w:rPr>
                <w:rFonts w:eastAsia="Aptos"/>
                <w:b/>
                <w:bCs/>
              </w:rPr>
            </w:pPr>
            <w:r>
              <w:rPr>
                <w:rFonts w:eastAsia="Aptos"/>
                <w:b/>
                <w:bCs/>
              </w:rPr>
              <w:t>datetime</w:t>
            </w:r>
          </w:p>
        </w:tc>
        <w:tc>
          <w:tcPr>
            <w:tcW w:w="3945" w:type="dxa"/>
          </w:tcPr>
          <w:p w14:paraId="5321983E" w14:textId="77777777" w:rsidR="003F3E6A" w:rsidRDefault="00B74BDF">
            <w:pPr>
              <w:contextualSpacing/>
              <w:jc w:val="both"/>
              <w:rPr>
                <w:rFonts w:eastAsia="Aptos"/>
              </w:rPr>
            </w:pPr>
            <w:r>
              <w:rPr>
                <w:rFonts w:eastAsia="Aptos"/>
              </w:rPr>
              <w:t>1970-01-01T00:00:00.000000000Z</w:t>
            </w:r>
          </w:p>
        </w:tc>
      </w:tr>
      <w:tr w:rsidR="003F3E6A" w14:paraId="21564DC0" w14:textId="77777777">
        <w:trPr>
          <w:jc w:val="center"/>
        </w:trPr>
        <w:tc>
          <w:tcPr>
            <w:tcW w:w="2055" w:type="dxa"/>
            <w:tcBorders>
              <w:top w:val="nil"/>
            </w:tcBorders>
            <w:shd w:val="clear" w:color="auto" w:fill="CAEDFB" w:themeFill="accent4" w:themeFillTint="33"/>
            <w:vAlign w:val="center"/>
          </w:tcPr>
          <w:p w14:paraId="34FF5A01" w14:textId="77777777" w:rsidR="003F3E6A" w:rsidRDefault="00B74BDF">
            <w:pPr>
              <w:contextualSpacing/>
              <w:jc w:val="center"/>
              <w:rPr>
                <w:rFonts w:eastAsia="Aptos"/>
                <w:b/>
                <w:bCs/>
              </w:rPr>
            </w:pPr>
            <w:r>
              <w:rPr>
                <w:rFonts w:eastAsia="Aptos"/>
                <w:b/>
                <w:bCs/>
              </w:rPr>
              <w:t>char</w:t>
            </w:r>
          </w:p>
        </w:tc>
        <w:tc>
          <w:tcPr>
            <w:tcW w:w="3945" w:type="dxa"/>
            <w:tcBorders>
              <w:top w:val="nil"/>
            </w:tcBorders>
          </w:tcPr>
          <w:p w14:paraId="432C9B80" w14:textId="77777777" w:rsidR="003F3E6A" w:rsidRDefault="00B74BDF">
            <w:pPr>
              <w:contextualSpacing/>
              <w:jc w:val="both"/>
              <w:rPr>
                <w:rFonts w:eastAsia="Aptos"/>
              </w:rPr>
            </w:pPr>
            <w:r>
              <w:rPr>
                <w:rFonts w:eastAsia="Aptos"/>
              </w:rPr>
              <w:t>'\0'</w:t>
            </w:r>
          </w:p>
        </w:tc>
      </w:tr>
      <w:tr w:rsidR="003F3E6A" w14:paraId="5BA5CE58" w14:textId="77777777">
        <w:trPr>
          <w:jc w:val="center"/>
        </w:trPr>
        <w:tc>
          <w:tcPr>
            <w:tcW w:w="2055" w:type="dxa"/>
            <w:shd w:val="clear" w:color="auto" w:fill="CAEDFB" w:themeFill="accent4" w:themeFillTint="33"/>
            <w:vAlign w:val="center"/>
          </w:tcPr>
          <w:p w14:paraId="06F186D6" w14:textId="77777777" w:rsidR="003F3E6A" w:rsidRDefault="00B74BDF">
            <w:pPr>
              <w:contextualSpacing/>
              <w:jc w:val="center"/>
              <w:rPr>
                <w:rFonts w:eastAsia="Aptos"/>
                <w:b/>
                <w:bCs/>
              </w:rPr>
            </w:pPr>
            <w:r>
              <w:rPr>
                <w:rFonts w:eastAsia="Aptos"/>
                <w:b/>
                <w:bCs/>
              </w:rPr>
              <w:t>string</w:t>
            </w:r>
          </w:p>
        </w:tc>
        <w:tc>
          <w:tcPr>
            <w:tcW w:w="3945" w:type="dxa"/>
          </w:tcPr>
          <w:p w14:paraId="7ACE692D" w14:textId="77777777" w:rsidR="003F3E6A" w:rsidRDefault="00B74BDF">
            <w:pPr>
              <w:contextualSpacing/>
              <w:jc w:val="both"/>
              <w:rPr>
                <w:rFonts w:eastAsia="Aptos"/>
              </w:rPr>
            </w:pPr>
            <w:r>
              <w:rPr>
                <w:rFonts w:eastAsia="Aptos"/>
              </w:rPr>
              <w:t>“”</w:t>
            </w:r>
          </w:p>
        </w:tc>
      </w:tr>
      <w:tr w:rsidR="003F3E6A" w14:paraId="3E0B2BF9" w14:textId="77777777">
        <w:trPr>
          <w:jc w:val="center"/>
        </w:trPr>
        <w:tc>
          <w:tcPr>
            <w:tcW w:w="2055" w:type="dxa"/>
            <w:shd w:val="clear" w:color="auto" w:fill="CAEDFB" w:themeFill="accent4" w:themeFillTint="33"/>
            <w:vAlign w:val="center"/>
          </w:tcPr>
          <w:p w14:paraId="02E9EE7F" w14:textId="77777777" w:rsidR="003F3E6A" w:rsidRDefault="00B74BDF">
            <w:pPr>
              <w:contextualSpacing/>
              <w:jc w:val="center"/>
              <w:rPr>
                <w:rFonts w:eastAsia="Aptos"/>
                <w:b/>
                <w:bCs/>
              </w:rPr>
            </w:pPr>
            <w:r>
              <w:rPr>
                <w:rFonts w:eastAsia="Aptos"/>
                <w:b/>
                <w:bCs/>
              </w:rPr>
              <w:t>list</w:t>
            </w:r>
          </w:p>
        </w:tc>
        <w:tc>
          <w:tcPr>
            <w:tcW w:w="3945" w:type="dxa"/>
          </w:tcPr>
          <w:p w14:paraId="636F4085" w14:textId="77777777" w:rsidR="003F3E6A" w:rsidRDefault="00B74BDF">
            <w:pPr>
              <w:contextualSpacing/>
              <w:jc w:val="both"/>
              <w:rPr>
                <w:rFonts w:eastAsia="Aptos"/>
              </w:rPr>
            </w:pPr>
            <w:r>
              <w:rPr>
                <w:rFonts w:eastAsia="Aptos"/>
              </w:rPr>
              <w:t>[]</w:t>
            </w:r>
          </w:p>
        </w:tc>
      </w:tr>
      <w:tr w:rsidR="003F3E6A" w14:paraId="2AAA61BD" w14:textId="77777777">
        <w:trPr>
          <w:jc w:val="center"/>
        </w:trPr>
        <w:tc>
          <w:tcPr>
            <w:tcW w:w="2055" w:type="dxa"/>
            <w:tcBorders>
              <w:top w:val="nil"/>
            </w:tcBorders>
            <w:shd w:val="clear" w:color="auto" w:fill="CAEDFB" w:themeFill="accent4" w:themeFillTint="33"/>
            <w:vAlign w:val="center"/>
          </w:tcPr>
          <w:p w14:paraId="4DA2D163" w14:textId="77777777" w:rsidR="003F3E6A" w:rsidRDefault="00B74BDF">
            <w:pPr>
              <w:contextualSpacing/>
              <w:jc w:val="center"/>
              <w:rPr>
                <w:rFonts w:eastAsia="Aptos"/>
                <w:b/>
                <w:bCs/>
              </w:rPr>
            </w:pPr>
            <w:r>
              <w:rPr>
                <w:rFonts w:eastAsia="Aptos"/>
                <w:b/>
                <w:bCs/>
              </w:rPr>
              <w:t>set</w:t>
            </w:r>
          </w:p>
        </w:tc>
        <w:tc>
          <w:tcPr>
            <w:tcW w:w="3945" w:type="dxa"/>
            <w:tcBorders>
              <w:top w:val="nil"/>
            </w:tcBorders>
          </w:tcPr>
          <w:p w14:paraId="7A47AC50" w14:textId="77777777" w:rsidR="003F3E6A" w:rsidRDefault="00B74BDF">
            <w:pPr>
              <w:contextualSpacing/>
              <w:jc w:val="both"/>
              <w:rPr>
                <w:rFonts w:eastAsia="Aptos"/>
              </w:rPr>
            </w:pPr>
            <w:r>
              <w:rPr>
                <w:rFonts w:eastAsia="Aptos"/>
              </w:rPr>
              <w:t>{}</w:t>
            </w:r>
          </w:p>
        </w:tc>
      </w:tr>
      <w:tr w:rsidR="003F3E6A" w14:paraId="5FF6C426" w14:textId="77777777">
        <w:trPr>
          <w:jc w:val="center"/>
        </w:trPr>
        <w:tc>
          <w:tcPr>
            <w:tcW w:w="2055" w:type="dxa"/>
            <w:tcBorders>
              <w:top w:val="nil"/>
            </w:tcBorders>
            <w:shd w:val="clear" w:color="auto" w:fill="CAEDFB" w:themeFill="accent4" w:themeFillTint="33"/>
            <w:vAlign w:val="center"/>
          </w:tcPr>
          <w:p w14:paraId="6574600E" w14:textId="77777777" w:rsidR="003F3E6A" w:rsidRDefault="00B74BDF">
            <w:pPr>
              <w:contextualSpacing/>
              <w:jc w:val="center"/>
              <w:rPr>
                <w:rFonts w:eastAsia="Aptos"/>
                <w:b/>
                <w:bCs/>
              </w:rPr>
            </w:pPr>
            <w:r>
              <w:rPr>
                <w:rFonts w:eastAsia="Aptos"/>
                <w:b/>
                <w:bCs/>
              </w:rPr>
              <w:t>map</w:t>
            </w:r>
          </w:p>
        </w:tc>
        <w:tc>
          <w:tcPr>
            <w:tcW w:w="3945" w:type="dxa"/>
            <w:tcBorders>
              <w:top w:val="nil"/>
            </w:tcBorders>
          </w:tcPr>
          <w:p w14:paraId="3C95F578" w14:textId="77777777" w:rsidR="003F3E6A" w:rsidRDefault="00B74BDF">
            <w:pPr>
              <w:contextualSpacing/>
              <w:jc w:val="both"/>
              <w:rPr>
                <w:rFonts w:eastAsia="Aptos"/>
              </w:rPr>
            </w:pPr>
            <w:r>
              <w:rPr>
                <w:rStyle w:val="Cdigo-fonteuser"/>
                <w:rFonts w:cs="Arial"/>
              </w:rPr>
              <w:t>{}</w:t>
            </w:r>
            <w:r>
              <w:rPr>
                <w:rFonts w:eastAsia="Aptos"/>
              </w:rPr>
              <w:t xml:space="preserve"> ou { key : Type }</w:t>
            </w:r>
          </w:p>
        </w:tc>
      </w:tr>
      <w:tr w:rsidR="003F3E6A" w14:paraId="5A46B24B" w14:textId="77777777">
        <w:trPr>
          <w:jc w:val="center"/>
        </w:trPr>
        <w:tc>
          <w:tcPr>
            <w:tcW w:w="2055" w:type="dxa"/>
            <w:shd w:val="clear" w:color="auto" w:fill="CAEDFB" w:themeFill="accent4" w:themeFillTint="33"/>
            <w:vAlign w:val="center"/>
          </w:tcPr>
          <w:p w14:paraId="18CFD18E" w14:textId="77777777" w:rsidR="003F3E6A" w:rsidRDefault="00B74BDF">
            <w:pPr>
              <w:contextualSpacing/>
              <w:jc w:val="center"/>
              <w:rPr>
                <w:rFonts w:eastAsia="Aptos"/>
                <w:b/>
                <w:bCs/>
              </w:rPr>
            </w:pPr>
            <w:r>
              <w:rPr>
                <w:rFonts w:eastAsia="Aptos"/>
                <w:b/>
                <w:bCs/>
              </w:rPr>
              <w:t>tensor</w:t>
            </w:r>
          </w:p>
        </w:tc>
        <w:tc>
          <w:tcPr>
            <w:tcW w:w="3945" w:type="dxa"/>
          </w:tcPr>
          <w:p w14:paraId="77A6EFB4" w14:textId="77777777" w:rsidR="003F3E6A" w:rsidRDefault="00B74BDF">
            <w:pPr>
              <w:contextualSpacing/>
              <w:jc w:val="both"/>
              <w:rPr>
                <w:rFonts w:eastAsia="Aptos"/>
              </w:rPr>
            </w:pPr>
            <w:r>
              <w:rPr>
                <w:rFonts w:eastAsia="Aptos"/>
              </w:rPr>
              <w:t>[ N, M, ... ] “zerados”</w:t>
            </w:r>
          </w:p>
        </w:tc>
      </w:tr>
      <w:tr w:rsidR="003F3E6A" w14:paraId="250C0366" w14:textId="77777777">
        <w:trPr>
          <w:jc w:val="center"/>
        </w:trPr>
        <w:tc>
          <w:tcPr>
            <w:tcW w:w="2055" w:type="dxa"/>
            <w:tcBorders>
              <w:top w:val="nil"/>
            </w:tcBorders>
            <w:shd w:val="clear" w:color="auto" w:fill="CAEDFB" w:themeFill="accent4" w:themeFillTint="33"/>
            <w:vAlign w:val="center"/>
          </w:tcPr>
          <w:p w14:paraId="6532C248" w14:textId="77777777" w:rsidR="003F3E6A" w:rsidRDefault="00B74BDF">
            <w:pPr>
              <w:contextualSpacing/>
              <w:jc w:val="center"/>
              <w:rPr>
                <w:rFonts w:eastAsia="Aptos"/>
                <w:b/>
                <w:bCs/>
              </w:rPr>
            </w:pPr>
            <w:r>
              <w:rPr>
                <w:rFonts w:eastAsia="Aptos"/>
                <w:b/>
                <w:bCs/>
              </w:rPr>
              <w:t>data</w:t>
            </w:r>
          </w:p>
        </w:tc>
        <w:tc>
          <w:tcPr>
            <w:tcW w:w="3945" w:type="dxa"/>
            <w:tcBorders>
              <w:top w:val="nil"/>
            </w:tcBorders>
          </w:tcPr>
          <w:p w14:paraId="67543898" w14:textId="77777777" w:rsidR="003F3E6A" w:rsidRDefault="00B74BDF">
            <w:pPr>
              <w:contextualSpacing/>
              <w:jc w:val="both"/>
              <w:rPr>
                <w:rFonts w:eastAsia="Aptos"/>
              </w:rPr>
            </w:pPr>
            <w:r>
              <w:rPr>
                <w:rFonts w:eastAsia="Aptos"/>
              </w:rPr>
              <w:t>[]</w:t>
            </w:r>
          </w:p>
        </w:tc>
      </w:tr>
      <w:tr w:rsidR="003F3E6A" w14:paraId="2C7D0CE0" w14:textId="77777777">
        <w:trPr>
          <w:jc w:val="center"/>
        </w:trPr>
        <w:tc>
          <w:tcPr>
            <w:tcW w:w="2055" w:type="dxa"/>
            <w:tcBorders>
              <w:top w:val="nil"/>
            </w:tcBorders>
            <w:shd w:val="clear" w:color="auto" w:fill="CAEDFB" w:themeFill="accent4" w:themeFillTint="33"/>
            <w:vAlign w:val="center"/>
          </w:tcPr>
          <w:p w14:paraId="58EB3446" w14:textId="77777777" w:rsidR="003F3E6A" w:rsidRDefault="00B74BDF">
            <w:pPr>
              <w:contextualSpacing/>
              <w:jc w:val="center"/>
              <w:rPr>
                <w:rFonts w:eastAsia="Aptos"/>
                <w:b/>
                <w:bCs/>
              </w:rPr>
            </w:pPr>
            <w:r>
              <w:rPr>
                <w:rFonts w:eastAsia="Aptos"/>
                <w:b/>
                <w:bCs/>
              </w:rPr>
              <w:t>struct</w:t>
            </w:r>
          </w:p>
        </w:tc>
        <w:tc>
          <w:tcPr>
            <w:tcW w:w="3945" w:type="dxa"/>
            <w:tcBorders>
              <w:top w:val="nil"/>
            </w:tcBorders>
          </w:tcPr>
          <w:p w14:paraId="52414190" w14:textId="77777777" w:rsidR="003F3E6A" w:rsidRDefault="00B74BDF">
            <w:pPr>
              <w:contextualSpacing/>
              <w:jc w:val="both"/>
              <w:rPr>
                <w:rFonts w:eastAsia="Aptos"/>
              </w:rPr>
            </w:pPr>
            <w:r>
              <w:rPr>
                <w:rFonts w:eastAsia="Aptos"/>
              </w:rPr>
              <w:t>conforme o tipo do construtor</w:t>
            </w:r>
          </w:p>
        </w:tc>
      </w:tr>
      <w:tr w:rsidR="003F3E6A" w14:paraId="36552007" w14:textId="77777777">
        <w:trPr>
          <w:jc w:val="center"/>
        </w:trPr>
        <w:tc>
          <w:tcPr>
            <w:tcW w:w="2055" w:type="dxa"/>
            <w:tcBorders>
              <w:top w:val="nil"/>
            </w:tcBorders>
            <w:shd w:val="clear" w:color="auto" w:fill="CAEDFB" w:themeFill="accent4" w:themeFillTint="33"/>
            <w:vAlign w:val="center"/>
          </w:tcPr>
          <w:p w14:paraId="5463C5DD" w14:textId="77777777" w:rsidR="003F3E6A" w:rsidRDefault="00B74BDF">
            <w:pPr>
              <w:contextualSpacing/>
              <w:jc w:val="center"/>
              <w:rPr>
                <w:rFonts w:eastAsia="Aptos"/>
                <w:b/>
                <w:bCs/>
              </w:rPr>
            </w:pPr>
            <w:r>
              <w:rPr>
                <w:rFonts w:eastAsia="Aptos"/>
                <w:b/>
                <w:bCs/>
              </w:rPr>
              <w:t>enum</w:t>
            </w:r>
          </w:p>
        </w:tc>
        <w:tc>
          <w:tcPr>
            <w:tcW w:w="3945" w:type="dxa"/>
            <w:tcBorders>
              <w:top w:val="nil"/>
            </w:tcBorders>
          </w:tcPr>
          <w:p w14:paraId="12AA9CFC" w14:textId="77777777" w:rsidR="003F3E6A" w:rsidRDefault="00B74BDF">
            <w:pPr>
              <w:contextualSpacing/>
              <w:jc w:val="both"/>
              <w:rPr>
                <w:rFonts w:eastAsia="Aptos"/>
              </w:rPr>
            </w:pPr>
            <w:r>
              <w:rPr>
                <w:rFonts w:eastAsia="Aptos"/>
              </w:rPr>
              <w:t>conforme o tipo do construtor</w:t>
            </w:r>
          </w:p>
        </w:tc>
      </w:tr>
    </w:tbl>
    <w:p w14:paraId="7ABA7405" w14:textId="77777777" w:rsidR="003F3E6A" w:rsidRDefault="003F3E6A">
      <w:pPr>
        <w:spacing w:line="276" w:lineRule="auto"/>
        <w:contextualSpacing/>
        <w:jc w:val="both"/>
      </w:pPr>
    </w:p>
    <w:p w14:paraId="5E01EEF5" w14:textId="77777777" w:rsidR="003F3E6A" w:rsidRDefault="00B74BDF">
      <w:pPr>
        <w:spacing w:line="276" w:lineRule="auto"/>
        <w:ind w:firstLine="567"/>
        <w:contextualSpacing/>
        <w:jc w:val="both"/>
      </w:pPr>
      <w:r>
        <w:t>Observe que um valor imutável (uma constante) não pode sofre variação de valor e portanto deve ser obrigatoriamente inicializada com o valor.</w:t>
      </w:r>
    </w:p>
    <w:p w14:paraId="0B3912AF" w14:textId="77777777" w:rsidR="003F3E6A" w:rsidRDefault="00B74BDF">
      <w:pPr>
        <w:spacing w:line="276" w:lineRule="auto"/>
        <w:contextualSpacing/>
        <w:jc w:val="both"/>
      </w:pPr>
      <w:r>
        <w:br w:type="page"/>
      </w:r>
    </w:p>
    <w:p w14:paraId="278E89B5" w14:textId="77777777" w:rsidR="003F3E6A" w:rsidRDefault="00B74BDF">
      <w:pPr>
        <w:spacing w:line="276" w:lineRule="auto"/>
        <w:contextualSpacing/>
        <w:jc w:val="both"/>
      </w:pPr>
      <w:r>
        <w:rPr>
          <w:noProof/>
        </w:rPr>
        <w:lastRenderedPageBreak/>
        <mc:AlternateContent>
          <mc:Choice Requires="wps">
            <w:drawing>
              <wp:inline distT="0" distB="0" distL="0" distR="0" wp14:anchorId="1DFFBCAF" wp14:editId="76F6542C">
                <wp:extent cx="5400040" cy="19050"/>
                <wp:effectExtent l="114300" t="0" r="114300" b="0"/>
                <wp:docPr id="19" name="Forma38"/>
                <wp:cNvGraphicFramePr/>
                <a:graphic xmlns:a="http://schemas.openxmlformats.org/drawingml/2006/main">
                  <a:graphicData uri="http://schemas.microsoft.com/office/word/2010/wordprocessingShape">
                    <wps:wsp>
                      <wps:cNvSpPr/>
                      <wps:spPr>
                        <a:xfrm>
                          <a:off x="0" y="0"/>
                          <a:ext cx="54000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fillcolor="#a0a0a0" stroked="f" o:allowincell="f" style="position:absolute;margin-left:0pt;margin-top:-1.55pt;width:425.15pt;height:1.45pt;mso-wrap-style:none;v-text-anchor:middle;mso-position-vertical:top">
                <v:fill o:detectmouseclick="t" type="solid" color2="#5f5f5f"/>
                <v:stroke color="#3465a4" joinstyle="round" endcap="flat"/>
                <w10:wrap type="square"/>
              </v:rect>
            </w:pict>
          </mc:Fallback>
        </mc:AlternateContent>
      </w:r>
    </w:p>
    <w:p w14:paraId="2245BF32" w14:textId="77777777" w:rsidR="003F3E6A" w:rsidRDefault="00B74BDF">
      <w:pPr>
        <w:pStyle w:val="Ttulo1"/>
        <w:spacing w:before="0" w:after="0" w:line="276" w:lineRule="auto"/>
        <w:contextualSpacing/>
        <w:jc w:val="both"/>
      </w:pPr>
      <w:bookmarkStart w:id="207" w:name="__RefHeading___Toc8422_3056492648"/>
      <w:bookmarkStart w:id="208" w:name="_Toc230559748"/>
      <w:bookmarkStart w:id="209" w:name="_Toc229957293"/>
      <w:bookmarkStart w:id="210" w:name="_Toc243007340"/>
      <w:bookmarkEnd w:id="207"/>
      <w:r>
        <w:rPr>
          <w:rFonts w:ascii="Arial" w:hAnsi="Arial" w:cs="Arial"/>
        </w:rPr>
        <w:t>18 Promoção, Coerção e Broadcasting</w:t>
      </w:r>
      <w:bookmarkEnd w:id="208"/>
      <w:bookmarkEnd w:id="209"/>
      <w:bookmarkEnd w:id="210"/>
    </w:p>
    <w:p w14:paraId="68C49DDB" w14:textId="77777777" w:rsidR="003F3E6A" w:rsidRDefault="00B74BDF">
      <w:pPr>
        <w:ind w:firstLine="567"/>
        <w:jc w:val="both"/>
      </w:pPr>
      <w:r>
        <w:t xml:space="preserve">Na </w:t>
      </w:r>
      <w:r>
        <w:rPr>
          <w:b/>
          <w:bCs/>
        </w:rPr>
        <w:t>FLUX</w:t>
      </w:r>
      <w:r>
        <w:t xml:space="preserve">, o </w:t>
      </w:r>
      <w:r>
        <w:rPr>
          <w:b/>
          <w:bCs/>
          <w:i/>
          <w:iCs/>
        </w:rPr>
        <w:t>kernel</w:t>
      </w:r>
      <w:r>
        <w:t xml:space="preserve"> é estritamente neutro. Essas transformações de tipos seguem duas vias que podem ocorrer tanto no </w:t>
      </w:r>
      <w:r>
        <w:rPr>
          <w:b/>
          <w:bCs/>
        </w:rPr>
        <w:t>programa principal</w:t>
      </w:r>
      <w:r>
        <w:t xml:space="preserve"> quanto nos </w:t>
      </w:r>
      <w:r>
        <w:rPr>
          <w:b/>
          <w:bCs/>
          <w:i/>
          <w:iCs/>
        </w:rPr>
        <w:t>agent</w:t>
      </w:r>
      <w:r>
        <w:t>:</w:t>
      </w:r>
    </w:p>
    <w:p w14:paraId="59E8B957" w14:textId="77777777" w:rsidR="003F3E6A" w:rsidRDefault="003F3E6A">
      <w:pPr>
        <w:jc w:val="both"/>
      </w:pPr>
    </w:p>
    <w:p w14:paraId="501B3631" w14:textId="77777777" w:rsidR="003F3E6A" w:rsidRDefault="00B74BDF">
      <w:pPr>
        <w:pStyle w:val="Ttulo2"/>
        <w:jc w:val="both"/>
        <w:rPr>
          <w:rFonts w:ascii="Arial" w:hAnsi="Arial" w:cs="Arial"/>
        </w:rPr>
      </w:pPr>
      <w:bookmarkStart w:id="211" w:name="__RefHeading___Toc8424_3056492648"/>
      <w:bookmarkStart w:id="212" w:name="_Toc230559749"/>
      <w:bookmarkStart w:id="213" w:name="_Toc229957294"/>
      <w:bookmarkStart w:id="214" w:name="_Toc243007341"/>
      <w:bookmarkEnd w:id="211"/>
      <w:r>
        <w:rPr>
          <w:rFonts w:ascii="Arial" w:hAnsi="Arial" w:cs="Arial"/>
        </w:rPr>
        <w:t>18.1 Promoção Automática (Widening)</w:t>
      </w:r>
      <w:bookmarkEnd w:id="212"/>
      <w:bookmarkEnd w:id="213"/>
      <w:bookmarkEnd w:id="214"/>
    </w:p>
    <w:p w14:paraId="3EFACBBE" w14:textId="77777777" w:rsidR="003F3E6A" w:rsidRDefault="00B74BDF">
      <w:pPr>
        <w:ind w:firstLine="567"/>
        <w:jc w:val="both"/>
      </w:pPr>
      <w:r>
        <w:t>Ocorre quando um tipo é transformado em outro de maior capacidade sem perda de dados.</w:t>
      </w:r>
    </w:p>
    <w:p w14:paraId="36671EFA" w14:textId="77777777" w:rsidR="003F3E6A" w:rsidRDefault="003F3E6A">
      <w:pPr>
        <w:jc w:val="both"/>
      </w:pPr>
    </w:p>
    <w:p w14:paraId="2D1C2654" w14:textId="77777777" w:rsidR="003F3E6A" w:rsidRDefault="00B74BDF">
      <w:pPr>
        <w:pStyle w:val="Ttulo2"/>
        <w:jc w:val="both"/>
        <w:rPr>
          <w:rFonts w:ascii="Arial" w:hAnsi="Arial" w:cs="Arial"/>
        </w:rPr>
      </w:pPr>
      <w:bookmarkStart w:id="215" w:name="__RefHeading___Toc8426_3056492648"/>
      <w:bookmarkStart w:id="216" w:name="_Toc230559750"/>
      <w:bookmarkStart w:id="217" w:name="_Toc229957295"/>
      <w:bookmarkStart w:id="218" w:name="_Toc243007342"/>
      <w:bookmarkEnd w:id="215"/>
      <w:r>
        <w:rPr>
          <w:rFonts w:ascii="Arial" w:hAnsi="Arial" w:cs="Arial"/>
        </w:rPr>
        <w:t>18.2 Coerção Explícita (Narrowing/Casting)</w:t>
      </w:r>
      <w:bookmarkEnd w:id="216"/>
      <w:bookmarkEnd w:id="217"/>
      <w:bookmarkEnd w:id="218"/>
    </w:p>
    <w:p w14:paraId="2BF71F43" w14:textId="77777777" w:rsidR="003F3E6A" w:rsidRDefault="00B74BDF">
      <w:pPr>
        <w:ind w:firstLine="567"/>
        <w:jc w:val="both"/>
      </w:pPr>
      <w:r>
        <w:t>Ocorre quando há risco de perda de precisão ou mudança de semântica. Deve ser invocada explicitamente pelo programador usando a keyword “as”.</w:t>
      </w:r>
    </w:p>
    <w:p w14:paraId="42771067" w14:textId="77777777" w:rsidR="003F3E6A" w:rsidRDefault="003F3E6A">
      <w:pPr>
        <w:jc w:val="both"/>
      </w:pPr>
    </w:p>
    <w:p w14:paraId="6CBD08B2" w14:textId="77777777" w:rsidR="003F3E6A" w:rsidRDefault="00B74BDF">
      <w:pPr>
        <w:pStyle w:val="Ttulo2"/>
      </w:pPr>
      <w:bookmarkStart w:id="219" w:name="__RefHeading___Toc8428_3056492648"/>
      <w:bookmarkStart w:id="220" w:name="_Toc230559751"/>
      <w:bookmarkStart w:id="221" w:name="_Toc229957296"/>
      <w:bookmarkStart w:id="222" w:name="_Toc243007343"/>
      <w:bookmarkEnd w:id="219"/>
      <w:r>
        <w:rPr>
          <w:rFonts w:ascii="Arial" w:hAnsi="Arial" w:cs="Arial"/>
        </w:rPr>
        <w:t>18.3 Broadcasting</w:t>
      </w:r>
      <w:bookmarkEnd w:id="220"/>
      <w:bookmarkEnd w:id="221"/>
      <w:bookmarkEnd w:id="222"/>
    </w:p>
    <w:p w14:paraId="2B03873B" w14:textId="77777777" w:rsidR="003F3E6A" w:rsidRDefault="00B74BDF">
      <w:pPr>
        <w:spacing w:line="276" w:lineRule="auto"/>
        <w:ind w:firstLine="567"/>
        <w:contextualSpacing/>
        <w:jc w:val="both"/>
      </w:pPr>
      <w:r>
        <w:t xml:space="preserve">O mecanismo de </w:t>
      </w:r>
      <w:r>
        <w:rPr>
          <w:i/>
          <w:iCs/>
        </w:rPr>
        <w:t>Broadcasting</w:t>
      </w:r>
      <w:r>
        <w:t xml:space="preserve"> (expansão dimensional automática de tensores) na </w:t>
      </w:r>
      <w:r>
        <w:rPr>
          <w:b/>
          <w:bCs/>
        </w:rPr>
        <w:t xml:space="preserve">FLUX </w:t>
      </w:r>
      <w:r>
        <w:t xml:space="preserve">é uma competência semântica exclusiva dos </w:t>
      </w:r>
      <w:r>
        <w:rPr>
          <w:i/>
          <w:iCs/>
        </w:rPr>
        <w:t>agents</w:t>
      </w:r>
      <w:r>
        <w:t xml:space="preserve">. Como o </w:t>
      </w:r>
      <w:r>
        <w:rPr>
          <w:i/>
          <w:iCs/>
        </w:rPr>
        <w:t>kernel</w:t>
      </w:r>
      <w:r>
        <w:t xml:space="preserve"> atua apenas no roteamento agnóstico do Grafo de Dependência de Dados, a inteligência algébrica para alinhar matrizes com </w:t>
      </w:r>
      <w:r>
        <w:rPr>
          <w:i/>
          <w:iCs/>
        </w:rPr>
        <w:t>shapes</w:t>
      </w:r>
      <w:r>
        <w:t xml:space="preserve"> distintos é delegada inteiramente ao motor de contexto da sub-linguagem. Quando o </w:t>
      </w:r>
      <w:r>
        <w:rPr>
          <w:i/>
          <w:iCs/>
        </w:rPr>
        <w:t>agent</w:t>
      </w:r>
      <w:r>
        <w:t xml:space="preserve"> intercepta os tensores no fluxo, ele resolve o </w:t>
      </w:r>
      <w:r>
        <w:rPr>
          <w:i/>
          <w:iCs/>
        </w:rPr>
        <w:t>broadcasting</w:t>
      </w:r>
      <w:r>
        <w:t xml:space="preserve"> executando duas fases internas de </w:t>
      </w:r>
      <w:r>
        <w:rPr>
          <w:i/>
          <w:iCs/>
        </w:rPr>
        <w:t>lowering</w:t>
      </w:r>
      <w:r>
        <w:t xml:space="preserve"> de forma acoplada:</w:t>
      </w:r>
    </w:p>
    <w:p w14:paraId="4167B1EF" w14:textId="77777777" w:rsidR="003F3E6A" w:rsidRDefault="00B74BDF">
      <w:pPr>
        <w:numPr>
          <w:ilvl w:val="0"/>
          <w:numId w:val="19"/>
        </w:numPr>
        <w:spacing w:line="276" w:lineRule="auto"/>
        <w:contextualSpacing/>
        <w:jc w:val="both"/>
      </w:pPr>
      <w:r>
        <w:rPr>
          <w:b/>
          <w:bCs/>
        </w:rPr>
        <w:t>Expansão Lógica (</w:t>
      </w:r>
      <w:r>
        <w:rPr>
          <w:b/>
          <w:bCs/>
          <w:i/>
          <w:iCs/>
        </w:rPr>
        <w:t>Zero-Copy Expansion</w:t>
      </w:r>
      <w:r>
        <w:rPr>
          <w:b/>
          <w:bCs/>
        </w:rPr>
        <w:t>):</w:t>
      </w:r>
      <w:r>
        <w:t xml:space="preserve"> O analisador semântico do </w:t>
      </w:r>
      <w:r>
        <w:rPr>
          <w:i/>
          <w:iCs/>
        </w:rPr>
        <w:t>agent</w:t>
      </w:r>
      <w:r>
        <w:t xml:space="preserve"> valida a compatibilidade dimensional (</w:t>
      </w:r>
      <w:r>
        <w:rPr>
          <w:i/>
          <w:iCs/>
        </w:rPr>
        <w:t>Shape Matching</w:t>
      </w:r>
      <w:r>
        <w:t xml:space="preserve">) e projeta virtualmente a expansão matemática dos tensores de menor grau. Ele gera o grafo de execução dimensional internamente, garantindo o alinhamento matricial sem realizar qualquer duplicação real dos dados na memória física. </w:t>
      </w:r>
    </w:p>
    <w:p w14:paraId="4221ECF3" w14:textId="77777777" w:rsidR="003F3E6A" w:rsidRDefault="00B74BDF">
      <w:pPr>
        <w:numPr>
          <w:ilvl w:val="0"/>
          <w:numId w:val="19"/>
        </w:numPr>
        <w:spacing w:line="276" w:lineRule="auto"/>
        <w:contextualSpacing/>
        <w:jc w:val="both"/>
      </w:pPr>
      <w:r>
        <w:rPr>
          <w:b/>
          <w:bCs/>
        </w:rPr>
        <w:t>Despacho Físico (</w:t>
      </w:r>
      <w:r>
        <w:rPr>
          <w:b/>
          <w:bCs/>
          <w:i/>
          <w:iCs/>
        </w:rPr>
        <w:t>Hardware Vectorization</w:t>
      </w:r>
      <w:r>
        <w:rPr>
          <w:b/>
          <w:bCs/>
        </w:rPr>
        <w:t>):</w:t>
      </w:r>
      <w:r>
        <w:t xml:space="preserve"> Imediatamente após a projeção matemática, o </w:t>
      </w:r>
      <w:r>
        <w:rPr>
          <w:i/>
          <w:iCs/>
        </w:rPr>
        <w:t>agent</w:t>
      </w:r>
      <w:r>
        <w:t xml:space="preserve"> traduz essa expansão virtual em instruções nativas de processamento de alto desempenho. Ele mapeia a operação iterativa diretamente para o </w:t>
      </w:r>
      <w:r>
        <w:rPr>
          <w:i/>
          <w:iCs/>
        </w:rPr>
        <w:t>backend</w:t>
      </w:r>
      <w:r>
        <w:t xml:space="preserve"> adequado, injetando operações de vetorização estrita (SIMD/AVX) na CPU, mapeamento massivo de laços em arquiteturas </w:t>
      </w:r>
      <w:r>
        <w:rPr>
          <w:i/>
          <w:iCs/>
        </w:rPr>
        <w:t>GPU</w:t>
      </w:r>
      <w:r>
        <w:t xml:space="preserve"> (CUDA/OpenCL) ou despachando para blocos otimizados de bibliotecas externas (MKL/BLAS).</w:t>
      </w:r>
    </w:p>
    <w:p w14:paraId="2A8BF8ED" w14:textId="77777777" w:rsidR="003F3E6A" w:rsidRDefault="003F3E6A">
      <w:pPr>
        <w:spacing w:line="276" w:lineRule="auto"/>
        <w:contextualSpacing/>
        <w:jc w:val="both"/>
      </w:pPr>
    </w:p>
    <w:p w14:paraId="56D95CFC" w14:textId="77777777" w:rsidR="003F3E6A" w:rsidRDefault="003F3E6A">
      <w:pPr>
        <w:spacing w:line="276" w:lineRule="auto"/>
        <w:contextualSpacing/>
        <w:jc w:val="both"/>
      </w:pPr>
    </w:p>
    <w:p w14:paraId="6BD114EC" w14:textId="77777777" w:rsidR="003F3E6A" w:rsidRDefault="00B74BDF">
      <w:pPr>
        <w:spacing w:line="276" w:lineRule="auto"/>
        <w:contextualSpacing/>
        <w:jc w:val="both"/>
      </w:pPr>
      <w:r>
        <w:br w:type="page"/>
      </w:r>
    </w:p>
    <w:p w14:paraId="4F1C98B8" w14:textId="77777777" w:rsidR="003F3E6A" w:rsidRDefault="00B74BDF">
      <w:pPr>
        <w:contextualSpacing/>
        <w:jc w:val="both"/>
      </w:pPr>
      <w:r>
        <w:rPr>
          <w:noProof/>
        </w:rPr>
        <w:lastRenderedPageBreak/>
        <mc:AlternateContent>
          <mc:Choice Requires="wps">
            <w:drawing>
              <wp:inline distT="0" distB="0" distL="0" distR="0" wp14:anchorId="63080A94" wp14:editId="468AAD80">
                <wp:extent cx="5400040" cy="19050"/>
                <wp:effectExtent l="114300" t="0" r="114300" b="0"/>
                <wp:docPr id="20" name="Forma43"/>
                <wp:cNvGraphicFramePr/>
                <a:graphic xmlns:a="http://schemas.openxmlformats.org/drawingml/2006/main">
                  <a:graphicData uri="http://schemas.microsoft.com/office/word/2010/wordprocessingShape">
                    <wps:wsp>
                      <wps:cNvSpPr/>
                      <wps:spPr>
                        <a:xfrm>
                          <a:off x="0" y="0"/>
                          <a:ext cx="54000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fillcolor="#a0a0a0" stroked="f" o:allowincell="f" style="position:absolute;margin-left:0pt;margin-top:-1.55pt;width:425.15pt;height:1.45pt;mso-wrap-style:none;v-text-anchor:middle;mso-position-vertical:top">
                <v:fill o:detectmouseclick="t" type="solid" color2="#5f5f5f"/>
                <v:stroke color="#3465a4" joinstyle="round" endcap="flat"/>
                <w10:wrap type="square"/>
              </v:rect>
            </w:pict>
          </mc:Fallback>
        </mc:AlternateContent>
      </w:r>
    </w:p>
    <w:p w14:paraId="171BB5C5" w14:textId="77777777" w:rsidR="003F3E6A" w:rsidRDefault="00B74BDF">
      <w:pPr>
        <w:pStyle w:val="Ttulo1"/>
        <w:spacing w:before="0" w:after="0"/>
        <w:contextualSpacing/>
        <w:jc w:val="both"/>
      </w:pPr>
      <w:bookmarkStart w:id="223" w:name="__RefHeading___Toc8430_3056492648"/>
      <w:bookmarkStart w:id="224" w:name="_Toc230559752"/>
      <w:bookmarkStart w:id="225" w:name="_Toc243007344"/>
      <w:bookmarkEnd w:id="223"/>
      <w:r>
        <w:rPr>
          <w:rFonts w:ascii="Arial" w:hAnsi="Arial" w:cs="Arial"/>
          <w:b/>
          <w:bCs/>
        </w:rPr>
        <w:t>19</w:t>
      </w:r>
      <w:bookmarkStart w:id="226" w:name="_Toc229957231"/>
      <w:r>
        <w:rPr>
          <w:rFonts w:ascii="Arial" w:hAnsi="Arial" w:cs="Arial"/>
          <w:b/>
          <w:bCs/>
        </w:rPr>
        <w:t xml:space="preserve"> Keywords da Linguagem</w:t>
      </w:r>
      <w:bookmarkEnd w:id="224"/>
      <w:bookmarkEnd w:id="225"/>
      <w:bookmarkEnd w:id="226"/>
    </w:p>
    <w:p w14:paraId="1D1901C3" w14:textId="77777777" w:rsidR="003F3E6A" w:rsidRDefault="00B74BDF">
      <w:pPr>
        <w:spacing w:line="276" w:lineRule="auto"/>
        <w:ind w:firstLine="567"/>
        <w:contextualSpacing/>
        <w:jc w:val="both"/>
      </w:pPr>
      <w:r>
        <w:t xml:space="preserve">A gramática da </w:t>
      </w:r>
      <w:r>
        <w:rPr>
          <w:b/>
          <w:bCs/>
        </w:rPr>
        <w:t xml:space="preserve">FLUX </w:t>
      </w:r>
      <w:r>
        <w:t>foi projetada sob o princípio do minimalismo léxico. O compilador reserva um conjunto estrito e reduzido de palavras-chave (</w:t>
      </w:r>
      <w:r>
        <w:rPr>
          <w:i/>
          <w:iCs/>
        </w:rPr>
        <w:t>keywords</w:t>
      </w:r>
      <w:r>
        <w:t>) para governar a infraestrutura, evitando a poluição visual e reduzindo a sobrecarga no analisador sintático (</w:t>
      </w:r>
      <w:r>
        <w:rPr>
          <w:i/>
          <w:iCs/>
        </w:rPr>
        <w:t>parser</w:t>
      </w:r>
      <w:r>
        <w:t xml:space="preserve">). </w:t>
      </w:r>
    </w:p>
    <w:p w14:paraId="63655C58" w14:textId="77777777" w:rsidR="003F3E6A" w:rsidRDefault="00B74BDF">
      <w:pPr>
        <w:spacing w:line="276" w:lineRule="auto"/>
        <w:ind w:firstLine="567"/>
        <w:contextualSpacing/>
        <w:jc w:val="both"/>
      </w:pPr>
      <w:r>
        <w:t>As palavras-chave estão agrupadas semanticamente em oito domínios arquiteturais:</w:t>
      </w:r>
    </w:p>
    <w:p w14:paraId="42949940" w14:textId="77777777" w:rsidR="003F3E6A" w:rsidRDefault="003F3E6A">
      <w:pPr>
        <w:spacing w:line="276" w:lineRule="auto"/>
        <w:contextualSpacing/>
        <w:jc w:val="both"/>
      </w:pPr>
    </w:p>
    <w:p w14:paraId="59C7FAB3" w14:textId="77777777" w:rsidR="003F3E6A" w:rsidRDefault="003F3E6A">
      <w:pPr>
        <w:spacing w:line="276" w:lineRule="auto"/>
        <w:contextualSpacing/>
        <w:jc w:val="both"/>
      </w:pPr>
    </w:p>
    <w:p w14:paraId="67E985AF" w14:textId="77777777" w:rsidR="003F3E6A" w:rsidRDefault="00B74BDF">
      <w:pPr>
        <w:pStyle w:val="Ttulo2"/>
        <w:spacing w:before="0" w:after="0" w:line="276" w:lineRule="auto"/>
        <w:contextualSpacing/>
      </w:pPr>
      <w:bookmarkStart w:id="227" w:name="__RefHeading___Toc8432_3056492648"/>
      <w:bookmarkStart w:id="228" w:name="_Toc230559753"/>
      <w:bookmarkStart w:id="229" w:name="_Toc243007345"/>
      <w:bookmarkEnd w:id="227"/>
      <w:r>
        <w:rPr>
          <w:rFonts w:ascii="Arial" w:hAnsi="Arial" w:cs="Arial"/>
        </w:rPr>
        <w:t>19</w:t>
      </w:r>
      <w:bookmarkStart w:id="230" w:name="_Toc229957232"/>
      <w:r>
        <w:rPr>
          <w:rFonts w:ascii="Arial" w:hAnsi="Arial" w:cs="Arial"/>
        </w:rPr>
        <w:t>.1 Apresentação Geral dos Domínios Arquiteturais</w:t>
      </w:r>
      <w:bookmarkEnd w:id="228"/>
      <w:bookmarkEnd w:id="229"/>
      <w:bookmarkEnd w:id="230"/>
    </w:p>
    <w:p w14:paraId="04BA708E" w14:textId="77777777" w:rsidR="003F3E6A" w:rsidRDefault="00B74BDF">
      <w:pPr>
        <w:spacing w:line="276" w:lineRule="auto"/>
        <w:ind w:firstLine="567"/>
        <w:contextualSpacing/>
        <w:jc w:val="both"/>
      </w:pPr>
      <w:r>
        <w:t xml:space="preserve">A seguir é apresentada uma visão geral das </w:t>
      </w:r>
      <w:r>
        <w:rPr>
          <w:i/>
          <w:iCs/>
        </w:rPr>
        <w:t>keywords</w:t>
      </w:r>
      <w:r>
        <w:t xml:space="preserve"> conforme os domínios arquiteturais.</w:t>
      </w:r>
    </w:p>
    <w:p w14:paraId="7F7CB33A" w14:textId="77777777" w:rsidR="003F3E6A" w:rsidRDefault="003F3E6A">
      <w:pPr>
        <w:spacing w:line="276" w:lineRule="auto"/>
        <w:contextualSpacing/>
        <w:rPr>
          <w:b/>
          <w:bCs/>
        </w:rPr>
      </w:pPr>
    </w:p>
    <w:p w14:paraId="6DF4A863" w14:textId="77777777" w:rsidR="003F3E6A" w:rsidRDefault="003F3E6A">
      <w:pPr>
        <w:spacing w:line="276" w:lineRule="auto"/>
        <w:contextualSpacing/>
        <w:rPr>
          <w:b/>
          <w:bCs/>
        </w:rPr>
      </w:pPr>
    </w:p>
    <w:p w14:paraId="5DECC298" w14:textId="77777777" w:rsidR="003F3E6A" w:rsidRDefault="00B74BDF">
      <w:pPr>
        <w:pStyle w:val="Ttulo3"/>
        <w:spacing w:before="0" w:after="0" w:line="276" w:lineRule="auto"/>
        <w:contextualSpacing/>
      </w:pPr>
      <w:bookmarkStart w:id="231" w:name="__RefHeading___Toc8434_3056492648"/>
      <w:bookmarkStart w:id="232" w:name="_Toc230559754"/>
      <w:bookmarkStart w:id="233" w:name="_Toc243007346"/>
      <w:bookmarkEnd w:id="231"/>
      <w:r>
        <w:rPr>
          <w:rFonts w:ascii="Arial" w:hAnsi="Arial" w:cs="Arial"/>
        </w:rPr>
        <w:t>19</w:t>
      </w:r>
      <w:bookmarkStart w:id="234" w:name="_Toc229957233"/>
      <w:r>
        <w:rPr>
          <w:rFonts w:ascii="Arial" w:hAnsi="Arial" w:cs="Arial"/>
        </w:rPr>
        <w:t>.1.1 Orquestração Global e Metaprogramação</w:t>
      </w:r>
      <w:bookmarkEnd w:id="232"/>
      <w:bookmarkEnd w:id="233"/>
      <w:bookmarkEnd w:id="234"/>
    </w:p>
    <w:p w14:paraId="5EF218F5" w14:textId="77777777" w:rsidR="003F3E6A" w:rsidRDefault="00B74BDF">
      <w:pPr>
        <w:spacing w:line="276" w:lineRule="auto"/>
        <w:ind w:firstLine="567"/>
        <w:contextualSpacing/>
        <w:jc w:val="both"/>
      </w:pPr>
      <w:r>
        <w:t>Governam a estrutura de alto nível do programa e a resolução em tempo de compilação.</w:t>
      </w:r>
    </w:p>
    <w:p w14:paraId="08B463BF" w14:textId="77777777" w:rsidR="003F3E6A" w:rsidRDefault="003F3E6A">
      <w:pPr>
        <w:spacing w:line="276" w:lineRule="auto"/>
        <w:contextualSpacing/>
        <w:jc w:val="both"/>
      </w:pPr>
    </w:p>
    <w:tbl>
      <w:tblPr>
        <w:tblStyle w:val="Tabelacomgrade"/>
        <w:tblW w:w="8504" w:type="dxa"/>
        <w:tblLayout w:type="fixed"/>
        <w:tblLook w:val="04A0" w:firstRow="1" w:lastRow="0" w:firstColumn="1" w:lastColumn="0" w:noHBand="0" w:noVBand="1"/>
      </w:tblPr>
      <w:tblGrid>
        <w:gridCol w:w="1406"/>
        <w:gridCol w:w="6862"/>
        <w:gridCol w:w="236"/>
      </w:tblGrid>
      <w:tr w:rsidR="003F3E6A" w14:paraId="24A7E09D" w14:textId="77777777">
        <w:tc>
          <w:tcPr>
            <w:tcW w:w="1437" w:type="dxa"/>
            <w:shd w:val="clear" w:color="auto" w:fill="CAEDFB" w:themeFill="accent4" w:themeFillTint="33"/>
            <w:vAlign w:val="center"/>
          </w:tcPr>
          <w:p w14:paraId="0B6349B7" w14:textId="77777777" w:rsidR="003F3E6A" w:rsidRDefault="00B74BDF">
            <w:pPr>
              <w:contextualSpacing/>
              <w:jc w:val="center"/>
              <w:rPr>
                <w:rFonts w:eastAsia="Aptos"/>
              </w:rPr>
            </w:pPr>
            <w:r>
              <w:rPr>
                <w:rFonts w:eastAsia="Aptos"/>
                <w:b/>
                <w:bCs/>
              </w:rPr>
              <w:t>Keyword</w:t>
            </w:r>
          </w:p>
        </w:tc>
        <w:tc>
          <w:tcPr>
            <w:tcW w:w="7067" w:type="dxa"/>
            <w:gridSpan w:val="2"/>
            <w:shd w:val="clear" w:color="auto" w:fill="CAEDFB" w:themeFill="accent4" w:themeFillTint="33"/>
            <w:vAlign w:val="center"/>
          </w:tcPr>
          <w:p w14:paraId="7B0FB536" w14:textId="77777777" w:rsidR="003F3E6A" w:rsidRDefault="00B74BDF">
            <w:pPr>
              <w:contextualSpacing/>
              <w:jc w:val="center"/>
              <w:rPr>
                <w:rFonts w:eastAsia="Aptos"/>
              </w:rPr>
            </w:pPr>
            <w:r>
              <w:rPr>
                <w:rFonts w:eastAsia="Aptos"/>
                <w:b/>
                <w:bCs/>
              </w:rPr>
              <w:t>Finalidade Semântica / Comportamento no Compilador</w:t>
            </w:r>
          </w:p>
        </w:tc>
      </w:tr>
      <w:tr w:rsidR="003F3E6A" w14:paraId="013586AF" w14:textId="77777777">
        <w:trPr>
          <w:trHeight w:val="1134"/>
        </w:trPr>
        <w:tc>
          <w:tcPr>
            <w:tcW w:w="1437" w:type="dxa"/>
            <w:shd w:val="clear" w:color="auto" w:fill="CAEDFB" w:themeFill="accent4" w:themeFillTint="33"/>
            <w:vAlign w:val="center"/>
          </w:tcPr>
          <w:p w14:paraId="5760B496" w14:textId="77777777" w:rsidR="003F3E6A" w:rsidRDefault="00B74BDF">
            <w:pPr>
              <w:contextualSpacing/>
              <w:jc w:val="center"/>
              <w:rPr>
                <w:rFonts w:eastAsia="Aptos"/>
              </w:rPr>
            </w:pPr>
            <w:r>
              <w:rPr>
                <w:rFonts w:eastAsia="Aptos"/>
                <w:b/>
                <w:bCs/>
              </w:rPr>
              <w:t>use</w:t>
            </w:r>
          </w:p>
        </w:tc>
        <w:tc>
          <w:tcPr>
            <w:tcW w:w="7067" w:type="dxa"/>
            <w:gridSpan w:val="2"/>
            <w:vAlign w:val="center"/>
          </w:tcPr>
          <w:p w14:paraId="33FCB842" w14:textId="77777777" w:rsidR="003F3E6A" w:rsidRDefault="00B74BDF">
            <w:pPr>
              <w:contextualSpacing/>
              <w:jc w:val="both"/>
              <w:rPr>
                <w:rFonts w:eastAsia="Aptos"/>
              </w:rPr>
            </w:pPr>
            <w:r>
              <w:rPr>
                <w:rFonts w:eastAsia="Aptos"/>
              </w:rPr>
              <w:t>Diretiva de compilação para importar e vincular agentes do arquivo “.fdsl” ao escopo léxico local.</w:t>
            </w:r>
          </w:p>
        </w:tc>
      </w:tr>
      <w:tr w:rsidR="003F3E6A" w14:paraId="66503356" w14:textId="77777777">
        <w:trPr>
          <w:trHeight w:val="1134"/>
        </w:trPr>
        <w:tc>
          <w:tcPr>
            <w:tcW w:w="1437" w:type="dxa"/>
            <w:shd w:val="clear" w:color="auto" w:fill="CAEDFB" w:themeFill="accent4" w:themeFillTint="33"/>
            <w:vAlign w:val="center"/>
          </w:tcPr>
          <w:p w14:paraId="7D7C9EB8" w14:textId="77777777" w:rsidR="003F3E6A" w:rsidRDefault="00B74BDF">
            <w:pPr>
              <w:contextualSpacing/>
              <w:jc w:val="center"/>
              <w:rPr>
                <w:rFonts w:eastAsia="Aptos"/>
              </w:rPr>
            </w:pPr>
            <w:r>
              <w:rPr>
                <w:rFonts w:eastAsia="Aptos"/>
                <w:b/>
                <w:bCs/>
              </w:rPr>
              <w:t>program</w:t>
            </w:r>
          </w:p>
        </w:tc>
        <w:tc>
          <w:tcPr>
            <w:tcW w:w="7067" w:type="dxa"/>
            <w:gridSpan w:val="2"/>
            <w:vAlign w:val="center"/>
          </w:tcPr>
          <w:p w14:paraId="30E1ED0F" w14:textId="77777777" w:rsidR="003F3E6A" w:rsidRDefault="00B74BDF">
            <w:pPr>
              <w:contextualSpacing/>
              <w:jc w:val="both"/>
              <w:rPr>
                <w:rFonts w:eastAsia="Aptos"/>
              </w:rPr>
            </w:pPr>
            <w:r>
              <w:rPr>
                <w:rFonts w:eastAsia="Aptos"/>
              </w:rPr>
              <w:t>Define o ponto de entrada principal (entry point) e o escopo do grafo de execução global, é exclusiva do arquivo “.flux”.</w:t>
            </w:r>
          </w:p>
        </w:tc>
      </w:tr>
      <w:tr w:rsidR="003F3E6A" w14:paraId="163269E3" w14:textId="77777777">
        <w:trPr>
          <w:trHeight w:val="1134"/>
        </w:trPr>
        <w:tc>
          <w:tcPr>
            <w:tcW w:w="1437" w:type="dxa"/>
            <w:tcBorders>
              <w:top w:val="nil"/>
            </w:tcBorders>
            <w:shd w:val="clear" w:color="auto" w:fill="CAEDFB" w:themeFill="accent4" w:themeFillTint="33"/>
            <w:vAlign w:val="center"/>
          </w:tcPr>
          <w:p w14:paraId="2DCE50BF" w14:textId="77777777" w:rsidR="003F3E6A" w:rsidRDefault="00B74BDF">
            <w:pPr>
              <w:contextualSpacing/>
              <w:jc w:val="center"/>
              <w:rPr>
                <w:rFonts w:eastAsia="Aptos"/>
              </w:rPr>
            </w:pPr>
            <w:r>
              <w:rPr>
                <w:rFonts w:eastAsia="Aptos"/>
                <w:b/>
                <w:bCs/>
              </w:rPr>
              <w:t>agent</w:t>
            </w:r>
          </w:p>
        </w:tc>
        <w:tc>
          <w:tcPr>
            <w:tcW w:w="7067" w:type="dxa"/>
            <w:gridSpan w:val="2"/>
            <w:tcBorders>
              <w:top w:val="nil"/>
            </w:tcBorders>
            <w:vAlign w:val="center"/>
          </w:tcPr>
          <w:p w14:paraId="5EFC7571" w14:textId="77777777" w:rsidR="003F3E6A" w:rsidRDefault="00B74BDF">
            <w:pPr>
              <w:contextualSpacing/>
              <w:jc w:val="both"/>
              <w:rPr>
                <w:rFonts w:eastAsia="Aptos"/>
              </w:rPr>
            </w:pPr>
            <w:r>
              <w:rPr>
                <w:rFonts w:eastAsia="Aptos"/>
              </w:rPr>
              <w:t>Declara o escopo isolado de uma sub-linguagem especializada (DSL), é exclusiva do arquivo .fdsl.</w:t>
            </w:r>
          </w:p>
        </w:tc>
      </w:tr>
      <w:tr w:rsidR="003F3E6A" w14:paraId="17E49867" w14:textId="77777777">
        <w:trPr>
          <w:trHeight w:val="1134"/>
        </w:trPr>
        <w:tc>
          <w:tcPr>
            <w:tcW w:w="1437" w:type="dxa"/>
            <w:shd w:val="clear" w:color="auto" w:fill="CAEDFB" w:themeFill="accent4" w:themeFillTint="33"/>
            <w:vAlign w:val="center"/>
          </w:tcPr>
          <w:p w14:paraId="2714EA48" w14:textId="77777777" w:rsidR="003F3E6A" w:rsidRDefault="00B74BDF">
            <w:pPr>
              <w:contextualSpacing/>
              <w:jc w:val="center"/>
              <w:rPr>
                <w:rFonts w:eastAsia="Aptos"/>
                <w:b/>
                <w:bCs/>
              </w:rPr>
            </w:pPr>
            <w:r>
              <w:rPr>
                <w:rFonts w:eastAsia="Aptos"/>
                <w:b/>
                <w:bCs/>
              </w:rPr>
              <w:t>op</w:t>
            </w:r>
          </w:p>
        </w:tc>
        <w:tc>
          <w:tcPr>
            <w:tcW w:w="7037" w:type="dxa"/>
            <w:vAlign w:val="center"/>
          </w:tcPr>
          <w:p w14:paraId="686C8433" w14:textId="77777777" w:rsidR="003F3E6A" w:rsidRDefault="00B74BDF">
            <w:pPr>
              <w:contextualSpacing/>
              <w:jc w:val="both"/>
              <w:rPr>
                <w:rFonts w:eastAsia="Aptos"/>
              </w:rPr>
            </w:pPr>
            <w:r>
              <w:rPr>
                <w:rFonts w:eastAsia="Aptos"/>
              </w:rPr>
              <w:t>Declara uma determinada operação no domínio semântico de um domínio específico de linguagem (DSL).</w:t>
            </w:r>
          </w:p>
        </w:tc>
        <w:tc>
          <w:tcPr>
            <w:tcW w:w="30" w:type="dxa"/>
            <w:tcBorders>
              <w:top w:val="nil"/>
              <w:left w:val="nil"/>
              <w:bottom w:val="nil"/>
              <w:right w:val="nil"/>
            </w:tcBorders>
          </w:tcPr>
          <w:p w14:paraId="261893A3" w14:textId="77777777" w:rsidR="003F3E6A" w:rsidRDefault="003F3E6A">
            <w:pPr>
              <w:spacing w:line="0" w:lineRule="atLeast"/>
              <w:rPr>
                <w:sz w:val="2"/>
              </w:rPr>
            </w:pPr>
          </w:p>
        </w:tc>
      </w:tr>
      <w:tr w:rsidR="003F3E6A" w14:paraId="413AE87D" w14:textId="77777777">
        <w:trPr>
          <w:trHeight w:val="1134"/>
        </w:trPr>
        <w:tc>
          <w:tcPr>
            <w:tcW w:w="1437" w:type="dxa"/>
            <w:shd w:val="clear" w:color="auto" w:fill="CAEDFB" w:themeFill="accent4" w:themeFillTint="33"/>
            <w:vAlign w:val="center"/>
          </w:tcPr>
          <w:p w14:paraId="37B76622" w14:textId="77777777" w:rsidR="003F3E6A" w:rsidRDefault="00B74BDF">
            <w:pPr>
              <w:contextualSpacing/>
              <w:jc w:val="center"/>
              <w:rPr>
                <w:rFonts w:eastAsia="Aptos"/>
              </w:rPr>
            </w:pPr>
            <w:r>
              <w:rPr>
                <w:rFonts w:eastAsia="Aptos"/>
                <w:b/>
                <w:bCs/>
              </w:rPr>
              <w:t>{ ... }</w:t>
            </w:r>
          </w:p>
        </w:tc>
        <w:tc>
          <w:tcPr>
            <w:tcW w:w="7037" w:type="dxa"/>
            <w:vAlign w:val="center"/>
          </w:tcPr>
          <w:p w14:paraId="11D60178" w14:textId="77777777" w:rsidR="003F3E6A" w:rsidRDefault="00B74BDF">
            <w:pPr>
              <w:contextualSpacing/>
              <w:jc w:val="both"/>
              <w:rPr>
                <w:rFonts w:eastAsia="Aptos"/>
              </w:rPr>
            </w:pPr>
            <w:r>
              <w:rPr>
                <w:rFonts w:eastAsia="Aptos"/>
              </w:rPr>
              <w:t>Delimitador de bloco léxico local (determina o tempo de vida (liveness) de identificadores).</w:t>
            </w:r>
          </w:p>
        </w:tc>
        <w:tc>
          <w:tcPr>
            <w:tcW w:w="30" w:type="dxa"/>
            <w:tcBorders>
              <w:top w:val="nil"/>
              <w:left w:val="nil"/>
              <w:bottom w:val="nil"/>
              <w:right w:val="nil"/>
            </w:tcBorders>
          </w:tcPr>
          <w:p w14:paraId="5A030746" w14:textId="77777777" w:rsidR="003F3E6A" w:rsidRDefault="003F3E6A">
            <w:pPr>
              <w:spacing w:line="0" w:lineRule="atLeast"/>
              <w:rPr>
                <w:sz w:val="2"/>
              </w:rPr>
            </w:pPr>
          </w:p>
        </w:tc>
      </w:tr>
      <w:tr w:rsidR="003F3E6A" w14:paraId="69B68FC6" w14:textId="77777777">
        <w:trPr>
          <w:trHeight w:val="1134"/>
        </w:trPr>
        <w:tc>
          <w:tcPr>
            <w:tcW w:w="1437" w:type="dxa"/>
            <w:shd w:val="clear" w:color="auto" w:fill="CAEDFB" w:themeFill="accent4" w:themeFillTint="33"/>
            <w:vAlign w:val="center"/>
          </w:tcPr>
          <w:p w14:paraId="0BF5D802" w14:textId="77777777" w:rsidR="003F3E6A" w:rsidRDefault="00B74BDF">
            <w:pPr>
              <w:contextualSpacing/>
              <w:jc w:val="center"/>
              <w:rPr>
                <w:rFonts w:eastAsia="Aptos"/>
              </w:rPr>
            </w:pPr>
            <w:r>
              <w:rPr>
                <w:rFonts w:eastAsia="Aptos"/>
                <w:b/>
                <w:bCs/>
              </w:rPr>
              <w:t>comptime</w:t>
            </w:r>
          </w:p>
        </w:tc>
        <w:tc>
          <w:tcPr>
            <w:tcW w:w="7067" w:type="dxa"/>
            <w:gridSpan w:val="2"/>
            <w:vAlign w:val="center"/>
          </w:tcPr>
          <w:p w14:paraId="716C7AF9" w14:textId="77777777" w:rsidR="003F3E6A" w:rsidRDefault="00B74BDF">
            <w:pPr>
              <w:contextualSpacing/>
              <w:jc w:val="both"/>
              <w:rPr>
                <w:rFonts w:eastAsia="Aptos"/>
              </w:rPr>
            </w:pPr>
            <w:r>
              <w:rPr>
                <w:rFonts w:eastAsia="Aptos"/>
              </w:rPr>
              <w:t>Força a avaliação de expressões ou blocos inteiros em tempo de compilação, gerando literais.</w:t>
            </w:r>
          </w:p>
        </w:tc>
      </w:tr>
      <w:tr w:rsidR="003F3E6A" w14:paraId="4244E7B2" w14:textId="77777777">
        <w:trPr>
          <w:trHeight w:val="1134"/>
        </w:trPr>
        <w:tc>
          <w:tcPr>
            <w:tcW w:w="1437" w:type="dxa"/>
            <w:shd w:val="clear" w:color="auto" w:fill="CAEDFB" w:themeFill="accent4" w:themeFillTint="33"/>
            <w:vAlign w:val="center"/>
          </w:tcPr>
          <w:p w14:paraId="1BB69FBC" w14:textId="77777777" w:rsidR="003F3E6A" w:rsidRDefault="00B74BDF">
            <w:pPr>
              <w:contextualSpacing/>
              <w:jc w:val="center"/>
              <w:rPr>
                <w:rFonts w:eastAsia="Aptos"/>
              </w:rPr>
            </w:pPr>
            <w:r>
              <w:rPr>
                <w:rFonts w:eastAsia="Aptos"/>
                <w:b/>
                <w:bCs/>
              </w:rPr>
              <w:lastRenderedPageBreak/>
              <w:t>macro</w:t>
            </w:r>
          </w:p>
        </w:tc>
        <w:tc>
          <w:tcPr>
            <w:tcW w:w="7067" w:type="dxa"/>
            <w:gridSpan w:val="2"/>
            <w:vAlign w:val="center"/>
          </w:tcPr>
          <w:p w14:paraId="481AABFD" w14:textId="77777777" w:rsidR="003F3E6A" w:rsidRDefault="00B74BDF">
            <w:pPr>
              <w:contextualSpacing/>
              <w:jc w:val="both"/>
              <w:rPr>
                <w:rFonts w:eastAsia="Aptos"/>
              </w:rPr>
            </w:pPr>
            <w:r>
              <w:rPr>
                <w:rFonts w:eastAsia="Aptos"/>
              </w:rPr>
              <w:t>Define regras de transformação sintática e geração de código em tempo de compilação.</w:t>
            </w:r>
          </w:p>
        </w:tc>
      </w:tr>
    </w:tbl>
    <w:p w14:paraId="687968E2" w14:textId="77777777" w:rsidR="003F3E6A" w:rsidRDefault="003F3E6A">
      <w:pPr>
        <w:spacing w:line="276" w:lineRule="auto"/>
        <w:contextualSpacing/>
        <w:jc w:val="both"/>
      </w:pPr>
    </w:p>
    <w:p w14:paraId="14B9A269" w14:textId="77777777" w:rsidR="003F3E6A" w:rsidRDefault="003F3E6A">
      <w:pPr>
        <w:spacing w:line="276" w:lineRule="auto"/>
        <w:contextualSpacing/>
        <w:jc w:val="both"/>
      </w:pPr>
    </w:p>
    <w:p w14:paraId="309856BC" w14:textId="77777777" w:rsidR="003F3E6A" w:rsidRDefault="00B74BDF">
      <w:pPr>
        <w:pStyle w:val="Ttulo3"/>
        <w:spacing w:before="0" w:after="0" w:line="276" w:lineRule="auto"/>
        <w:contextualSpacing/>
      </w:pPr>
      <w:bookmarkStart w:id="235" w:name="__RefHeading___Toc8436_3056492648"/>
      <w:bookmarkStart w:id="236" w:name="_Toc230559755"/>
      <w:bookmarkStart w:id="237" w:name="_Toc243007347"/>
      <w:bookmarkEnd w:id="235"/>
      <w:r>
        <w:rPr>
          <w:rFonts w:ascii="Arial" w:hAnsi="Arial" w:cs="Arial"/>
        </w:rPr>
        <w:t>19</w:t>
      </w:r>
      <w:bookmarkStart w:id="238" w:name="_Toc229957239"/>
      <w:r>
        <w:rPr>
          <w:rFonts w:ascii="Arial" w:hAnsi="Arial" w:cs="Arial"/>
        </w:rPr>
        <w:t>.1.2 Entrada/Saída (I/O) e Sensores de Estado</w:t>
      </w:r>
      <w:bookmarkEnd w:id="236"/>
      <w:bookmarkEnd w:id="237"/>
      <w:bookmarkEnd w:id="238"/>
    </w:p>
    <w:p w14:paraId="5F4433CD" w14:textId="77777777" w:rsidR="003F3E6A" w:rsidRDefault="00B74BDF">
      <w:pPr>
        <w:spacing w:line="276" w:lineRule="auto"/>
        <w:ind w:firstLine="567"/>
        <w:contextualSpacing/>
        <w:jc w:val="both"/>
      </w:pPr>
      <w:r>
        <w:t>Primitivas de interface externa e telemetria nativa.</w:t>
      </w:r>
    </w:p>
    <w:p w14:paraId="56842094" w14:textId="77777777" w:rsidR="003F3E6A" w:rsidRDefault="003F3E6A">
      <w:pPr>
        <w:spacing w:line="276" w:lineRule="auto"/>
        <w:contextualSpacing/>
        <w:jc w:val="both"/>
      </w:pPr>
    </w:p>
    <w:tbl>
      <w:tblPr>
        <w:tblStyle w:val="Tabelacomgrade"/>
        <w:tblW w:w="8494" w:type="dxa"/>
        <w:tblLayout w:type="fixed"/>
        <w:tblLook w:val="04A0" w:firstRow="1" w:lastRow="0" w:firstColumn="1" w:lastColumn="0" w:noHBand="0" w:noVBand="1"/>
      </w:tblPr>
      <w:tblGrid>
        <w:gridCol w:w="1391"/>
        <w:gridCol w:w="7103"/>
      </w:tblGrid>
      <w:tr w:rsidR="003F3E6A" w14:paraId="17629DD5" w14:textId="77777777">
        <w:tc>
          <w:tcPr>
            <w:tcW w:w="1391" w:type="dxa"/>
            <w:shd w:val="clear" w:color="auto" w:fill="CAEDFB" w:themeFill="accent4" w:themeFillTint="33"/>
            <w:vAlign w:val="center"/>
          </w:tcPr>
          <w:p w14:paraId="25E2B731" w14:textId="77777777" w:rsidR="003F3E6A" w:rsidRDefault="00B74BDF">
            <w:pPr>
              <w:spacing w:line="276" w:lineRule="auto"/>
              <w:contextualSpacing/>
              <w:jc w:val="center"/>
              <w:rPr>
                <w:rFonts w:eastAsia="Aptos"/>
              </w:rPr>
            </w:pPr>
            <w:r>
              <w:rPr>
                <w:rFonts w:eastAsia="Aptos"/>
                <w:b/>
                <w:bCs/>
              </w:rPr>
              <w:t>Keyword</w:t>
            </w:r>
          </w:p>
        </w:tc>
        <w:tc>
          <w:tcPr>
            <w:tcW w:w="7103" w:type="dxa"/>
            <w:shd w:val="clear" w:color="auto" w:fill="CAEDFB" w:themeFill="accent4" w:themeFillTint="33"/>
            <w:vAlign w:val="center"/>
          </w:tcPr>
          <w:p w14:paraId="059A9C16" w14:textId="77777777" w:rsidR="003F3E6A" w:rsidRDefault="00B74BDF">
            <w:pPr>
              <w:spacing w:line="276" w:lineRule="auto"/>
              <w:contextualSpacing/>
              <w:jc w:val="center"/>
              <w:rPr>
                <w:rFonts w:eastAsia="Aptos"/>
              </w:rPr>
            </w:pPr>
            <w:r>
              <w:rPr>
                <w:rFonts w:eastAsia="Aptos"/>
                <w:b/>
                <w:bCs/>
              </w:rPr>
              <w:t>Finalidade Semântica / Comportamento no Compilador</w:t>
            </w:r>
          </w:p>
        </w:tc>
      </w:tr>
      <w:tr w:rsidR="003F3E6A" w14:paraId="7CB75009" w14:textId="77777777">
        <w:trPr>
          <w:trHeight w:val="1134"/>
        </w:trPr>
        <w:tc>
          <w:tcPr>
            <w:tcW w:w="1391" w:type="dxa"/>
            <w:shd w:val="clear" w:color="auto" w:fill="CAEDFB" w:themeFill="accent4" w:themeFillTint="33"/>
            <w:vAlign w:val="center"/>
          </w:tcPr>
          <w:p w14:paraId="3D4DC3CE" w14:textId="77777777" w:rsidR="003F3E6A" w:rsidRDefault="00B74BDF">
            <w:pPr>
              <w:spacing w:line="276" w:lineRule="auto"/>
              <w:contextualSpacing/>
              <w:jc w:val="center"/>
              <w:rPr>
                <w:rFonts w:eastAsia="Aptos"/>
              </w:rPr>
            </w:pPr>
            <w:r>
              <w:rPr>
                <w:rFonts w:eastAsia="Aptos"/>
                <w:b/>
                <w:bCs/>
              </w:rPr>
              <w:t>print</w:t>
            </w:r>
          </w:p>
        </w:tc>
        <w:tc>
          <w:tcPr>
            <w:tcW w:w="7103" w:type="dxa"/>
            <w:vAlign w:val="center"/>
          </w:tcPr>
          <w:p w14:paraId="6B5D7DFD" w14:textId="77777777" w:rsidR="003F3E6A" w:rsidRDefault="00B74BDF">
            <w:pPr>
              <w:spacing w:line="276" w:lineRule="auto"/>
              <w:contextualSpacing/>
              <w:jc w:val="both"/>
              <w:rPr>
                <w:rFonts w:eastAsia="Aptos"/>
              </w:rPr>
            </w:pPr>
            <w:r>
              <w:rPr>
                <w:rFonts w:eastAsia="Aptos"/>
              </w:rPr>
              <w:t>Escrita de fluxos de texto e dados no descritor de saída padrão (stdout).</w:t>
            </w:r>
          </w:p>
        </w:tc>
      </w:tr>
      <w:tr w:rsidR="003F3E6A" w14:paraId="30EE5E82" w14:textId="77777777">
        <w:trPr>
          <w:trHeight w:val="1134"/>
        </w:trPr>
        <w:tc>
          <w:tcPr>
            <w:tcW w:w="1391" w:type="dxa"/>
            <w:shd w:val="clear" w:color="auto" w:fill="CAEDFB" w:themeFill="accent4" w:themeFillTint="33"/>
            <w:vAlign w:val="center"/>
          </w:tcPr>
          <w:p w14:paraId="1F8676A9" w14:textId="77777777" w:rsidR="003F3E6A" w:rsidRDefault="00B74BDF">
            <w:pPr>
              <w:spacing w:line="276" w:lineRule="auto"/>
              <w:contextualSpacing/>
              <w:jc w:val="center"/>
              <w:rPr>
                <w:rFonts w:eastAsia="Aptos"/>
              </w:rPr>
            </w:pPr>
            <w:r>
              <w:rPr>
                <w:rFonts w:eastAsia="Aptos"/>
                <w:b/>
                <w:bCs/>
              </w:rPr>
              <w:t>input</w:t>
            </w:r>
          </w:p>
        </w:tc>
        <w:tc>
          <w:tcPr>
            <w:tcW w:w="7103" w:type="dxa"/>
            <w:vAlign w:val="center"/>
          </w:tcPr>
          <w:p w14:paraId="048301F2" w14:textId="77777777" w:rsidR="003F3E6A" w:rsidRDefault="00B74BDF">
            <w:pPr>
              <w:spacing w:line="276" w:lineRule="auto"/>
              <w:contextualSpacing/>
              <w:jc w:val="both"/>
              <w:rPr>
                <w:rFonts w:eastAsia="Aptos"/>
              </w:rPr>
            </w:pPr>
            <w:r>
              <w:rPr>
                <w:rFonts w:eastAsia="Aptos"/>
              </w:rPr>
              <w:t>Captura de fluxos de dados a partir do descritor de entrada padrão (stdin).</w:t>
            </w:r>
          </w:p>
        </w:tc>
      </w:tr>
      <w:tr w:rsidR="003F3E6A" w14:paraId="0B443A38" w14:textId="77777777">
        <w:trPr>
          <w:trHeight w:val="1134"/>
        </w:trPr>
        <w:tc>
          <w:tcPr>
            <w:tcW w:w="1391" w:type="dxa"/>
            <w:shd w:val="clear" w:color="auto" w:fill="CAEDFB" w:themeFill="accent4" w:themeFillTint="33"/>
            <w:vAlign w:val="center"/>
          </w:tcPr>
          <w:p w14:paraId="43AC608B" w14:textId="77777777" w:rsidR="003F3E6A" w:rsidRDefault="00B74BDF">
            <w:pPr>
              <w:spacing w:line="276" w:lineRule="auto"/>
              <w:contextualSpacing/>
              <w:jc w:val="center"/>
              <w:rPr>
                <w:rFonts w:eastAsia="Aptos"/>
              </w:rPr>
            </w:pPr>
            <w:r>
              <w:rPr>
                <w:rFonts w:eastAsia="Aptos"/>
                <w:b/>
                <w:bCs/>
              </w:rPr>
              <w:t>spy</w:t>
            </w:r>
          </w:p>
        </w:tc>
        <w:tc>
          <w:tcPr>
            <w:tcW w:w="7103" w:type="dxa"/>
            <w:vAlign w:val="center"/>
          </w:tcPr>
          <w:p w14:paraId="47007AA1" w14:textId="77777777" w:rsidR="003F3E6A" w:rsidRDefault="00B74BDF">
            <w:pPr>
              <w:spacing w:line="276" w:lineRule="auto"/>
              <w:contextualSpacing/>
              <w:jc w:val="both"/>
              <w:rPr>
                <w:rFonts w:eastAsia="Aptos"/>
              </w:rPr>
            </w:pPr>
            <w:r>
              <w:rPr>
                <w:rFonts w:eastAsia="Aptos"/>
              </w:rPr>
              <w:t>Sensor não-bloqueante acoplado ao Runtime para telemetria de estado e JIT profiling.</w:t>
            </w:r>
          </w:p>
          <w:p w14:paraId="786D4CEC" w14:textId="77777777" w:rsidR="003F3E6A" w:rsidRDefault="003F3E6A">
            <w:pPr>
              <w:contextualSpacing/>
              <w:rPr>
                <w:rFonts w:eastAsia="Aptos"/>
                <w:b/>
                <w:bCs/>
              </w:rPr>
            </w:pPr>
          </w:p>
          <w:p w14:paraId="142D0328" w14:textId="77777777" w:rsidR="003F3E6A" w:rsidRDefault="003F3E6A">
            <w:pPr>
              <w:contextualSpacing/>
              <w:rPr>
                <w:rFonts w:eastAsia="Aptos"/>
                <w:b/>
                <w:bCs/>
              </w:rPr>
            </w:pPr>
          </w:p>
          <w:p w14:paraId="1DDECE1B" w14:textId="77777777" w:rsidR="003F3E6A" w:rsidRDefault="00B74BDF">
            <w:pPr>
              <w:contextualSpacing/>
              <w:rPr>
                <w:rFonts w:eastAsia="Aptos"/>
                <w:b/>
                <w:bCs/>
              </w:rPr>
            </w:pPr>
            <w:r>
              <w:rPr>
                <w:rFonts w:eastAsia="Aptos"/>
                <w:b/>
                <w:bCs/>
              </w:rPr>
              <w:t>Model of use:</w:t>
            </w:r>
          </w:p>
          <w:p w14:paraId="07959A9C" w14:textId="77777777" w:rsidR="003F3E6A" w:rsidRDefault="00B74BDF">
            <w:pPr>
              <w:spacing w:line="276" w:lineRule="auto"/>
              <w:contextualSpacing/>
              <w:jc w:val="both"/>
              <w:rPr>
                <w:rFonts w:eastAsia="Aptos"/>
                <w:b/>
                <w:bCs/>
                <w:sz w:val="20"/>
                <w:szCs w:val="20"/>
              </w:rPr>
            </w:pPr>
            <w:r>
              <w:rPr>
                <w:rFonts w:eastAsia="Aptos"/>
                <w:b/>
                <w:bCs/>
                <w:sz w:val="20"/>
                <w:szCs w:val="20"/>
              </w:rPr>
              <w:t>1. Espiando um Operando Específico</w:t>
            </w:r>
          </w:p>
          <w:p w14:paraId="1158FA03" w14:textId="77777777" w:rsidR="003F3E6A" w:rsidRDefault="00B74BDF">
            <w:pPr>
              <w:spacing w:line="276" w:lineRule="auto"/>
              <w:contextualSpacing/>
              <w:jc w:val="both"/>
              <w:rPr>
                <w:rFonts w:eastAsia="Aptos"/>
                <w:b/>
                <w:bCs/>
                <w:sz w:val="20"/>
                <w:szCs w:val="20"/>
              </w:rPr>
            </w:pPr>
            <w:r>
              <w:rPr>
                <w:rFonts w:eastAsia="Aptos"/>
                <w:sz w:val="20"/>
                <w:szCs w:val="20"/>
              </w:rPr>
              <w:t>sum = spy(a) + b</w:t>
            </w:r>
          </w:p>
          <w:p w14:paraId="1D7C066E" w14:textId="77777777" w:rsidR="003F3E6A" w:rsidRDefault="00B74BDF">
            <w:pPr>
              <w:spacing w:line="276" w:lineRule="auto"/>
              <w:contextualSpacing/>
              <w:jc w:val="both"/>
              <w:rPr>
                <w:rFonts w:eastAsia="Aptos"/>
                <w:sz w:val="20"/>
                <w:szCs w:val="20"/>
              </w:rPr>
            </w:pPr>
            <w:r>
              <w:rPr>
                <w:rFonts w:eastAsia="Aptos"/>
                <w:sz w:val="20"/>
                <w:szCs w:val="20"/>
              </w:rPr>
              <w:t>[SPY TELEMETRY - Origem: AST_IDENTIFIER ('a')]</w:t>
            </w:r>
          </w:p>
          <w:p w14:paraId="3A0F6C6C" w14:textId="77777777" w:rsidR="003F3E6A" w:rsidRDefault="00B74BDF">
            <w:pPr>
              <w:spacing w:line="276" w:lineRule="auto"/>
              <w:contextualSpacing/>
              <w:jc w:val="both"/>
              <w:rPr>
                <w:rFonts w:eastAsia="Aptos"/>
                <w:sz w:val="20"/>
                <w:szCs w:val="20"/>
              </w:rPr>
            </w:pPr>
            <w:r>
              <w:rPr>
                <w:rFonts w:eastAsia="Aptos"/>
                <w:sz w:val="20"/>
                <w:szCs w:val="20"/>
              </w:rPr>
              <w:t xml:space="preserve">├─ </w:t>
            </w:r>
            <w:r>
              <w:rPr>
                <w:rFonts w:eastAsia="Aptos"/>
                <w:sz w:val="20"/>
                <w:szCs w:val="20"/>
              </w:rPr>
              <w:t>📦</w:t>
            </w:r>
            <w:r>
              <w:rPr>
                <w:rFonts w:eastAsia="Aptos"/>
                <w:sz w:val="20"/>
                <w:szCs w:val="20"/>
              </w:rPr>
              <w:t xml:space="preserve"> DADOS: Tensor[4096, 4096] | Amostra: [0.001, 0.002 ...]</w:t>
            </w:r>
          </w:p>
          <w:p w14:paraId="7CBF497E" w14:textId="77777777" w:rsidR="003F3E6A" w:rsidRDefault="00B74BDF">
            <w:pPr>
              <w:spacing w:line="276" w:lineRule="auto"/>
              <w:contextualSpacing/>
              <w:jc w:val="both"/>
              <w:rPr>
                <w:rFonts w:eastAsia="Aptos"/>
                <w:sz w:val="20"/>
                <w:szCs w:val="20"/>
              </w:rPr>
            </w:pPr>
            <w:r>
              <w:rPr>
                <w:rFonts w:eastAsia="Aptos"/>
                <w:sz w:val="20"/>
                <w:szCs w:val="20"/>
              </w:rPr>
              <w:t xml:space="preserve">├─ </w:t>
            </w:r>
            <w:r>
              <w:rPr>
                <w:rFonts w:eastAsia="Aptos"/>
                <w:sz w:val="20"/>
                <w:szCs w:val="20"/>
              </w:rPr>
              <w:t>🧠</w:t>
            </w:r>
            <w:r>
              <w:rPr>
                <w:rFonts w:eastAsia="Aptos"/>
                <w:sz w:val="20"/>
                <w:szCs w:val="20"/>
              </w:rPr>
              <w:t xml:space="preserve"> TIPAGEM: FP8_E4M3</w:t>
            </w:r>
          </w:p>
          <w:p w14:paraId="517353F1" w14:textId="77777777" w:rsidR="003F3E6A" w:rsidRDefault="00B74BDF">
            <w:pPr>
              <w:spacing w:line="276" w:lineRule="auto"/>
              <w:contextualSpacing/>
              <w:jc w:val="both"/>
              <w:rPr>
                <w:rFonts w:eastAsia="Aptos"/>
                <w:sz w:val="20"/>
                <w:szCs w:val="20"/>
              </w:rPr>
            </w:pPr>
            <w:r>
              <w:rPr>
                <w:rFonts w:eastAsia="Aptos"/>
                <w:sz w:val="20"/>
                <w:szCs w:val="20"/>
              </w:rPr>
              <w:t>├─ ⚡ HARDWARE DISPATCH: Leitura de VRAM (Memória da GPU)</w:t>
            </w:r>
          </w:p>
          <w:p w14:paraId="5068376A" w14:textId="77777777" w:rsidR="003F3E6A" w:rsidRDefault="00B74BDF">
            <w:pPr>
              <w:spacing w:line="276" w:lineRule="auto"/>
              <w:contextualSpacing/>
              <w:jc w:val="both"/>
              <w:rPr>
                <w:rFonts w:eastAsia="Aptos"/>
                <w:sz w:val="20"/>
                <w:szCs w:val="20"/>
              </w:rPr>
            </w:pPr>
            <w:r>
              <w:rPr>
                <w:rFonts w:eastAsia="Aptos"/>
                <w:sz w:val="20"/>
                <w:szCs w:val="20"/>
              </w:rPr>
              <w:t xml:space="preserve">└─ </w:t>
            </w:r>
            <w:r>
              <w:rPr>
                <w:rFonts w:eastAsia="Aptos"/>
                <w:sz w:val="20"/>
                <w:szCs w:val="20"/>
              </w:rPr>
              <w:t>💾</w:t>
            </w:r>
            <w:r>
              <w:rPr>
                <w:rFonts w:eastAsia="Aptos"/>
                <w:sz w:val="20"/>
                <w:szCs w:val="20"/>
              </w:rPr>
              <w:t xml:space="preserve"> MEMÓRIA: Liveness Out-Degree = 1</w:t>
            </w:r>
          </w:p>
          <w:p w14:paraId="4922C8CE" w14:textId="77777777" w:rsidR="003F3E6A" w:rsidRDefault="00B74BDF">
            <w:pPr>
              <w:spacing w:line="276" w:lineRule="auto"/>
              <w:contextualSpacing/>
              <w:jc w:val="both"/>
              <w:rPr>
                <w:rFonts w:eastAsia="Aptos"/>
                <w:sz w:val="20"/>
                <w:szCs w:val="20"/>
              </w:rPr>
            </w:pPr>
            <w:r>
              <w:rPr>
                <w:rFonts w:eastAsia="Aptos"/>
                <w:sz w:val="20"/>
                <w:szCs w:val="20"/>
              </w:rPr>
              <w:t xml:space="preserve">   └─ Ação Pendente: Memória de 'a' será preservada após a soma (regra de imutabilidade).</w:t>
            </w:r>
          </w:p>
          <w:p w14:paraId="567E64DF" w14:textId="77777777" w:rsidR="003F3E6A" w:rsidRDefault="003F3E6A">
            <w:pPr>
              <w:spacing w:line="276" w:lineRule="auto"/>
              <w:contextualSpacing/>
              <w:jc w:val="both"/>
              <w:rPr>
                <w:rFonts w:eastAsia="Aptos"/>
                <w:sz w:val="20"/>
                <w:szCs w:val="20"/>
              </w:rPr>
            </w:pPr>
          </w:p>
          <w:p w14:paraId="49F09747" w14:textId="77777777" w:rsidR="003F3E6A" w:rsidRDefault="00B74BDF">
            <w:pPr>
              <w:spacing w:line="276" w:lineRule="auto"/>
              <w:contextualSpacing/>
              <w:jc w:val="both"/>
              <w:rPr>
                <w:rFonts w:eastAsia="Aptos"/>
                <w:b/>
                <w:bCs/>
                <w:sz w:val="20"/>
                <w:szCs w:val="20"/>
              </w:rPr>
            </w:pPr>
            <w:r>
              <w:rPr>
                <w:rFonts w:eastAsia="Aptos"/>
                <w:b/>
                <w:bCs/>
                <w:sz w:val="20"/>
                <w:szCs w:val="20"/>
              </w:rPr>
              <w:t>2. Espiando o Resultado da Operação</w:t>
            </w:r>
          </w:p>
          <w:p w14:paraId="2DE85796" w14:textId="77777777" w:rsidR="003F3E6A" w:rsidRDefault="00B74BDF">
            <w:pPr>
              <w:spacing w:line="276" w:lineRule="auto"/>
              <w:contextualSpacing/>
              <w:jc w:val="both"/>
              <w:rPr>
                <w:rFonts w:eastAsia="Aptos"/>
                <w:sz w:val="20"/>
                <w:szCs w:val="20"/>
              </w:rPr>
            </w:pPr>
            <w:r>
              <w:rPr>
                <w:rFonts w:eastAsia="Aptos"/>
                <w:sz w:val="20"/>
                <w:szCs w:val="20"/>
              </w:rPr>
              <w:t>sum = spy(a + b)</w:t>
            </w:r>
          </w:p>
          <w:p w14:paraId="4574D255" w14:textId="77777777" w:rsidR="003F3E6A" w:rsidRDefault="00B74BDF">
            <w:pPr>
              <w:spacing w:line="276" w:lineRule="auto"/>
              <w:contextualSpacing/>
              <w:jc w:val="both"/>
              <w:rPr>
                <w:rFonts w:eastAsia="Aptos"/>
                <w:sz w:val="20"/>
                <w:szCs w:val="20"/>
              </w:rPr>
            </w:pPr>
            <w:r>
              <w:rPr>
                <w:rFonts w:eastAsia="Aptos"/>
                <w:sz w:val="20"/>
                <w:szCs w:val="20"/>
              </w:rPr>
              <w:t>[SPY TELEMETRY - Origem: AST_ADD]</w:t>
            </w:r>
          </w:p>
          <w:p w14:paraId="2DB5F39A" w14:textId="77777777" w:rsidR="003F3E6A" w:rsidRDefault="00B74BDF">
            <w:pPr>
              <w:spacing w:line="276" w:lineRule="auto"/>
              <w:contextualSpacing/>
              <w:jc w:val="both"/>
              <w:rPr>
                <w:rFonts w:eastAsia="Aptos"/>
                <w:sz w:val="20"/>
                <w:szCs w:val="20"/>
              </w:rPr>
            </w:pPr>
            <w:r>
              <w:rPr>
                <w:rFonts w:eastAsia="Aptos"/>
                <w:sz w:val="20"/>
                <w:szCs w:val="20"/>
              </w:rPr>
              <w:t xml:space="preserve">├─ </w:t>
            </w:r>
            <w:r>
              <w:rPr>
                <w:rFonts w:eastAsia="Aptos"/>
                <w:sz w:val="20"/>
                <w:szCs w:val="20"/>
              </w:rPr>
              <w:t>📦</w:t>
            </w:r>
            <w:r>
              <w:rPr>
                <w:rFonts w:eastAsia="Aptos"/>
                <w:sz w:val="20"/>
                <w:szCs w:val="20"/>
              </w:rPr>
              <w:t xml:space="preserve"> DADOS: 15.5 | Rank 0 (Escalar)</w:t>
            </w:r>
          </w:p>
          <w:p w14:paraId="384F23ED" w14:textId="77777777" w:rsidR="003F3E6A" w:rsidRDefault="00B74BDF">
            <w:pPr>
              <w:spacing w:line="276" w:lineRule="auto"/>
              <w:contextualSpacing/>
              <w:jc w:val="both"/>
              <w:rPr>
                <w:rFonts w:eastAsia="Aptos"/>
                <w:sz w:val="20"/>
                <w:szCs w:val="20"/>
              </w:rPr>
            </w:pPr>
            <w:r>
              <w:rPr>
                <w:rFonts w:eastAsia="Aptos"/>
                <w:sz w:val="20"/>
                <w:szCs w:val="20"/>
              </w:rPr>
              <w:t xml:space="preserve">├─ </w:t>
            </w:r>
            <w:r>
              <w:rPr>
                <w:rFonts w:eastAsia="Aptos"/>
                <w:sz w:val="20"/>
                <w:szCs w:val="20"/>
              </w:rPr>
              <w:t>🧠</w:t>
            </w:r>
            <w:r>
              <w:rPr>
                <w:rFonts w:eastAsia="Aptos"/>
                <w:sz w:val="20"/>
                <w:szCs w:val="20"/>
              </w:rPr>
              <w:t xml:space="preserve"> TIPAGEM: Float</w:t>
            </w:r>
          </w:p>
          <w:p w14:paraId="4F2211CA" w14:textId="77777777" w:rsidR="003F3E6A" w:rsidRDefault="00B74BDF">
            <w:pPr>
              <w:spacing w:line="276" w:lineRule="auto"/>
              <w:contextualSpacing/>
              <w:jc w:val="both"/>
              <w:rPr>
                <w:rFonts w:eastAsia="Aptos"/>
                <w:sz w:val="20"/>
                <w:szCs w:val="20"/>
              </w:rPr>
            </w:pPr>
            <w:r>
              <w:rPr>
                <w:rFonts w:eastAsia="Aptos"/>
                <w:sz w:val="20"/>
                <w:szCs w:val="20"/>
              </w:rPr>
              <w:t xml:space="preserve">│  └─ </w:t>
            </w:r>
            <w:r>
              <w:rPr>
                <w:rFonts w:eastAsia="Aptos"/>
                <w:sz w:val="20"/>
                <w:szCs w:val="20"/>
              </w:rPr>
              <w:t>Aviso de Operação: Promoção Automática (Widening) detetada.</w:t>
            </w:r>
          </w:p>
          <w:p w14:paraId="6911524A" w14:textId="77777777" w:rsidR="003F3E6A" w:rsidRDefault="00B74BDF">
            <w:pPr>
              <w:spacing w:line="276" w:lineRule="auto"/>
              <w:contextualSpacing/>
              <w:jc w:val="both"/>
              <w:rPr>
                <w:rFonts w:eastAsia="Aptos"/>
                <w:sz w:val="20"/>
                <w:szCs w:val="20"/>
              </w:rPr>
            </w:pPr>
            <w:r>
              <w:rPr>
                <w:rFonts w:eastAsia="Aptos"/>
                <w:sz w:val="20"/>
                <w:szCs w:val="20"/>
              </w:rPr>
              <w:t>│     O operando 'a' (Int) foi promovido para Float antes da soma.</w:t>
            </w:r>
          </w:p>
          <w:p w14:paraId="588ECDE7" w14:textId="77777777" w:rsidR="003F3E6A" w:rsidRDefault="00B74BDF">
            <w:pPr>
              <w:spacing w:line="276" w:lineRule="auto"/>
              <w:contextualSpacing/>
              <w:jc w:val="both"/>
              <w:rPr>
                <w:rFonts w:eastAsia="Aptos"/>
                <w:sz w:val="20"/>
                <w:szCs w:val="20"/>
              </w:rPr>
            </w:pPr>
            <w:r>
              <w:rPr>
                <w:rFonts w:eastAsia="Aptos"/>
                <w:sz w:val="20"/>
                <w:szCs w:val="20"/>
              </w:rPr>
              <w:t>├─ ⚡ HARDWARE DISPATCH: CPU (ALU Escalar padrão)</w:t>
            </w:r>
          </w:p>
          <w:p w14:paraId="797DFBC5" w14:textId="77777777" w:rsidR="003F3E6A" w:rsidRDefault="00B74BDF">
            <w:pPr>
              <w:spacing w:line="276" w:lineRule="auto"/>
              <w:contextualSpacing/>
              <w:jc w:val="both"/>
              <w:rPr>
                <w:rFonts w:eastAsia="Aptos"/>
                <w:sz w:val="20"/>
                <w:szCs w:val="20"/>
              </w:rPr>
            </w:pPr>
            <w:r>
              <w:rPr>
                <w:rFonts w:eastAsia="Aptos"/>
                <w:sz w:val="20"/>
                <w:szCs w:val="20"/>
              </w:rPr>
              <w:t>├─ ⏱</w:t>
            </w:r>
            <w:r>
              <w:rPr>
                <w:rFonts w:eastAsia="Aptos"/>
                <w:sz w:val="20"/>
                <w:szCs w:val="20"/>
              </w:rPr>
              <w:t>️</w:t>
            </w:r>
            <w:r>
              <w:rPr>
                <w:rFonts w:eastAsia="Aptos"/>
                <w:sz w:val="20"/>
                <w:szCs w:val="20"/>
              </w:rPr>
              <w:t xml:space="preserve"> LATÊNCIA: &lt; 0.1ms (Eager Evaluation)</w:t>
            </w:r>
          </w:p>
          <w:p w14:paraId="7130A123" w14:textId="77777777" w:rsidR="003F3E6A" w:rsidRDefault="00B74BDF">
            <w:pPr>
              <w:spacing w:line="276" w:lineRule="auto"/>
              <w:contextualSpacing/>
              <w:jc w:val="both"/>
              <w:rPr>
                <w:rFonts w:eastAsia="Aptos"/>
                <w:sz w:val="20"/>
                <w:szCs w:val="20"/>
              </w:rPr>
            </w:pPr>
            <w:r>
              <w:rPr>
                <w:rFonts w:eastAsia="Aptos"/>
                <w:sz w:val="20"/>
                <w:szCs w:val="20"/>
              </w:rPr>
              <w:t xml:space="preserve">└─ </w:t>
            </w:r>
            <w:r>
              <w:rPr>
                <w:rFonts w:eastAsia="Aptos"/>
                <w:sz w:val="20"/>
                <w:szCs w:val="20"/>
              </w:rPr>
              <w:t>💾</w:t>
            </w:r>
            <w:r>
              <w:rPr>
                <w:rFonts w:eastAsia="Aptos"/>
                <w:sz w:val="20"/>
                <w:szCs w:val="20"/>
              </w:rPr>
              <w:t xml:space="preserve"> MEMÓRIA: Liveness = Ativo | Buffer alocado diretamente na Stack para a variável 'sum'</w:t>
            </w:r>
          </w:p>
          <w:p w14:paraId="71A29D32" w14:textId="77777777" w:rsidR="003F3E6A" w:rsidRDefault="003F3E6A">
            <w:pPr>
              <w:spacing w:line="276" w:lineRule="auto"/>
              <w:contextualSpacing/>
              <w:jc w:val="both"/>
              <w:rPr>
                <w:rFonts w:eastAsia="Aptos"/>
                <w:sz w:val="20"/>
                <w:szCs w:val="20"/>
              </w:rPr>
            </w:pPr>
          </w:p>
          <w:p w14:paraId="06756D25" w14:textId="77777777" w:rsidR="003F3E6A" w:rsidRDefault="003F3E6A">
            <w:pPr>
              <w:spacing w:line="276" w:lineRule="auto"/>
              <w:contextualSpacing/>
              <w:jc w:val="both"/>
              <w:rPr>
                <w:rFonts w:eastAsia="Aptos"/>
                <w:sz w:val="20"/>
                <w:szCs w:val="20"/>
              </w:rPr>
            </w:pPr>
          </w:p>
          <w:p w14:paraId="61E8E028" w14:textId="77777777" w:rsidR="003F3E6A" w:rsidRDefault="00B74BDF">
            <w:pPr>
              <w:spacing w:line="276" w:lineRule="auto"/>
              <w:contextualSpacing/>
              <w:jc w:val="both"/>
              <w:rPr>
                <w:rFonts w:eastAsia="Aptos"/>
                <w:b/>
                <w:bCs/>
                <w:sz w:val="20"/>
                <w:szCs w:val="20"/>
              </w:rPr>
            </w:pPr>
            <w:r>
              <w:rPr>
                <w:rFonts w:eastAsia="Aptos"/>
                <w:b/>
                <w:bCs/>
                <w:sz w:val="20"/>
                <w:szCs w:val="20"/>
              </w:rPr>
              <w:t>3. Métricas de Topologia e Tempo de Vida (Liveness Analysis)</w:t>
            </w:r>
          </w:p>
          <w:p w14:paraId="3DEC55D1" w14:textId="77777777" w:rsidR="003F3E6A" w:rsidRDefault="00B74BDF">
            <w:pPr>
              <w:spacing w:line="276" w:lineRule="auto"/>
              <w:contextualSpacing/>
              <w:jc w:val="both"/>
              <w:rPr>
                <w:rFonts w:eastAsia="Aptos"/>
                <w:sz w:val="20"/>
                <w:szCs w:val="20"/>
              </w:rPr>
            </w:pPr>
            <w:r>
              <w:rPr>
                <w:rFonts w:eastAsia="Aptos"/>
                <w:sz w:val="20"/>
                <w:szCs w:val="20"/>
              </w:rPr>
              <w:t>dados --&gt; IaAgent::preverTendencia() --&gt; spy</w:t>
            </w:r>
          </w:p>
          <w:p w14:paraId="2EA5135C" w14:textId="77777777" w:rsidR="003F3E6A" w:rsidRDefault="00B74BDF">
            <w:pPr>
              <w:spacing w:line="276" w:lineRule="auto"/>
              <w:contextualSpacing/>
              <w:jc w:val="both"/>
              <w:rPr>
                <w:rFonts w:eastAsia="Aptos"/>
                <w:sz w:val="20"/>
                <w:szCs w:val="20"/>
              </w:rPr>
            </w:pPr>
            <w:r>
              <w:rPr>
                <w:rFonts w:eastAsia="Aptos"/>
                <w:sz w:val="20"/>
                <w:szCs w:val="20"/>
              </w:rPr>
              <w:t>[SPY TELEMETRY - Origem: IaAgent::preverTendencia]</w:t>
            </w:r>
          </w:p>
          <w:p w14:paraId="0DE4817F" w14:textId="77777777" w:rsidR="003F3E6A" w:rsidRDefault="00B74BDF">
            <w:pPr>
              <w:spacing w:line="276" w:lineRule="auto"/>
              <w:contextualSpacing/>
              <w:jc w:val="both"/>
              <w:rPr>
                <w:rFonts w:eastAsia="Aptos"/>
                <w:sz w:val="20"/>
                <w:szCs w:val="20"/>
              </w:rPr>
            </w:pPr>
            <w:r>
              <w:rPr>
                <w:rFonts w:eastAsia="Aptos"/>
                <w:sz w:val="20"/>
                <w:szCs w:val="20"/>
              </w:rPr>
              <w:lastRenderedPageBreak/>
              <w:t xml:space="preserve">├─ </w:t>
            </w:r>
            <w:r>
              <w:rPr>
                <w:rFonts w:eastAsia="Aptos"/>
                <w:sz w:val="20"/>
                <w:szCs w:val="20"/>
              </w:rPr>
              <w:t>📦</w:t>
            </w:r>
            <w:r>
              <w:rPr>
                <w:rFonts w:eastAsia="Aptos"/>
                <w:sz w:val="20"/>
                <w:szCs w:val="20"/>
              </w:rPr>
              <w:t xml:space="preserve"> </w:t>
            </w:r>
            <w:r>
              <w:rPr>
                <w:rFonts w:eastAsia="Aptos"/>
                <w:sz w:val="20"/>
                <w:szCs w:val="20"/>
              </w:rPr>
              <w:t>DADOS: Tensor[1024, 64] | Rank 2 | Amostra: [0.015, -0.42, 1.2 ...]</w:t>
            </w:r>
          </w:p>
          <w:p w14:paraId="1248AD25" w14:textId="77777777" w:rsidR="003F3E6A" w:rsidRDefault="00B74BDF">
            <w:pPr>
              <w:spacing w:line="276" w:lineRule="auto"/>
              <w:contextualSpacing/>
              <w:jc w:val="both"/>
              <w:rPr>
                <w:rFonts w:eastAsia="Aptos"/>
                <w:sz w:val="20"/>
                <w:szCs w:val="20"/>
              </w:rPr>
            </w:pPr>
            <w:r>
              <w:rPr>
                <w:rFonts w:eastAsia="Aptos"/>
                <w:sz w:val="20"/>
                <w:szCs w:val="20"/>
              </w:rPr>
              <w:t xml:space="preserve">├─ </w:t>
            </w:r>
            <w:r>
              <w:rPr>
                <w:rFonts w:eastAsia="Aptos"/>
                <w:sz w:val="20"/>
                <w:szCs w:val="20"/>
              </w:rPr>
              <w:t>🧠</w:t>
            </w:r>
            <w:r>
              <w:rPr>
                <w:rFonts w:eastAsia="Aptos"/>
                <w:sz w:val="20"/>
                <w:szCs w:val="20"/>
              </w:rPr>
              <w:t xml:space="preserve"> TIPAGEM: TF32_E8M10 (Coagido de entrada FP8_E4M3)</w:t>
            </w:r>
          </w:p>
          <w:p w14:paraId="09272D46" w14:textId="77777777" w:rsidR="003F3E6A" w:rsidRDefault="00B74BDF">
            <w:pPr>
              <w:spacing w:line="276" w:lineRule="auto"/>
              <w:contextualSpacing/>
              <w:jc w:val="both"/>
              <w:rPr>
                <w:rFonts w:eastAsia="Aptos"/>
                <w:sz w:val="20"/>
                <w:szCs w:val="20"/>
              </w:rPr>
            </w:pPr>
            <w:r>
              <w:rPr>
                <w:rFonts w:eastAsia="Aptos"/>
                <w:sz w:val="20"/>
                <w:szCs w:val="20"/>
              </w:rPr>
              <w:t>├─ ⚡ HARDWARE DISPATCH: GPU NVIDIA | Target: CUDA TensorCores</w:t>
            </w:r>
          </w:p>
          <w:p w14:paraId="3F009F2F" w14:textId="77777777" w:rsidR="003F3E6A" w:rsidRDefault="00B74BDF">
            <w:pPr>
              <w:spacing w:line="276" w:lineRule="auto"/>
              <w:contextualSpacing/>
              <w:jc w:val="both"/>
              <w:rPr>
                <w:rFonts w:eastAsia="Aptos"/>
                <w:sz w:val="20"/>
                <w:szCs w:val="20"/>
              </w:rPr>
            </w:pPr>
            <w:r>
              <w:rPr>
                <w:rFonts w:eastAsia="Aptos"/>
                <w:sz w:val="20"/>
                <w:szCs w:val="20"/>
              </w:rPr>
              <w:t>├─ ⏱</w:t>
            </w:r>
            <w:r>
              <w:rPr>
                <w:rFonts w:eastAsia="Aptos"/>
                <w:sz w:val="20"/>
                <w:szCs w:val="20"/>
              </w:rPr>
              <w:t>️</w:t>
            </w:r>
            <w:r>
              <w:rPr>
                <w:rFonts w:eastAsia="Aptos"/>
                <w:sz w:val="20"/>
                <w:szCs w:val="20"/>
              </w:rPr>
              <w:t xml:space="preserve"> LATÊNCIA: 1.2ms (Avaliação: Lazy fundida com operação anterior)</w:t>
            </w:r>
          </w:p>
          <w:p w14:paraId="15E7B63A" w14:textId="77777777" w:rsidR="003F3E6A" w:rsidRDefault="00B74BDF">
            <w:pPr>
              <w:spacing w:line="276" w:lineRule="auto"/>
              <w:contextualSpacing/>
              <w:jc w:val="both"/>
              <w:rPr>
                <w:rFonts w:eastAsia="Aptos"/>
                <w:sz w:val="20"/>
                <w:szCs w:val="20"/>
              </w:rPr>
            </w:pPr>
            <w:r>
              <w:rPr>
                <w:rFonts w:eastAsia="Aptos"/>
                <w:sz w:val="20"/>
                <w:szCs w:val="20"/>
              </w:rPr>
              <w:t xml:space="preserve">├─ </w:t>
            </w:r>
            <w:r>
              <w:rPr>
                <w:rFonts w:eastAsia="Aptos"/>
                <w:sz w:val="20"/>
                <w:szCs w:val="20"/>
              </w:rPr>
              <w:t>💾</w:t>
            </w:r>
            <w:r>
              <w:rPr>
                <w:rFonts w:eastAsia="Aptos"/>
                <w:sz w:val="20"/>
                <w:szCs w:val="20"/>
              </w:rPr>
              <w:t xml:space="preserve"> MEMÓRIA: Liveness Out-Degree = 0 | Ação: Memória VRAM marcada para Reciclagem Imediata</w:t>
            </w:r>
          </w:p>
          <w:p w14:paraId="754694FA" w14:textId="77777777" w:rsidR="003F3E6A" w:rsidRDefault="00B74BDF">
            <w:pPr>
              <w:spacing w:line="276" w:lineRule="auto"/>
              <w:contextualSpacing/>
              <w:jc w:val="both"/>
              <w:rPr>
                <w:rFonts w:eastAsia="Aptos"/>
                <w:sz w:val="20"/>
                <w:szCs w:val="20"/>
              </w:rPr>
            </w:pPr>
            <w:r>
              <w:rPr>
                <w:rFonts w:eastAsia="Aptos"/>
                <w:sz w:val="20"/>
                <w:szCs w:val="20"/>
              </w:rPr>
              <w:t xml:space="preserve">├─ </w:t>
            </w:r>
            <w:r>
              <w:rPr>
                <w:rFonts w:eastAsia="Aptos"/>
                <w:sz w:val="20"/>
                <w:szCs w:val="20"/>
              </w:rPr>
              <w:t>🔄</w:t>
            </w:r>
            <w:r>
              <w:rPr>
                <w:rFonts w:eastAsia="Aptos"/>
                <w:sz w:val="20"/>
                <w:szCs w:val="20"/>
              </w:rPr>
              <w:t xml:space="preserve"> BROADCASTING: Aplicado para coincidir pesos [1, 64] -&gt; [1024, 64]</w:t>
            </w:r>
          </w:p>
          <w:p w14:paraId="2FCE26B8" w14:textId="77777777" w:rsidR="003F3E6A" w:rsidRDefault="00B74BDF">
            <w:pPr>
              <w:spacing w:line="276" w:lineRule="auto"/>
              <w:contextualSpacing/>
              <w:jc w:val="both"/>
              <w:rPr>
                <w:rFonts w:eastAsia="Aptos"/>
                <w:sz w:val="20"/>
                <w:szCs w:val="20"/>
              </w:rPr>
            </w:pPr>
            <w:r>
              <w:rPr>
                <w:rFonts w:eastAsia="Aptos"/>
                <w:sz w:val="20"/>
                <w:szCs w:val="20"/>
              </w:rPr>
              <w:t xml:space="preserve">└─ </w:t>
            </w:r>
            <w:r>
              <w:rPr>
                <w:rFonts w:eastAsia="Aptos"/>
                <w:sz w:val="20"/>
                <w:szCs w:val="20"/>
              </w:rPr>
              <w:t>🛡</w:t>
            </w:r>
            <w:r>
              <w:rPr>
                <w:rFonts w:eastAsia="Aptos"/>
                <w:sz w:val="20"/>
                <w:szCs w:val="20"/>
              </w:rPr>
              <w:t>️</w:t>
            </w:r>
            <w:r>
              <w:rPr>
                <w:rFonts w:eastAsia="Aptos"/>
                <w:sz w:val="20"/>
                <w:szCs w:val="20"/>
              </w:rPr>
              <w:t xml:space="preserve"> C-ABI: Pointer Offset Shifting (Base-1 para Base-0) aplicado com sucesso.</w:t>
            </w:r>
          </w:p>
          <w:p w14:paraId="12B029E7" w14:textId="77777777" w:rsidR="003F3E6A" w:rsidRDefault="003F3E6A">
            <w:pPr>
              <w:spacing w:line="276" w:lineRule="auto"/>
              <w:contextualSpacing/>
              <w:jc w:val="both"/>
              <w:rPr>
                <w:rFonts w:eastAsia="Aptos"/>
              </w:rPr>
            </w:pPr>
          </w:p>
        </w:tc>
      </w:tr>
    </w:tbl>
    <w:p w14:paraId="537A2BC4" w14:textId="77777777" w:rsidR="003F3E6A" w:rsidRDefault="003F3E6A">
      <w:pPr>
        <w:spacing w:line="276" w:lineRule="auto"/>
        <w:contextualSpacing/>
        <w:jc w:val="both"/>
      </w:pPr>
    </w:p>
    <w:p w14:paraId="10EDEB9A" w14:textId="77777777" w:rsidR="003F3E6A" w:rsidRDefault="003F3E6A">
      <w:pPr>
        <w:spacing w:line="276" w:lineRule="auto"/>
        <w:contextualSpacing/>
        <w:jc w:val="both"/>
      </w:pPr>
    </w:p>
    <w:p w14:paraId="12742DEB" w14:textId="77777777" w:rsidR="003F3E6A" w:rsidRDefault="00B74BDF">
      <w:pPr>
        <w:pStyle w:val="Ttulo3"/>
        <w:spacing w:before="0" w:after="0" w:line="276" w:lineRule="auto"/>
        <w:contextualSpacing/>
      </w:pPr>
      <w:bookmarkStart w:id="239" w:name="__RefHeading___Toc8438_3056492648"/>
      <w:bookmarkStart w:id="240" w:name="_Toc230559756"/>
      <w:bookmarkStart w:id="241" w:name="_Toc243007348"/>
      <w:bookmarkEnd w:id="239"/>
      <w:r>
        <w:rPr>
          <w:rFonts w:ascii="Arial" w:hAnsi="Arial" w:cs="Arial"/>
        </w:rPr>
        <w:t>19</w:t>
      </w:r>
      <w:bookmarkStart w:id="242" w:name="_Toc229957240"/>
      <w:r>
        <w:rPr>
          <w:rFonts w:ascii="Arial" w:hAnsi="Arial" w:cs="Arial"/>
        </w:rPr>
        <w:t>.1.3 Expressão e Álgebra Booleana e Literais</w:t>
      </w:r>
      <w:bookmarkEnd w:id="240"/>
      <w:bookmarkEnd w:id="241"/>
      <w:bookmarkEnd w:id="242"/>
    </w:p>
    <w:p w14:paraId="0E1241FA" w14:textId="77777777" w:rsidR="003F3E6A" w:rsidRDefault="00B74BDF">
      <w:pPr>
        <w:spacing w:line="276" w:lineRule="auto"/>
        <w:ind w:firstLine="567"/>
        <w:contextualSpacing/>
        <w:jc w:val="both"/>
      </w:pPr>
      <w:r>
        <w:t>Conectivos lógicos e empacotamento algébrico.</w:t>
      </w:r>
    </w:p>
    <w:p w14:paraId="6D79D0BC" w14:textId="77777777" w:rsidR="003F3E6A" w:rsidRDefault="003F3E6A">
      <w:pPr>
        <w:spacing w:line="276" w:lineRule="auto"/>
        <w:contextualSpacing/>
        <w:jc w:val="both"/>
      </w:pPr>
    </w:p>
    <w:tbl>
      <w:tblPr>
        <w:tblStyle w:val="Tabelacomgrade"/>
        <w:tblW w:w="8494" w:type="dxa"/>
        <w:tblLayout w:type="fixed"/>
        <w:tblLook w:val="04A0" w:firstRow="1" w:lastRow="0" w:firstColumn="1" w:lastColumn="0" w:noHBand="0" w:noVBand="1"/>
      </w:tblPr>
      <w:tblGrid>
        <w:gridCol w:w="1391"/>
        <w:gridCol w:w="7103"/>
      </w:tblGrid>
      <w:tr w:rsidR="003F3E6A" w14:paraId="1074F9B6" w14:textId="77777777">
        <w:tc>
          <w:tcPr>
            <w:tcW w:w="1391" w:type="dxa"/>
            <w:shd w:val="clear" w:color="auto" w:fill="CAEDFB" w:themeFill="accent4" w:themeFillTint="33"/>
            <w:vAlign w:val="center"/>
          </w:tcPr>
          <w:p w14:paraId="7549AFFC" w14:textId="77777777" w:rsidR="003F3E6A" w:rsidRDefault="00B74BDF">
            <w:pPr>
              <w:spacing w:line="276" w:lineRule="auto"/>
              <w:contextualSpacing/>
              <w:jc w:val="center"/>
              <w:rPr>
                <w:rFonts w:eastAsia="Aptos"/>
              </w:rPr>
            </w:pPr>
            <w:r>
              <w:rPr>
                <w:rFonts w:eastAsia="Aptos"/>
                <w:b/>
                <w:bCs/>
              </w:rPr>
              <w:t>Keyword</w:t>
            </w:r>
          </w:p>
        </w:tc>
        <w:tc>
          <w:tcPr>
            <w:tcW w:w="7103" w:type="dxa"/>
            <w:shd w:val="clear" w:color="auto" w:fill="CAEDFB" w:themeFill="accent4" w:themeFillTint="33"/>
            <w:vAlign w:val="center"/>
          </w:tcPr>
          <w:p w14:paraId="26F141C5" w14:textId="77777777" w:rsidR="003F3E6A" w:rsidRDefault="00B74BDF">
            <w:pPr>
              <w:spacing w:line="276" w:lineRule="auto"/>
              <w:contextualSpacing/>
              <w:jc w:val="center"/>
              <w:rPr>
                <w:rFonts w:eastAsia="Aptos"/>
              </w:rPr>
            </w:pPr>
            <w:r>
              <w:rPr>
                <w:rFonts w:eastAsia="Aptos"/>
                <w:b/>
                <w:bCs/>
              </w:rPr>
              <w:t>Finalidade Semântica / Comportamento no Compilador</w:t>
            </w:r>
          </w:p>
        </w:tc>
      </w:tr>
      <w:tr w:rsidR="003F3E6A" w14:paraId="00A42269" w14:textId="77777777">
        <w:trPr>
          <w:trHeight w:val="1134"/>
        </w:trPr>
        <w:tc>
          <w:tcPr>
            <w:tcW w:w="1391" w:type="dxa"/>
            <w:shd w:val="clear" w:color="auto" w:fill="CAEDFB" w:themeFill="accent4" w:themeFillTint="33"/>
            <w:vAlign w:val="center"/>
          </w:tcPr>
          <w:p w14:paraId="729C781B" w14:textId="77777777" w:rsidR="003F3E6A" w:rsidRDefault="00B74BDF">
            <w:pPr>
              <w:spacing w:line="276" w:lineRule="auto"/>
              <w:contextualSpacing/>
              <w:jc w:val="center"/>
              <w:rPr>
                <w:rFonts w:eastAsia="Aptos"/>
              </w:rPr>
            </w:pPr>
            <w:r>
              <w:rPr>
                <w:rFonts w:eastAsia="Aptos"/>
                <w:b/>
                <w:bCs/>
              </w:rPr>
              <w:t>?</w:t>
            </w:r>
          </w:p>
        </w:tc>
        <w:tc>
          <w:tcPr>
            <w:tcW w:w="7103" w:type="dxa"/>
            <w:vAlign w:val="center"/>
          </w:tcPr>
          <w:p w14:paraId="77B89E77" w14:textId="77777777" w:rsidR="003F3E6A" w:rsidRDefault="00B74BDF">
            <w:pPr>
              <w:spacing w:line="276" w:lineRule="auto"/>
              <w:contextualSpacing/>
              <w:jc w:val="both"/>
              <w:rPr>
                <w:rFonts w:eastAsia="Aptos"/>
              </w:rPr>
            </w:pPr>
            <w:r>
              <w:rPr>
                <w:rFonts w:eastAsia="Aptos"/>
              </w:rPr>
              <w:t>Operador unário de propagação e desvio condicional de curto-circuito local para o gerenciamento de erros.</w:t>
            </w:r>
          </w:p>
        </w:tc>
      </w:tr>
      <w:tr w:rsidR="003F3E6A" w14:paraId="7903EE6F" w14:textId="77777777">
        <w:trPr>
          <w:trHeight w:val="1134"/>
        </w:trPr>
        <w:tc>
          <w:tcPr>
            <w:tcW w:w="1391" w:type="dxa"/>
            <w:shd w:val="clear" w:color="auto" w:fill="CAEDFB" w:themeFill="accent4" w:themeFillTint="33"/>
            <w:vAlign w:val="center"/>
          </w:tcPr>
          <w:p w14:paraId="33C8CE44" w14:textId="77777777" w:rsidR="003F3E6A" w:rsidRDefault="00B74BDF">
            <w:pPr>
              <w:spacing w:line="276" w:lineRule="auto"/>
              <w:contextualSpacing/>
              <w:jc w:val="center"/>
              <w:rPr>
                <w:rFonts w:eastAsia="Aptos"/>
              </w:rPr>
            </w:pPr>
            <w:r>
              <w:rPr>
                <w:rFonts w:eastAsia="Aptos"/>
                <w:b/>
                <w:bCs/>
              </w:rPr>
              <w:t>nice</w:t>
            </w:r>
          </w:p>
        </w:tc>
        <w:tc>
          <w:tcPr>
            <w:tcW w:w="7103" w:type="dxa"/>
            <w:vAlign w:val="center"/>
          </w:tcPr>
          <w:p w14:paraId="399DE26B" w14:textId="77777777" w:rsidR="003F3E6A" w:rsidRDefault="00B74BDF">
            <w:pPr>
              <w:spacing w:line="276" w:lineRule="auto"/>
              <w:contextualSpacing/>
              <w:jc w:val="both"/>
              <w:rPr>
                <w:rFonts w:eastAsia="Aptos"/>
              </w:rPr>
            </w:pPr>
            <w:r>
              <w:rPr>
                <w:rFonts w:eastAsia="Aptos"/>
              </w:rPr>
              <w:t>Construtor algébrico que encapsula um valor válido em um tipo de retorno composto.</w:t>
            </w:r>
          </w:p>
        </w:tc>
      </w:tr>
      <w:tr w:rsidR="003F3E6A" w14:paraId="2590A137" w14:textId="77777777">
        <w:trPr>
          <w:trHeight w:val="1134"/>
        </w:trPr>
        <w:tc>
          <w:tcPr>
            <w:tcW w:w="1391" w:type="dxa"/>
            <w:shd w:val="clear" w:color="auto" w:fill="CAEDFB" w:themeFill="accent4" w:themeFillTint="33"/>
            <w:vAlign w:val="center"/>
          </w:tcPr>
          <w:p w14:paraId="26DF0C77" w14:textId="77777777" w:rsidR="003F3E6A" w:rsidRDefault="00B74BDF">
            <w:pPr>
              <w:spacing w:line="276" w:lineRule="auto"/>
              <w:contextualSpacing/>
              <w:jc w:val="center"/>
              <w:rPr>
                <w:rFonts w:eastAsia="Aptos"/>
              </w:rPr>
            </w:pPr>
            <w:r>
              <w:rPr>
                <w:rFonts w:eastAsia="Aptos"/>
                <w:b/>
                <w:bCs/>
              </w:rPr>
              <w:t>fail</w:t>
            </w:r>
          </w:p>
        </w:tc>
        <w:tc>
          <w:tcPr>
            <w:tcW w:w="7103" w:type="dxa"/>
            <w:vAlign w:val="center"/>
          </w:tcPr>
          <w:p w14:paraId="55EDF9AF" w14:textId="77777777" w:rsidR="003F3E6A" w:rsidRDefault="00B74BDF">
            <w:pPr>
              <w:spacing w:line="276" w:lineRule="auto"/>
              <w:contextualSpacing/>
              <w:jc w:val="both"/>
              <w:rPr>
                <w:rFonts w:eastAsia="Aptos"/>
              </w:rPr>
            </w:pPr>
            <w:r>
              <w:rPr>
                <w:rFonts w:eastAsia="Aptos"/>
              </w:rPr>
              <w:t>Construtor algébrico que encapsula metadados de erro em um tipo de retorno composto.</w:t>
            </w:r>
          </w:p>
        </w:tc>
      </w:tr>
      <w:tr w:rsidR="003F3E6A" w14:paraId="279C68CA" w14:textId="77777777">
        <w:trPr>
          <w:trHeight w:val="1134"/>
        </w:trPr>
        <w:tc>
          <w:tcPr>
            <w:tcW w:w="1391" w:type="dxa"/>
            <w:shd w:val="clear" w:color="auto" w:fill="CAEDFB" w:themeFill="accent4" w:themeFillTint="33"/>
            <w:vAlign w:val="center"/>
          </w:tcPr>
          <w:p w14:paraId="38859160" w14:textId="77777777" w:rsidR="003F3E6A" w:rsidRDefault="00B74BDF">
            <w:pPr>
              <w:spacing w:line="276" w:lineRule="auto"/>
              <w:contextualSpacing/>
              <w:jc w:val="center"/>
              <w:rPr>
                <w:rFonts w:eastAsia="Aptos"/>
              </w:rPr>
            </w:pPr>
            <w:r>
              <w:rPr>
                <w:rFonts w:eastAsia="Aptos"/>
                <w:b/>
                <w:bCs/>
              </w:rPr>
              <w:t>and</w:t>
            </w:r>
          </w:p>
        </w:tc>
        <w:tc>
          <w:tcPr>
            <w:tcW w:w="7103" w:type="dxa"/>
            <w:vAlign w:val="center"/>
          </w:tcPr>
          <w:p w14:paraId="7726D3E8" w14:textId="77777777" w:rsidR="003F3E6A" w:rsidRDefault="00B74BDF">
            <w:pPr>
              <w:spacing w:line="276" w:lineRule="auto"/>
              <w:contextualSpacing/>
              <w:jc w:val="both"/>
              <w:rPr>
                <w:rFonts w:eastAsia="Aptos"/>
              </w:rPr>
            </w:pPr>
            <w:r>
              <w:rPr>
                <w:rFonts w:eastAsia="Aptos"/>
              </w:rPr>
              <w:t>Conjunção lógica (avaliação com curto-circuito).</w:t>
            </w:r>
          </w:p>
        </w:tc>
      </w:tr>
      <w:tr w:rsidR="003F3E6A" w14:paraId="2EF3579D" w14:textId="77777777">
        <w:trPr>
          <w:trHeight w:val="1134"/>
        </w:trPr>
        <w:tc>
          <w:tcPr>
            <w:tcW w:w="1391" w:type="dxa"/>
            <w:shd w:val="clear" w:color="auto" w:fill="CAEDFB" w:themeFill="accent4" w:themeFillTint="33"/>
            <w:vAlign w:val="center"/>
          </w:tcPr>
          <w:p w14:paraId="366CCA73" w14:textId="77777777" w:rsidR="003F3E6A" w:rsidRDefault="00B74BDF">
            <w:pPr>
              <w:spacing w:line="276" w:lineRule="auto"/>
              <w:contextualSpacing/>
              <w:jc w:val="center"/>
              <w:rPr>
                <w:rFonts w:eastAsia="Aptos"/>
              </w:rPr>
            </w:pPr>
            <w:r>
              <w:rPr>
                <w:rFonts w:eastAsia="Aptos"/>
                <w:b/>
                <w:bCs/>
              </w:rPr>
              <w:t>or</w:t>
            </w:r>
          </w:p>
        </w:tc>
        <w:tc>
          <w:tcPr>
            <w:tcW w:w="7103" w:type="dxa"/>
            <w:vAlign w:val="center"/>
          </w:tcPr>
          <w:p w14:paraId="069F790B" w14:textId="77777777" w:rsidR="003F3E6A" w:rsidRDefault="00B74BDF">
            <w:pPr>
              <w:spacing w:line="276" w:lineRule="auto"/>
              <w:contextualSpacing/>
              <w:jc w:val="both"/>
              <w:rPr>
                <w:rFonts w:eastAsia="Aptos"/>
              </w:rPr>
            </w:pPr>
            <w:r>
              <w:rPr>
                <w:rFonts w:eastAsia="Aptos"/>
              </w:rPr>
              <w:t>Disjunção lógica (avaliação com curto-circuito).</w:t>
            </w:r>
          </w:p>
        </w:tc>
      </w:tr>
      <w:tr w:rsidR="003F3E6A" w14:paraId="425584B3" w14:textId="77777777">
        <w:trPr>
          <w:trHeight w:val="1134"/>
        </w:trPr>
        <w:tc>
          <w:tcPr>
            <w:tcW w:w="1391" w:type="dxa"/>
            <w:shd w:val="clear" w:color="auto" w:fill="CAEDFB" w:themeFill="accent4" w:themeFillTint="33"/>
            <w:vAlign w:val="center"/>
          </w:tcPr>
          <w:p w14:paraId="4874F9DA" w14:textId="77777777" w:rsidR="003F3E6A" w:rsidRDefault="00B74BDF">
            <w:pPr>
              <w:spacing w:line="276" w:lineRule="auto"/>
              <w:contextualSpacing/>
              <w:jc w:val="center"/>
              <w:rPr>
                <w:rFonts w:eastAsia="Aptos"/>
              </w:rPr>
            </w:pPr>
            <w:r>
              <w:rPr>
                <w:rFonts w:eastAsia="Aptos"/>
                <w:b/>
                <w:bCs/>
              </w:rPr>
              <w:t>not</w:t>
            </w:r>
          </w:p>
        </w:tc>
        <w:tc>
          <w:tcPr>
            <w:tcW w:w="7103" w:type="dxa"/>
            <w:vAlign w:val="center"/>
          </w:tcPr>
          <w:p w14:paraId="4AA1F58A" w14:textId="77777777" w:rsidR="003F3E6A" w:rsidRDefault="00B74BDF">
            <w:pPr>
              <w:spacing w:line="276" w:lineRule="auto"/>
              <w:contextualSpacing/>
              <w:jc w:val="both"/>
              <w:rPr>
                <w:rFonts w:eastAsia="Aptos"/>
              </w:rPr>
            </w:pPr>
            <w:r>
              <w:rPr>
                <w:rFonts w:eastAsia="Aptos"/>
              </w:rPr>
              <w:t>Inversão/Negação lógica unária.</w:t>
            </w:r>
          </w:p>
        </w:tc>
      </w:tr>
      <w:tr w:rsidR="003F3E6A" w14:paraId="4A1894E8" w14:textId="77777777">
        <w:trPr>
          <w:trHeight w:val="1134"/>
        </w:trPr>
        <w:tc>
          <w:tcPr>
            <w:tcW w:w="1391" w:type="dxa"/>
            <w:shd w:val="clear" w:color="auto" w:fill="CAEDFB" w:themeFill="accent4" w:themeFillTint="33"/>
            <w:vAlign w:val="center"/>
          </w:tcPr>
          <w:p w14:paraId="65D0B180" w14:textId="77777777" w:rsidR="003F3E6A" w:rsidRDefault="00B74BDF">
            <w:pPr>
              <w:spacing w:line="276" w:lineRule="auto"/>
              <w:contextualSpacing/>
              <w:jc w:val="center"/>
              <w:rPr>
                <w:rFonts w:eastAsia="Aptos"/>
              </w:rPr>
            </w:pPr>
            <w:r>
              <w:rPr>
                <w:rFonts w:eastAsia="Aptos"/>
                <w:b/>
                <w:bCs/>
              </w:rPr>
              <w:t>true</w:t>
            </w:r>
          </w:p>
        </w:tc>
        <w:tc>
          <w:tcPr>
            <w:tcW w:w="7103" w:type="dxa"/>
            <w:vAlign w:val="center"/>
          </w:tcPr>
          <w:p w14:paraId="1236599D" w14:textId="77777777" w:rsidR="003F3E6A" w:rsidRDefault="00B74BDF">
            <w:pPr>
              <w:spacing w:line="276" w:lineRule="auto"/>
              <w:contextualSpacing/>
              <w:jc w:val="both"/>
              <w:rPr>
                <w:rFonts w:eastAsia="Aptos"/>
              </w:rPr>
            </w:pPr>
            <w:r>
              <w:rPr>
                <w:rFonts w:eastAsia="Aptos"/>
              </w:rPr>
              <w:t>Literal booleano de estado lógico alto (1).</w:t>
            </w:r>
          </w:p>
        </w:tc>
      </w:tr>
      <w:tr w:rsidR="003F3E6A" w14:paraId="5335EFC2" w14:textId="77777777">
        <w:trPr>
          <w:trHeight w:val="1134"/>
        </w:trPr>
        <w:tc>
          <w:tcPr>
            <w:tcW w:w="1391" w:type="dxa"/>
            <w:shd w:val="clear" w:color="auto" w:fill="CAEDFB" w:themeFill="accent4" w:themeFillTint="33"/>
            <w:vAlign w:val="center"/>
          </w:tcPr>
          <w:p w14:paraId="2C155CF4" w14:textId="77777777" w:rsidR="003F3E6A" w:rsidRDefault="00B74BDF">
            <w:pPr>
              <w:spacing w:line="276" w:lineRule="auto"/>
              <w:contextualSpacing/>
              <w:jc w:val="center"/>
              <w:rPr>
                <w:rFonts w:eastAsia="Aptos"/>
              </w:rPr>
            </w:pPr>
            <w:r>
              <w:rPr>
                <w:rFonts w:eastAsia="Aptos"/>
                <w:b/>
                <w:bCs/>
              </w:rPr>
              <w:t>false</w:t>
            </w:r>
          </w:p>
        </w:tc>
        <w:tc>
          <w:tcPr>
            <w:tcW w:w="7103" w:type="dxa"/>
            <w:vAlign w:val="center"/>
          </w:tcPr>
          <w:p w14:paraId="4A9BB9DB" w14:textId="77777777" w:rsidR="003F3E6A" w:rsidRDefault="00B74BDF">
            <w:pPr>
              <w:spacing w:line="276" w:lineRule="auto"/>
              <w:contextualSpacing/>
              <w:jc w:val="both"/>
              <w:rPr>
                <w:rFonts w:eastAsia="Aptos"/>
              </w:rPr>
            </w:pPr>
            <w:r>
              <w:rPr>
                <w:rFonts w:eastAsia="Aptos"/>
              </w:rPr>
              <w:t>Literal booleano de estado lógico baixo (0).</w:t>
            </w:r>
          </w:p>
        </w:tc>
      </w:tr>
    </w:tbl>
    <w:p w14:paraId="573BC037" w14:textId="77777777" w:rsidR="003F3E6A" w:rsidRDefault="003F3E6A">
      <w:pPr>
        <w:spacing w:line="276" w:lineRule="auto"/>
        <w:contextualSpacing/>
        <w:jc w:val="both"/>
      </w:pPr>
    </w:p>
    <w:p w14:paraId="2A49D68C" w14:textId="77777777" w:rsidR="003F3E6A" w:rsidRDefault="003F3E6A">
      <w:pPr>
        <w:spacing w:line="276" w:lineRule="auto"/>
        <w:contextualSpacing/>
        <w:jc w:val="both"/>
      </w:pPr>
    </w:p>
    <w:p w14:paraId="6DB88728" w14:textId="77777777" w:rsidR="003F3E6A" w:rsidRDefault="00B74BDF">
      <w:pPr>
        <w:pStyle w:val="Ttulo3"/>
        <w:spacing w:before="0" w:after="0" w:line="276" w:lineRule="auto"/>
        <w:contextualSpacing/>
      </w:pPr>
      <w:bookmarkStart w:id="243" w:name="__RefHeading___Toc8440_3056492648"/>
      <w:bookmarkStart w:id="244" w:name="_Toc230559757"/>
      <w:bookmarkStart w:id="245" w:name="_Toc243007349"/>
      <w:bookmarkEnd w:id="243"/>
      <w:r>
        <w:rPr>
          <w:rFonts w:ascii="Arial" w:hAnsi="Arial" w:cs="Arial"/>
        </w:rPr>
        <w:t>19</w:t>
      </w:r>
      <w:bookmarkStart w:id="246" w:name="_Toc229957237"/>
      <w:r>
        <w:rPr>
          <w:rFonts w:ascii="Arial" w:hAnsi="Arial" w:cs="Arial"/>
        </w:rPr>
        <w:t>.1.4 Controle de Fluxo Imperativo</w:t>
      </w:r>
      <w:bookmarkEnd w:id="244"/>
      <w:bookmarkEnd w:id="245"/>
      <w:bookmarkEnd w:id="246"/>
    </w:p>
    <w:p w14:paraId="5B26029D" w14:textId="77777777" w:rsidR="003F3E6A" w:rsidRDefault="00B74BDF">
      <w:pPr>
        <w:spacing w:line="276" w:lineRule="auto"/>
        <w:ind w:firstLine="567"/>
        <w:contextualSpacing/>
        <w:jc w:val="both"/>
      </w:pPr>
      <w:r>
        <w:t>Estruturas de ramificação e laços clássicos para lógicas internas.</w:t>
      </w:r>
    </w:p>
    <w:p w14:paraId="5C3F2F41" w14:textId="77777777" w:rsidR="003F3E6A" w:rsidRDefault="003F3E6A">
      <w:pPr>
        <w:spacing w:line="276" w:lineRule="auto"/>
        <w:contextualSpacing/>
        <w:jc w:val="both"/>
      </w:pPr>
    </w:p>
    <w:tbl>
      <w:tblPr>
        <w:tblStyle w:val="Tabelacomgrade"/>
        <w:tblW w:w="8494" w:type="dxa"/>
        <w:tblLayout w:type="fixed"/>
        <w:tblLook w:val="04A0" w:firstRow="1" w:lastRow="0" w:firstColumn="1" w:lastColumn="0" w:noHBand="0" w:noVBand="1"/>
      </w:tblPr>
      <w:tblGrid>
        <w:gridCol w:w="1393"/>
        <w:gridCol w:w="7101"/>
      </w:tblGrid>
      <w:tr w:rsidR="003F3E6A" w14:paraId="181CF935" w14:textId="77777777">
        <w:tc>
          <w:tcPr>
            <w:tcW w:w="1393" w:type="dxa"/>
            <w:shd w:val="clear" w:color="auto" w:fill="CAEDFB" w:themeFill="accent4" w:themeFillTint="33"/>
            <w:vAlign w:val="center"/>
          </w:tcPr>
          <w:p w14:paraId="7F04B1DE" w14:textId="77777777" w:rsidR="003F3E6A" w:rsidRDefault="00B74BDF">
            <w:pPr>
              <w:spacing w:line="276" w:lineRule="auto"/>
              <w:contextualSpacing/>
              <w:jc w:val="center"/>
              <w:rPr>
                <w:rFonts w:eastAsia="Aptos"/>
              </w:rPr>
            </w:pPr>
            <w:r>
              <w:rPr>
                <w:rFonts w:eastAsia="Aptos"/>
                <w:b/>
                <w:bCs/>
              </w:rPr>
              <w:t>Keyword</w:t>
            </w:r>
          </w:p>
        </w:tc>
        <w:tc>
          <w:tcPr>
            <w:tcW w:w="7101" w:type="dxa"/>
            <w:shd w:val="clear" w:color="auto" w:fill="CAEDFB" w:themeFill="accent4" w:themeFillTint="33"/>
            <w:vAlign w:val="center"/>
          </w:tcPr>
          <w:p w14:paraId="72288902" w14:textId="77777777" w:rsidR="003F3E6A" w:rsidRDefault="00B74BDF">
            <w:pPr>
              <w:spacing w:line="276" w:lineRule="auto"/>
              <w:contextualSpacing/>
              <w:jc w:val="center"/>
              <w:rPr>
                <w:rFonts w:eastAsia="Aptos"/>
              </w:rPr>
            </w:pPr>
            <w:r>
              <w:rPr>
                <w:rFonts w:eastAsia="Aptos"/>
                <w:b/>
                <w:bCs/>
              </w:rPr>
              <w:t>Finalidade Semântica / Comportamento no Compilador</w:t>
            </w:r>
          </w:p>
        </w:tc>
      </w:tr>
      <w:tr w:rsidR="003F3E6A" w14:paraId="21D18C3A" w14:textId="77777777">
        <w:trPr>
          <w:trHeight w:hRule="exact" w:val="1134"/>
        </w:trPr>
        <w:tc>
          <w:tcPr>
            <w:tcW w:w="1393" w:type="dxa"/>
            <w:shd w:val="clear" w:color="auto" w:fill="CAEDFB" w:themeFill="accent4" w:themeFillTint="33"/>
            <w:vAlign w:val="center"/>
          </w:tcPr>
          <w:p w14:paraId="2A9113E3" w14:textId="77777777" w:rsidR="003F3E6A" w:rsidRDefault="00B74BDF">
            <w:pPr>
              <w:spacing w:line="276" w:lineRule="auto"/>
              <w:contextualSpacing/>
              <w:jc w:val="center"/>
              <w:rPr>
                <w:rFonts w:eastAsia="Aptos"/>
              </w:rPr>
            </w:pPr>
            <w:r>
              <w:rPr>
                <w:rFonts w:eastAsia="Aptos"/>
                <w:b/>
                <w:bCs/>
              </w:rPr>
              <w:t>route</w:t>
            </w:r>
          </w:p>
        </w:tc>
        <w:tc>
          <w:tcPr>
            <w:tcW w:w="7101" w:type="dxa"/>
            <w:vAlign w:val="center"/>
          </w:tcPr>
          <w:p w14:paraId="1AB4B6B2" w14:textId="77777777" w:rsidR="003F3E6A" w:rsidRDefault="00B74BDF">
            <w:pPr>
              <w:spacing w:line="276" w:lineRule="auto"/>
              <w:contextualSpacing/>
              <w:jc w:val="both"/>
              <w:rPr>
                <w:rFonts w:eastAsia="Aptos"/>
              </w:rPr>
            </w:pPr>
            <w:r>
              <w:rPr>
                <w:rFonts w:eastAsia="Aptos"/>
              </w:rPr>
              <w:t>Inicializa o bloco de decisão condicional, avaliando expressões, tuplas ou n-uplas em ordem posicional, criando uma árvore de desvios lineares baseados no contexto injetado</w:t>
            </w:r>
          </w:p>
        </w:tc>
      </w:tr>
      <w:tr w:rsidR="003F3E6A" w14:paraId="3D87B880" w14:textId="77777777">
        <w:trPr>
          <w:trHeight w:hRule="exact" w:val="1134"/>
        </w:trPr>
        <w:tc>
          <w:tcPr>
            <w:tcW w:w="1393" w:type="dxa"/>
            <w:shd w:val="clear" w:color="auto" w:fill="CAEDFB" w:themeFill="accent4" w:themeFillTint="33"/>
            <w:vAlign w:val="center"/>
          </w:tcPr>
          <w:p w14:paraId="7EFD646F" w14:textId="77777777" w:rsidR="003F3E6A" w:rsidRDefault="00B74BDF">
            <w:pPr>
              <w:spacing w:line="276" w:lineRule="auto"/>
              <w:contextualSpacing/>
              <w:jc w:val="center"/>
              <w:rPr>
                <w:rFonts w:eastAsia="Aptos"/>
              </w:rPr>
            </w:pPr>
            <w:r>
              <w:rPr>
                <w:rFonts w:eastAsia="Aptos"/>
                <w:b/>
                <w:bCs/>
              </w:rPr>
              <w:t>infinite</w:t>
            </w:r>
          </w:p>
        </w:tc>
        <w:tc>
          <w:tcPr>
            <w:tcW w:w="7101" w:type="dxa"/>
            <w:vAlign w:val="center"/>
          </w:tcPr>
          <w:p w14:paraId="5A02EE95" w14:textId="77777777" w:rsidR="003F3E6A" w:rsidRDefault="00B74BDF">
            <w:pPr>
              <w:spacing w:line="276" w:lineRule="auto"/>
              <w:contextualSpacing/>
              <w:jc w:val="both"/>
              <w:rPr>
                <w:rFonts w:eastAsia="Aptos"/>
              </w:rPr>
            </w:pPr>
            <w:r>
              <w:rPr>
                <w:rFonts w:eastAsia="Aptos"/>
              </w:rPr>
              <w:t>Executa repetições eternas, a saída pode ocorrer por comparações lógicas, contadores, intervalos ou baseadas em coleções (operador in)</w:t>
            </w:r>
          </w:p>
        </w:tc>
      </w:tr>
      <w:tr w:rsidR="003F3E6A" w14:paraId="4F030700" w14:textId="77777777">
        <w:trPr>
          <w:trHeight w:hRule="exact" w:val="1134"/>
        </w:trPr>
        <w:tc>
          <w:tcPr>
            <w:tcW w:w="1393" w:type="dxa"/>
            <w:shd w:val="clear" w:color="auto" w:fill="CAEDFB" w:themeFill="accent4" w:themeFillTint="33"/>
            <w:vAlign w:val="center"/>
          </w:tcPr>
          <w:p w14:paraId="1ABDCF55" w14:textId="77777777" w:rsidR="003F3E6A" w:rsidRDefault="00B74BDF">
            <w:pPr>
              <w:spacing w:line="276" w:lineRule="auto"/>
              <w:contextualSpacing/>
              <w:jc w:val="center"/>
              <w:rPr>
                <w:rFonts w:eastAsia="Aptos"/>
              </w:rPr>
            </w:pPr>
            <w:r>
              <w:rPr>
                <w:rFonts w:eastAsia="Aptos"/>
                <w:b/>
                <w:bCs/>
              </w:rPr>
              <w:t>in</w:t>
            </w:r>
          </w:p>
        </w:tc>
        <w:tc>
          <w:tcPr>
            <w:tcW w:w="7101" w:type="dxa"/>
            <w:vAlign w:val="center"/>
          </w:tcPr>
          <w:p w14:paraId="7EC7B8A1" w14:textId="77777777" w:rsidR="003F3E6A" w:rsidRDefault="00B74BDF">
            <w:pPr>
              <w:spacing w:line="276" w:lineRule="auto"/>
              <w:contextualSpacing/>
              <w:jc w:val="both"/>
              <w:rPr>
                <w:rFonts w:eastAsia="Aptos"/>
              </w:rPr>
            </w:pPr>
            <w:r>
              <w:rPr>
                <w:rFonts w:eastAsia="Aptos"/>
              </w:rPr>
              <w:t>Operador de pertinência para iteração em coleções ou verificação de escopo de dados.</w:t>
            </w:r>
          </w:p>
        </w:tc>
      </w:tr>
      <w:tr w:rsidR="003F3E6A" w14:paraId="4BE60991" w14:textId="77777777">
        <w:trPr>
          <w:trHeight w:hRule="exact" w:val="1134"/>
        </w:trPr>
        <w:tc>
          <w:tcPr>
            <w:tcW w:w="1393" w:type="dxa"/>
            <w:shd w:val="clear" w:color="auto" w:fill="CAEDFB" w:themeFill="accent4" w:themeFillTint="33"/>
            <w:vAlign w:val="center"/>
          </w:tcPr>
          <w:p w14:paraId="4230776C" w14:textId="77777777" w:rsidR="003F3E6A" w:rsidRDefault="00B74BDF">
            <w:pPr>
              <w:spacing w:line="276" w:lineRule="auto"/>
              <w:contextualSpacing/>
              <w:jc w:val="center"/>
              <w:rPr>
                <w:rFonts w:eastAsia="Aptos"/>
              </w:rPr>
            </w:pPr>
            <w:r>
              <w:rPr>
                <w:rFonts w:eastAsia="Aptos"/>
                <w:b/>
                <w:bCs/>
              </w:rPr>
              <w:t>break</w:t>
            </w:r>
          </w:p>
        </w:tc>
        <w:tc>
          <w:tcPr>
            <w:tcW w:w="7101" w:type="dxa"/>
            <w:vAlign w:val="center"/>
          </w:tcPr>
          <w:p w14:paraId="58623DB4" w14:textId="77777777" w:rsidR="003F3E6A" w:rsidRDefault="00B74BDF">
            <w:pPr>
              <w:spacing w:line="276" w:lineRule="auto"/>
              <w:contextualSpacing/>
              <w:jc w:val="both"/>
              <w:rPr>
                <w:rFonts w:eastAsia="Aptos"/>
              </w:rPr>
            </w:pPr>
            <w:r>
              <w:rPr>
                <w:rFonts w:eastAsia="Aptos"/>
              </w:rPr>
              <w:t>Interrupção imediata e salto para fora do laço de repetição atual.</w:t>
            </w:r>
          </w:p>
        </w:tc>
      </w:tr>
      <w:tr w:rsidR="003F3E6A" w14:paraId="726A04D8" w14:textId="77777777">
        <w:trPr>
          <w:trHeight w:hRule="exact" w:val="1134"/>
        </w:trPr>
        <w:tc>
          <w:tcPr>
            <w:tcW w:w="1393" w:type="dxa"/>
            <w:shd w:val="clear" w:color="auto" w:fill="CAEDFB" w:themeFill="accent4" w:themeFillTint="33"/>
            <w:vAlign w:val="center"/>
          </w:tcPr>
          <w:p w14:paraId="5309DE16" w14:textId="77777777" w:rsidR="003F3E6A" w:rsidRDefault="00B74BDF">
            <w:pPr>
              <w:spacing w:line="276" w:lineRule="auto"/>
              <w:contextualSpacing/>
              <w:jc w:val="center"/>
              <w:rPr>
                <w:rFonts w:eastAsia="Aptos"/>
              </w:rPr>
            </w:pPr>
            <w:r>
              <w:rPr>
                <w:rFonts w:eastAsia="Aptos"/>
                <w:b/>
                <w:bCs/>
              </w:rPr>
              <w:t>continue</w:t>
            </w:r>
          </w:p>
        </w:tc>
        <w:tc>
          <w:tcPr>
            <w:tcW w:w="7101" w:type="dxa"/>
            <w:vAlign w:val="center"/>
          </w:tcPr>
          <w:p w14:paraId="3C99C6BD" w14:textId="77777777" w:rsidR="003F3E6A" w:rsidRDefault="00B74BDF">
            <w:pPr>
              <w:spacing w:line="276" w:lineRule="auto"/>
              <w:contextualSpacing/>
              <w:jc w:val="both"/>
              <w:rPr>
                <w:rFonts w:eastAsia="Aptos"/>
              </w:rPr>
            </w:pPr>
            <w:r>
              <w:rPr>
                <w:rFonts w:eastAsia="Aptos"/>
              </w:rPr>
              <w:t>Aborta o ciclo atual do laço e força o salto imediato para a próxima iteração.</w:t>
            </w:r>
          </w:p>
        </w:tc>
      </w:tr>
      <w:tr w:rsidR="003F3E6A" w14:paraId="15501560" w14:textId="77777777">
        <w:trPr>
          <w:trHeight w:hRule="exact" w:val="1134"/>
        </w:trPr>
        <w:tc>
          <w:tcPr>
            <w:tcW w:w="1393" w:type="dxa"/>
            <w:shd w:val="clear" w:color="auto" w:fill="CAEDFB" w:themeFill="accent4" w:themeFillTint="33"/>
            <w:vAlign w:val="center"/>
          </w:tcPr>
          <w:p w14:paraId="6848B78B" w14:textId="77777777" w:rsidR="003F3E6A" w:rsidRDefault="00B74BDF">
            <w:pPr>
              <w:spacing w:line="276" w:lineRule="auto"/>
              <w:contextualSpacing/>
              <w:jc w:val="center"/>
              <w:rPr>
                <w:rFonts w:eastAsia="Aptos"/>
              </w:rPr>
            </w:pPr>
            <w:r>
              <w:rPr>
                <w:rFonts w:eastAsia="Aptos"/>
                <w:b/>
                <w:bCs/>
              </w:rPr>
              <w:t>emit</w:t>
            </w:r>
          </w:p>
        </w:tc>
        <w:tc>
          <w:tcPr>
            <w:tcW w:w="7101" w:type="dxa"/>
            <w:vAlign w:val="center"/>
          </w:tcPr>
          <w:p w14:paraId="48B6510C" w14:textId="77777777" w:rsidR="003F3E6A" w:rsidRDefault="00B74BDF">
            <w:pPr>
              <w:contextualSpacing/>
              <w:rPr>
                <w:rFonts w:eastAsia="Aptos"/>
              </w:rPr>
            </w:pPr>
            <w:r>
              <w:rPr>
                <w:rFonts w:eastAsia="Aptos"/>
              </w:rPr>
              <w:t>Desfaz o escopo local da função, transfere o fluxo de controle e propaga o valor resultante ou o erro resultante.</w:t>
            </w:r>
          </w:p>
        </w:tc>
      </w:tr>
      <w:tr w:rsidR="003F3E6A" w14:paraId="666B8979" w14:textId="77777777">
        <w:trPr>
          <w:trHeight w:hRule="exact" w:val="1134"/>
        </w:trPr>
        <w:tc>
          <w:tcPr>
            <w:tcW w:w="1393" w:type="dxa"/>
            <w:tcBorders>
              <w:top w:val="nil"/>
            </w:tcBorders>
            <w:shd w:val="clear" w:color="auto" w:fill="CAEDFB" w:themeFill="accent4" w:themeFillTint="33"/>
            <w:vAlign w:val="center"/>
          </w:tcPr>
          <w:p w14:paraId="3C50B973" w14:textId="77777777" w:rsidR="003F3E6A" w:rsidRDefault="00B74BDF">
            <w:pPr>
              <w:spacing w:line="276" w:lineRule="auto"/>
              <w:contextualSpacing/>
              <w:jc w:val="center"/>
              <w:rPr>
                <w:rFonts w:eastAsia="Aptos"/>
              </w:rPr>
            </w:pPr>
            <w:r>
              <w:rPr>
                <w:rFonts w:eastAsia="Aptos"/>
              </w:rPr>
              <w:t>split</w:t>
            </w:r>
          </w:p>
        </w:tc>
        <w:tc>
          <w:tcPr>
            <w:tcW w:w="7101" w:type="dxa"/>
            <w:tcBorders>
              <w:top w:val="nil"/>
            </w:tcBorders>
            <w:vAlign w:val="center"/>
          </w:tcPr>
          <w:p w14:paraId="7FE745BE" w14:textId="77777777" w:rsidR="003F3E6A" w:rsidRDefault="00B74BDF">
            <w:pPr>
              <w:contextualSpacing/>
              <w:rPr>
                <w:rFonts w:eastAsia="Aptos"/>
              </w:rPr>
            </w:pPr>
            <w:r>
              <w:rPr>
                <w:rFonts w:eastAsia="Aptos"/>
              </w:rPr>
              <w:t>Separa um fluxo de dados.</w:t>
            </w:r>
          </w:p>
        </w:tc>
      </w:tr>
      <w:tr w:rsidR="003F3E6A" w14:paraId="4D5D8698" w14:textId="77777777">
        <w:trPr>
          <w:trHeight w:hRule="exact" w:val="1134"/>
        </w:trPr>
        <w:tc>
          <w:tcPr>
            <w:tcW w:w="1393" w:type="dxa"/>
            <w:tcBorders>
              <w:top w:val="nil"/>
            </w:tcBorders>
            <w:shd w:val="clear" w:color="auto" w:fill="CAEDFB" w:themeFill="accent4" w:themeFillTint="33"/>
            <w:vAlign w:val="center"/>
          </w:tcPr>
          <w:p w14:paraId="4685E61C" w14:textId="77777777" w:rsidR="003F3E6A" w:rsidRDefault="00B74BDF">
            <w:pPr>
              <w:spacing w:line="276" w:lineRule="auto"/>
              <w:contextualSpacing/>
              <w:jc w:val="center"/>
              <w:rPr>
                <w:rFonts w:eastAsia="Aptos"/>
              </w:rPr>
            </w:pPr>
            <w:r>
              <w:rPr>
                <w:rFonts w:eastAsia="Aptos"/>
              </w:rPr>
              <w:t>join</w:t>
            </w:r>
          </w:p>
        </w:tc>
        <w:tc>
          <w:tcPr>
            <w:tcW w:w="7101" w:type="dxa"/>
            <w:tcBorders>
              <w:top w:val="nil"/>
            </w:tcBorders>
            <w:vAlign w:val="center"/>
          </w:tcPr>
          <w:p w14:paraId="19D9A361" w14:textId="77777777" w:rsidR="003F3E6A" w:rsidRDefault="00B74BDF">
            <w:pPr>
              <w:contextualSpacing/>
              <w:rPr>
                <w:rFonts w:eastAsia="Aptos"/>
              </w:rPr>
            </w:pPr>
            <w:r>
              <w:rPr>
                <w:rFonts w:eastAsia="Aptos"/>
              </w:rPr>
              <w:t>Une um fluxo de dados.</w:t>
            </w:r>
          </w:p>
        </w:tc>
      </w:tr>
    </w:tbl>
    <w:p w14:paraId="18016491" w14:textId="77777777" w:rsidR="003F3E6A" w:rsidRDefault="003F3E6A">
      <w:pPr>
        <w:spacing w:line="276" w:lineRule="auto"/>
        <w:contextualSpacing/>
        <w:jc w:val="both"/>
      </w:pPr>
    </w:p>
    <w:p w14:paraId="087BBF02" w14:textId="77777777" w:rsidR="003F3E6A" w:rsidRDefault="003F3E6A">
      <w:pPr>
        <w:spacing w:line="276" w:lineRule="auto"/>
        <w:contextualSpacing/>
        <w:jc w:val="both"/>
      </w:pPr>
    </w:p>
    <w:p w14:paraId="0E5B6946" w14:textId="77777777" w:rsidR="003F3E6A" w:rsidRDefault="00B74BDF">
      <w:pPr>
        <w:pStyle w:val="Ttulo3"/>
        <w:spacing w:before="0" w:after="0" w:line="276" w:lineRule="auto"/>
        <w:contextualSpacing/>
      </w:pPr>
      <w:bookmarkStart w:id="247" w:name="__RefHeading___Toc8442_3056492648"/>
      <w:bookmarkStart w:id="248" w:name="_Toc230559758"/>
      <w:bookmarkStart w:id="249" w:name="_Toc243007350"/>
      <w:bookmarkEnd w:id="247"/>
      <w:r>
        <w:rPr>
          <w:rFonts w:ascii="Arial" w:hAnsi="Arial" w:cs="Arial"/>
        </w:rPr>
        <w:t>19</w:t>
      </w:r>
      <w:bookmarkStart w:id="250" w:name="_Toc229957238"/>
      <w:r>
        <w:rPr>
          <w:rFonts w:ascii="Arial" w:hAnsi="Arial" w:cs="Arial"/>
        </w:rPr>
        <w:t>.1.5 Resiliência e Casamento de Padrões</w:t>
      </w:r>
      <w:bookmarkEnd w:id="248"/>
      <w:bookmarkEnd w:id="249"/>
      <w:bookmarkEnd w:id="250"/>
    </w:p>
    <w:p w14:paraId="63E26916" w14:textId="77777777" w:rsidR="003F3E6A" w:rsidRDefault="00B74BDF">
      <w:pPr>
        <w:spacing w:line="276" w:lineRule="auto"/>
        <w:ind w:firstLine="567"/>
        <w:contextualSpacing/>
        <w:jc w:val="both"/>
      </w:pPr>
      <w:r>
        <w:t xml:space="preserve">Gerenciamento determinístico de erros e </w:t>
      </w:r>
      <w:r>
        <w:rPr>
          <w:i/>
          <w:iCs/>
        </w:rPr>
        <w:t>matchings</w:t>
      </w:r>
      <w:r>
        <w:t xml:space="preserve"> estruturais.</w:t>
      </w:r>
    </w:p>
    <w:p w14:paraId="7FE655D8" w14:textId="77777777" w:rsidR="003F3E6A" w:rsidRDefault="003F3E6A">
      <w:pPr>
        <w:spacing w:line="276" w:lineRule="auto"/>
        <w:contextualSpacing/>
        <w:jc w:val="both"/>
      </w:pPr>
    </w:p>
    <w:tbl>
      <w:tblPr>
        <w:tblStyle w:val="Tabelacomgrade"/>
        <w:tblW w:w="8494" w:type="dxa"/>
        <w:tblLayout w:type="fixed"/>
        <w:tblLook w:val="04A0" w:firstRow="1" w:lastRow="0" w:firstColumn="1" w:lastColumn="0" w:noHBand="0" w:noVBand="1"/>
      </w:tblPr>
      <w:tblGrid>
        <w:gridCol w:w="1391"/>
        <w:gridCol w:w="7103"/>
      </w:tblGrid>
      <w:tr w:rsidR="003F3E6A" w14:paraId="4E870770" w14:textId="77777777">
        <w:tc>
          <w:tcPr>
            <w:tcW w:w="1391" w:type="dxa"/>
            <w:shd w:val="clear" w:color="auto" w:fill="CAEDFB" w:themeFill="accent4" w:themeFillTint="33"/>
            <w:vAlign w:val="center"/>
          </w:tcPr>
          <w:p w14:paraId="42782C0A" w14:textId="77777777" w:rsidR="003F3E6A" w:rsidRDefault="00B74BDF">
            <w:pPr>
              <w:spacing w:line="276" w:lineRule="auto"/>
              <w:contextualSpacing/>
              <w:jc w:val="center"/>
              <w:rPr>
                <w:rFonts w:eastAsia="Aptos"/>
              </w:rPr>
            </w:pPr>
            <w:r>
              <w:rPr>
                <w:rFonts w:eastAsia="Aptos"/>
                <w:b/>
                <w:bCs/>
              </w:rPr>
              <w:t>Keyword</w:t>
            </w:r>
          </w:p>
        </w:tc>
        <w:tc>
          <w:tcPr>
            <w:tcW w:w="7103" w:type="dxa"/>
            <w:shd w:val="clear" w:color="auto" w:fill="CAEDFB" w:themeFill="accent4" w:themeFillTint="33"/>
            <w:vAlign w:val="center"/>
          </w:tcPr>
          <w:p w14:paraId="173E5D1E" w14:textId="77777777" w:rsidR="003F3E6A" w:rsidRDefault="00B74BDF">
            <w:pPr>
              <w:spacing w:line="276" w:lineRule="auto"/>
              <w:contextualSpacing/>
              <w:jc w:val="center"/>
              <w:rPr>
                <w:rFonts w:eastAsia="Aptos"/>
              </w:rPr>
            </w:pPr>
            <w:r>
              <w:rPr>
                <w:rFonts w:eastAsia="Aptos"/>
                <w:b/>
                <w:bCs/>
              </w:rPr>
              <w:t>Finalidade Semântica / Comportamento no Compilador</w:t>
            </w:r>
          </w:p>
        </w:tc>
      </w:tr>
      <w:tr w:rsidR="003F3E6A" w14:paraId="16519520" w14:textId="77777777">
        <w:trPr>
          <w:trHeight w:hRule="exact" w:val="1134"/>
        </w:trPr>
        <w:tc>
          <w:tcPr>
            <w:tcW w:w="1391" w:type="dxa"/>
            <w:shd w:val="clear" w:color="auto" w:fill="CAEDFB" w:themeFill="accent4" w:themeFillTint="33"/>
            <w:vAlign w:val="center"/>
          </w:tcPr>
          <w:p w14:paraId="2D352EBA" w14:textId="77777777" w:rsidR="003F3E6A" w:rsidRDefault="00B74BDF">
            <w:pPr>
              <w:spacing w:line="276" w:lineRule="auto"/>
              <w:contextualSpacing/>
              <w:jc w:val="center"/>
              <w:rPr>
                <w:rFonts w:eastAsia="Aptos"/>
              </w:rPr>
            </w:pPr>
            <w:r>
              <w:rPr>
                <w:rFonts w:eastAsia="Aptos"/>
                <w:b/>
                <w:bCs/>
              </w:rPr>
              <w:lastRenderedPageBreak/>
              <w:t>match</w:t>
            </w:r>
          </w:p>
        </w:tc>
        <w:tc>
          <w:tcPr>
            <w:tcW w:w="7103" w:type="dxa"/>
            <w:vAlign w:val="center"/>
          </w:tcPr>
          <w:p w14:paraId="6C4E63A5" w14:textId="77777777" w:rsidR="003F3E6A" w:rsidRDefault="00B74BDF">
            <w:pPr>
              <w:spacing w:line="276" w:lineRule="auto"/>
              <w:contextualSpacing/>
              <w:jc w:val="both"/>
              <w:rPr>
                <w:rFonts w:eastAsia="Aptos"/>
              </w:rPr>
            </w:pPr>
            <w:r>
              <w:rPr>
                <w:rFonts w:eastAsia="Aptos"/>
              </w:rPr>
              <w:t>Casamento estrutural e semântico de padrões complexos em grafos de dados.</w:t>
            </w:r>
          </w:p>
        </w:tc>
      </w:tr>
      <w:tr w:rsidR="003F3E6A" w14:paraId="7272D760" w14:textId="77777777">
        <w:trPr>
          <w:trHeight w:hRule="exact" w:val="1134"/>
        </w:trPr>
        <w:tc>
          <w:tcPr>
            <w:tcW w:w="1391" w:type="dxa"/>
            <w:shd w:val="clear" w:color="auto" w:fill="CAEDFB" w:themeFill="accent4" w:themeFillTint="33"/>
            <w:vAlign w:val="center"/>
          </w:tcPr>
          <w:p w14:paraId="52D29A8E" w14:textId="77777777" w:rsidR="003F3E6A" w:rsidRDefault="00B74BDF">
            <w:pPr>
              <w:spacing w:line="276" w:lineRule="auto"/>
              <w:contextualSpacing/>
              <w:jc w:val="center"/>
              <w:rPr>
                <w:rFonts w:eastAsia="Aptos"/>
              </w:rPr>
            </w:pPr>
            <w:r>
              <w:rPr>
                <w:rFonts w:eastAsia="Aptos"/>
                <w:b/>
                <w:bCs/>
              </w:rPr>
              <w:t>error</w:t>
            </w:r>
          </w:p>
        </w:tc>
        <w:tc>
          <w:tcPr>
            <w:tcW w:w="7103" w:type="dxa"/>
            <w:vAlign w:val="center"/>
          </w:tcPr>
          <w:p w14:paraId="748020AF" w14:textId="77777777" w:rsidR="003F3E6A" w:rsidRDefault="00B74BDF">
            <w:pPr>
              <w:spacing w:line="276" w:lineRule="auto"/>
              <w:contextualSpacing/>
              <w:jc w:val="both"/>
              <w:rPr>
                <w:rFonts w:eastAsia="Aptos"/>
              </w:rPr>
            </w:pPr>
            <w:r>
              <w:rPr>
                <w:rFonts w:eastAsia="Aptos"/>
              </w:rPr>
              <w:t>Filtro de desestruturação no bloco match para capturar metadados de uma falha.</w:t>
            </w:r>
          </w:p>
        </w:tc>
      </w:tr>
      <w:tr w:rsidR="003F3E6A" w14:paraId="245337C3" w14:textId="77777777">
        <w:trPr>
          <w:trHeight w:hRule="exact" w:val="1134"/>
        </w:trPr>
        <w:tc>
          <w:tcPr>
            <w:tcW w:w="1391" w:type="dxa"/>
            <w:shd w:val="clear" w:color="auto" w:fill="CAEDFB" w:themeFill="accent4" w:themeFillTint="33"/>
            <w:vAlign w:val="center"/>
          </w:tcPr>
          <w:p w14:paraId="3ABD7D2E" w14:textId="77777777" w:rsidR="003F3E6A" w:rsidRDefault="00B74BDF">
            <w:pPr>
              <w:spacing w:line="276" w:lineRule="auto"/>
              <w:contextualSpacing/>
              <w:jc w:val="center"/>
              <w:rPr>
                <w:rFonts w:eastAsia="Aptos"/>
              </w:rPr>
            </w:pPr>
            <w:r>
              <w:rPr>
                <w:rFonts w:eastAsia="Aptos"/>
                <w:b/>
                <w:bCs/>
              </w:rPr>
              <w:t>catch</w:t>
            </w:r>
          </w:p>
        </w:tc>
        <w:tc>
          <w:tcPr>
            <w:tcW w:w="7103" w:type="dxa"/>
            <w:vAlign w:val="center"/>
          </w:tcPr>
          <w:p w14:paraId="12781891" w14:textId="77777777" w:rsidR="003F3E6A" w:rsidRDefault="00B74BDF">
            <w:pPr>
              <w:spacing w:line="276" w:lineRule="auto"/>
              <w:contextualSpacing/>
              <w:jc w:val="both"/>
              <w:rPr>
                <w:rFonts w:eastAsia="Aptos"/>
              </w:rPr>
            </w:pPr>
            <w:r>
              <w:rPr>
                <w:rFonts w:eastAsia="Aptos"/>
              </w:rPr>
              <w:t>Cláusula de escape linear acoplada à pipeline --&gt; para injetar valores substitutos em falhas.</w:t>
            </w:r>
          </w:p>
        </w:tc>
      </w:tr>
      <w:tr w:rsidR="003F3E6A" w14:paraId="4ECE1203" w14:textId="77777777">
        <w:trPr>
          <w:trHeight w:hRule="exact" w:val="1134"/>
        </w:trPr>
        <w:tc>
          <w:tcPr>
            <w:tcW w:w="1391" w:type="dxa"/>
            <w:shd w:val="clear" w:color="auto" w:fill="CAEDFB" w:themeFill="accent4" w:themeFillTint="33"/>
            <w:vAlign w:val="center"/>
          </w:tcPr>
          <w:p w14:paraId="278EF973" w14:textId="77777777" w:rsidR="003F3E6A" w:rsidRDefault="00B74BDF">
            <w:pPr>
              <w:spacing w:line="276" w:lineRule="auto"/>
              <w:contextualSpacing/>
              <w:jc w:val="center"/>
              <w:rPr>
                <w:rFonts w:eastAsia="Aptos"/>
              </w:rPr>
            </w:pPr>
            <w:r>
              <w:rPr>
                <w:rFonts w:eastAsia="Aptos"/>
                <w:b/>
                <w:bCs/>
              </w:rPr>
              <w:t>ensure</w:t>
            </w:r>
          </w:p>
        </w:tc>
        <w:tc>
          <w:tcPr>
            <w:tcW w:w="7103" w:type="dxa"/>
            <w:vAlign w:val="center"/>
          </w:tcPr>
          <w:p w14:paraId="330480CD" w14:textId="77777777" w:rsidR="003F3E6A" w:rsidRDefault="00B74BDF">
            <w:pPr>
              <w:spacing w:line="276" w:lineRule="auto"/>
              <w:contextualSpacing/>
              <w:jc w:val="both"/>
              <w:rPr>
                <w:rFonts w:eastAsia="Aptos"/>
              </w:rPr>
            </w:pPr>
            <w:r>
              <w:rPr>
                <w:rFonts w:eastAsia="Aptos"/>
              </w:rPr>
              <w:t>Bloco de garantia de finalização (executado sempre, tanto em caminhos de sucesso quanto de falha).</w:t>
            </w:r>
          </w:p>
        </w:tc>
      </w:tr>
      <w:tr w:rsidR="003F3E6A" w14:paraId="2940D65A" w14:textId="77777777">
        <w:trPr>
          <w:trHeight w:hRule="exact" w:val="1134"/>
        </w:trPr>
        <w:tc>
          <w:tcPr>
            <w:tcW w:w="1391" w:type="dxa"/>
            <w:shd w:val="clear" w:color="auto" w:fill="CAEDFB" w:themeFill="accent4" w:themeFillTint="33"/>
            <w:vAlign w:val="center"/>
          </w:tcPr>
          <w:p w14:paraId="5295D940" w14:textId="77777777" w:rsidR="003F3E6A" w:rsidRDefault="00B74BDF">
            <w:pPr>
              <w:spacing w:line="276" w:lineRule="auto"/>
              <w:contextualSpacing/>
              <w:jc w:val="center"/>
              <w:rPr>
                <w:rFonts w:eastAsia="Aptos"/>
              </w:rPr>
            </w:pPr>
            <w:r>
              <w:rPr>
                <w:rFonts w:eastAsia="Aptos"/>
                <w:b/>
                <w:bCs/>
              </w:rPr>
              <w:t>fallback</w:t>
            </w:r>
          </w:p>
        </w:tc>
        <w:tc>
          <w:tcPr>
            <w:tcW w:w="7103" w:type="dxa"/>
            <w:vAlign w:val="center"/>
          </w:tcPr>
          <w:p w14:paraId="59BC561F" w14:textId="77777777" w:rsidR="003F3E6A" w:rsidRDefault="00B74BDF">
            <w:pPr>
              <w:spacing w:line="276" w:lineRule="auto"/>
              <w:contextualSpacing/>
              <w:jc w:val="both"/>
              <w:rPr>
                <w:rFonts w:eastAsia="Aptos"/>
              </w:rPr>
            </w:pPr>
            <w:r>
              <w:rPr>
                <w:rFonts w:eastAsia="Aptos"/>
              </w:rPr>
              <w:t>Define rotas secundárias automáticas de infraestrutura de hardware (ex: falha de VRAM para RAM).</w:t>
            </w:r>
          </w:p>
        </w:tc>
      </w:tr>
      <w:tr w:rsidR="003F3E6A" w14:paraId="2410D171" w14:textId="77777777">
        <w:trPr>
          <w:trHeight w:hRule="exact" w:val="1134"/>
        </w:trPr>
        <w:tc>
          <w:tcPr>
            <w:tcW w:w="1391" w:type="dxa"/>
            <w:shd w:val="clear" w:color="auto" w:fill="CAEDFB" w:themeFill="accent4" w:themeFillTint="33"/>
            <w:vAlign w:val="center"/>
          </w:tcPr>
          <w:p w14:paraId="376C1489" w14:textId="77777777" w:rsidR="003F3E6A" w:rsidRDefault="00B74BDF">
            <w:pPr>
              <w:spacing w:line="276" w:lineRule="auto"/>
              <w:contextualSpacing/>
              <w:jc w:val="center"/>
              <w:rPr>
                <w:rFonts w:eastAsia="Aptos"/>
              </w:rPr>
            </w:pPr>
            <w:r>
              <w:rPr>
                <w:rFonts w:eastAsia="Aptos"/>
                <w:b/>
                <w:bCs/>
              </w:rPr>
              <w:t>panic</w:t>
            </w:r>
          </w:p>
        </w:tc>
        <w:tc>
          <w:tcPr>
            <w:tcW w:w="7103" w:type="dxa"/>
            <w:vAlign w:val="center"/>
          </w:tcPr>
          <w:p w14:paraId="485C9D71" w14:textId="77777777" w:rsidR="003F3E6A" w:rsidRDefault="00B74BDF">
            <w:pPr>
              <w:spacing w:line="276" w:lineRule="auto"/>
              <w:contextualSpacing/>
              <w:jc w:val="both"/>
              <w:rPr>
                <w:rFonts w:eastAsia="Aptos"/>
              </w:rPr>
            </w:pPr>
            <w:r>
              <w:rPr>
                <w:rFonts w:eastAsia="Aptos"/>
              </w:rPr>
              <w:t xml:space="preserve">Interrupção fatal imediata do </w:t>
            </w:r>
            <w:r>
              <w:rPr>
                <w:rFonts w:eastAsia="Aptos"/>
                <w:i/>
                <w:iCs/>
              </w:rPr>
              <w:t>Kernel</w:t>
            </w:r>
            <w:r>
              <w:rPr>
                <w:rFonts w:eastAsia="Aptos"/>
              </w:rPr>
              <w:t xml:space="preserve"> com destruição determinística da memória e encerramento.</w:t>
            </w:r>
          </w:p>
        </w:tc>
      </w:tr>
    </w:tbl>
    <w:p w14:paraId="343FAA47" w14:textId="77777777" w:rsidR="003F3E6A" w:rsidRDefault="003F3E6A">
      <w:pPr>
        <w:spacing w:line="276" w:lineRule="auto"/>
        <w:contextualSpacing/>
        <w:jc w:val="both"/>
      </w:pPr>
    </w:p>
    <w:p w14:paraId="0974318D" w14:textId="77777777" w:rsidR="003F3E6A" w:rsidRDefault="003F3E6A">
      <w:pPr>
        <w:spacing w:line="276" w:lineRule="auto"/>
        <w:contextualSpacing/>
        <w:jc w:val="both"/>
      </w:pPr>
    </w:p>
    <w:p w14:paraId="499D93D6" w14:textId="77777777" w:rsidR="003F3E6A" w:rsidRDefault="00B74BDF">
      <w:pPr>
        <w:pStyle w:val="Ttulo3"/>
        <w:spacing w:before="0" w:after="0" w:line="276" w:lineRule="auto"/>
        <w:contextualSpacing/>
      </w:pPr>
      <w:bookmarkStart w:id="251" w:name="__RefHeading___Toc8444_3056492648"/>
      <w:bookmarkStart w:id="252" w:name="_Toc230559759"/>
      <w:bookmarkStart w:id="253" w:name="_Toc243007351"/>
      <w:bookmarkEnd w:id="251"/>
      <w:r>
        <w:rPr>
          <w:rFonts w:ascii="Arial" w:hAnsi="Arial" w:cs="Arial"/>
        </w:rPr>
        <w:t>19</w:t>
      </w:r>
      <w:bookmarkStart w:id="254" w:name="_Toc229957234"/>
      <w:r>
        <w:rPr>
          <w:rFonts w:ascii="Arial" w:hAnsi="Arial" w:cs="Arial"/>
        </w:rPr>
        <w:t>.1.6 Estruturação, Tipos e Contratos</w:t>
      </w:r>
      <w:bookmarkEnd w:id="252"/>
      <w:bookmarkEnd w:id="253"/>
      <w:bookmarkEnd w:id="254"/>
    </w:p>
    <w:p w14:paraId="3D3D59A0" w14:textId="77777777" w:rsidR="003F3E6A" w:rsidRDefault="00B74BDF">
      <w:pPr>
        <w:spacing w:line="276" w:lineRule="auto"/>
        <w:ind w:firstLine="567"/>
        <w:contextualSpacing/>
        <w:jc w:val="both"/>
      </w:pPr>
      <w:r>
        <w:t>Definem as matrizes de memória e os contratos de interface.</w:t>
      </w:r>
    </w:p>
    <w:p w14:paraId="75A423A4" w14:textId="77777777" w:rsidR="003F3E6A" w:rsidRDefault="003F3E6A">
      <w:pPr>
        <w:spacing w:line="276" w:lineRule="auto"/>
        <w:contextualSpacing/>
        <w:jc w:val="both"/>
      </w:pPr>
    </w:p>
    <w:tbl>
      <w:tblPr>
        <w:tblStyle w:val="Tabelacomgrade"/>
        <w:tblW w:w="8494" w:type="dxa"/>
        <w:tblLayout w:type="fixed"/>
        <w:tblLook w:val="04A0" w:firstRow="1" w:lastRow="0" w:firstColumn="1" w:lastColumn="0" w:noHBand="0" w:noVBand="1"/>
      </w:tblPr>
      <w:tblGrid>
        <w:gridCol w:w="1437"/>
        <w:gridCol w:w="7057"/>
      </w:tblGrid>
      <w:tr w:rsidR="003F3E6A" w14:paraId="4FD0A1E6" w14:textId="77777777">
        <w:tc>
          <w:tcPr>
            <w:tcW w:w="1437" w:type="dxa"/>
            <w:shd w:val="clear" w:color="auto" w:fill="CAEDFB" w:themeFill="accent4" w:themeFillTint="33"/>
            <w:vAlign w:val="center"/>
          </w:tcPr>
          <w:p w14:paraId="34F84696" w14:textId="77777777" w:rsidR="003F3E6A" w:rsidRDefault="00B74BDF">
            <w:pPr>
              <w:spacing w:line="276" w:lineRule="auto"/>
              <w:contextualSpacing/>
              <w:jc w:val="center"/>
              <w:rPr>
                <w:rFonts w:eastAsia="Aptos"/>
              </w:rPr>
            </w:pPr>
            <w:r>
              <w:rPr>
                <w:rFonts w:eastAsia="Aptos"/>
                <w:b/>
                <w:bCs/>
              </w:rPr>
              <w:t>Keyword</w:t>
            </w:r>
          </w:p>
        </w:tc>
        <w:tc>
          <w:tcPr>
            <w:tcW w:w="7057" w:type="dxa"/>
            <w:shd w:val="clear" w:color="auto" w:fill="CAEDFB" w:themeFill="accent4" w:themeFillTint="33"/>
            <w:vAlign w:val="center"/>
          </w:tcPr>
          <w:p w14:paraId="33B8B3A5" w14:textId="77777777" w:rsidR="003F3E6A" w:rsidRDefault="00B74BDF">
            <w:pPr>
              <w:spacing w:line="276" w:lineRule="auto"/>
              <w:contextualSpacing/>
              <w:jc w:val="center"/>
              <w:rPr>
                <w:rFonts w:eastAsia="Aptos"/>
              </w:rPr>
            </w:pPr>
            <w:r>
              <w:rPr>
                <w:rFonts w:eastAsia="Aptos"/>
                <w:b/>
                <w:bCs/>
              </w:rPr>
              <w:t>Finalidade Semântica / Comportamento no Compilador</w:t>
            </w:r>
          </w:p>
        </w:tc>
      </w:tr>
      <w:tr w:rsidR="003F3E6A" w14:paraId="0A5644C6" w14:textId="77777777">
        <w:trPr>
          <w:trHeight w:hRule="exact" w:val="1134"/>
        </w:trPr>
        <w:tc>
          <w:tcPr>
            <w:tcW w:w="1437" w:type="dxa"/>
            <w:shd w:val="clear" w:color="auto" w:fill="CAEDFB" w:themeFill="accent4" w:themeFillTint="33"/>
            <w:vAlign w:val="center"/>
          </w:tcPr>
          <w:p w14:paraId="11DFD00C" w14:textId="77777777" w:rsidR="003F3E6A" w:rsidRDefault="00B74BDF">
            <w:pPr>
              <w:spacing w:line="276" w:lineRule="auto"/>
              <w:contextualSpacing/>
              <w:jc w:val="center"/>
              <w:rPr>
                <w:rFonts w:eastAsia="Aptos"/>
              </w:rPr>
            </w:pPr>
            <w:r>
              <w:rPr>
                <w:rFonts w:eastAsia="Aptos"/>
                <w:b/>
                <w:bCs/>
              </w:rPr>
              <w:t>imut</w:t>
            </w:r>
          </w:p>
        </w:tc>
        <w:tc>
          <w:tcPr>
            <w:tcW w:w="7057" w:type="dxa"/>
            <w:vAlign w:val="center"/>
          </w:tcPr>
          <w:p w14:paraId="523D0784" w14:textId="77777777" w:rsidR="003F3E6A" w:rsidRDefault="00B74BDF">
            <w:pPr>
              <w:spacing w:line="276" w:lineRule="auto"/>
              <w:contextualSpacing/>
              <w:jc w:val="both"/>
              <w:rPr>
                <w:rFonts w:eastAsia="Aptos"/>
              </w:rPr>
            </w:pPr>
            <w:r>
              <w:rPr>
                <w:rFonts w:eastAsia="Aptos"/>
              </w:rPr>
              <w:t>Alocação imutável com proteção de escrita no segmento de memória. Atribuição inicial obrigatória.</w:t>
            </w:r>
          </w:p>
        </w:tc>
      </w:tr>
      <w:tr w:rsidR="003F3E6A" w14:paraId="6B8FF473" w14:textId="77777777">
        <w:trPr>
          <w:trHeight w:hRule="exact" w:val="1134"/>
        </w:trPr>
        <w:tc>
          <w:tcPr>
            <w:tcW w:w="1437" w:type="dxa"/>
            <w:shd w:val="clear" w:color="auto" w:fill="CAEDFB" w:themeFill="accent4" w:themeFillTint="33"/>
            <w:vAlign w:val="center"/>
          </w:tcPr>
          <w:p w14:paraId="2A991009" w14:textId="77777777" w:rsidR="003F3E6A" w:rsidRDefault="00B74BDF">
            <w:pPr>
              <w:spacing w:line="276" w:lineRule="auto"/>
              <w:contextualSpacing/>
              <w:jc w:val="center"/>
              <w:rPr>
                <w:rFonts w:eastAsia="Aptos"/>
              </w:rPr>
            </w:pPr>
            <w:r>
              <w:rPr>
                <w:rFonts w:eastAsia="Aptos"/>
                <w:b/>
                <w:bCs/>
              </w:rPr>
              <w:t>mut</w:t>
            </w:r>
          </w:p>
        </w:tc>
        <w:tc>
          <w:tcPr>
            <w:tcW w:w="7057" w:type="dxa"/>
            <w:vAlign w:val="center"/>
          </w:tcPr>
          <w:p w14:paraId="4D08F446" w14:textId="77777777" w:rsidR="003F3E6A" w:rsidRDefault="00B74BDF">
            <w:pPr>
              <w:spacing w:line="276" w:lineRule="auto"/>
              <w:contextualSpacing/>
              <w:jc w:val="both"/>
              <w:rPr>
                <w:rFonts w:eastAsia="Aptos"/>
              </w:rPr>
            </w:pPr>
            <w:r>
              <w:rPr>
                <w:rFonts w:eastAsia="Aptos"/>
              </w:rPr>
              <w:t>Alocação mutável padrão com permissão de sobreescrita durante o ciclo de vida no fluxo.</w:t>
            </w:r>
          </w:p>
        </w:tc>
      </w:tr>
      <w:tr w:rsidR="003F3E6A" w14:paraId="160C695F" w14:textId="77777777">
        <w:trPr>
          <w:trHeight w:hRule="exact" w:val="1134"/>
        </w:trPr>
        <w:tc>
          <w:tcPr>
            <w:tcW w:w="1437" w:type="dxa"/>
            <w:shd w:val="clear" w:color="auto" w:fill="CAEDFB" w:themeFill="accent4" w:themeFillTint="33"/>
            <w:vAlign w:val="center"/>
          </w:tcPr>
          <w:p w14:paraId="0CA1C383" w14:textId="77777777" w:rsidR="003F3E6A" w:rsidRDefault="00B74BDF">
            <w:pPr>
              <w:spacing w:line="276" w:lineRule="auto"/>
              <w:contextualSpacing/>
              <w:jc w:val="center"/>
              <w:rPr>
                <w:rFonts w:eastAsia="Aptos"/>
              </w:rPr>
            </w:pPr>
            <w:r>
              <w:rPr>
                <w:rFonts w:eastAsia="Aptos"/>
                <w:b/>
                <w:bCs/>
              </w:rPr>
              <w:t>as</w:t>
            </w:r>
          </w:p>
        </w:tc>
        <w:tc>
          <w:tcPr>
            <w:tcW w:w="7057" w:type="dxa"/>
            <w:vAlign w:val="center"/>
          </w:tcPr>
          <w:p w14:paraId="34D62313" w14:textId="77777777" w:rsidR="003F3E6A" w:rsidRDefault="00B74BDF">
            <w:pPr>
              <w:spacing w:line="276" w:lineRule="auto"/>
              <w:contextualSpacing/>
              <w:jc w:val="both"/>
              <w:rPr>
                <w:rFonts w:eastAsia="Aptos"/>
              </w:rPr>
            </w:pPr>
            <w:r>
              <w:rPr>
                <w:rFonts w:eastAsia="Aptos"/>
              </w:rPr>
              <w:t>Operador de alias ou coerção explícita de tipos (casting de narrowing/widening).</w:t>
            </w:r>
          </w:p>
        </w:tc>
      </w:tr>
      <w:tr w:rsidR="003F3E6A" w14:paraId="76242B4B" w14:textId="77777777">
        <w:trPr>
          <w:trHeight w:hRule="exact" w:val="1134"/>
        </w:trPr>
        <w:tc>
          <w:tcPr>
            <w:tcW w:w="1437" w:type="dxa"/>
            <w:shd w:val="clear" w:color="auto" w:fill="CAEDFB" w:themeFill="accent4" w:themeFillTint="33"/>
            <w:vAlign w:val="center"/>
          </w:tcPr>
          <w:p w14:paraId="75331057" w14:textId="77777777" w:rsidR="003F3E6A" w:rsidRDefault="00B74BDF">
            <w:pPr>
              <w:spacing w:line="276" w:lineRule="auto"/>
              <w:contextualSpacing/>
              <w:jc w:val="center"/>
              <w:rPr>
                <w:rFonts w:eastAsia="Aptos"/>
              </w:rPr>
            </w:pPr>
            <w:r>
              <w:rPr>
                <w:rFonts w:eastAsia="Aptos"/>
                <w:b/>
                <w:bCs/>
              </w:rPr>
              <w:t>function</w:t>
            </w:r>
          </w:p>
        </w:tc>
        <w:tc>
          <w:tcPr>
            <w:tcW w:w="7057" w:type="dxa"/>
            <w:vAlign w:val="center"/>
          </w:tcPr>
          <w:p w14:paraId="4306C79A" w14:textId="77777777" w:rsidR="003F3E6A" w:rsidRDefault="00B74BDF">
            <w:pPr>
              <w:spacing w:line="276" w:lineRule="auto"/>
              <w:contextualSpacing/>
              <w:jc w:val="both"/>
              <w:rPr>
                <w:rFonts w:eastAsia="Aptos"/>
              </w:rPr>
            </w:pPr>
            <w:r>
              <w:rPr>
                <w:rFonts w:eastAsia="Aptos"/>
              </w:rPr>
              <w:t>Declaração de sub-rotinas (funções) com isolamento de variáveis locais.</w:t>
            </w:r>
          </w:p>
        </w:tc>
      </w:tr>
      <w:tr w:rsidR="003F3E6A" w14:paraId="5947BAC5" w14:textId="77777777">
        <w:trPr>
          <w:trHeight w:hRule="exact" w:val="1134"/>
        </w:trPr>
        <w:tc>
          <w:tcPr>
            <w:tcW w:w="1437" w:type="dxa"/>
            <w:shd w:val="clear" w:color="auto" w:fill="CAEDFB" w:themeFill="accent4" w:themeFillTint="33"/>
            <w:vAlign w:val="center"/>
          </w:tcPr>
          <w:p w14:paraId="649DDFF8" w14:textId="77777777" w:rsidR="003F3E6A" w:rsidRDefault="00B74BDF">
            <w:pPr>
              <w:spacing w:line="276" w:lineRule="auto"/>
              <w:contextualSpacing/>
              <w:jc w:val="center"/>
              <w:rPr>
                <w:rFonts w:eastAsia="Aptos"/>
              </w:rPr>
            </w:pPr>
            <w:r>
              <w:rPr>
                <w:rFonts w:eastAsia="Aptos"/>
                <w:b/>
                <w:bCs/>
              </w:rPr>
              <w:lastRenderedPageBreak/>
              <w:t>contract</w:t>
            </w:r>
          </w:p>
        </w:tc>
        <w:tc>
          <w:tcPr>
            <w:tcW w:w="7057" w:type="dxa"/>
            <w:vAlign w:val="center"/>
          </w:tcPr>
          <w:p w14:paraId="17A61386" w14:textId="77777777" w:rsidR="003F3E6A" w:rsidRDefault="00B74BDF">
            <w:pPr>
              <w:spacing w:line="276" w:lineRule="auto"/>
              <w:contextualSpacing/>
              <w:jc w:val="both"/>
              <w:rPr>
                <w:rFonts w:eastAsia="Aptos"/>
              </w:rPr>
            </w:pPr>
            <w:r>
              <w:rPr>
                <w:rFonts w:eastAsia="Aptos"/>
              </w:rPr>
              <w:t>Especifica uma interface de tipos (assinaturas de funções obrigatórias) para polimorfismo.</w:t>
            </w:r>
          </w:p>
        </w:tc>
      </w:tr>
      <w:tr w:rsidR="003F3E6A" w14:paraId="529776CF" w14:textId="77777777">
        <w:trPr>
          <w:trHeight w:hRule="exact" w:val="1134"/>
        </w:trPr>
        <w:tc>
          <w:tcPr>
            <w:tcW w:w="1437" w:type="dxa"/>
            <w:shd w:val="clear" w:color="auto" w:fill="CAEDFB" w:themeFill="accent4" w:themeFillTint="33"/>
            <w:vAlign w:val="center"/>
          </w:tcPr>
          <w:p w14:paraId="2FD4EF29" w14:textId="77777777" w:rsidR="003F3E6A" w:rsidRDefault="00B74BDF">
            <w:pPr>
              <w:spacing w:line="276" w:lineRule="auto"/>
              <w:contextualSpacing/>
              <w:jc w:val="center"/>
              <w:rPr>
                <w:rFonts w:eastAsia="Aptos"/>
              </w:rPr>
            </w:pPr>
            <w:r>
              <w:rPr>
                <w:rFonts w:eastAsia="Aptos"/>
                <w:b/>
                <w:bCs/>
              </w:rPr>
              <w:t>impl</w:t>
            </w:r>
          </w:p>
        </w:tc>
        <w:tc>
          <w:tcPr>
            <w:tcW w:w="7057" w:type="dxa"/>
            <w:vAlign w:val="center"/>
          </w:tcPr>
          <w:p w14:paraId="16E7B856" w14:textId="77777777" w:rsidR="003F3E6A" w:rsidRDefault="00B74BDF">
            <w:pPr>
              <w:spacing w:line="276" w:lineRule="auto"/>
              <w:contextualSpacing/>
              <w:jc w:val="both"/>
              <w:rPr>
                <w:rFonts w:eastAsia="Aptos"/>
              </w:rPr>
            </w:pPr>
            <w:r>
              <w:rPr>
                <w:rFonts w:eastAsia="Aptos"/>
              </w:rPr>
              <w:t>Vincula a implementação concreta de um contract a uma estrutura específica (Struct).</w:t>
            </w:r>
          </w:p>
        </w:tc>
      </w:tr>
    </w:tbl>
    <w:p w14:paraId="17B5CC8D" w14:textId="77777777" w:rsidR="003F3E6A" w:rsidRDefault="003F3E6A">
      <w:pPr>
        <w:spacing w:line="276" w:lineRule="auto"/>
        <w:contextualSpacing/>
        <w:jc w:val="both"/>
      </w:pPr>
    </w:p>
    <w:p w14:paraId="3474FF89" w14:textId="77777777" w:rsidR="003F3E6A" w:rsidRDefault="003F3E6A">
      <w:pPr>
        <w:spacing w:line="276" w:lineRule="auto"/>
        <w:contextualSpacing/>
        <w:jc w:val="both"/>
      </w:pPr>
    </w:p>
    <w:p w14:paraId="077BFB19" w14:textId="77777777" w:rsidR="003F3E6A" w:rsidRDefault="00B74BDF">
      <w:pPr>
        <w:pStyle w:val="Ttulo3"/>
        <w:spacing w:before="0" w:after="0" w:line="276" w:lineRule="auto"/>
        <w:contextualSpacing/>
      </w:pPr>
      <w:bookmarkStart w:id="255" w:name="__RefHeading___Toc8446_3056492648"/>
      <w:bookmarkStart w:id="256" w:name="_Toc230559760"/>
      <w:bookmarkStart w:id="257" w:name="_Toc243007352"/>
      <w:bookmarkEnd w:id="255"/>
      <w:r>
        <w:rPr>
          <w:rFonts w:ascii="Arial" w:hAnsi="Arial" w:cs="Arial"/>
        </w:rPr>
        <w:t>19</w:t>
      </w:r>
      <w:bookmarkStart w:id="258" w:name="_Toc229957235"/>
      <w:r>
        <w:rPr>
          <w:rFonts w:ascii="Arial" w:hAnsi="Arial" w:cs="Arial"/>
        </w:rPr>
        <w:t>.1.7 Ciclo de Vida e Segurança de Memória</w:t>
      </w:r>
      <w:bookmarkEnd w:id="256"/>
      <w:bookmarkEnd w:id="257"/>
      <w:bookmarkEnd w:id="258"/>
    </w:p>
    <w:p w14:paraId="3A5C96C5" w14:textId="77777777" w:rsidR="003F3E6A" w:rsidRDefault="00B74BDF">
      <w:pPr>
        <w:spacing w:line="276" w:lineRule="auto"/>
        <w:ind w:firstLine="567"/>
        <w:contextualSpacing/>
        <w:jc w:val="both"/>
      </w:pPr>
      <w:r>
        <w:t xml:space="preserve">Instruem o gerenciador do </w:t>
      </w:r>
      <w:r>
        <w:rPr>
          <w:i/>
          <w:iCs/>
        </w:rPr>
        <w:t>runtime</w:t>
      </w:r>
      <w:r>
        <w:t xml:space="preserve"> sobre mutabilidade e posse (</w:t>
      </w:r>
      <w:r>
        <w:rPr>
          <w:i/>
          <w:iCs/>
        </w:rPr>
        <w:t>ownership</w:t>
      </w:r>
      <w:r>
        <w:t>).</w:t>
      </w:r>
    </w:p>
    <w:p w14:paraId="0D10CF3F" w14:textId="77777777" w:rsidR="003F3E6A" w:rsidRDefault="003F3E6A">
      <w:pPr>
        <w:spacing w:line="276" w:lineRule="auto"/>
        <w:contextualSpacing/>
      </w:pPr>
    </w:p>
    <w:p w14:paraId="58EB68E5" w14:textId="77777777" w:rsidR="003F3E6A" w:rsidRDefault="003F3E6A">
      <w:pPr>
        <w:spacing w:line="276" w:lineRule="auto"/>
        <w:contextualSpacing/>
      </w:pPr>
    </w:p>
    <w:tbl>
      <w:tblPr>
        <w:tblStyle w:val="Tabelacomgrade"/>
        <w:tblW w:w="8494" w:type="dxa"/>
        <w:tblLayout w:type="fixed"/>
        <w:tblLook w:val="04A0" w:firstRow="1" w:lastRow="0" w:firstColumn="1" w:lastColumn="0" w:noHBand="0" w:noVBand="1"/>
      </w:tblPr>
      <w:tblGrid>
        <w:gridCol w:w="1391"/>
        <w:gridCol w:w="7103"/>
      </w:tblGrid>
      <w:tr w:rsidR="003F3E6A" w14:paraId="506EE7DD" w14:textId="77777777">
        <w:tc>
          <w:tcPr>
            <w:tcW w:w="1391" w:type="dxa"/>
            <w:shd w:val="clear" w:color="auto" w:fill="CAEDFB" w:themeFill="accent4" w:themeFillTint="33"/>
            <w:vAlign w:val="center"/>
          </w:tcPr>
          <w:p w14:paraId="5A23FE32" w14:textId="77777777" w:rsidR="003F3E6A" w:rsidRDefault="00B74BDF">
            <w:pPr>
              <w:spacing w:line="276" w:lineRule="auto"/>
              <w:contextualSpacing/>
              <w:jc w:val="center"/>
              <w:rPr>
                <w:rFonts w:eastAsia="Aptos"/>
              </w:rPr>
            </w:pPr>
            <w:r>
              <w:rPr>
                <w:rFonts w:eastAsia="Aptos"/>
                <w:b/>
                <w:bCs/>
              </w:rPr>
              <w:t>Keyword</w:t>
            </w:r>
          </w:p>
        </w:tc>
        <w:tc>
          <w:tcPr>
            <w:tcW w:w="7103" w:type="dxa"/>
            <w:shd w:val="clear" w:color="auto" w:fill="CAEDFB" w:themeFill="accent4" w:themeFillTint="33"/>
            <w:vAlign w:val="center"/>
          </w:tcPr>
          <w:p w14:paraId="31DB984F" w14:textId="77777777" w:rsidR="003F3E6A" w:rsidRDefault="00B74BDF">
            <w:pPr>
              <w:spacing w:line="276" w:lineRule="auto"/>
              <w:contextualSpacing/>
              <w:jc w:val="center"/>
              <w:rPr>
                <w:rFonts w:eastAsia="Aptos"/>
              </w:rPr>
            </w:pPr>
            <w:r>
              <w:rPr>
                <w:rFonts w:eastAsia="Aptos"/>
                <w:b/>
                <w:bCs/>
              </w:rPr>
              <w:t>Finalidade Semântica / Comportamento no Compilador</w:t>
            </w:r>
          </w:p>
        </w:tc>
      </w:tr>
      <w:tr w:rsidR="003F3E6A" w14:paraId="1212C479" w14:textId="77777777">
        <w:trPr>
          <w:trHeight w:hRule="exact" w:val="1134"/>
        </w:trPr>
        <w:tc>
          <w:tcPr>
            <w:tcW w:w="1391" w:type="dxa"/>
            <w:shd w:val="clear" w:color="auto" w:fill="CAEDFB" w:themeFill="accent4" w:themeFillTint="33"/>
            <w:vAlign w:val="center"/>
          </w:tcPr>
          <w:p w14:paraId="49C1E8F8" w14:textId="77777777" w:rsidR="003F3E6A" w:rsidRDefault="00B74BDF">
            <w:pPr>
              <w:spacing w:line="276" w:lineRule="auto"/>
              <w:contextualSpacing/>
              <w:jc w:val="center"/>
              <w:rPr>
                <w:rFonts w:eastAsia="Aptos"/>
              </w:rPr>
            </w:pPr>
            <w:r>
              <w:rPr>
                <w:rFonts w:eastAsia="Aptos"/>
                <w:b/>
                <w:bCs/>
              </w:rPr>
              <w:t>keep</w:t>
            </w:r>
          </w:p>
        </w:tc>
        <w:tc>
          <w:tcPr>
            <w:tcW w:w="7103" w:type="dxa"/>
            <w:vAlign w:val="center"/>
          </w:tcPr>
          <w:p w14:paraId="2F134A36" w14:textId="77777777" w:rsidR="003F3E6A" w:rsidRDefault="00B74BDF">
            <w:pPr>
              <w:spacing w:line="276" w:lineRule="auto"/>
              <w:contextualSpacing/>
              <w:jc w:val="both"/>
              <w:rPr>
                <w:rFonts w:eastAsia="Aptos"/>
              </w:rPr>
            </w:pPr>
            <w:r>
              <w:rPr>
                <w:rFonts w:eastAsia="Aptos"/>
              </w:rPr>
              <w:t>Inibe a liberação automática do Eager Flow Disposal, estendendo o tempo de vida do dado.</w:t>
            </w:r>
          </w:p>
        </w:tc>
      </w:tr>
      <w:tr w:rsidR="003F3E6A" w14:paraId="178F1C69" w14:textId="77777777">
        <w:trPr>
          <w:trHeight w:hRule="exact" w:val="1134"/>
        </w:trPr>
        <w:tc>
          <w:tcPr>
            <w:tcW w:w="1391" w:type="dxa"/>
            <w:shd w:val="clear" w:color="auto" w:fill="CAEDFB" w:themeFill="accent4" w:themeFillTint="33"/>
            <w:vAlign w:val="center"/>
          </w:tcPr>
          <w:p w14:paraId="75081B0A" w14:textId="77777777" w:rsidR="003F3E6A" w:rsidRDefault="00B74BDF">
            <w:pPr>
              <w:spacing w:line="276" w:lineRule="auto"/>
              <w:contextualSpacing/>
              <w:jc w:val="center"/>
              <w:rPr>
                <w:rFonts w:eastAsia="Aptos"/>
              </w:rPr>
            </w:pPr>
            <w:r>
              <w:rPr>
                <w:rFonts w:eastAsia="Aptos"/>
                <w:b/>
                <w:bCs/>
              </w:rPr>
              <w:t>move</w:t>
            </w:r>
          </w:p>
        </w:tc>
        <w:tc>
          <w:tcPr>
            <w:tcW w:w="7103" w:type="dxa"/>
            <w:vAlign w:val="center"/>
          </w:tcPr>
          <w:p w14:paraId="53023A9B" w14:textId="77777777" w:rsidR="003F3E6A" w:rsidRDefault="00B74BDF">
            <w:pPr>
              <w:spacing w:line="276" w:lineRule="auto"/>
              <w:contextualSpacing/>
              <w:jc w:val="both"/>
              <w:rPr>
                <w:rFonts w:eastAsia="Aptos"/>
              </w:rPr>
            </w:pPr>
            <w:r>
              <w:rPr>
                <w:rFonts w:eastAsia="Aptos"/>
              </w:rPr>
              <w:t>Transfere explicitamente a posse (ownership) de um bloco de memória, invalidando o ponteiro anterior.</w:t>
            </w:r>
          </w:p>
        </w:tc>
      </w:tr>
      <w:tr w:rsidR="003F3E6A" w14:paraId="2E57EFFC" w14:textId="77777777">
        <w:trPr>
          <w:trHeight w:hRule="exact" w:val="1134"/>
        </w:trPr>
        <w:tc>
          <w:tcPr>
            <w:tcW w:w="1391" w:type="dxa"/>
            <w:shd w:val="clear" w:color="auto" w:fill="CAEDFB" w:themeFill="accent4" w:themeFillTint="33"/>
            <w:vAlign w:val="center"/>
          </w:tcPr>
          <w:p w14:paraId="6841A249" w14:textId="77777777" w:rsidR="003F3E6A" w:rsidRDefault="00B74BDF">
            <w:pPr>
              <w:spacing w:line="276" w:lineRule="auto"/>
              <w:contextualSpacing/>
              <w:jc w:val="center"/>
              <w:rPr>
                <w:rFonts w:eastAsia="Aptos"/>
              </w:rPr>
            </w:pPr>
            <w:r>
              <w:rPr>
                <w:rFonts w:eastAsia="Aptos"/>
                <w:b/>
                <w:bCs/>
              </w:rPr>
              <w:t>borrow</w:t>
            </w:r>
          </w:p>
        </w:tc>
        <w:tc>
          <w:tcPr>
            <w:tcW w:w="7103" w:type="dxa"/>
            <w:vAlign w:val="center"/>
          </w:tcPr>
          <w:p w14:paraId="38FBC8ED" w14:textId="77777777" w:rsidR="003F3E6A" w:rsidRDefault="00B74BDF">
            <w:pPr>
              <w:spacing w:line="276" w:lineRule="auto"/>
              <w:contextualSpacing/>
              <w:jc w:val="both"/>
              <w:rPr>
                <w:rFonts w:eastAsia="Aptos"/>
              </w:rPr>
            </w:pPr>
            <w:r>
              <w:rPr>
                <w:rFonts w:eastAsia="Aptos"/>
              </w:rPr>
              <w:t>Empréstimo dos valores de um identificador sem transferir a sua posse (ownership).</w:t>
            </w:r>
          </w:p>
        </w:tc>
      </w:tr>
      <w:tr w:rsidR="003F3E6A" w14:paraId="61010DE0" w14:textId="77777777">
        <w:trPr>
          <w:trHeight w:hRule="exact" w:val="1134"/>
        </w:trPr>
        <w:tc>
          <w:tcPr>
            <w:tcW w:w="1391" w:type="dxa"/>
            <w:shd w:val="clear" w:color="auto" w:fill="CAEDFB" w:themeFill="accent4" w:themeFillTint="33"/>
            <w:vAlign w:val="center"/>
          </w:tcPr>
          <w:p w14:paraId="7E9E5FC0" w14:textId="77777777" w:rsidR="003F3E6A" w:rsidRDefault="00B74BDF">
            <w:pPr>
              <w:spacing w:line="276" w:lineRule="auto"/>
              <w:contextualSpacing/>
              <w:jc w:val="center"/>
              <w:rPr>
                <w:rFonts w:eastAsia="Aptos"/>
              </w:rPr>
            </w:pPr>
            <w:r>
              <w:rPr>
                <w:rFonts w:eastAsia="Aptos"/>
                <w:b/>
                <w:bCs/>
              </w:rPr>
              <w:t>unsafe</w:t>
            </w:r>
          </w:p>
        </w:tc>
        <w:tc>
          <w:tcPr>
            <w:tcW w:w="7103" w:type="dxa"/>
            <w:vAlign w:val="center"/>
          </w:tcPr>
          <w:p w14:paraId="1CCC3459" w14:textId="77777777" w:rsidR="003F3E6A" w:rsidRDefault="00B74BDF">
            <w:pPr>
              <w:spacing w:line="276" w:lineRule="auto"/>
              <w:contextualSpacing/>
              <w:jc w:val="both"/>
              <w:rPr>
                <w:rFonts w:eastAsia="Aptos"/>
              </w:rPr>
            </w:pPr>
            <w:r>
              <w:rPr>
                <w:rFonts w:eastAsia="Aptos"/>
              </w:rPr>
              <w:t xml:space="preserve">Desativa as proteções de memória do </w:t>
            </w:r>
            <w:r>
              <w:rPr>
                <w:rFonts w:eastAsia="Aptos"/>
                <w:i/>
                <w:iCs/>
              </w:rPr>
              <w:t>Kernel</w:t>
            </w:r>
            <w:r>
              <w:rPr>
                <w:rFonts w:eastAsia="Aptos"/>
              </w:rPr>
              <w:t xml:space="preserve"> para manipulação de ponteiros e chamadas C-ABI.</w:t>
            </w:r>
          </w:p>
        </w:tc>
      </w:tr>
    </w:tbl>
    <w:p w14:paraId="007E3886" w14:textId="77777777" w:rsidR="003F3E6A" w:rsidRDefault="003F3E6A">
      <w:pPr>
        <w:spacing w:line="276" w:lineRule="auto"/>
        <w:contextualSpacing/>
        <w:jc w:val="both"/>
      </w:pPr>
    </w:p>
    <w:p w14:paraId="054B209C" w14:textId="77777777" w:rsidR="003F3E6A" w:rsidRDefault="003F3E6A">
      <w:pPr>
        <w:spacing w:line="276" w:lineRule="auto"/>
        <w:contextualSpacing/>
        <w:jc w:val="both"/>
      </w:pPr>
    </w:p>
    <w:p w14:paraId="2E2EAF6E" w14:textId="77777777" w:rsidR="003F3E6A" w:rsidRDefault="00B74BDF">
      <w:pPr>
        <w:pStyle w:val="Ttulo3"/>
        <w:spacing w:before="0" w:after="0" w:line="276" w:lineRule="auto"/>
        <w:contextualSpacing/>
      </w:pPr>
      <w:bookmarkStart w:id="259" w:name="__RefHeading___Toc8448_3056492648"/>
      <w:bookmarkStart w:id="260" w:name="_Toc230559761"/>
      <w:bookmarkStart w:id="261" w:name="_Toc243007353"/>
      <w:bookmarkEnd w:id="259"/>
      <w:r>
        <w:rPr>
          <w:rFonts w:ascii="Arial" w:hAnsi="Arial" w:cs="Arial"/>
        </w:rPr>
        <w:t>19</w:t>
      </w:r>
      <w:bookmarkStart w:id="262" w:name="_Toc229957236"/>
      <w:r>
        <w:rPr>
          <w:rFonts w:ascii="Arial" w:hAnsi="Arial" w:cs="Arial"/>
        </w:rPr>
        <w:t>.1.8 Topologia de Grafos e Concorrência (Dataflow)</w:t>
      </w:r>
      <w:bookmarkEnd w:id="260"/>
      <w:bookmarkEnd w:id="261"/>
      <w:bookmarkEnd w:id="262"/>
    </w:p>
    <w:p w14:paraId="500CDB1F" w14:textId="77777777" w:rsidR="003F3E6A" w:rsidRDefault="00B74BDF">
      <w:pPr>
        <w:spacing w:line="276" w:lineRule="auto"/>
        <w:ind w:firstLine="567"/>
        <w:contextualSpacing/>
        <w:jc w:val="both"/>
      </w:pPr>
      <w:r>
        <w:t>Os motores estruturais da programação orientada a fluxo.</w:t>
      </w:r>
    </w:p>
    <w:p w14:paraId="183F0BBE" w14:textId="77777777" w:rsidR="003F3E6A" w:rsidRDefault="003F3E6A">
      <w:pPr>
        <w:spacing w:line="276" w:lineRule="auto"/>
        <w:contextualSpacing/>
        <w:jc w:val="both"/>
      </w:pPr>
    </w:p>
    <w:tbl>
      <w:tblPr>
        <w:tblStyle w:val="Tabelacomgrade"/>
        <w:tblW w:w="8494" w:type="dxa"/>
        <w:tblLayout w:type="fixed"/>
        <w:tblLook w:val="04A0" w:firstRow="1" w:lastRow="0" w:firstColumn="1" w:lastColumn="0" w:noHBand="0" w:noVBand="1"/>
      </w:tblPr>
      <w:tblGrid>
        <w:gridCol w:w="1391"/>
        <w:gridCol w:w="7103"/>
      </w:tblGrid>
      <w:tr w:rsidR="003F3E6A" w14:paraId="0AD3BEC7" w14:textId="77777777">
        <w:tc>
          <w:tcPr>
            <w:tcW w:w="1391" w:type="dxa"/>
            <w:shd w:val="clear" w:color="auto" w:fill="CAEDFB" w:themeFill="accent4" w:themeFillTint="33"/>
            <w:vAlign w:val="center"/>
          </w:tcPr>
          <w:p w14:paraId="45B24127" w14:textId="77777777" w:rsidR="003F3E6A" w:rsidRDefault="00B74BDF">
            <w:pPr>
              <w:spacing w:line="276" w:lineRule="auto"/>
              <w:contextualSpacing/>
              <w:jc w:val="center"/>
              <w:rPr>
                <w:rFonts w:eastAsia="Aptos"/>
              </w:rPr>
            </w:pPr>
            <w:r>
              <w:rPr>
                <w:rFonts w:eastAsia="Aptos"/>
                <w:b/>
                <w:bCs/>
              </w:rPr>
              <w:t>Keyword</w:t>
            </w:r>
          </w:p>
        </w:tc>
        <w:tc>
          <w:tcPr>
            <w:tcW w:w="7103" w:type="dxa"/>
            <w:shd w:val="clear" w:color="auto" w:fill="CAEDFB" w:themeFill="accent4" w:themeFillTint="33"/>
            <w:vAlign w:val="center"/>
          </w:tcPr>
          <w:p w14:paraId="627A59CB" w14:textId="77777777" w:rsidR="003F3E6A" w:rsidRDefault="00B74BDF">
            <w:pPr>
              <w:spacing w:line="276" w:lineRule="auto"/>
              <w:contextualSpacing/>
              <w:jc w:val="center"/>
              <w:rPr>
                <w:rFonts w:eastAsia="Aptos"/>
              </w:rPr>
            </w:pPr>
            <w:r>
              <w:rPr>
                <w:rFonts w:eastAsia="Aptos"/>
                <w:b/>
                <w:bCs/>
              </w:rPr>
              <w:t>Finalidade Semântica / Comportamento no Compilador</w:t>
            </w:r>
          </w:p>
        </w:tc>
      </w:tr>
      <w:tr w:rsidR="003F3E6A" w14:paraId="07B1C278" w14:textId="77777777">
        <w:trPr>
          <w:trHeight w:hRule="exact" w:val="1134"/>
        </w:trPr>
        <w:tc>
          <w:tcPr>
            <w:tcW w:w="1391" w:type="dxa"/>
            <w:shd w:val="clear" w:color="auto" w:fill="CAEDFB" w:themeFill="accent4" w:themeFillTint="33"/>
            <w:vAlign w:val="center"/>
          </w:tcPr>
          <w:p w14:paraId="784A9FB2" w14:textId="77777777" w:rsidR="003F3E6A" w:rsidRDefault="00B74BDF">
            <w:pPr>
              <w:spacing w:line="276" w:lineRule="auto"/>
              <w:contextualSpacing/>
              <w:jc w:val="center"/>
              <w:rPr>
                <w:rFonts w:eastAsia="Aptos"/>
              </w:rPr>
            </w:pPr>
            <w:r>
              <w:rPr>
                <w:rFonts w:eastAsia="Aptos"/>
                <w:b/>
                <w:bCs/>
              </w:rPr>
              <w:t>spawn</w:t>
            </w:r>
          </w:p>
        </w:tc>
        <w:tc>
          <w:tcPr>
            <w:tcW w:w="7103" w:type="dxa"/>
            <w:vAlign w:val="center"/>
          </w:tcPr>
          <w:p w14:paraId="61DD73D6" w14:textId="77777777" w:rsidR="003F3E6A" w:rsidRDefault="00B74BDF">
            <w:pPr>
              <w:spacing w:line="276" w:lineRule="auto"/>
              <w:contextualSpacing/>
              <w:jc w:val="both"/>
              <w:rPr>
                <w:rFonts w:eastAsia="Aptos"/>
              </w:rPr>
            </w:pPr>
            <w:r>
              <w:rPr>
                <w:rFonts w:eastAsia="Aptos"/>
              </w:rPr>
              <w:t xml:space="preserve">Gatilho de execução assíncrona, autoriza e despacha um nó ou o caminho do </w:t>
            </w:r>
            <w:r>
              <w:rPr>
                <w:rFonts w:eastAsia="Aptos"/>
                <w:i/>
                <w:iCs/>
              </w:rPr>
              <w:t>dataflow</w:t>
            </w:r>
            <w:r>
              <w:rPr>
                <w:rFonts w:eastAsia="Aptos"/>
              </w:rPr>
              <w:t xml:space="preserve"> para o </w:t>
            </w:r>
            <w:r>
              <w:rPr>
                <w:rFonts w:eastAsia="Aptos"/>
                <w:i/>
                <w:iCs/>
              </w:rPr>
              <w:t>runtime</w:t>
            </w:r>
            <w:r>
              <w:rPr>
                <w:rFonts w:eastAsia="Aptos"/>
              </w:rPr>
              <w:t xml:space="preserve"> (green thread).</w:t>
            </w:r>
          </w:p>
        </w:tc>
      </w:tr>
      <w:tr w:rsidR="003F3E6A" w14:paraId="382B8B7F" w14:textId="77777777">
        <w:trPr>
          <w:trHeight w:hRule="exact" w:val="1134"/>
        </w:trPr>
        <w:tc>
          <w:tcPr>
            <w:tcW w:w="1391" w:type="dxa"/>
            <w:shd w:val="clear" w:color="auto" w:fill="CAEDFB" w:themeFill="accent4" w:themeFillTint="33"/>
            <w:vAlign w:val="center"/>
          </w:tcPr>
          <w:p w14:paraId="497E3462" w14:textId="77777777" w:rsidR="003F3E6A" w:rsidRDefault="00B74BDF">
            <w:pPr>
              <w:spacing w:line="276" w:lineRule="auto"/>
              <w:contextualSpacing/>
              <w:jc w:val="center"/>
              <w:rPr>
                <w:rFonts w:eastAsia="Aptos"/>
              </w:rPr>
            </w:pPr>
            <w:r>
              <w:rPr>
                <w:rFonts w:eastAsia="Aptos"/>
                <w:b/>
                <w:bCs/>
              </w:rPr>
              <w:t>async</w:t>
            </w:r>
          </w:p>
        </w:tc>
        <w:tc>
          <w:tcPr>
            <w:tcW w:w="7103" w:type="dxa"/>
            <w:vAlign w:val="center"/>
          </w:tcPr>
          <w:p w14:paraId="09AC75B0" w14:textId="77777777" w:rsidR="003F3E6A" w:rsidRDefault="00B74BDF">
            <w:pPr>
              <w:spacing w:line="276" w:lineRule="auto"/>
              <w:contextualSpacing/>
              <w:jc w:val="both"/>
              <w:rPr>
                <w:rFonts w:eastAsia="Aptos"/>
              </w:rPr>
            </w:pPr>
            <w:r>
              <w:rPr>
                <w:rFonts w:eastAsia="Aptos"/>
              </w:rPr>
              <w:t>Modificador que transforma uma função em uma operação não-bloqueante que retorna um Future.</w:t>
            </w:r>
          </w:p>
        </w:tc>
      </w:tr>
      <w:tr w:rsidR="003F3E6A" w14:paraId="3DDEA9B1" w14:textId="77777777">
        <w:trPr>
          <w:trHeight w:hRule="exact" w:val="1134"/>
        </w:trPr>
        <w:tc>
          <w:tcPr>
            <w:tcW w:w="1391" w:type="dxa"/>
            <w:shd w:val="clear" w:color="auto" w:fill="CAEDFB" w:themeFill="accent4" w:themeFillTint="33"/>
            <w:vAlign w:val="center"/>
          </w:tcPr>
          <w:p w14:paraId="79936791" w14:textId="77777777" w:rsidR="003F3E6A" w:rsidRDefault="00B74BDF">
            <w:pPr>
              <w:spacing w:line="276" w:lineRule="auto"/>
              <w:contextualSpacing/>
              <w:jc w:val="center"/>
              <w:rPr>
                <w:rFonts w:eastAsia="Aptos"/>
              </w:rPr>
            </w:pPr>
            <w:r>
              <w:rPr>
                <w:rFonts w:eastAsia="Aptos"/>
                <w:b/>
                <w:bCs/>
              </w:rPr>
              <w:lastRenderedPageBreak/>
              <w:t>await</w:t>
            </w:r>
          </w:p>
        </w:tc>
        <w:tc>
          <w:tcPr>
            <w:tcW w:w="7103" w:type="dxa"/>
            <w:vAlign w:val="center"/>
          </w:tcPr>
          <w:p w14:paraId="26F91D1D" w14:textId="77777777" w:rsidR="003F3E6A" w:rsidRDefault="00B74BDF">
            <w:pPr>
              <w:spacing w:line="276" w:lineRule="auto"/>
              <w:contextualSpacing/>
              <w:jc w:val="both"/>
              <w:rPr>
                <w:rFonts w:eastAsia="Aptos"/>
              </w:rPr>
            </w:pPr>
            <w:r>
              <w:rPr>
                <w:rFonts w:eastAsia="Aptos"/>
              </w:rPr>
              <w:t>Ponto de sincronização linear que suspende a pipeline síncrona até a resolução de um Future.</w:t>
            </w:r>
          </w:p>
        </w:tc>
      </w:tr>
    </w:tbl>
    <w:p w14:paraId="2220C212" w14:textId="77777777" w:rsidR="003F3E6A" w:rsidRDefault="003F3E6A">
      <w:pPr>
        <w:spacing w:line="276" w:lineRule="auto"/>
        <w:contextualSpacing/>
        <w:jc w:val="both"/>
      </w:pPr>
    </w:p>
    <w:p w14:paraId="5DC1ED0D" w14:textId="77777777" w:rsidR="003F3E6A" w:rsidRDefault="003F3E6A">
      <w:pPr>
        <w:spacing w:line="276" w:lineRule="auto"/>
        <w:contextualSpacing/>
        <w:jc w:val="both"/>
      </w:pPr>
    </w:p>
    <w:p w14:paraId="73AFF49F" w14:textId="77777777" w:rsidR="003F3E6A" w:rsidRDefault="00B74BDF">
      <w:pPr>
        <w:pStyle w:val="Ttulo3"/>
        <w:spacing w:before="0" w:after="0" w:line="276" w:lineRule="auto"/>
        <w:contextualSpacing/>
      </w:pPr>
      <w:bookmarkStart w:id="263" w:name="__RefHeading___Toc8448_3056492648_Copia_"/>
      <w:bookmarkStart w:id="264" w:name="_Toc230559761_Copia_1"/>
      <w:bookmarkStart w:id="265" w:name="_Toc243007354"/>
      <w:bookmarkEnd w:id="263"/>
      <w:r>
        <w:rPr>
          <w:rFonts w:ascii="Arial" w:hAnsi="Arial" w:cs="Arial"/>
        </w:rPr>
        <w:t>19</w:t>
      </w:r>
      <w:bookmarkStart w:id="266" w:name="_Toc229957236_Copia_1"/>
      <w:r>
        <w:rPr>
          <w:rFonts w:ascii="Arial" w:hAnsi="Arial" w:cs="Arial"/>
        </w:rPr>
        <w:t xml:space="preserve">.1.9 </w:t>
      </w:r>
      <w:bookmarkEnd w:id="264"/>
      <w:bookmarkEnd w:id="266"/>
      <w:r>
        <w:rPr>
          <w:rFonts w:ascii="Arial" w:hAnsi="Arial" w:cs="Arial"/>
        </w:rPr>
        <w:t>Tipos Compostos e Conjuntos</w:t>
      </w:r>
      <w:bookmarkEnd w:id="265"/>
    </w:p>
    <w:p w14:paraId="40485CFD" w14:textId="77777777" w:rsidR="003F3E6A" w:rsidRDefault="00B74BDF">
      <w:pPr>
        <w:spacing w:line="276" w:lineRule="auto"/>
        <w:ind w:firstLine="567"/>
        <w:contextualSpacing/>
        <w:jc w:val="both"/>
      </w:pPr>
      <w:r>
        <w:t>Embora sejam, de fato, tipos compostos e de conjuntos de dados também são keywords da linguagem e portanto reservadas</w:t>
      </w:r>
    </w:p>
    <w:p w14:paraId="33243F09" w14:textId="77777777" w:rsidR="003F3E6A" w:rsidRDefault="003F3E6A">
      <w:pPr>
        <w:spacing w:line="276" w:lineRule="auto"/>
        <w:contextualSpacing/>
        <w:jc w:val="both"/>
      </w:pPr>
    </w:p>
    <w:tbl>
      <w:tblPr>
        <w:tblStyle w:val="Tabelacomgrade"/>
        <w:tblW w:w="8494" w:type="dxa"/>
        <w:tblLayout w:type="fixed"/>
        <w:tblLook w:val="04A0" w:firstRow="1" w:lastRow="0" w:firstColumn="1" w:lastColumn="0" w:noHBand="0" w:noVBand="1"/>
      </w:tblPr>
      <w:tblGrid>
        <w:gridCol w:w="1391"/>
        <w:gridCol w:w="7103"/>
      </w:tblGrid>
      <w:tr w:rsidR="003F3E6A" w14:paraId="174013B8" w14:textId="77777777">
        <w:tc>
          <w:tcPr>
            <w:tcW w:w="1391" w:type="dxa"/>
            <w:shd w:val="clear" w:color="auto" w:fill="CAEDFB" w:themeFill="accent4" w:themeFillTint="33"/>
            <w:vAlign w:val="center"/>
          </w:tcPr>
          <w:p w14:paraId="1093100B" w14:textId="77777777" w:rsidR="003F3E6A" w:rsidRDefault="00B74BDF">
            <w:pPr>
              <w:spacing w:line="276" w:lineRule="auto"/>
              <w:contextualSpacing/>
              <w:jc w:val="center"/>
              <w:rPr>
                <w:rFonts w:eastAsia="Aptos"/>
              </w:rPr>
            </w:pPr>
            <w:r>
              <w:rPr>
                <w:rFonts w:eastAsia="Aptos"/>
                <w:b/>
                <w:bCs/>
              </w:rPr>
              <w:t>Keyword</w:t>
            </w:r>
          </w:p>
        </w:tc>
        <w:tc>
          <w:tcPr>
            <w:tcW w:w="7103" w:type="dxa"/>
            <w:shd w:val="clear" w:color="auto" w:fill="CAEDFB" w:themeFill="accent4" w:themeFillTint="33"/>
            <w:vAlign w:val="center"/>
          </w:tcPr>
          <w:p w14:paraId="74DB2C51" w14:textId="77777777" w:rsidR="003F3E6A" w:rsidRDefault="00B74BDF">
            <w:pPr>
              <w:spacing w:line="276" w:lineRule="auto"/>
              <w:contextualSpacing/>
              <w:jc w:val="center"/>
              <w:rPr>
                <w:rFonts w:eastAsia="Aptos"/>
              </w:rPr>
            </w:pPr>
            <w:r>
              <w:rPr>
                <w:rFonts w:eastAsia="Aptos"/>
                <w:b/>
                <w:bCs/>
              </w:rPr>
              <w:t>Finalidade Semântica / Comportamento no Compilador</w:t>
            </w:r>
          </w:p>
        </w:tc>
      </w:tr>
      <w:tr w:rsidR="003F3E6A" w14:paraId="7470D180" w14:textId="77777777">
        <w:trPr>
          <w:trHeight w:hRule="exact" w:val="1134"/>
        </w:trPr>
        <w:tc>
          <w:tcPr>
            <w:tcW w:w="1391" w:type="dxa"/>
            <w:shd w:val="clear" w:color="auto" w:fill="CAEDFB" w:themeFill="accent4" w:themeFillTint="33"/>
            <w:vAlign w:val="center"/>
          </w:tcPr>
          <w:p w14:paraId="104129BA" w14:textId="77777777" w:rsidR="003F3E6A" w:rsidRDefault="00B74BDF">
            <w:pPr>
              <w:spacing w:line="276" w:lineRule="auto"/>
              <w:contextualSpacing/>
              <w:jc w:val="center"/>
              <w:rPr>
                <w:rFonts w:eastAsia="Aptos"/>
              </w:rPr>
            </w:pPr>
            <w:r>
              <w:rPr>
                <w:rFonts w:eastAsia="Aptos"/>
                <w:b/>
                <w:bCs/>
              </w:rPr>
              <w:t>set</w:t>
            </w:r>
          </w:p>
        </w:tc>
        <w:tc>
          <w:tcPr>
            <w:tcW w:w="7103" w:type="dxa"/>
            <w:vAlign w:val="center"/>
          </w:tcPr>
          <w:p w14:paraId="2EEA7AAB" w14:textId="77777777" w:rsidR="003F3E6A" w:rsidRDefault="00B74BDF">
            <w:pPr>
              <w:contextualSpacing/>
              <w:jc w:val="both"/>
              <w:rPr>
                <w:rFonts w:eastAsia="Aptos"/>
              </w:rPr>
            </w:pPr>
            <w:r>
              <w:rPr>
                <w:rFonts w:eastAsia="Aptos"/>
              </w:rPr>
              <w:t>Coleção mutável de elementos únicos homogêneos</w:t>
            </w:r>
          </w:p>
        </w:tc>
      </w:tr>
      <w:tr w:rsidR="003F3E6A" w14:paraId="538A9669" w14:textId="77777777">
        <w:trPr>
          <w:trHeight w:hRule="exact" w:val="1134"/>
        </w:trPr>
        <w:tc>
          <w:tcPr>
            <w:tcW w:w="1391" w:type="dxa"/>
            <w:shd w:val="clear" w:color="auto" w:fill="CAEDFB" w:themeFill="accent4" w:themeFillTint="33"/>
            <w:vAlign w:val="center"/>
          </w:tcPr>
          <w:p w14:paraId="27222479" w14:textId="77777777" w:rsidR="003F3E6A" w:rsidRDefault="00B74BDF">
            <w:pPr>
              <w:spacing w:line="276" w:lineRule="auto"/>
              <w:contextualSpacing/>
              <w:jc w:val="center"/>
              <w:rPr>
                <w:rFonts w:eastAsia="Aptos"/>
              </w:rPr>
            </w:pPr>
            <w:r>
              <w:rPr>
                <w:rFonts w:eastAsia="Aptos"/>
                <w:b/>
                <w:bCs/>
              </w:rPr>
              <w:t>list</w:t>
            </w:r>
          </w:p>
        </w:tc>
        <w:tc>
          <w:tcPr>
            <w:tcW w:w="7103" w:type="dxa"/>
            <w:vAlign w:val="center"/>
          </w:tcPr>
          <w:p w14:paraId="63DDEAEE" w14:textId="77777777" w:rsidR="003F3E6A" w:rsidRDefault="00B74BDF">
            <w:pPr>
              <w:contextualSpacing/>
              <w:jc w:val="both"/>
              <w:rPr>
                <w:rFonts w:eastAsia="Aptos"/>
              </w:rPr>
            </w:pPr>
            <w:r>
              <w:rPr>
                <w:rFonts w:eastAsia="Aptos"/>
              </w:rPr>
              <w:t>Sequência mutável homogênea indexada</w:t>
            </w:r>
          </w:p>
        </w:tc>
      </w:tr>
      <w:tr w:rsidR="003F3E6A" w14:paraId="435C5EB3" w14:textId="77777777">
        <w:trPr>
          <w:trHeight w:hRule="exact" w:val="1134"/>
        </w:trPr>
        <w:tc>
          <w:tcPr>
            <w:tcW w:w="1391" w:type="dxa"/>
            <w:shd w:val="clear" w:color="auto" w:fill="CAEDFB" w:themeFill="accent4" w:themeFillTint="33"/>
            <w:vAlign w:val="center"/>
          </w:tcPr>
          <w:p w14:paraId="06B90DD8" w14:textId="77777777" w:rsidR="003F3E6A" w:rsidRDefault="00B74BDF">
            <w:pPr>
              <w:contextualSpacing/>
              <w:jc w:val="center"/>
              <w:rPr>
                <w:rFonts w:eastAsia="Aptos"/>
                <w:b/>
                <w:bCs/>
              </w:rPr>
            </w:pPr>
            <w:r>
              <w:rPr>
                <w:rFonts w:eastAsia="Aptos"/>
                <w:b/>
                <w:bCs/>
              </w:rPr>
              <w:t>map</w:t>
            </w:r>
          </w:p>
        </w:tc>
        <w:tc>
          <w:tcPr>
            <w:tcW w:w="7103" w:type="dxa"/>
            <w:vAlign w:val="center"/>
          </w:tcPr>
          <w:p w14:paraId="0454C6D4" w14:textId="77777777" w:rsidR="003F3E6A" w:rsidRDefault="00B74BDF">
            <w:pPr>
              <w:contextualSpacing/>
              <w:jc w:val="both"/>
              <w:rPr>
                <w:rFonts w:eastAsia="Aptos"/>
              </w:rPr>
            </w:pPr>
            <w:r>
              <w:rPr>
                <w:rFonts w:eastAsia="Aptos"/>
              </w:rPr>
              <w:t>Estrutura de chave-valor heterogênea</w:t>
            </w:r>
          </w:p>
        </w:tc>
      </w:tr>
      <w:tr w:rsidR="003F3E6A" w14:paraId="61E716F9" w14:textId="77777777">
        <w:trPr>
          <w:trHeight w:hRule="exact" w:val="1134"/>
        </w:trPr>
        <w:tc>
          <w:tcPr>
            <w:tcW w:w="1391" w:type="dxa"/>
            <w:tcBorders>
              <w:top w:val="nil"/>
            </w:tcBorders>
            <w:shd w:val="clear" w:color="auto" w:fill="CAEDFB" w:themeFill="accent4" w:themeFillTint="33"/>
            <w:vAlign w:val="center"/>
          </w:tcPr>
          <w:p w14:paraId="49A9CEE5" w14:textId="77777777" w:rsidR="003F3E6A" w:rsidRDefault="00B74BDF">
            <w:pPr>
              <w:contextualSpacing/>
              <w:jc w:val="center"/>
              <w:rPr>
                <w:rFonts w:eastAsia="Aptos"/>
                <w:b/>
                <w:bCs/>
              </w:rPr>
            </w:pPr>
            <w:r>
              <w:rPr>
                <w:rFonts w:eastAsia="Aptos"/>
                <w:b/>
                <w:bCs/>
              </w:rPr>
              <w:t>data</w:t>
            </w:r>
          </w:p>
        </w:tc>
        <w:tc>
          <w:tcPr>
            <w:tcW w:w="7103" w:type="dxa"/>
            <w:tcBorders>
              <w:top w:val="nil"/>
            </w:tcBorders>
            <w:vAlign w:val="center"/>
          </w:tcPr>
          <w:p w14:paraId="1273072D" w14:textId="77777777" w:rsidR="003F3E6A" w:rsidRDefault="00B74BDF">
            <w:pPr>
              <w:contextualSpacing/>
              <w:jc w:val="both"/>
              <w:rPr>
                <w:rFonts w:eastAsia="Aptos"/>
              </w:rPr>
            </w:pPr>
            <w:r>
              <w:rPr>
                <w:rFonts w:eastAsia="Aptos"/>
              </w:rPr>
              <w:t>Contêiner estrutural heterogêneo sem tipagem</w:t>
            </w:r>
          </w:p>
        </w:tc>
      </w:tr>
      <w:tr w:rsidR="003F3E6A" w14:paraId="7A275AA2" w14:textId="77777777">
        <w:trPr>
          <w:trHeight w:hRule="exact" w:val="1134"/>
        </w:trPr>
        <w:tc>
          <w:tcPr>
            <w:tcW w:w="1391" w:type="dxa"/>
            <w:tcBorders>
              <w:top w:val="nil"/>
            </w:tcBorders>
            <w:shd w:val="clear" w:color="auto" w:fill="CAEDFB" w:themeFill="accent4" w:themeFillTint="33"/>
            <w:vAlign w:val="center"/>
          </w:tcPr>
          <w:p w14:paraId="79692F30" w14:textId="77777777" w:rsidR="003F3E6A" w:rsidRDefault="00B74BDF">
            <w:pPr>
              <w:spacing w:line="276" w:lineRule="auto"/>
              <w:contextualSpacing/>
              <w:jc w:val="center"/>
              <w:rPr>
                <w:rFonts w:eastAsia="Aptos"/>
              </w:rPr>
            </w:pPr>
            <w:r>
              <w:rPr>
                <w:rFonts w:eastAsia="Aptos"/>
                <w:b/>
                <w:bCs/>
              </w:rPr>
              <w:t>struct</w:t>
            </w:r>
          </w:p>
        </w:tc>
        <w:tc>
          <w:tcPr>
            <w:tcW w:w="7103" w:type="dxa"/>
            <w:tcBorders>
              <w:top w:val="nil"/>
            </w:tcBorders>
            <w:vAlign w:val="center"/>
          </w:tcPr>
          <w:p w14:paraId="53443162" w14:textId="77777777" w:rsidR="003F3E6A" w:rsidRDefault="00B74BDF">
            <w:pPr>
              <w:spacing w:line="276" w:lineRule="auto"/>
              <w:contextualSpacing/>
              <w:jc w:val="both"/>
              <w:rPr>
                <w:rFonts w:eastAsia="Aptos"/>
              </w:rPr>
            </w:pPr>
            <w:r>
              <w:rPr>
                <w:rFonts w:eastAsia="Aptos"/>
              </w:rPr>
              <w:t>Define um molde para tipos heterogêneos</w:t>
            </w:r>
          </w:p>
        </w:tc>
      </w:tr>
      <w:tr w:rsidR="003F3E6A" w14:paraId="38547EE7" w14:textId="77777777">
        <w:trPr>
          <w:trHeight w:hRule="exact" w:val="1134"/>
        </w:trPr>
        <w:tc>
          <w:tcPr>
            <w:tcW w:w="1391" w:type="dxa"/>
            <w:tcBorders>
              <w:top w:val="nil"/>
            </w:tcBorders>
            <w:shd w:val="clear" w:color="auto" w:fill="CAEDFB" w:themeFill="accent4" w:themeFillTint="33"/>
            <w:vAlign w:val="center"/>
          </w:tcPr>
          <w:p w14:paraId="52CCF77B" w14:textId="77777777" w:rsidR="003F3E6A" w:rsidRDefault="00B74BDF">
            <w:pPr>
              <w:spacing w:line="276" w:lineRule="auto"/>
              <w:contextualSpacing/>
              <w:jc w:val="center"/>
              <w:rPr>
                <w:rFonts w:eastAsia="Aptos"/>
              </w:rPr>
            </w:pPr>
            <w:r>
              <w:rPr>
                <w:rFonts w:eastAsia="Aptos"/>
                <w:b/>
                <w:bCs/>
              </w:rPr>
              <w:t>enum</w:t>
            </w:r>
          </w:p>
        </w:tc>
        <w:tc>
          <w:tcPr>
            <w:tcW w:w="7103" w:type="dxa"/>
            <w:tcBorders>
              <w:top w:val="nil"/>
            </w:tcBorders>
            <w:vAlign w:val="center"/>
          </w:tcPr>
          <w:p w14:paraId="1C3F02A0" w14:textId="77777777" w:rsidR="003F3E6A" w:rsidRDefault="00B74BDF">
            <w:pPr>
              <w:spacing w:line="276" w:lineRule="auto"/>
              <w:contextualSpacing/>
              <w:jc w:val="both"/>
              <w:rPr>
                <w:rFonts w:eastAsia="Aptos"/>
              </w:rPr>
            </w:pPr>
            <w:r>
              <w:rPr>
                <w:rFonts w:eastAsia="Aptos"/>
              </w:rPr>
              <w:t>Define uma enumeração de estados ou tipos</w:t>
            </w:r>
          </w:p>
        </w:tc>
      </w:tr>
    </w:tbl>
    <w:p w14:paraId="1C954866" w14:textId="77777777" w:rsidR="003F3E6A" w:rsidRDefault="00B74BDF">
      <w:pPr>
        <w:spacing w:line="276" w:lineRule="auto"/>
        <w:contextualSpacing/>
        <w:jc w:val="both"/>
      </w:pPr>
      <w:r>
        <w:br w:type="page"/>
      </w:r>
    </w:p>
    <w:p w14:paraId="26073AC9" w14:textId="77777777" w:rsidR="003F3E6A" w:rsidRDefault="00B74BDF">
      <w:pPr>
        <w:contextualSpacing/>
        <w:jc w:val="both"/>
      </w:pPr>
      <w:r>
        <w:rPr>
          <w:noProof/>
        </w:rPr>
        <w:lastRenderedPageBreak/>
        <mc:AlternateContent>
          <mc:Choice Requires="wps">
            <w:drawing>
              <wp:inline distT="0" distB="0" distL="0" distR="0" wp14:anchorId="512EEA41" wp14:editId="0FDDA8E4">
                <wp:extent cx="5400040" cy="19050"/>
                <wp:effectExtent l="114300" t="0" r="114300" b="0"/>
                <wp:docPr id="21" name="Forma 3"/>
                <wp:cNvGraphicFramePr/>
                <a:graphic xmlns:a="http://schemas.openxmlformats.org/drawingml/2006/main">
                  <a:graphicData uri="http://schemas.microsoft.com/office/word/2010/wordprocessingShape">
                    <wps:wsp>
                      <wps:cNvSpPr/>
                      <wps:spPr>
                        <a:xfrm>
                          <a:off x="0" y="0"/>
                          <a:ext cx="54000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fillcolor="#a0a0a0" stroked="f" o:allowincell="f" style="position:absolute;margin-left:0pt;margin-top:-1.55pt;width:425.15pt;height:1.45pt;mso-wrap-style:none;v-text-anchor:middle;mso-position-vertical:top">
                <v:fill o:detectmouseclick="t" type="solid" color2="#5f5f5f"/>
                <v:stroke color="#3465a4" joinstyle="round" endcap="flat"/>
                <w10:wrap type="square"/>
              </v:rect>
            </w:pict>
          </mc:Fallback>
        </mc:AlternateContent>
      </w:r>
    </w:p>
    <w:p w14:paraId="7E6700AA" w14:textId="77777777" w:rsidR="003F3E6A" w:rsidRDefault="00B74BDF">
      <w:pPr>
        <w:pStyle w:val="Ttulo1"/>
        <w:spacing w:before="0" w:after="0"/>
        <w:contextualSpacing/>
        <w:jc w:val="both"/>
      </w:pPr>
      <w:bookmarkStart w:id="267" w:name="_Toc243007355"/>
      <w:r>
        <w:rPr>
          <w:rFonts w:ascii="Arial" w:hAnsi="Arial" w:cs="Arial"/>
        </w:rPr>
        <w:t>Para assegurar a consistência absoluta entre a especificação teórica e a implementação da FLUX, os testes e exemplos práticos atuam como documentação normativa da linguagem. A versão v0.7.5 estabelece governança contínua com 2.256 verificações ativas entre os 6 backends:</w:t>
      </w:r>
      <w:bookmarkEnd w:id="267"/>
    </w:p>
    <w:p w14:paraId="50917D2E" w14:textId="77777777" w:rsidR="003F3E6A" w:rsidRDefault="00B74BDF">
      <w:pPr>
        <w:ind w:firstLine="567"/>
        <w:contextualSpacing/>
        <w:jc w:val="both"/>
      </w:pPr>
      <w:r>
        <w:t>Sistema de Diagnósticos Granulares: Implementação de 10 famílias taxonômicas estruturadas (LEX001 a SYS902) com mensagens prescritivas, localização espacial precisa e dicas (hint) acionáveis para resolução de problemas.</w:t>
      </w:r>
    </w:p>
    <w:p w14:paraId="787C3EA0" w14:textId="77777777" w:rsidR="003F3E6A" w:rsidRDefault="00B74BDF">
      <w:pPr>
        <w:numPr>
          <w:ilvl w:val="0"/>
          <w:numId w:val="27"/>
        </w:numPr>
        <w:ind w:left="1077" w:hanging="340"/>
        <w:contextualSpacing/>
        <w:jc w:val="both"/>
      </w:pPr>
      <w:r>
        <w:t>Compilação AOT do Catálogo de Erros: Sincronização antecipada gerando catalog_data.py no interpretador Python e flux_errors.h no runtime C/LLVM, unificando os diagnósticos em todos os alvos de compilação.</w:t>
      </w:r>
    </w:p>
    <w:p w14:paraId="517B7610" w14:textId="77777777" w:rsidR="003F3E6A" w:rsidRDefault="00B74BDF">
      <w:pPr>
        <w:numPr>
          <w:ilvl w:val="0"/>
          <w:numId w:val="27"/>
        </w:numPr>
        <w:ind w:left="1077" w:hanging="340"/>
        <w:contextualSpacing/>
        <w:jc w:val="both"/>
      </w:pPr>
      <w:r>
        <w:t>Gramática Formal ISO/IEC 14977: Especificação formal da linguagem padronizada em formato puro EBNF em docs/pt/TheFlux.ebnf e docs/pt/Gramatica.ebnf.</w:t>
      </w:r>
    </w:p>
    <w:p w14:paraId="086D1A0F" w14:textId="77777777" w:rsidR="003F3E6A" w:rsidRDefault="00B74BDF">
      <w:pPr>
        <w:numPr>
          <w:ilvl w:val="0"/>
          <w:numId w:val="27"/>
        </w:numPr>
        <w:ind w:left="1077" w:hanging="340"/>
        <w:contextualSpacing/>
        <w:jc w:val="both"/>
      </w:pPr>
      <w:r>
        <w:t>Ciclo de Atualização Obrigatório: Toda nova decisão arquitetural ou alteração na linguagem requer a atualização simultânea e sincronizada dos seguintes artefatos:</w:t>
      </w:r>
    </w:p>
    <w:p w14:paraId="5C8D678C" w14:textId="77777777" w:rsidR="003F3E6A" w:rsidRDefault="003F3E6A">
      <w:pPr>
        <w:ind w:firstLine="567"/>
        <w:contextualSpacing/>
        <w:jc w:val="both"/>
      </w:pPr>
    </w:p>
    <w:p w14:paraId="37CA453E" w14:textId="77777777" w:rsidR="003F3E6A" w:rsidRDefault="00B74BDF">
      <w:pPr>
        <w:numPr>
          <w:ilvl w:val="0"/>
          <w:numId w:val="29"/>
        </w:numPr>
        <w:contextualSpacing/>
        <w:jc w:val="both"/>
      </w:pPr>
      <w:r>
        <w:t>Especificação (SPEC / White Paper);</w:t>
      </w:r>
    </w:p>
    <w:p w14:paraId="65CF3E21" w14:textId="77777777" w:rsidR="003F3E6A" w:rsidRDefault="00B74BDF">
      <w:pPr>
        <w:numPr>
          <w:ilvl w:val="0"/>
          <w:numId w:val="29"/>
        </w:numPr>
        <w:contextualSpacing/>
        <w:jc w:val="both"/>
      </w:pPr>
      <w:r>
        <w:t>Gramática Formal (EBNF);</w:t>
      </w:r>
    </w:p>
    <w:p w14:paraId="5A8F5353" w14:textId="77777777" w:rsidR="003F3E6A" w:rsidRDefault="00B74BDF">
      <w:pPr>
        <w:numPr>
          <w:ilvl w:val="0"/>
          <w:numId w:val="29"/>
        </w:numPr>
        <w:contextualSpacing/>
        <w:jc w:val="both"/>
      </w:pPr>
      <w:r>
        <w:t>Código de Implementação;</w:t>
      </w:r>
    </w:p>
    <w:p w14:paraId="477C811A" w14:textId="77777777" w:rsidR="003F3E6A" w:rsidRDefault="00B74BDF">
      <w:pPr>
        <w:numPr>
          <w:ilvl w:val="0"/>
          <w:numId w:val="29"/>
        </w:numPr>
        <w:contextualSpacing/>
        <w:jc w:val="both"/>
      </w:pPr>
      <w:r>
        <w:t>Suíte de Testes;</w:t>
      </w:r>
    </w:p>
    <w:p w14:paraId="0E719625" w14:textId="77777777" w:rsidR="003F3E6A" w:rsidRDefault="00B74BDF">
      <w:pPr>
        <w:numPr>
          <w:ilvl w:val="0"/>
          <w:numId w:val="29"/>
        </w:numPr>
        <w:contextualSpacing/>
        <w:jc w:val="both"/>
      </w:pPr>
      <w:r>
        <w:t>Exemplos executáveis;</w:t>
      </w:r>
    </w:p>
    <w:p w14:paraId="3699B8CC" w14:textId="77777777" w:rsidR="003F3E6A" w:rsidRDefault="00B74BDF">
      <w:pPr>
        <w:numPr>
          <w:ilvl w:val="0"/>
          <w:numId w:val="29"/>
        </w:numPr>
        <w:contextualSpacing/>
        <w:jc w:val="both"/>
      </w:pPr>
      <w:r>
        <w:t>Matriz de Rastreabilidade.</w:t>
      </w:r>
    </w:p>
    <w:p w14:paraId="42533C28" w14:textId="77777777" w:rsidR="003F3E6A" w:rsidRDefault="003F3E6A">
      <w:pPr>
        <w:ind w:firstLine="567"/>
        <w:contextualSpacing/>
        <w:jc w:val="both"/>
      </w:pPr>
    </w:p>
    <w:p w14:paraId="0E37A067" w14:textId="77777777" w:rsidR="003F3E6A" w:rsidRDefault="00B74BDF">
      <w:pPr>
        <w:numPr>
          <w:ilvl w:val="0"/>
          <w:numId w:val="28"/>
        </w:numPr>
        <w:ind w:left="1077" w:hanging="340"/>
        <w:contextualSpacing/>
        <w:jc w:val="both"/>
      </w:pPr>
      <w:r>
        <w:t>Validação de Documentação: O ecossistema prevê testes automatizados de documentação para assegurar a presença e atualização dos arquivos normativos esperados, incluindo o rastreio contínuo de diferenças de especificação (ex: docs/DIFF_TheFlux_Codex.md).</w:t>
      </w:r>
    </w:p>
    <w:p w14:paraId="0711490B" w14:textId="77777777" w:rsidR="003F3E6A" w:rsidRDefault="003F3E6A">
      <w:pPr>
        <w:spacing w:line="276" w:lineRule="auto"/>
        <w:contextualSpacing/>
        <w:jc w:val="both"/>
      </w:pPr>
    </w:p>
    <w:p w14:paraId="3D2BD242" w14:textId="77777777" w:rsidR="003F3E6A" w:rsidRDefault="00B74BDF">
      <w:pPr>
        <w:spacing w:line="276" w:lineRule="auto"/>
        <w:contextualSpacing/>
        <w:jc w:val="both"/>
      </w:pPr>
      <w:r>
        <w:br w:type="page"/>
      </w:r>
    </w:p>
    <w:p w14:paraId="552E0EB5" w14:textId="77777777" w:rsidR="003F3E6A" w:rsidRDefault="00B74BDF">
      <w:pPr>
        <w:contextualSpacing/>
        <w:jc w:val="both"/>
      </w:pPr>
      <w:r>
        <w:rPr>
          <w:noProof/>
        </w:rPr>
        <w:lastRenderedPageBreak/>
        <mc:AlternateContent>
          <mc:Choice Requires="wps">
            <w:drawing>
              <wp:inline distT="0" distB="0" distL="0" distR="0" wp14:anchorId="45A4EE2C" wp14:editId="6351E26D">
                <wp:extent cx="5400040" cy="19050"/>
                <wp:effectExtent l="114300" t="0" r="114300" b="0"/>
                <wp:docPr id="22" name="Forma 2"/>
                <wp:cNvGraphicFramePr/>
                <a:graphic xmlns:a="http://schemas.openxmlformats.org/drawingml/2006/main">
                  <a:graphicData uri="http://schemas.microsoft.com/office/word/2010/wordprocessingShape">
                    <wps:wsp>
                      <wps:cNvSpPr/>
                      <wps:spPr>
                        <a:xfrm>
                          <a:off x="0" y="0"/>
                          <a:ext cx="54000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fillcolor="#a0a0a0" stroked="f" o:allowincell="f" style="position:absolute;margin-left:0pt;margin-top:-1.55pt;width:425.15pt;height:1.45pt;mso-wrap-style:none;v-text-anchor:middle;mso-position-vertical:top">
                <v:fill o:detectmouseclick="t" type="solid" color2="#5f5f5f"/>
                <v:stroke color="#3465a4" joinstyle="round" endcap="flat"/>
                <w10:wrap type="square"/>
              </v:rect>
            </w:pict>
          </mc:Fallback>
        </mc:AlternateContent>
      </w:r>
    </w:p>
    <w:p w14:paraId="62F722B3" w14:textId="77777777" w:rsidR="003F3E6A" w:rsidRDefault="00B74BDF">
      <w:pPr>
        <w:pStyle w:val="Ttulo1"/>
        <w:spacing w:before="0" w:after="0"/>
        <w:contextualSpacing/>
        <w:jc w:val="both"/>
      </w:pPr>
      <w:bookmarkStart w:id="268" w:name="_Toc243007356"/>
      <w:r>
        <w:rPr>
          <w:rFonts w:ascii="Arial" w:hAnsi="Arial" w:cs="Arial"/>
        </w:rPr>
        <w:t>21.1 Marcos Consolidados no Release 0.7.5:</w:t>
      </w:r>
      <w:bookmarkEnd w:id="268"/>
    </w:p>
    <w:p w14:paraId="3DFB0AEA" w14:textId="77777777" w:rsidR="003F3E6A" w:rsidRDefault="00B74BDF">
      <w:pPr>
        <w:spacing w:line="276" w:lineRule="auto"/>
        <w:ind w:firstLine="567"/>
        <w:contextualSpacing/>
        <w:jc w:val="both"/>
      </w:pPr>
      <w:r>
        <w:t>Arquitetura canônica modular das 37 bibliotecas padrão com contratos de domínio tipados.</w:t>
      </w:r>
    </w:p>
    <w:p w14:paraId="62DE7D56" w14:textId="77777777" w:rsidR="003F3E6A" w:rsidRDefault="00B74BDF">
      <w:pPr>
        <w:numPr>
          <w:ilvl w:val="0"/>
          <w:numId w:val="23"/>
        </w:numPr>
        <w:spacing w:line="276" w:lineRule="auto"/>
        <w:ind w:left="1077" w:hanging="340"/>
        <w:contextualSpacing/>
        <w:jc w:val="both"/>
      </w:pPr>
      <w:r>
        <w:t>Conformidade de 100,0% nos 6 backends de execução (in, vm, vmr, llvm, wat, wasm) com 2.256 testes automatizados.</w:t>
      </w:r>
    </w:p>
    <w:p w14:paraId="0C7B2D47" w14:textId="77777777" w:rsidR="003F3E6A" w:rsidRDefault="00B74BDF">
      <w:pPr>
        <w:numPr>
          <w:ilvl w:val="0"/>
          <w:numId w:val="23"/>
        </w:numPr>
        <w:spacing w:line="276" w:lineRule="auto"/>
        <w:ind w:left="1077" w:hanging="340"/>
        <w:contextualSpacing/>
        <w:jc w:val="both"/>
      </w:pPr>
      <w:r>
        <w:t>Compilação AOT do catálogo de erros em C e Python e gramática formal pura ISO/IEC 14977.</w:t>
      </w:r>
    </w:p>
    <w:p w14:paraId="6C84B8E2" w14:textId="77777777" w:rsidR="003F3E6A" w:rsidRDefault="00B74BDF">
      <w:pPr>
        <w:numPr>
          <w:ilvl w:val="0"/>
          <w:numId w:val="23"/>
        </w:numPr>
        <w:spacing w:line="276" w:lineRule="auto"/>
        <w:ind w:left="1077" w:hanging="340"/>
        <w:contextualSpacing/>
        <w:jc w:val="both"/>
      </w:pPr>
      <w:r>
        <w:t>Simetria bilíngue estrita 1:1 em toda a documentação técnica (Português e Inglês).</w:t>
      </w:r>
    </w:p>
    <w:p w14:paraId="3AB5A9DE" w14:textId="77777777" w:rsidR="003F3E6A" w:rsidRDefault="00B74BDF">
      <w:pPr>
        <w:numPr>
          <w:ilvl w:val="0"/>
          <w:numId w:val="23"/>
        </w:numPr>
        <w:spacing w:line="276" w:lineRule="auto"/>
        <w:ind w:left="1077" w:hanging="340"/>
        <w:contextualSpacing/>
        <w:jc w:val="both"/>
      </w:pPr>
      <w:r>
        <w:t>21.2 Objetivos Oficiais para a Versão 1.0.0 LTS:</w:t>
      </w:r>
    </w:p>
    <w:p w14:paraId="6642758C" w14:textId="77777777" w:rsidR="003F3E6A" w:rsidRDefault="00B74BDF">
      <w:pPr>
        <w:spacing w:line="276" w:lineRule="auto"/>
        <w:contextualSpacing/>
        <w:jc w:val="both"/>
      </w:pPr>
      <w:r>
        <w:t>Topologia de Dataflow Não-Linear e Grafos Direcionados Acíclicos (DAGs) com execução assíncrona ramificada.</w:t>
      </w:r>
    </w:p>
    <w:p w14:paraId="1EA47C24" w14:textId="77777777" w:rsidR="003F3E6A" w:rsidRDefault="00B74BDF">
      <w:pPr>
        <w:spacing w:line="276" w:lineRule="auto"/>
        <w:contextualSpacing/>
        <w:jc w:val="both"/>
      </w:pPr>
      <w:r>
        <w:t>JIT Tiering no Runtime VMR com compilação dinâmica de loops quentes (hot paths).</w:t>
      </w:r>
    </w:p>
    <w:p w14:paraId="273B235B" w14:textId="77777777" w:rsidR="003F3E6A" w:rsidRDefault="00B74BDF">
      <w:pPr>
        <w:spacing w:line="276" w:lineRule="auto"/>
        <w:contextualSpacing/>
        <w:jc w:val="both"/>
      </w:pPr>
      <w:r>
        <w:t>Gerenciador oficial de pacotes e ecossistema modular fluxpkg e aceleração nativa GPGPU / CUDA.</w:t>
      </w:r>
    </w:p>
    <w:sectPr w:rsidR="003F3E6A">
      <w:pgSz w:w="11906" w:h="16838"/>
      <w:pgMar w:top="1417" w:right="1701" w:bottom="1276" w:left="1701"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Unicode MS"/>
    <w:panose1 w:val="05010000000000000000"/>
    <w:charset w:val="01"/>
    <w:family w:val="auto"/>
    <w:pitch w:val="variable"/>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Mono">
    <w:altName w:val="Courier New"/>
    <w:panose1 w:val="02070409020205020404"/>
    <w:charset w:val="00"/>
    <w:family w:val="swiss"/>
    <w:pitch w:val="variable"/>
  </w:font>
  <w:font w:name="DejaVu Sans">
    <w:panose1 w:val="00000000000000000000"/>
    <w:charset w:val="00"/>
    <w:family w:val="roman"/>
    <w:notTrueType/>
    <w:pitch w:val="default"/>
  </w:font>
  <w:font w:name="FreeSans">
    <w:panose1 w:val="00000000000000000000"/>
    <w:charset w:val="00"/>
    <w:family w:val="roman"/>
    <w:notTrueType/>
    <w:pitch w:val="default"/>
  </w:font>
  <w:font w:name="Microsoft YaHei">
    <w:panose1 w:val="020B0503020204020204"/>
    <w:charset w:val="00"/>
    <w:family w:val="roman"/>
    <w:notTrueType/>
    <w:pitch w:val="default"/>
  </w:font>
  <w:font w:name="Lucida Sans">
    <w:panose1 w:val="020B0602030504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7796E"/>
    <w:multiLevelType w:val="multilevel"/>
    <w:tmpl w:val="923699E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04D511DB"/>
    <w:multiLevelType w:val="multilevel"/>
    <w:tmpl w:val="64DA6B2E"/>
    <w:lvl w:ilvl="0">
      <w:start w:val="1"/>
      <w:numFmt w:val="bullet"/>
      <w:lvlText w:val=""/>
      <w:lvlJc w:val="left"/>
      <w:pPr>
        <w:tabs>
          <w:tab w:val="num" w:pos="2163"/>
        </w:tabs>
        <w:ind w:left="2163" w:hanging="360"/>
      </w:pPr>
      <w:rPr>
        <w:rFonts w:ascii="Symbol" w:hAnsi="Symbol" w:cs="Symbol" w:hint="default"/>
      </w:rPr>
    </w:lvl>
    <w:lvl w:ilvl="1">
      <w:start w:val="1"/>
      <w:numFmt w:val="bullet"/>
      <w:lvlText w:val="◦"/>
      <w:lvlJc w:val="left"/>
      <w:pPr>
        <w:tabs>
          <w:tab w:val="num" w:pos="2523"/>
        </w:tabs>
        <w:ind w:left="2523" w:hanging="360"/>
      </w:pPr>
      <w:rPr>
        <w:rFonts w:ascii="OpenSymbol" w:hAnsi="OpenSymbol" w:cs="OpenSymbol" w:hint="default"/>
      </w:rPr>
    </w:lvl>
    <w:lvl w:ilvl="2">
      <w:start w:val="1"/>
      <w:numFmt w:val="bullet"/>
      <w:lvlText w:val="▪"/>
      <w:lvlJc w:val="left"/>
      <w:pPr>
        <w:tabs>
          <w:tab w:val="num" w:pos="2883"/>
        </w:tabs>
        <w:ind w:left="2883" w:hanging="360"/>
      </w:pPr>
      <w:rPr>
        <w:rFonts w:ascii="OpenSymbol" w:hAnsi="OpenSymbol" w:cs="OpenSymbol" w:hint="default"/>
      </w:rPr>
    </w:lvl>
    <w:lvl w:ilvl="3">
      <w:start w:val="1"/>
      <w:numFmt w:val="bullet"/>
      <w:lvlText w:val=""/>
      <w:lvlJc w:val="left"/>
      <w:pPr>
        <w:tabs>
          <w:tab w:val="num" w:pos="3243"/>
        </w:tabs>
        <w:ind w:left="3243" w:hanging="360"/>
      </w:pPr>
      <w:rPr>
        <w:rFonts w:ascii="Symbol" w:hAnsi="Symbol" w:cs="Symbol" w:hint="default"/>
      </w:rPr>
    </w:lvl>
    <w:lvl w:ilvl="4">
      <w:start w:val="1"/>
      <w:numFmt w:val="bullet"/>
      <w:lvlText w:val="◦"/>
      <w:lvlJc w:val="left"/>
      <w:pPr>
        <w:tabs>
          <w:tab w:val="num" w:pos="3603"/>
        </w:tabs>
        <w:ind w:left="3603" w:hanging="360"/>
      </w:pPr>
      <w:rPr>
        <w:rFonts w:ascii="OpenSymbol" w:hAnsi="OpenSymbol" w:cs="OpenSymbol" w:hint="default"/>
      </w:rPr>
    </w:lvl>
    <w:lvl w:ilvl="5">
      <w:start w:val="1"/>
      <w:numFmt w:val="bullet"/>
      <w:lvlText w:val="▪"/>
      <w:lvlJc w:val="left"/>
      <w:pPr>
        <w:tabs>
          <w:tab w:val="num" w:pos="3963"/>
        </w:tabs>
        <w:ind w:left="3963" w:hanging="360"/>
      </w:pPr>
      <w:rPr>
        <w:rFonts w:ascii="OpenSymbol" w:hAnsi="OpenSymbol" w:cs="OpenSymbol" w:hint="default"/>
      </w:rPr>
    </w:lvl>
    <w:lvl w:ilvl="6">
      <w:start w:val="1"/>
      <w:numFmt w:val="bullet"/>
      <w:lvlText w:val=""/>
      <w:lvlJc w:val="left"/>
      <w:pPr>
        <w:tabs>
          <w:tab w:val="num" w:pos="4323"/>
        </w:tabs>
        <w:ind w:left="4323" w:hanging="360"/>
      </w:pPr>
      <w:rPr>
        <w:rFonts w:ascii="Symbol" w:hAnsi="Symbol" w:cs="Symbol" w:hint="default"/>
      </w:rPr>
    </w:lvl>
    <w:lvl w:ilvl="7">
      <w:start w:val="1"/>
      <w:numFmt w:val="bullet"/>
      <w:lvlText w:val="◦"/>
      <w:lvlJc w:val="left"/>
      <w:pPr>
        <w:tabs>
          <w:tab w:val="num" w:pos="4683"/>
        </w:tabs>
        <w:ind w:left="4683" w:hanging="360"/>
      </w:pPr>
      <w:rPr>
        <w:rFonts w:ascii="OpenSymbol" w:hAnsi="OpenSymbol" w:cs="OpenSymbol" w:hint="default"/>
      </w:rPr>
    </w:lvl>
    <w:lvl w:ilvl="8">
      <w:start w:val="1"/>
      <w:numFmt w:val="bullet"/>
      <w:lvlText w:val="▪"/>
      <w:lvlJc w:val="left"/>
      <w:pPr>
        <w:tabs>
          <w:tab w:val="num" w:pos="5043"/>
        </w:tabs>
        <w:ind w:left="5043" w:hanging="360"/>
      </w:pPr>
      <w:rPr>
        <w:rFonts w:ascii="OpenSymbol" w:hAnsi="OpenSymbol" w:cs="OpenSymbol" w:hint="default"/>
      </w:rPr>
    </w:lvl>
  </w:abstractNum>
  <w:abstractNum w:abstractNumId="2" w15:restartNumberingAfterBreak="0">
    <w:nsid w:val="10775BDB"/>
    <w:multiLevelType w:val="multilevel"/>
    <w:tmpl w:val="485EB65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15:restartNumberingAfterBreak="0">
    <w:nsid w:val="132C3C47"/>
    <w:multiLevelType w:val="multilevel"/>
    <w:tmpl w:val="4956BB3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16E92BA5"/>
    <w:multiLevelType w:val="multilevel"/>
    <w:tmpl w:val="1FCA113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1759751C"/>
    <w:multiLevelType w:val="multilevel"/>
    <w:tmpl w:val="190A143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17E02B28"/>
    <w:multiLevelType w:val="multilevel"/>
    <w:tmpl w:val="9152870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15:restartNumberingAfterBreak="0">
    <w:nsid w:val="18176BAE"/>
    <w:multiLevelType w:val="multilevel"/>
    <w:tmpl w:val="6F4E61F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237A2971"/>
    <w:multiLevelType w:val="multilevel"/>
    <w:tmpl w:val="28E2A9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23CD17FB"/>
    <w:multiLevelType w:val="multilevel"/>
    <w:tmpl w:val="6C72E63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2A886001"/>
    <w:multiLevelType w:val="multilevel"/>
    <w:tmpl w:val="7DAEE754"/>
    <w:lvl w:ilvl="0">
      <w:start w:val="1"/>
      <w:numFmt w:val="bullet"/>
      <w:lvlText w:val=""/>
      <w:lvlJc w:val="left"/>
      <w:pPr>
        <w:tabs>
          <w:tab w:val="num" w:pos="2124"/>
        </w:tabs>
        <w:ind w:left="2124" w:hanging="360"/>
      </w:pPr>
      <w:rPr>
        <w:rFonts w:ascii="Symbol" w:hAnsi="Symbol" w:cs="Symbol" w:hint="default"/>
      </w:rPr>
    </w:lvl>
    <w:lvl w:ilvl="1">
      <w:start w:val="1"/>
      <w:numFmt w:val="bullet"/>
      <w:lvlText w:val="◦"/>
      <w:lvlJc w:val="left"/>
      <w:pPr>
        <w:tabs>
          <w:tab w:val="num" w:pos="2484"/>
        </w:tabs>
        <w:ind w:left="2484" w:hanging="360"/>
      </w:pPr>
      <w:rPr>
        <w:rFonts w:ascii="OpenSymbol" w:hAnsi="OpenSymbol" w:cs="OpenSymbol" w:hint="default"/>
      </w:rPr>
    </w:lvl>
    <w:lvl w:ilvl="2">
      <w:start w:val="1"/>
      <w:numFmt w:val="bullet"/>
      <w:lvlText w:val="▪"/>
      <w:lvlJc w:val="left"/>
      <w:pPr>
        <w:tabs>
          <w:tab w:val="num" w:pos="2844"/>
        </w:tabs>
        <w:ind w:left="2844" w:hanging="360"/>
      </w:pPr>
      <w:rPr>
        <w:rFonts w:ascii="OpenSymbol" w:hAnsi="OpenSymbol" w:cs="OpenSymbol" w:hint="default"/>
      </w:rPr>
    </w:lvl>
    <w:lvl w:ilvl="3">
      <w:start w:val="1"/>
      <w:numFmt w:val="bullet"/>
      <w:lvlText w:val=""/>
      <w:lvlJc w:val="left"/>
      <w:pPr>
        <w:tabs>
          <w:tab w:val="num" w:pos="3204"/>
        </w:tabs>
        <w:ind w:left="3204" w:hanging="360"/>
      </w:pPr>
      <w:rPr>
        <w:rFonts w:ascii="Symbol" w:hAnsi="Symbol" w:cs="Symbol" w:hint="default"/>
      </w:rPr>
    </w:lvl>
    <w:lvl w:ilvl="4">
      <w:start w:val="1"/>
      <w:numFmt w:val="bullet"/>
      <w:lvlText w:val="◦"/>
      <w:lvlJc w:val="left"/>
      <w:pPr>
        <w:tabs>
          <w:tab w:val="num" w:pos="3564"/>
        </w:tabs>
        <w:ind w:left="3564" w:hanging="360"/>
      </w:pPr>
      <w:rPr>
        <w:rFonts w:ascii="OpenSymbol" w:hAnsi="OpenSymbol" w:cs="OpenSymbol" w:hint="default"/>
      </w:rPr>
    </w:lvl>
    <w:lvl w:ilvl="5">
      <w:start w:val="1"/>
      <w:numFmt w:val="bullet"/>
      <w:lvlText w:val="▪"/>
      <w:lvlJc w:val="left"/>
      <w:pPr>
        <w:tabs>
          <w:tab w:val="num" w:pos="3924"/>
        </w:tabs>
        <w:ind w:left="3924" w:hanging="360"/>
      </w:pPr>
      <w:rPr>
        <w:rFonts w:ascii="OpenSymbol" w:hAnsi="OpenSymbol" w:cs="OpenSymbol" w:hint="default"/>
      </w:rPr>
    </w:lvl>
    <w:lvl w:ilvl="6">
      <w:start w:val="1"/>
      <w:numFmt w:val="bullet"/>
      <w:lvlText w:val=""/>
      <w:lvlJc w:val="left"/>
      <w:pPr>
        <w:tabs>
          <w:tab w:val="num" w:pos="4284"/>
        </w:tabs>
        <w:ind w:left="4284" w:hanging="360"/>
      </w:pPr>
      <w:rPr>
        <w:rFonts w:ascii="Symbol" w:hAnsi="Symbol" w:cs="Symbol" w:hint="default"/>
      </w:rPr>
    </w:lvl>
    <w:lvl w:ilvl="7">
      <w:start w:val="1"/>
      <w:numFmt w:val="bullet"/>
      <w:lvlText w:val="◦"/>
      <w:lvlJc w:val="left"/>
      <w:pPr>
        <w:tabs>
          <w:tab w:val="num" w:pos="4644"/>
        </w:tabs>
        <w:ind w:left="4644" w:hanging="360"/>
      </w:pPr>
      <w:rPr>
        <w:rFonts w:ascii="OpenSymbol" w:hAnsi="OpenSymbol" w:cs="OpenSymbol" w:hint="default"/>
      </w:rPr>
    </w:lvl>
    <w:lvl w:ilvl="8">
      <w:start w:val="1"/>
      <w:numFmt w:val="bullet"/>
      <w:lvlText w:val="▪"/>
      <w:lvlJc w:val="left"/>
      <w:pPr>
        <w:tabs>
          <w:tab w:val="num" w:pos="5004"/>
        </w:tabs>
        <w:ind w:left="5004" w:hanging="360"/>
      </w:pPr>
      <w:rPr>
        <w:rFonts w:ascii="OpenSymbol" w:hAnsi="OpenSymbol" w:cs="OpenSymbol" w:hint="default"/>
      </w:rPr>
    </w:lvl>
  </w:abstractNum>
  <w:abstractNum w:abstractNumId="11" w15:restartNumberingAfterBreak="0">
    <w:nsid w:val="30585E31"/>
    <w:multiLevelType w:val="multilevel"/>
    <w:tmpl w:val="8D86DEB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2" w15:restartNumberingAfterBreak="0">
    <w:nsid w:val="31AF532F"/>
    <w:multiLevelType w:val="multilevel"/>
    <w:tmpl w:val="02445FBC"/>
    <w:lvl w:ilvl="0">
      <w:start w:val="1"/>
      <w:numFmt w:val="bullet"/>
      <w:lvlText w:val=""/>
      <w:lvlJc w:val="left"/>
      <w:pPr>
        <w:tabs>
          <w:tab w:val="num" w:pos="1793"/>
        </w:tabs>
        <w:ind w:left="1793" w:hanging="360"/>
      </w:pPr>
      <w:rPr>
        <w:rFonts w:ascii="Symbol" w:hAnsi="Symbol" w:cs="Symbol" w:hint="default"/>
      </w:rPr>
    </w:lvl>
    <w:lvl w:ilvl="1">
      <w:start w:val="1"/>
      <w:numFmt w:val="bullet"/>
      <w:lvlText w:val="◦"/>
      <w:lvlJc w:val="left"/>
      <w:pPr>
        <w:tabs>
          <w:tab w:val="num" w:pos="2153"/>
        </w:tabs>
        <w:ind w:left="2153" w:hanging="360"/>
      </w:pPr>
      <w:rPr>
        <w:rFonts w:ascii="OpenSymbol" w:hAnsi="OpenSymbol" w:cs="OpenSymbol" w:hint="default"/>
      </w:rPr>
    </w:lvl>
    <w:lvl w:ilvl="2">
      <w:start w:val="1"/>
      <w:numFmt w:val="bullet"/>
      <w:lvlText w:val="▪"/>
      <w:lvlJc w:val="left"/>
      <w:pPr>
        <w:tabs>
          <w:tab w:val="num" w:pos="2513"/>
        </w:tabs>
        <w:ind w:left="2513" w:hanging="360"/>
      </w:pPr>
      <w:rPr>
        <w:rFonts w:ascii="OpenSymbol" w:hAnsi="OpenSymbol" w:cs="OpenSymbol" w:hint="default"/>
      </w:rPr>
    </w:lvl>
    <w:lvl w:ilvl="3">
      <w:start w:val="1"/>
      <w:numFmt w:val="bullet"/>
      <w:lvlText w:val=""/>
      <w:lvlJc w:val="left"/>
      <w:pPr>
        <w:tabs>
          <w:tab w:val="num" w:pos="2873"/>
        </w:tabs>
        <w:ind w:left="2873" w:hanging="360"/>
      </w:pPr>
      <w:rPr>
        <w:rFonts w:ascii="Symbol" w:hAnsi="Symbol" w:cs="Symbol" w:hint="default"/>
      </w:rPr>
    </w:lvl>
    <w:lvl w:ilvl="4">
      <w:start w:val="1"/>
      <w:numFmt w:val="bullet"/>
      <w:lvlText w:val="◦"/>
      <w:lvlJc w:val="left"/>
      <w:pPr>
        <w:tabs>
          <w:tab w:val="num" w:pos="3233"/>
        </w:tabs>
        <w:ind w:left="3233" w:hanging="360"/>
      </w:pPr>
      <w:rPr>
        <w:rFonts w:ascii="OpenSymbol" w:hAnsi="OpenSymbol" w:cs="OpenSymbol" w:hint="default"/>
      </w:rPr>
    </w:lvl>
    <w:lvl w:ilvl="5">
      <w:start w:val="1"/>
      <w:numFmt w:val="bullet"/>
      <w:lvlText w:val="▪"/>
      <w:lvlJc w:val="left"/>
      <w:pPr>
        <w:tabs>
          <w:tab w:val="num" w:pos="3593"/>
        </w:tabs>
        <w:ind w:left="3593" w:hanging="360"/>
      </w:pPr>
      <w:rPr>
        <w:rFonts w:ascii="OpenSymbol" w:hAnsi="OpenSymbol" w:cs="OpenSymbol" w:hint="default"/>
      </w:rPr>
    </w:lvl>
    <w:lvl w:ilvl="6">
      <w:start w:val="1"/>
      <w:numFmt w:val="bullet"/>
      <w:lvlText w:val=""/>
      <w:lvlJc w:val="left"/>
      <w:pPr>
        <w:tabs>
          <w:tab w:val="num" w:pos="3953"/>
        </w:tabs>
        <w:ind w:left="3953" w:hanging="360"/>
      </w:pPr>
      <w:rPr>
        <w:rFonts w:ascii="Symbol" w:hAnsi="Symbol" w:cs="Symbol" w:hint="default"/>
      </w:rPr>
    </w:lvl>
    <w:lvl w:ilvl="7">
      <w:start w:val="1"/>
      <w:numFmt w:val="bullet"/>
      <w:lvlText w:val="◦"/>
      <w:lvlJc w:val="left"/>
      <w:pPr>
        <w:tabs>
          <w:tab w:val="num" w:pos="4313"/>
        </w:tabs>
        <w:ind w:left="4313" w:hanging="360"/>
      </w:pPr>
      <w:rPr>
        <w:rFonts w:ascii="OpenSymbol" w:hAnsi="OpenSymbol" w:cs="OpenSymbol" w:hint="default"/>
      </w:rPr>
    </w:lvl>
    <w:lvl w:ilvl="8">
      <w:start w:val="1"/>
      <w:numFmt w:val="bullet"/>
      <w:lvlText w:val="▪"/>
      <w:lvlJc w:val="left"/>
      <w:pPr>
        <w:tabs>
          <w:tab w:val="num" w:pos="4673"/>
        </w:tabs>
        <w:ind w:left="4673" w:hanging="360"/>
      </w:pPr>
      <w:rPr>
        <w:rFonts w:ascii="OpenSymbol" w:hAnsi="OpenSymbol" w:cs="OpenSymbol" w:hint="default"/>
      </w:rPr>
    </w:lvl>
  </w:abstractNum>
  <w:abstractNum w:abstractNumId="13" w15:restartNumberingAfterBreak="0">
    <w:nsid w:val="32BD36C2"/>
    <w:multiLevelType w:val="multilevel"/>
    <w:tmpl w:val="E430950E"/>
    <w:lvl w:ilvl="0">
      <w:start w:val="1"/>
      <w:numFmt w:val="bullet"/>
      <w:lvlText w:val=""/>
      <w:lvlJc w:val="left"/>
      <w:pPr>
        <w:tabs>
          <w:tab w:val="num" w:pos="0"/>
        </w:tabs>
        <w:ind w:left="1287" w:hanging="360"/>
      </w:pPr>
      <w:rPr>
        <w:rFonts w:ascii="Symbol" w:hAnsi="Symbol" w:cs="Symbol"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cs="Wingdings" w:hint="default"/>
      </w:rPr>
    </w:lvl>
    <w:lvl w:ilvl="3">
      <w:start w:val="1"/>
      <w:numFmt w:val="bullet"/>
      <w:lvlText w:val=""/>
      <w:lvlJc w:val="left"/>
      <w:pPr>
        <w:tabs>
          <w:tab w:val="num" w:pos="0"/>
        </w:tabs>
        <w:ind w:left="3447" w:hanging="360"/>
      </w:pPr>
      <w:rPr>
        <w:rFonts w:ascii="Symbol" w:hAnsi="Symbol" w:cs="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cs="Wingdings" w:hint="default"/>
      </w:rPr>
    </w:lvl>
    <w:lvl w:ilvl="6">
      <w:start w:val="1"/>
      <w:numFmt w:val="bullet"/>
      <w:lvlText w:val=""/>
      <w:lvlJc w:val="left"/>
      <w:pPr>
        <w:tabs>
          <w:tab w:val="num" w:pos="0"/>
        </w:tabs>
        <w:ind w:left="5607" w:hanging="360"/>
      </w:pPr>
      <w:rPr>
        <w:rFonts w:ascii="Symbol" w:hAnsi="Symbol" w:cs="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cs="Wingdings" w:hint="default"/>
      </w:rPr>
    </w:lvl>
  </w:abstractNum>
  <w:abstractNum w:abstractNumId="14" w15:restartNumberingAfterBreak="0">
    <w:nsid w:val="33A80016"/>
    <w:multiLevelType w:val="multilevel"/>
    <w:tmpl w:val="CF2ED24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 w15:restartNumberingAfterBreak="0">
    <w:nsid w:val="3ADF315F"/>
    <w:multiLevelType w:val="multilevel"/>
    <w:tmpl w:val="903240E6"/>
    <w:lvl w:ilvl="0">
      <w:start w:val="1"/>
      <w:numFmt w:val="bullet"/>
      <w:lvlText w:val=""/>
      <w:lvlJc w:val="left"/>
      <w:pPr>
        <w:tabs>
          <w:tab w:val="num" w:pos="1030"/>
        </w:tabs>
        <w:ind w:left="1030" w:hanging="360"/>
      </w:pPr>
      <w:rPr>
        <w:rFonts w:ascii="Symbol" w:hAnsi="Symbol" w:cs="Symbol" w:hint="default"/>
      </w:rPr>
    </w:lvl>
    <w:lvl w:ilvl="1">
      <w:start w:val="1"/>
      <w:numFmt w:val="bullet"/>
      <w:lvlText w:val="◦"/>
      <w:lvlJc w:val="left"/>
      <w:pPr>
        <w:tabs>
          <w:tab w:val="num" w:pos="1390"/>
        </w:tabs>
        <w:ind w:left="1390" w:hanging="360"/>
      </w:pPr>
      <w:rPr>
        <w:rFonts w:ascii="OpenSymbol" w:hAnsi="OpenSymbol" w:cs="OpenSymbol" w:hint="default"/>
      </w:rPr>
    </w:lvl>
    <w:lvl w:ilvl="2">
      <w:start w:val="1"/>
      <w:numFmt w:val="bullet"/>
      <w:lvlText w:val="▪"/>
      <w:lvlJc w:val="left"/>
      <w:pPr>
        <w:tabs>
          <w:tab w:val="num" w:pos="1750"/>
        </w:tabs>
        <w:ind w:left="1750" w:hanging="360"/>
      </w:pPr>
      <w:rPr>
        <w:rFonts w:ascii="OpenSymbol" w:hAnsi="OpenSymbol" w:cs="OpenSymbol" w:hint="default"/>
      </w:rPr>
    </w:lvl>
    <w:lvl w:ilvl="3">
      <w:start w:val="1"/>
      <w:numFmt w:val="bullet"/>
      <w:lvlText w:val=""/>
      <w:lvlJc w:val="left"/>
      <w:pPr>
        <w:tabs>
          <w:tab w:val="num" w:pos="2110"/>
        </w:tabs>
        <w:ind w:left="2110" w:hanging="360"/>
      </w:pPr>
      <w:rPr>
        <w:rFonts w:ascii="Symbol" w:hAnsi="Symbol" w:cs="Symbol" w:hint="default"/>
      </w:rPr>
    </w:lvl>
    <w:lvl w:ilvl="4">
      <w:start w:val="1"/>
      <w:numFmt w:val="bullet"/>
      <w:lvlText w:val="◦"/>
      <w:lvlJc w:val="left"/>
      <w:pPr>
        <w:tabs>
          <w:tab w:val="num" w:pos="2470"/>
        </w:tabs>
        <w:ind w:left="2470" w:hanging="360"/>
      </w:pPr>
      <w:rPr>
        <w:rFonts w:ascii="OpenSymbol" w:hAnsi="OpenSymbol" w:cs="OpenSymbol" w:hint="default"/>
      </w:rPr>
    </w:lvl>
    <w:lvl w:ilvl="5">
      <w:start w:val="1"/>
      <w:numFmt w:val="bullet"/>
      <w:lvlText w:val="▪"/>
      <w:lvlJc w:val="left"/>
      <w:pPr>
        <w:tabs>
          <w:tab w:val="num" w:pos="2830"/>
        </w:tabs>
        <w:ind w:left="2830" w:hanging="360"/>
      </w:pPr>
      <w:rPr>
        <w:rFonts w:ascii="OpenSymbol" w:hAnsi="OpenSymbol" w:cs="OpenSymbol" w:hint="default"/>
      </w:rPr>
    </w:lvl>
    <w:lvl w:ilvl="6">
      <w:start w:val="1"/>
      <w:numFmt w:val="bullet"/>
      <w:lvlText w:val=""/>
      <w:lvlJc w:val="left"/>
      <w:pPr>
        <w:tabs>
          <w:tab w:val="num" w:pos="3190"/>
        </w:tabs>
        <w:ind w:left="3190" w:hanging="360"/>
      </w:pPr>
      <w:rPr>
        <w:rFonts w:ascii="Symbol" w:hAnsi="Symbol" w:cs="Symbol" w:hint="default"/>
      </w:rPr>
    </w:lvl>
    <w:lvl w:ilvl="7">
      <w:start w:val="1"/>
      <w:numFmt w:val="bullet"/>
      <w:lvlText w:val="◦"/>
      <w:lvlJc w:val="left"/>
      <w:pPr>
        <w:tabs>
          <w:tab w:val="num" w:pos="3550"/>
        </w:tabs>
        <w:ind w:left="3550" w:hanging="360"/>
      </w:pPr>
      <w:rPr>
        <w:rFonts w:ascii="OpenSymbol" w:hAnsi="OpenSymbol" w:cs="OpenSymbol" w:hint="default"/>
      </w:rPr>
    </w:lvl>
    <w:lvl w:ilvl="8">
      <w:start w:val="1"/>
      <w:numFmt w:val="bullet"/>
      <w:lvlText w:val="▪"/>
      <w:lvlJc w:val="left"/>
      <w:pPr>
        <w:tabs>
          <w:tab w:val="num" w:pos="3910"/>
        </w:tabs>
        <w:ind w:left="3910" w:hanging="360"/>
      </w:pPr>
      <w:rPr>
        <w:rFonts w:ascii="OpenSymbol" w:hAnsi="OpenSymbol" w:cs="OpenSymbol" w:hint="default"/>
      </w:rPr>
    </w:lvl>
  </w:abstractNum>
  <w:abstractNum w:abstractNumId="16" w15:restartNumberingAfterBreak="0">
    <w:nsid w:val="40FB1408"/>
    <w:multiLevelType w:val="multilevel"/>
    <w:tmpl w:val="3E38572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15:restartNumberingAfterBreak="0">
    <w:nsid w:val="4AB07D07"/>
    <w:multiLevelType w:val="multilevel"/>
    <w:tmpl w:val="AEAC8466"/>
    <w:lvl w:ilvl="0">
      <w:start w:val="1"/>
      <w:numFmt w:val="decimal"/>
      <w:lvlText w:val="%1."/>
      <w:lvlJc w:val="left"/>
      <w:pPr>
        <w:tabs>
          <w:tab w:val="num" w:pos="1820"/>
        </w:tabs>
        <w:ind w:left="1820" w:hanging="360"/>
      </w:pPr>
    </w:lvl>
    <w:lvl w:ilvl="1">
      <w:start w:val="1"/>
      <w:numFmt w:val="decimal"/>
      <w:lvlText w:val="%2."/>
      <w:lvlJc w:val="left"/>
      <w:pPr>
        <w:tabs>
          <w:tab w:val="num" w:pos="2180"/>
        </w:tabs>
        <w:ind w:left="2180" w:hanging="360"/>
      </w:pPr>
    </w:lvl>
    <w:lvl w:ilvl="2">
      <w:start w:val="1"/>
      <w:numFmt w:val="decimal"/>
      <w:lvlText w:val="%3."/>
      <w:lvlJc w:val="left"/>
      <w:pPr>
        <w:tabs>
          <w:tab w:val="num" w:pos="2540"/>
        </w:tabs>
        <w:ind w:left="2540" w:hanging="360"/>
      </w:pPr>
    </w:lvl>
    <w:lvl w:ilvl="3">
      <w:start w:val="1"/>
      <w:numFmt w:val="decimal"/>
      <w:lvlText w:val="%4."/>
      <w:lvlJc w:val="left"/>
      <w:pPr>
        <w:tabs>
          <w:tab w:val="num" w:pos="2900"/>
        </w:tabs>
        <w:ind w:left="2900" w:hanging="360"/>
      </w:pPr>
    </w:lvl>
    <w:lvl w:ilvl="4">
      <w:start w:val="1"/>
      <w:numFmt w:val="decimal"/>
      <w:lvlText w:val="%5."/>
      <w:lvlJc w:val="left"/>
      <w:pPr>
        <w:tabs>
          <w:tab w:val="num" w:pos="3260"/>
        </w:tabs>
        <w:ind w:left="3260" w:hanging="360"/>
      </w:pPr>
    </w:lvl>
    <w:lvl w:ilvl="5">
      <w:start w:val="1"/>
      <w:numFmt w:val="decimal"/>
      <w:lvlText w:val="%6."/>
      <w:lvlJc w:val="left"/>
      <w:pPr>
        <w:tabs>
          <w:tab w:val="num" w:pos="3620"/>
        </w:tabs>
        <w:ind w:left="3620" w:hanging="360"/>
      </w:pPr>
    </w:lvl>
    <w:lvl w:ilvl="6">
      <w:start w:val="1"/>
      <w:numFmt w:val="decimal"/>
      <w:lvlText w:val="%7."/>
      <w:lvlJc w:val="left"/>
      <w:pPr>
        <w:tabs>
          <w:tab w:val="num" w:pos="3980"/>
        </w:tabs>
        <w:ind w:left="3980" w:hanging="360"/>
      </w:pPr>
    </w:lvl>
    <w:lvl w:ilvl="7">
      <w:start w:val="1"/>
      <w:numFmt w:val="decimal"/>
      <w:lvlText w:val="%8."/>
      <w:lvlJc w:val="left"/>
      <w:pPr>
        <w:tabs>
          <w:tab w:val="num" w:pos="4340"/>
        </w:tabs>
        <w:ind w:left="4340" w:hanging="360"/>
      </w:pPr>
    </w:lvl>
    <w:lvl w:ilvl="8">
      <w:start w:val="1"/>
      <w:numFmt w:val="decimal"/>
      <w:lvlText w:val="%9."/>
      <w:lvlJc w:val="left"/>
      <w:pPr>
        <w:tabs>
          <w:tab w:val="num" w:pos="4700"/>
        </w:tabs>
        <w:ind w:left="4700" w:hanging="360"/>
      </w:pPr>
    </w:lvl>
  </w:abstractNum>
  <w:abstractNum w:abstractNumId="18" w15:restartNumberingAfterBreak="0">
    <w:nsid w:val="4CCC6827"/>
    <w:multiLevelType w:val="multilevel"/>
    <w:tmpl w:val="E132017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15:restartNumberingAfterBreak="0">
    <w:nsid w:val="58FC0550"/>
    <w:multiLevelType w:val="multilevel"/>
    <w:tmpl w:val="F38CC94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15:restartNumberingAfterBreak="0">
    <w:nsid w:val="5C6E3607"/>
    <w:multiLevelType w:val="multilevel"/>
    <w:tmpl w:val="BDFAC6CC"/>
    <w:lvl w:ilvl="0">
      <w:start w:val="1"/>
      <w:numFmt w:val="bullet"/>
      <w:lvlText w:val=""/>
      <w:lvlJc w:val="left"/>
      <w:pPr>
        <w:tabs>
          <w:tab w:val="num" w:pos="0"/>
        </w:tabs>
        <w:ind w:left="1287" w:hanging="360"/>
      </w:pPr>
      <w:rPr>
        <w:rFonts w:ascii="Symbol" w:hAnsi="Symbol" w:cs="Symbol"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cs="Wingdings" w:hint="default"/>
      </w:rPr>
    </w:lvl>
    <w:lvl w:ilvl="3">
      <w:start w:val="1"/>
      <w:numFmt w:val="bullet"/>
      <w:lvlText w:val=""/>
      <w:lvlJc w:val="left"/>
      <w:pPr>
        <w:tabs>
          <w:tab w:val="num" w:pos="0"/>
        </w:tabs>
        <w:ind w:left="3447" w:hanging="360"/>
      </w:pPr>
      <w:rPr>
        <w:rFonts w:ascii="Symbol" w:hAnsi="Symbol" w:cs="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cs="Wingdings" w:hint="default"/>
      </w:rPr>
    </w:lvl>
    <w:lvl w:ilvl="6">
      <w:start w:val="1"/>
      <w:numFmt w:val="bullet"/>
      <w:lvlText w:val=""/>
      <w:lvlJc w:val="left"/>
      <w:pPr>
        <w:tabs>
          <w:tab w:val="num" w:pos="0"/>
        </w:tabs>
        <w:ind w:left="5607" w:hanging="360"/>
      </w:pPr>
      <w:rPr>
        <w:rFonts w:ascii="Symbol" w:hAnsi="Symbol" w:cs="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cs="Wingdings" w:hint="default"/>
      </w:rPr>
    </w:lvl>
  </w:abstractNum>
  <w:abstractNum w:abstractNumId="21" w15:restartNumberingAfterBreak="0">
    <w:nsid w:val="66714112"/>
    <w:multiLevelType w:val="multilevel"/>
    <w:tmpl w:val="35A8C6E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15:restartNumberingAfterBreak="0">
    <w:nsid w:val="675A4073"/>
    <w:multiLevelType w:val="multilevel"/>
    <w:tmpl w:val="78721BC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3" w15:restartNumberingAfterBreak="0">
    <w:nsid w:val="67660FDA"/>
    <w:multiLevelType w:val="multilevel"/>
    <w:tmpl w:val="9928F93E"/>
    <w:lvl w:ilvl="0">
      <w:start w:val="1"/>
      <w:numFmt w:val="bullet"/>
      <w:lvlText w:val=""/>
      <w:lvlJc w:val="left"/>
      <w:pPr>
        <w:tabs>
          <w:tab w:val="num" w:pos="1070"/>
        </w:tabs>
        <w:ind w:left="1070" w:hanging="360"/>
      </w:pPr>
      <w:rPr>
        <w:rFonts w:ascii="Symbol" w:hAnsi="Symbol" w:cs="Symbol" w:hint="default"/>
      </w:rPr>
    </w:lvl>
    <w:lvl w:ilvl="1">
      <w:start w:val="1"/>
      <w:numFmt w:val="bullet"/>
      <w:lvlText w:val="◦"/>
      <w:lvlJc w:val="left"/>
      <w:pPr>
        <w:tabs>
          <w:tab w:val="num" w:pos="1430"/>
        </w:tabs>
        <w:ind w:left="1430" w:hanging="360"/>
      </w:pPr>
      <w:rPr>
        <w:rFonts w:ascii="OpenSymbol" w:hAnsi="OpenSymbol" w:cs="OpenSymbol" w:hint="default"/>
      </w:rPr>
    </w:lvl>
    <w:lvl w:ilvl="2">
      <w:start w:val="1"/>
      <w:numFmt w:val="bullet"/>
      <w:lvlText w:val="▪"/>
      <w:lvlJc w:val="left"/>
      <w:pPr>
        <w:tabs>
          <w:tab w:val="num" w:pos="1790"/>
        </w:tabs>
        <w:ind w:left="1790" w:hanging="360"/>
      </w:pPr>
      <w:rPr>
        <w:rFonts w:ascii="OpenSymbol" w:hAnsi="OpenSymbol" w:cs="OpenSymbol" w:hint="default"/>
      </w:rPr>
    </w:lvl>
    <w:lvl w:ilvl="3">
      <w:start w:val="1"/>
      <w:numFmt w:val="bullet"/>
      <w:lvlText w:val=""/>
      <w:lvlJc w:val="left"/>
      <w:pPr>
        <w:tabs>
          <w:tab w:val="num" w:pos="2150"/>
        </w:tabs>
        <w:ind w:left="2150" w:hanging="360"/>
      </w:pPr>
      <w:rPr>
        <w:rFonts w:ascii="Symbol" w:hAnsi="Symbol" w:cs="Symbol" w:hint="default"/>
      </w:rPr>
    </w:lvl>
    <w:lvl w:ilvl="4">
      <w:start w:val="1"/>
      <w:numFmt w:val="bullet"/>
      <w:lvlText w:val="◦"/>
      <w:lvlJc w:val="left"/>
      <w:pPr>
        <w:tabs>
          <w:tab w:val="num" w:pos="2510"/>
        </w:tabs>
        <w:ind w:left="2510" w:hanging="360"/>
      </w:pPr>
      <w:rPr>
        <w:rFonts w:ascii="OpenSymbol" w:hAnsi="OpenSymbol" w:cs="OpenSymbol" w:hint="default"/>
      </w:rPr>
    </w:lvl>
    <w:lvl w:ilvl="5">
      <w:start w:val="1"/>
      <w:numFmt w:val="bullet"/>
      <w:lvlText w:val="▪"/>
      <w:lvlJc w:val="left"/>
      <w:pPr>
        <w:tabs>
          <w:tab w:val="num" w:pos="2870"/>
        </w:tabs>
        <w:ind w:left="2870" w:hanging="360"/>
      </w:pPr>
      <w:rPr>
        <w:rFonts w:ascii="OpenSymbol" w:hAnsi="OpenSymbol" w:cs="OpenSymbol" w:hint="default"/>
      </w:rPr>
    </w:lvl>
    <w:lvl w:ilvl="6">
      <w:start w:val="1"/>
      <w:numFmt w:val="bullet"/>
      <w:lvlText w:val=""/>
      <w:lvlJc w:val="left"/>
      <w:pPr>
        <w:tabs>
          <w:tab w:val="num" w:pos="3230"/>
        </w:tabs>
        <w:ind w:left="3230" w:hanging="360"/>
      </w:pPr>
      <w:rPr>
        <w:rFonts w:ascii="Symbol" w:hAnsi="Symbol" w:cs="Symbol" w:hint="default"/>
      </w:rPr>
    </w:lvl>
    <w:lvl w:ilvl="7">
      <w:start w:val="1"/>
      <w:numFmt w:val="bullet"/>
      <w:lvlText w:val="◦"/>
      <w:lvlJc w:val="left"/>
      <w:pPr>
        <w:tabs>
          <w:tab w:val="num" w:pos="3590"/>
        </w:tabs>
        <w:ind w:left="3590" w:hanging="360"/>
      </w:pPr>
      <w:rPr>
        <w:rFonts w:ascii="OpenSymbol" w:hAnsi="OpenSymbol" w:cs="OpenSymbol" w:hint="default"/>
      </w:rPr>
    </w:lvl>
    <w:lvl w:ilvl="8">
      <w:start w:val="1"/>
      <w:numFmt w:val="bullet"/>
      <w:lvlText w:val="▪"/>
      <w:lvlJc w:val="left"/>
      <w:pPr>
        <w:tabs>
          <w:tab w:val="num" w:pos="3950"/>
        </w:tabs>
        <w:ind w:left="3950" w:hanging="360"/>
      </w:pPr>
      <w:rPr>
        <w:rFonts w:ascii="OpenSymbol" w:hAnsi="OpenSymbol" w:cs="OpenSymbol" w:hint="default"/>
      </w:rPr>
    </w:lvl>
  </w:abstractNum>
  <w:abstractNum w:abstractNumId="24" w15:restartNumberingAfterBreak="0">
    <w:nsid w:val="68141F3C"/>
    <w:multiLevelType w:val="multilevel"/>
    <w:tmpl w:val="CBA879B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15:restartNumberingAfterBreak="0">
    <w:nsid w:val="6B7071B3"/>
    <w:multiLevelType w:val="multilevel"/>
    <w:tmpl w:val="450C5A40"/>
    <w:lvl w:ilvl="0">
      <w:start w:val="1"/>
      <w:numFmt w:val="bullet"/>
      <w:lvlText w:val=""/>
      <w:lvlJc w:val="left"/>
      <w:pPr>
        <w:tabs>
          <w:tab w:val="num" w:pos="0"/>
        </w:tabs>
        <w:ind w:left="1287" w:hanging="360"/>
      </w:pPr>
      <w:rPr>
        <w:rFonts w:ascii="Symbol" w:hAnsi="Symbol" w:cs="Symbol"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cs="Wingdings" w:hint="default"/>
      </w:rPr>
    </w:lvl>
    <w:lvl w:ilvl="3">
      <w:start w:val="1"/>
      <w:numFmt w:val="bullet"/>
      <w:lvlText w:val=""/>
      <w:lvlJc w:val="left"/>
      <w:pPr>
        <w:tabs>
          <w:tab w:val="num" w:pos="0"/>
        </w:tabs>
        <w:ind w:left="3447" w:hanging="360"/>
      </w:pPr>
      <w:rPr>
        <w:rFonts w:ascii="Symbol" w:hAnsi="Symbol" w:cs="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cs="Wingdings" w:hint="default"/>
      </w:rPr>
    </w:lvl>
    <w:lvl w:ilvl="6">
      <w:start w:val="1"/>
      <w:numFmt w:val="bullet"/>
      <w:lvlText w:val=""/>
      <w:lvlJc w:val="left"/>
      <w:pPr>
        <w:tabs>
          <w:tab w:val="num" w:pos="0"/>
        </w:tabs>
        <w:ind w:left="5607" w:hanging="360"/>
      </w:pPr>
      <w:rPr>
        <w:rFonts w:ascii="Symbol" w:hAnsi="Symbol" w:cs="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cs="Wingdings" w:hint="default"/>
      </w:rPr>
    </w:lvl>
  </w:abstractNum>
  <w:abstractNum w:abstractNumId="26" w15:restartNumberingAfterBreak="0">
    <w:nsid w:val="6EA340A6"/>
    <w:multiLevelType w:val="multilevel"/>
    <w:tmpl w:val="AB5A141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 w15:restartNumberingAfterBreak="0">
    <w:nsid w:val="734743A6"/>
    <w:multiLevelType w:val="multilevel"/>
    <w:tmpl w:val="CDE2129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 w15:restartNumberingAfterBreak="0">
    <w:nsid w:val="79E632E2"/>
    <w:multiLevelType w:val="multilevel"/>
    <w:tmpl w:val="7024B44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 w15:restartNumberingAfterBreak="0">
    <w:nsid w:val="7AE1554F"/>
    <w:multiLevelType w:val="multilevel"/>
    <w:tmpl w:val="0CC0676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1002196280">
    <w:abstractNumId w:val="4"/>
  </w:num>
  <w:num w:numId="2" w16cid:durableId="543175625">
    <w:abstractNumId w:val="13"/>
  </w:num>
  <w:num w:numId="3" w16cid:durableId="1617903080">
    <w:abstractNumId w:val="26"/>
  </w:num>
  <w:num w:numId="4" w16cid:durableId="1981377828">
    <w:abstractNumId w:val="18"/>
  </w:num>
  <w:num w:numId="5" w16cid:durableId="1023937702">
    <w:abstractNumId w:val="16"/>
  </w:num>
  <w:num w:numId="6" w16cid:durableId="1638414832">
    <w:abstractNumId w:val="3"/>
  </w:num>
  <w:num w:numId="7" w16cid:durableId="1251817797">
    <w:abstractNumId w:val="9"/>
  </w:num>
  <w:num w:numId="8" w16cid:durableId="389765724">
    <w:abstractNumId w:val="25"/>
  </w:num>
  <w:num w:numId="9" w16cid:durableId="116923147">
    <w:abstractNumId w:val="20"/>
  </w:num>
  <w:num w:numId="10" w16cid:durableId="1547644448">
    <w:abstractNumId w:val="27"/>
  </w:num>
  <w:num w:numId="11" w16cid:durableId="1140728661">
    <w:abstractNumId w:val="5"/>
  </w:num>
  <w:num w:numId="12" w16cid:durableId="1413358797">
    <w:abstractNumId w:val="24"/>
  </w:num>
  <w:num w:numId="13" w16cid:durableId="1356272490">
    <w:abstractNumId w:val="7"/>
  </w:num>
  <w:num w:numId="14" w16cid:durableId="192621781">
    <w:abstractNumId w:val="21"/>
  </w:num>
  <w:num w:numId="15" w16cid:durableId="86274071">
    <w:abstractNumId w:val="29"/>
  </w:num>
  <w:num w:numId="16" w16cid:durableId="695039583">
    <w:abstractNumId w:val="8"/>
  </w:num>
  <w:num w:numId="17" w16cid:durableId="1213157187">
    <w:abstractNumId w:val="19"/>
  </w:num>
  <w:num w:numId="18" w16cid:durableId="65537305">
    <w:abstractNumId w:val="0"/>
  </w:num>
  <w:num w:numId="19" w16cid:durableId="2122676017">
    <w:abstractNumId w:val="28"/>
  </w:num>
  <w:num w:numId="20" w16cid:durableId="1335494595">
    <w:abstractNumId w:val="15"/>
  </w:num>
  <w:num w:numId="21" w16cid:durableId="1910531916">
    <w:abstractNumId w:val="14"/>
  </w:num>
  <w:num w:numId="22" w16cid:durableId="451097953">
    <w:abstractNumId w:val="22"/>
  </w:num>
  <w:num w:numId="23" w16cid:durableId="1539125002">
    <w:abstractNumId w:val="6"/>
  </w:num>
  <w:num w:numId="24" w16cid:durableId="298462114">
    <w:abstractNumId w:val="10"/>
  </w:num>
  <w:num w:numId="25" w16cid:durableId="456220376">
    <w:abstractNumId w:val="23"/>
  </w:num>
  <w:num w:numId="26" w16cid:durableId="937062396">
    <w:abstractNumId w:val="12"/>
  </w:num>
  <w:num w:numId="27" w16cid:durableId="8992953">
    <w:abstractNumId w:val="2"/>
  </w:num>
  <w:num w:numId="28" w16cid:durableId="1362437672">
    <w:abstractNumId w:val="1"/>
  </w:num>
  <w:num w:numId="29" w16cid:durableId="608464891">
    <w:abstractNumId w:val="17"/>
  </w:num>
  <w:num w:numId="30" w16cid:durableId="1542248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0"/>
  <w:characterSpacingControl w:val="doNotCompress"/>
  <w:compat>
    <w:doNotBreakWrappedTables/>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3F3E6A"/>
    <w:rsid w:val="003F3E6A"/>
    <w:rsid w:val="00B134C6"/>
    <w:rsid w:val="00CA555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9ECE2"/>
  <w15:docId w15:val="{D9C44DF5-EF2D-4591-AC30-104129B57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val="pt-BR"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02F"/>
  </w:style>
  <w:style w:type="paragraph" w:styleId="Ttulo1">
    <w:name w:val="heading 1"/>
    <w:basedOn w:val="Normal"/>
    <w:next w:val="Normal"/>
    <w:link w:val="Ttulo1Char"/>
    <w:uiPriority w:val="9"/>
    <w:qFormat/>
    <w:rsid w:val="00F16B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F16B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F16BE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har"/>
    <w:uiPriority w:val="9"/>
    <w:unhideWhenUsed/>
    <w:qFormat/>
    <w:rsid w:val="00F16BE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har"/>
    <w:uiPriority w:val="9"/>
    <w:semiHidden/>
    <w:unhideWhenUsed/>
    <w:qFormat/>
    <w:rsid w:val="00F16BE5"/>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har"/>
    <w:uiPriority w:val="9"/>
    <w:semiHidden/>
    <w:unhideWhenUsed/>
    <w:qFormat/>
    <w:rsid w:val="00F16BE5"/>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F16BE5"/>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F16BE5"/>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F16BE5"/>
    <w:pPr>
      <w:keepNext/>
      <w:keepLines/>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qFormat/>
    <w:rsid w:val="00F16BE5"/>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qFormat/>
    <w:rsid w:val="00F16BE5"/>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qFormat/>
    <w:rsid w:val="00F16BE5"/>
    <w:rPr>
      <w:rFonts w:asciiTheme="minorHAnsi" w:eastAsiaTheme="majorEastAsia" w:hAnsiTheme="minorHAnsi" w:cstheme="majorBidi"/>
      <w:color w:val="0F4761" w:themeColor="accent1" w:themeShade="BF"/>
      <w:sz w:val="28"/>
      <w:szCs w:val="28"/>
    </w:rPr>
  </w:style>
  <w:style w:type="character" w:customStyle="1" w:styleId="Ttulo4Char">
    <w:name w:val="Título 4 Char"/>
    <w:basedOn w:val="Fontepargpadro"/>
    <w:link w:val="Ttulo4"/>
    <w:uiPriority w:val="9"/>
    <w:qFormat/>
    <w:rsid w:val="00F16BE5"/>
    <w:rPr>
      <w:rFonts w:asciiTheme="minorHAnsi" w:eastAsiaTheme="majorEastAsia" w:hAnsiTheme="minorHAnsi" w:cstheme="majorBidi"/>
      <w:i/>
      <w:iCs/>
      <w:color w:val="0F4761" w:themeColor="accent1" w:themeShade="BF"/>
    </w:rPr>
  </w:style>
  <w:style w:type="character" w:customStyle="1" w:styleId="Ttulo5Char">
    <w:name w:val="Título 5 Char"/>
    <w:basedOn w:val="Fontepargpadro"/>
    <w:link w:val="Ttulo5"/>
    <w:uiPriority w:val="9"/>
    <w:semiHidden/>
    <w:qFormat/>
    <w:rsid w:val="00F16BE5"/>
    <w:rPr>
      <w:rFonts w:asciiTheme="minorHAnsi" w:eastAsiaTheme="majorEastAsia" w:hAnsiTheme="minorHAnsi" w:cstheme="majorBidi"/>
      <w:color w:val="0F4761" w:themeColor="accent1" w:themeShade="BF"/>
    </w:rPr>
  </w:style>
  <w:style w:type="character" w:customStyle="1" w:styleId="Ttulo6Char">
    <w:name w:val="Título 6 Char"/>
    <w:basedOn w:val="Fontepargpadro"/>
    <w:link w:val="Ttulo6"/>
    <w:uiPriority w:val="9"/>
    <w:semiHidden/>
    <w:qFormat/>
    <w:rsid w:val="00F16BE5"/>
    <w:rPr>
      <w:rFonts w:asciiTheme="minorHAnsi" w:eastAsiaTheme="majorEastAsia" w:hAnsiTheme="minorHAnsi" w:cstheme="majorBidi"/>
      <w:i/>
      <w:iCs/>
      <w:color w:val="595959" w:themeColor="text1" w:themeTint="A6"/>
    </w:rPr>
  </w:style>
  <w:style w:type="character" w:customStyle="1" w:styleId="Ttulo7Char">
    <w:name w:val="Título 7 Char"/>
    <w:basedOn w:val="Fontepargpadro"/>
    <w:link w:val="Ttulo7"/>
    <w:uiPriority w:val="9"/>
    <w:semiHidden/>
    <w:qFormat/>
    <w:rsid w:val="00F16BE5"/>
    <w:rPr>
      <w:rFonts w:asciiTheme="minorHAnsi" w:eastAsiaTheme="majorEastAsia" w:hAnsiTheme="minorHAnsi" w:cstheme="majorBidi"/>
      <w:color w:val="595959" w:themeColor="text1" w:themeTint="A6"/>
    </w:rPr>
  </w:style>
  <w:style w:type="character" w:customStyle="1" w:styleId="Ttulo8Char">
    <w:name w:val="Título 8 Char"/>
    <w:basedOn w:val="Fontepargpadro"/>
    <w:link w:val="Ttulo8"/>
    <w:uiPriority w:val="9"/>
    <w:semiHidden/>
    <w:qFormat/>
    <w:rsid w:val="00F16BE5"/>
    <w:rPr>
      <w:rFonts w:asciiTheme="minorHAnsi" w:eastAsiaTheme="majorEastAsia" w:hAnsiTheme="minorHAnsi" w:cstheme="majorBidi"/>
      <w:i/>
      <w:iCs/>
      <w:color w:val="272727" w:themeColor="text1" w:themeTint="D8"/>
    </w:rPr>
  </w:style>
  <w:style w:type="character" w:customStyle="1" w:styleId="Ttulo9Char">
    <w:name w:val="Título 9 Char"/>
    <w:basedOn w:val="Fontepargpadro"/>
    <w:link w:val="Ttulo9"/>
    <w:uiPriority w:val="9"/>
    <w:semiHidden/>
    <w:qFormat/>
    <w:rsid w:val="00F16BE5"/>
    <w:rPr>
      <w:rFonts w:asciiTheme="minorHAnsi" w:eastAsiaTheme="majorEastAsia" w:hAnsiTheme="minorHAnsi" w:cstheme="majorBidi"/>
      <w:color w:val="272727" w:themeColor="text1" w:themeTint="D8"/>
    </w:rPr>
  </w:style>
  <w:style w:type="character" w:customStyle="1" w:styleId="TtuloChar">
    <w:name w:val="Título Char"/>
    <w:basedOn w:val="Fontepargpadro"/>
    <w:link w:val="Ttulo"/>
    <w:uiPriority w:val="10"/>
    <w:qFormat/>
    <w:rsid w:val="00F16BE5"/>
    <w:rPr>
      <w:rFonts w:asciiTheme="majorHAnsi" w:eastAsiaTheme="majorEastAsia" w:hAnsiTheme="majorHAnsi" w:cstheme="majorBidi"/>
      <w:spacing w:val="-10"/>
      <w:kern w:val="2"/>
      <w:sz w:val="56"/>
      <w:szCs w:val="56"/>
    </w:rPr>
  </w:style>
  <w:style w:type="character" w:customStyle="1" w:styleId="SubttuloChar">
    <w:name w:val="Subtítulo Char"/>
    <w:basedOn w:val="Fontepargpadro"/>
    <w:link w:val="Subttulo"/>
    <w:uiPriority w:val="11"/>
    <w:qFormat/>
    <w:rsid w:val="00F16BE5"/>
    <w:rPr>
      <w:rFonts w:asciiTheme="minorHAnsi" w:eastAsiaTheme="majorEastAsia" w:hAnsiTheme="minorHAnsi" w:cstheme="majorBidi"/>
      <w:color w:val="595959" w:themeColor="text1" w:themeTint="A6"/>
      <w:spacing w:val="15"/>
      <w:sz w:val="28"/>
      <w:szCs w:val="28"/>
    </w:rPr>
  </w:style>
  <w:style w:type="character" w:customStyle="1" w:styleId="CitaoChar">
    <w:name w:val="Citação Char"/>
    <w:basedOn w:val="Fontepargpadro"/>
    <w:link w:val="Citao"/>
    <w:uiPriority w:val="29"/>
    <w:qFormat/>
    <w:rsid w:val="00F16BE5"/>
    <w:rPr>
      <w:rFonts w:ascii="Arial" w:hAnsi="Arial"/>
      <w:i/>
      <w:iCs/>
      <w:color w:val="404040" w:themeColor="text1" w:themeTint="BF"/>
    </w:rPr>
  </w:style>
  <w:style w:type="character" w:styleId="nfaseIntensa">
    <w:name w:val="Intense Emphasis"/>
    <w:basedOn w:val="Fontepargpadro"/>
    <w:uiPriority w:val="21"/>
    <w:qFormat/>
    <w:rsid w:val="00F16BE5"/>
    <w:rPr>
      <w:rFonts w:ascii="Arial" w:hAnsi="Arial"/>
      <w:i/>
      <w:iCs/>
      <w:color w:val="0F4761" w:themeColor="accent1" w:themeShade="BF"/>
    </w:rPr>
  </w:style>
  <w:style w:type="character" w:customStyle="1" w:styleId="CitaoIntensaChar">
    <w:name w:val="Citação Intensa Char"/>
    <w:basedOn w:val="Fontepargpadro"/>
    <w:link w:val="CitaoIntensa"/>
    <w:uiPriority w:val="30"/>
    <w:qFormat/>
    <w:rsid w:val="00F16BE5"/>
    <w:rPr>
      <w:rFonts w:ascii="Arial" w:hAnsi="Arial"/>
      <w:i/>
      <w:iCs/>
      <w:color w:val="0F4761" w:themeColor="accent1" w:themeShade="BF"/>
    </w:rPr>
  </w:style>
  <w:style w:type="character" w:styleId="RefernciaIntensa">
    <w:name w:val="Intense Reference"/>
    <w:basedOn w:val="Fontepargpadro"/>
    <w:uiPriority w:val="32"/>
    <w:qFormat/>
    <w:rsid w:val="00F16BE5"/>
    <w:rPr>
      <w:rFonts w:ascii="Arial" w:hAnsi="Arial"/>
      <w:b/>
      <w:bCs/>
      <w:smallCaps/>
      <w:color w:val="0F4761" w:themeColor="accent1" w:themeShade="BF"/>
      <w:spacing w:val="5"/>
    </w:rPr>
  </w:style>
  <w:style w:type="character" w:customStyle="1" w:styleId="Pr-formataoHTMLChar">
    <w:name w:val="Pré-formatação HTML Char"/>
    <w:basedOn w:val="Fontepargpadro"/>
    <w:link w:val="Pr-formataoHTML"/>
    <w:uiPriority w:val="99"/>
    <w:semiHidden/>
    <w:qFormat/>
    <w:rsid w:val="00F16BE5"/>
    <w:rPr>
      <w:rFonts w:ascii="Arial" w:eastAsia="Times New Roman" w:hAnsi="Arial" w:cs="Courier New"/>
      <w:kern w:val="0"/>
      <w:sz w:val="20"/>
      <w:szCs w:val="20"/>
      <w:lang w:eastAsia="pt-BR"/>
    </w:rPr>
  </w:style>
  <w:style w:type="character" w:styleId="CdigoHTML">
    <w:name w:val="HTML Code"/>
    <w:basedOn w:val="Fontepargpadro"/>
    <w:uiPriority w:val="99"/>
    <w:semiHidden/>
    <w:unhideWhenUsed/>
    <w:qFormat/>
    <w:rsid w:val="00F16BE5"/>
    <w:rPr>
      <w:rFonts w:ascii="Arial" w:eastAsia="Times New Roman" w:hAnsi="Arial" w:cs="Courier New"/>
      <w:sz w:val="20"/>
      <w:szCs w:val="20"/>
    </w:rPr>
  </w:style>
  <w:style w:type="character" w:customStyle="1" w:styleId="TextodenotadefimChar">
    <w:name w:val="Texto de nota de fim Char"/>
    <w:basedOn w:val="Fontepargpadro"/>
    <w:link w:val="Textodenotadefim"/>
    <w:uiPriority w:val="99"/>
    <w:semiHidden/>
    <w:qFormat/>
    <w:rsid w:val="00105B03"/>
    <w:rPr>
      <w:rFonts w:ascii="Arial" w:hAnsi="Arial"/>
      <w:sz w:val="20"/>
      <w:szCs w:val="20"/>
    </w:rPr>
  </w:style>
  <w:style w:type="character" w:customStyle="1" w:styleId="Caracteresdenotadefimuser">
    <w:name w:val="Caracteres de nota de fim (user)"/>
    <w:uiPriority w:val="99"/>
    <w:semiHidden/>
    <w:unhideWhenUsed/>
    <w:qFormat/>
    <w:rsid w:val="00105B03"/>
    <w:rPr>
      <w:rFonts w:ascii="Arial" w:hAnsi="Arial"/>
      <w:vertAlign w:val="superscript"/>
    </w:rPr>
  </w:style>
  <w:style w:type="character" w:customStyle="1" w:styleId="Caracteresdenotadefim">
    <w:name w:val="Caracteres de nota de fim"/>
    <w:qFormat/>
    <w:rPr>
      <w:rFonts w:ascii="Arial" w:hAnsi="Arial"/>
      <w:vertAlign w:val="superscript"/>
    </w:rPr>
  </w:style>
  <w:style w:type="character" w:styleId="Refdenotadefim">
    <w:name w:val="endnote reference"/>
    <w:rPr>
      <w:rFonts w:ascii="Arial" w:hAnsi="Arial"/>
      <w:vertAlign w:val="superscript"/>
    </w:rPr>
  </w:style>
  <w:style w:type="character" w:styleId="Hyperlink">
    <w:name w:val="Hyperlink"/>
    <w:basedOn w:val="Fontepargpadro"/>
    <w:uiPriority w:val="99"/>
    <w:unhideWhenUsed/>
    <w:rsid w:val="00227F18"/>
    <w:rPr>
      <w:rFonts w:ascii="Arial" w:hAnsi="Arial"/>
      <w:color w:val="467886" w:themeColor="hyperlink"/>
      <w:u w:val="single"/>
    </w:rPr>
  </w:style>
  <w:style w:type="character" w:styleId="Forte">
    <w:name w:val="Strong"/>
    <w:basedOn w:val="Fontepargpadro"/>
    <w:uiPriority w:val="22"/>
    <w:qFormat/>
    <w:rsid w:val="006116A6"/>
    <w:rPr>
      <w:rFonts w:ascii="Arial" w:hAnsi="Arial"/>
      <w:b/>
      <w:bCs/>
    </w:rPr>
  </w:style>
  <w:style w:type="character" w:customStyle="1" w:styleId="citation-660">
    <w:name w:val="citation-660"/>
    <w:basedOn w:val="Fontepargpadro"/>
    <w:qFormat/>
    <w:rsid w:val="00736BC9"/>
    <w:rPr>
      <w:rFonts w:ascii="Arial" w:hAnsi="Arial"/>
    </w:rPr>
  </w:style>
  <w:style w:type="character" w:customStyle="1" w:styleId="citation-298">
    <w:name w:val="citation-298"/>
    <w:basedOn w:val="Fontepargpadro"/>
    <w:qFormat/>
    <w:rsid w:val="00BE2304"/>
    <w:rPr>
      <w:rFonts w:ascii="Arial" w:hAnsi="Arial"/>
    </w:rPr>
  </w:style>
  <w:style w:type="character" w:customStyle="1" w:styleId="citation-297">
    <w:name w:val="citation-297"/>
    <w:basedOn w:val="Fontepargpadro"/>
    <w:qFormat/>
    <w:rsid w:val="00BE2304"/>
    <w:rPr>
      <w:rFonts w:ascii="Arial" w:hAnsi="Arial"/>
    </w:rPr>
  </w:style>
  <w:style w:type="character" w:styleId="MenoPendente">
    <w:name w:val="Unresolved Mention"/>
    <w:basedOn w:val="Fontepargpadro"/>
    <w:uiPriority w:val="99"/>
    <w:semiHidden/>
    <w:unhideWhenUsed/>
    <w:qFormat/>
    <w:rsid w:val="00666B95"/>
    <w:rPr>
      <w:rFonts w:ascii="Arial" w:hAnsi="Arial"/>
      <w:color w:val="605E5C"/>
      <w:shd w:val="clear" w:color="auto" w:fill="E1DFDD"/>
    </w:rPr>
  </w:style>
  <w:style w:type="character" w:customStyle="1" w:styleId="Vnculodendiceuser">
    <w:name w:val="Vínculo de índice (user)"/>
    <w:qFormat/>
    <w:rPr>
      <w:rFonts w:ascii="Arial" w:hAnsi="Arial"/>
    </w:rPr>
  </w:style>
  <w:style w:type="character" w:customStyle="1" w:styleId="Vnculodendice">
    <w:name w:val="Vínculo de índice"/>
    <w:qFormat/>
    <w:rPr>
      <w:rFonts w:ascii="Arial" w:hAnsi="Arial"/>
    </w:rPr>
  </w:style>
  <w:style w:type="character" w:customStyle="1" w:styleId="Cdigo-fonte">
    <w:name w:val="Código-fonte"/>
    <w:qFormat/>
    <w:rPr>
      <w:rFonts w:ascii="Arial" w:eastAsia="Liberation Mono" w:hAnsi="Arial" w:cs="Liberation Mono"/>
    </w:rPr>
  </w:style>
  <w:style w:type="character" w:customStyle="1" w:styleId="Marcadores">
    <w:name w:val="Marcadores"/>
    <w:qFormat/>
    <w:rPr>
      <w:rFonts w:ascii="Arial" w:eastAsia="OpenSymbol" w:hAnsi="Arial" w:cs="OpenSymbol"/>
    </w:rPr>
  </w:style>
  <w:style w:type="character" w:customStyle="1" w:styleId="Smbolosdenumerao">
    <w:name w:val="Símbolos de numeração"/>
    <w:qFormat/>
    <w:rPr>
      <w:rFonts w:ascii="Arial" w:hAnsi="Arial"/>
    </w:rPr>
  </w:style>
  <w:style w:type="character" w:customStyle="1" w:styleId="Cdigo-fonteuser">
    <w:name w:val="Código-fonte (user)"/>
    <w:qFormat/>
    <w:rPr>
      <w:rFonts w:ascii="Arial" w:eastAsia="Liberation Mono" w:hAnsi="Arial" w:cs="Liberation Mono"/>
    </w:rPr>
  </w:style>
  <w:style w:type="character" w:customStyle="1" w:styleId="Marcadoresuser">
    <w:name w:val="Marcadores (user)"/>
    <w:qFormat/>
    <w:rPr>
      <w:rFonts w:ascii="Arial" w:eastAsia="OpenSymbol" w:hAnsi="Arial" w:cs="OpenSymbol"/>
    </w:rPr>
  </w:style>
  <w:style w:type="character" w:customStyle="1" w:styleId="Smbolosdenumeraouser">
    <w:name w:val="Símbolos de numeração (user)"/>
    <w:qFormat/>
    <w:rPr>
      <w:rFonts w:ascii="Arial" w:hAnsi="Arial"/>
    </w:rPr>
  </w:style>
  <w:style w:type="paragraph" w:customStyle="1" w:styleId="Ttulo10">
    <w:name w:val="Título1"/>
    <w:basedOn w:val="Normal"/>
    <w:next w:val="Corpodetexto"/>
    <w:qFormat/>
    <w:pPr>
      <w:keepNext/>
      <w:spacing w:before="240" w:after="120"/>
    </w:pPr>
    <w:rPr>
      <w:rFonts w:eastAsia="DejaVu Sans" w:cs="FreeSans"/>
      <w:sz w:val="28"/>
      <w:szCs w:val="28"/>
    </w:rPr>
  </w:style>
  <w:style w:type="paragraph" w:styleId="Corpodetexto">
    <w:name w:val="Body Text"/>
    <w:basedOn w:val="Normal"/>
    <w:pPr>
      <w:spacing w:after="140" w:line="276" w:lineRule="auto"/>
    </w:pPr>
  </w:style>
  <w:style w:type="paragraph" w:styleId="Lista">
    <w:name w:val="List"/>
    <w:basedOn w:val="Corpodetexto"/>
    <w:rPr>
      <w:rFonts w:cs="FreeSans"/>
    </w:rPr>
  </w:style>
  <w:style w:type="paragraph" w:styleId="Legenda">
    <w:name w:val="caption"/>
    <w:basedOn w:val="Normal"/>
    <w:qFormat/>
    <w:pPr>
      <w:suppressLineNumbers/>
      <w:spacing w:before="120" w:after="120"/>
    </w:pPr>
    <w:rPr>
      <w:rFonts w:cs="FreeSans"/>
      <w:i/>
      <w:iCs/>
    </w:rPr>
  </w:style>
  <w:style w:type="paragraph" w:customStyle="1" w:styleId="ndice">
    <w:name w:val="Índice"/>
    <w:basedOn w:val="Normal"/>
    <w:qFormat/>
    <w:pPr>
      <w:suppressLineNumbers/>
    </w:pPr>
    <w:rPr>
      <w:rFonts w:cs="FreeSans"/>
    </w:rPr>
  </w:style>
  <w:style w:type="paragraph" w:customStyle="1" w:styleId="Ttulouser">
    <w:name w:val="Título (user)"/>
    <w:basedOn w:val="Normal"/>
    <w:next w:val="Corpodetexto"/>
    <w:qFormat/>
    <w:pPr>
      <w:keepNext/>
      <w:spacing w:before="240" w:after="120"/>
    </w:pPr>
    <w:rPr>
      <w:rFonts w:eastAsia="Microsoft YaHei" w:cs="Lucida Sans"/>
      <w:sz w:val="28"/>
      <w:szCs w:val="28"/>
    </w:rPr>
  </w:style>
  <w:style w:type="paragraph" w:customStyle="1" w:styleId="ndiceuser">
    <w:name w:val="Índice (user)"/>
    <w:basedOn w:val="Normal"/>
    <w:qFormat/>
    <w:pPr>
      <w:suppressLineNumbers/>
    </w:pPr>
    <w:rPr>
      <w:rFonts w:cs="FreeSans"/>
    </w:rPr>
  </w:style>
  <w:style w:type="paragraph" w:styleId="Ttulo">
    <w:name w:val="Title"/>
    <w:basedOn w:val="Normal"/>
    <w:next w:val="Corpodetexto"/>
    <w:link w:val="TtuloChar"/>
    <w:uiPriority w:val="10"/>
    <w:qFormat/>
    <w:rsid w:val="00F16BE5"/>
    <w:pPr>
      <w:spacing w:after="80"/>
      <w:contextualSpacing/>
    </w:pPr>
    <w:rPr>
      <w:rFonts w:asciiTheme="majorHAnsi" w:eastAsiaTheme="majorEastAsia" w:hAnsiTheme="majorHAnsi" w:cstheme="majorBidi"/>
      <w:spacing w:val="-10"/>
      <w:sz w:val="56"/>
      <w:szCs w:val="56"/>
    </w:rPr>
  </w:style>
  <w:style w:type="paragraph" w:styleId="Subttulo">
    <w:name w:val="Subtitle"/>
    <w:basedOn w:val="Normal"/>
    <w:next w:val="Normal"/>
    <w:link w:val="SubttuloChar"/>
    <w:uiPriority w:val="11"/>
    <w:qFormat/>
    <w:rsid w:val="00F16BE5"/>
    <w:pPr>
      <w:spacing w:after="160"/>
    </w:pPr>
    <w:rPr>
      <w:rFonts w:asciiTheme="minorHAnsi" w:eastAsiaTheme="majorEastAsia" w:hAnsiTheme="minorHAnsi" w:cstheme="majorBidi"/>
      <w:color w:val="595959" w:themeColor="text1" w:themeTint="A6"/>
      <w:spacing w:val="15"/>
      <w:sz w:val="28"/>
      <w:szCs w:val="28"/>
    </w:rPr>
  </w:style>
  <w:style w:type="paragraph" w:styleId="Citao">
    <w:name w:val="Quote"/>
    <w:basedOn w:val="Normal"/>
    <w:next w:val="Normal"/>
    <w:link w:val="CitaoChar"/>
    <w:uiPriority w:val="29"/>
    <w:qFormat/>
    <w:rsid w:val="00F16BE5"/>
    <w:pPr>
      <w:spacing w:before="160" w:after="160"/>
      <w:jc w:val="center"/>
    </w:pPr>
    <w:rPr>
      <w:i/>
      <w:iCs/>
      <w:color w:val="404040" w:themeColor="text1" w:themeTint="BF"/>
    </w:rPr>
  </w:style>
  <w:style w:type="paragraph" w:styleId="PargrafodaLista">
    <w:name w:val="List Paragraph"/>
    <w:basedOn w:val="Normal"/>
    <w:uiPriority w:val="34"/>
    <w:qFormat/>
    <w:rsid w:val="00F16BE5"/>
    <w:pPr>
      <w:ind w:left="720"/>
      <w:contextualSpacing/>
    </w:pPr>
  </w:style>
  <w:style w:type="paragraph" w:styleId="CitaoIntensa">
    <w:name w:val="Intense Quote"/>
    <w:basedOn w:val="Normal"/>
    <w:next w:val="Normal"/>
    <w:link w:val="CitaoIntensaChar"/>
    <w:uiPriority w:val="30"/>
    <w:qFormat/>
    <w:rsid w:val="00F16B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NormalWeb">
    <w:name w:val="Normal (Web)"/>
    <w:basedOn w:val="Normal"/>
    <w:uiPriority w:val="99"/>
    <w:semiHidden/>
    <w:unhideWhenUsed/>
    <w:qFormat/>
    <w:rsid w:val="00F16BE5"/>
    <w:pPr>
      <w:spacing w:beforeAutospacing="1" w:afterAutospacing="1"/>
    </w:pPr>
    <w:rPr>
      <w:rFonts w:eastAsia="Times New Roman" w:cs="Times New Roman"/>
      <w:kern w:val="0"/>
      <w:lang w:eastAsia="pt-BR"/>
    </w:rPr>
  </w:style>
  <w:style w:type="paragraph" w:styleId="Pr-formataoHTML">
    <w:name w:val="HTML Preformatted"/>
    <w:basedOn w:val="Normal"/>
    <w:link w:val="Pr-formataoHTMLChar"/>
    <w:uiPriority w:val="99"/>
    <w:semiHidden/>
    <w:unhideWhenUsed/>
    <w:qFormat/>
    <w:rsid w:val="00F1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eastAsia="Times New Roman" w:cs="Courier New"/>
      <w:kern w:val="0"/>
      <w:sz w:val="20"/>
      <w:szCs w:val="20"/>
      <w:lang w:eastAsia="pt-BR"/>
    </w:rPr>
  </w:style>
  <w:style w:type="paragraph" w:styleId="Textodenotadefim">
    <w:name w:val="endnote text"/>
    <w:basedOn w:val="Normal"/>
    <w:link w:val="TextodenotadefimChar"/>
    <w:uiPriority w:val="99"/>
    <w:semiHidden/>
    <w:unhideWhenUsed/>
    <w:rsid w:val="00105B03"/>
    <w:rPr>
      <w:sz w:val="20"/>
      <w:szCs w:val="20"/>
    </w:rPr>
  </w:style>
  <w:style w:type="paragraph" w:styleId="Sumrio1">
    <w:name w:val="toc 1"/>
    <w:basedOn w:val="Normal"/>
    <w:next w:val="Normal"/>
    <w:autoRedefine/>
    <w:uiPriority w:val="39"/>
    <w:unhideWhenUsed/>
    <w:rsid w:val="00227F18"/>
    <w:pPr>
      <w:spacing w:before="120" w:after="120"/>
    </w:pPr>
    <w:rPr>
      <w:rFonts w:asciiTheme="minorHAnsi" w:hAnsiTheme="minorHAnsi"/>
      <w:b/>
      <w:bCs/>
      <w:caps/>
      <w:sz w:val="20"/>
      <w:szCs w:val="20"/>
    </w:rPr>
  </w:style>
  <w:style w:type="paragraph" w:styleId="Sumrio2">
    <w:name w:val="toc 2"/>
    <w:basedOn w:val="Normal"/>
    <w:next w:val="Normal"/>
    <w:autoRedefine/>
    <w:uiPriority w:val="39"/>
    <w:unhideWhenUsed/>
    <w:rsid w:val="000A1925"/>
    <w:pPr>
      <w:tabs>
        <w:tab w:val="right" w:leader="dot" w:pos="8494"/>
      </w:tabs>
      <w:ind w:left="240"/>
    </w:pPr>
    <w:rPr>
      <w:smallCaps/>
      <w:sz w:val="20"/>
      <w:szCs w:val="20"/>
    </w:rPr>
  </w:style>
  <w:style w:type="paragraph" w:styleId="Sumrio3">
    <w:name w:val="toc 3"/>
    <w:basedOn w:val="Normal"/>
    <w:next w:val="Normal"/>
    <w:autoRedefine/>
    <w:uiPriority w:val="39"/>
    <w:unhideWhenUsed/>
    <w:rsid w:val="00227F18"/>
    <w:pPr>
      <w:ind w:left="480"/>
    </w:pPr>
    <w:rPr>
      <w:rFonts w:asciiTheme="minorHAnsi" w:hAnsiTheme="minorHAnsi"/>
      <w:i/>
      <w:iCs/>
      <w:sz w:val="20"/>
      <w:szCs w:val="20"/>
    </w:rPr>
  </w:style>
  <w:style w:type="paragraph" w:styleId="Sumrio4">
    <w:name w:val="toc 4"/>
    <w:basedOn w:val="Normal"/>
    <w:next w:val="Normal"/>
    <w:autoRedefine/>
    <w:uiPriority w:val="39"/>
    <w:unhideWhenUsed/>
    <w:rsid w:val="00227F18"/>
    <w:pPr>
      <w:ind w:left="720"/>
    </w:pPr>
    <w:rPr>
      <w:rFonts w:asciiTheme="minorHAnsi" w:hAnsiTheme="minorHAnsi"/>
      <w:sz w:val="18"/>
      <w:szCs w:val="18"/>
    </w:rPr>
  </w:style>
  <w:style w:type="paragraph" w:styleId="Sumrio5">
    <w:name w:val="toc 5"/>
    <w:basedOn w:val="Normal"/>
    <w:next w:val="Normal"/>
    <w:autoRedefine/>
    <w:uiPriority w:val="39"/>
    <w:unhideWhenUsed/>
    <w:rsid w:val="00227F18"/>
    <w:pPr>
      <w:ind w:left="960"/>
    </w:pPr>
    <w:rPr>
      <w:rFonts w:asciiTheme="minorHAnsi" w:hAnsiTheme="minorHAnsi"/>
      <w:sz w:val="18"/>
      <w:szCs w:val="18"/>
    </w:rPr>
  </w:style>
  <w:style w:type="paragraph" w:styleId="Sumrio6">
    <w:name w:val="toc 6"/>
    <w:basedOn w:val="Normal"/>
    <w:next w:val="Normal"/>
    <w:autoRedefine/>
    <w:uiPriority w:val="39"/>
    <w:unhideWhenUsed/>
    <w:rsid w:val="00227F18"/>
    <w:pPr>
      <w:ind w:left="1200"/>
    </w:pPr>
    <w:rPr>
      <w:rFonts w:asciiTheme="minorHAnsi" w:hAnsiTheme="minorHAnsi"/>
      <w:sz w:val="18"/>
      <w:szCs w:val="18"/>
    </w:rPr>
  </w:style>
  <w:style w:type="paragraph" w:styleId="Sumrio7">
    <w:name w:val="toc 7"/>
    <w:basedOn w:val="Normal"/>
    <w:next w:val="Normal"/>
    <w:autoRedefine/>
    <w:uiPriority w:val="39"/>
    <w:unhideWhenUsed/>
    <w:rsid w:val="00227F18"/>
    <w:pPr>
      <w:ind w:left="1440"/>
    </w:pPr>
    <w:rPr>
      <w:rFonts w:asciiTheme="minorHAnsi" w:hAnsiTheme="minorHAnsi"/>
      <w:sz w:val="18"/>
      <w:szCs w:val="18"/>
    </w:rPr>
  </w:style>
  <w:style w:type="paragraph" w:styleId="Sumrio8">
    <w:name w:val="toc 8"/>
    <w:basedOn w:val="Normal"/>
    <w:next w:val="Normal"/>
    <w:autoRedefine/>
    <w:uiPriority w:val="39"/>
    <w:unhideWhenUsed/>
    <w:rsid w:val="00227F18"/>
    <w:pPr>
      <w:ind w:left="1680"/>
    </w:pPr>
    <w:rPr>
      <w:rFonts w:asciiTheme="minorHAnsi" w:hAnsiTheme="minorHAnsi"/>
      <w:sz w:val="18"/>
      <w:szCs w:val="18"/>
    </w:rPr>
  </w:style>
  <w:style w:type="paragraph" w:styleId="Sumrio9">
    <w:name w:val="toc 9"/>
    <w:basedOn w:val="Normal"/>
    <w:next w:val="Normal"/>
    <w:autoRedefine/>
    <w:uiPriority w:val="39"/>
    <w:unhideWhenUsed/>
    <w:rsid w:val="00227F18"/>
    <w:pPr>
      <w:ind w:left="1920"/>
    </w:pPr>
    <w:rPr>
      <w:rFonts w:asciiTheme="minorHAnsi" w:hAnsiTheme="minorHAnsi"/>
      <w:sz w:val="18"/>
      <w:szCs w:val="18"/>
    </w:rPr>
  </w:style>
  <w:style w:type="paragraph" w:customStyle="1" w:styleId="Contedodoquadrouser">
    <w:name w:val="Conteúdo do quadro (user)"/>
    <w:basedOn w:val="Normal"/>
    <w:qFormat/>
  </w:style>
  <w:style w:type="paragraph" w:customStyle="1" w:styleId="Contedodatabelauser">
    <w:name w:val="Conteúdo da tabela (user)"/>
    <w:basedOn w:val="Normal"/>
    <w:qFormat/>
    <w:pPr>
      <w:widowControl w:val="0"/>
      <w:suppressLineNumbers/>
    </w:pPr>
  </w:style>
  <w:style w:type="paragraph" w:customStyle="1" w:styleId="Ttulodetabelauser">
    <w:name w:val="Título de tabela (user)"/>
    <w:basedOn w:val="Contedodatabelauser"/>
    <w:qFormat/>
    <w:pPr>
      <w:jc w:val="center"/>
    </w:pPr>
    <w:rPr>
      <w:b/>
      <w:bCs/>
    </w:rPr>
  </w:style>
  <w:style w:type="paragraph" w:customStyle="1" w:styleId="Contedodoquadro">
    <w:name w:val="Conteúdo do quadro"/>
    <w:basedOn w:val="Normal"/>
    <w:qFormat/>
  </w:style>
  <w:style w:type="paragraph" w:customStyle="1" w:styleId="Contedodatabela">
    <w:name w:val="Conteúdo da tabela"/>
    <w:basedOn w:val="Normal"/>
    <w:qFormat/>
    <w:pPr>
      <w:widowControl w:val="0"/>
      <w:suppressLineNumbers/>
    </w:pPr>
  </w:style>
  <w:style w:type="paragraph" w:customStyle="1" w:styleId="Ttulodetabela">
    <w:name w:val="Título de tabela"/>
    <w:basedOn w:val="Contedodatabela"/>
    <w:qFormat/>
    <w:pPr>
      <w:jc w:val="center"/>
    </w:pPr>
    <w:rPr>
      <w:b/>
      <w:bCs/>
    </w:rPr>
  </w:style>
  <w:style w:type="table" w:styleId="Tabelacomgrade">
    <w:name w:val="Table Grid"/>
    <w:basedOn w:val="Tabelanormal"/>
    <w:uiPriority w:val="39"/>
    <w:rsid w:val="000958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0C9363-E15A-4C1A-A12C-9B124CC21F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4436</TotalTime>
  <Pages>42</Pages>
  <Words>9625</Words>
  <Characters>51980</Characters>
  <Application>Microsoft Office Word</Application>
  <DocSecurity>0</DocSecurity>
  <Lines>433</Lines>
  <Paragraphs>122</Paragraphs>
  <ScaleCrop>false</ScaleCrop>
  <Company/>
  <LinksUpToDate>false</LinksUpToDate>
  <CharactersWithSpaces>61483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LUIZ FASSONE CANOVA</dc:creator>
  <dc:description/>
  <cp:lastModifiedBy>ANDRE LUIZ FASSONE CANOVA</cp:lastModifiedBy>
  <cp:revision>243</cp:revision>
  <dcterms:created xsi:type="dcterms:W3CDTF">2026-05-16T00:08:00Z</dcterms:created>
  <dcterms:modified xsi:type="dcterms:W3CDTF">2026-10-16T04:41:00Z</dcterms:modified>
  <dc:language>pt-BR</dc:language>
</cp:coreProperties>
</file>