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919" w:rsidRDefault="00707919" w:rsidP="00780042">
      <w:pPr>
        <w:jc w:val="both"/>
        <w:rPr>
          <w:rFonts w:ascii="Arial" w:hAnsi="Arial" w:cs="Arial"/>
          <w:b/>
          <w:color w:val="24A9E1"/>
          <w:sz w:val="35"/>
          <w:szCs w:val="35"/>
        </w:rPr>
      </w:pPr>
    </w:p>
    <w:p w:rsidR="00993668" w:rsidRPr="007028CF" w:rsidRDefault="00993668" w:rsidP="00780042">
      <w:pPr>
        <w:jc w:val="both"/>
        <w:rPr>
          <w:rFonts w:ascii="Arial" w:hAnsi="Arial" w:cs="Arial"/>
          <w:b/>
          <w:color w:val="24A9E1"/>
          <w:sz w:val="35"/>
          <w:szCs w:val="35"/>
        </w:rPr>
      </w:pPr>
      <w:r w:rsidRPr="007028CF">
        <w:rPr>
          <w:rFonts w:ascii="Arial" w:hAnsi="Arial" w:cs="Arial"/>
          <w:b/>
          <w:color w:val="24A9E1"/>
          <w:sz w:val="35"/>
          <w:szCs w:val="35"/>
        </w:rPr>
        <w:t>IL CONSUMO DI SUOLO: STRUMENTI PER UN DIALOGO</w:t>
      </w:r>
    </w:p>
    <w:p w:rsidR="004E2198" w:rsidRPr="007028CF" w:rsidRDefault="004E2198" w:rsidP="00780042">
      <w:pPr>
        <w:jc w:val="both"/>
        <w:rPr>
          <w:rFonts w:ascii="Arial" w:hAnsi="Arial" w:cs="Arial"/>
          <w:b/>
          <w:color w:val="24A9E1"/>
          <w:sz w:val="34"/>
          <w:szCs w:val="34"/>
        </w:rPr>
      </w:pPr>
    </w:p>
    <w:p w:rsidR="007057C1" w:rsidRPr="007057C1" w:rsidRDefault="007057C1" w:rsidP="007057C1">
      <w:pPr>
        <w:jc w:val="both"/>
        <w:rPr>
          <w:rFonts w:ascii="Arial" w:hAnsi="Arial" w:cs="Arial"/>
          <w:b/>
          <w:bCs/>
          <w:i/>
          <w:iCs/>
          <w:color w:val="24A9E1"/>
          <w:sz w:val="24"/>
          <w:szCs w:val="24"/>
        </w:rPr>
      </w:pPr>
      <w:r w:rsidRPr="007057C1">
        <w:rPr>
          <w:rFonts w:ascii="Arial" w:hAnsi="Arial" w:cs="Arial"/>
          <w:b/>
          <w:bCs/>
          <w:i/>
          <w:iCs/>
          <w:color w:val="24A9E1"/>
          <w:sz w:val="24"/>
          <w:szCs w:val="24"/>
        </w:rPr>
        <w:t>Su come i pedologi debbano tornare attori primari nella salvaguardia della risorsa suolo</w:t>
      </w:r>
    </w:p>
    <w:p w:rsidR="007057C1" w:rsidRPr="007057C1" w:rsidRDefault="007057C1" w:rsidP="007057C1">
      <w:pPr>
        <w:jc w:val="both"/>
        <w:rPr>
          <w:rFonts w:ascii="Arial" w:hAnsi="Arial" w:cs="Arial"/>
          <w:bCs/>
          <w:i/>
          <w:iCs/>
          <w:sz w:val="24"/>
          <w:szCs w:val="24"/>
        </w:rPr>
      </w:pPr>
      <w:r w:rsidRPr="007057C1">
        <w:rPr>
          <w:rFonts w:ascii="Arial" w:hAnsi="Arial" w:cs="Arial"/>
          <w:bCs/>
          <w:i/>
          <w:iCs/>
          <w:sz w:val="24"/>
          <w:szCs w:val="24"/>
        </w:rPr>
        <w:t>Il Gruppo Suolo Europa del Forum Salviamo il Paesaggio e Difendiamo i Territori</w:t>
      </w:r>
    </w:p>
    <w:p w:rsidR="007057C1" w:rsidRPr="007057C1" w:rsidRDefault="007057C1" w:rsidP="007057C1">
      <w:pPr>
        <w:jc w:val="both"/>
        <w:rPr>
          <w:rFonts w:ascii="Arial" w:hAnsi="Arial" w:cs="Arial"/>
          <w:bCs/>
          <w:i/>
          <w:iCs/>
          <w:sz w:val="24"/>
          <w:szCs w:val="24"/>
        </w:rPr>
      </w:pPr>
      <w:r w:rsidRPr="007057C1">
        <w:rPr>
          <w:rFonts w:ascii="Arial" w:hAnsi="Arial" w:cs="Arial"/>
          <w:bCs/>
          <w:i/>
          <w:iCs/>
          <w:sz w:val="24"/>
          <w:szCs w:val="24"/>
        </w:rPr>
        <w:t xml:space="preserve">Per contatti e ulteriori info: </w:t>
      </w:r>
      <w:hyperlink r:id="rId8" w:history="1">
        <w:r w:rsidRPr="007057C1">
          <w:rPr>
            <w:rStyle w:val="Collegamentoipertestuale"/>
            <w:rFonts w:ascii="Arial" w:hAnsi="Arial" w:cs="Arial"/>
            <w:bCs/>
            <w:i/>
            <w:iCs/>
            <w:sz w:val="24"/>
            <w:szCs w:val="24"/>
          </w:rPr>
          <w:t>suolo.europa@gmail.com</w:t>
        </w:r>
      </w:hyperlink>
      <w:r w:rsidRPr="007057C1">
        <w:rPr>
          <w:rFonts w:ascii="Arial" w:hAnsi="Arial" w:cs="Arial"/>
          <w:bCs/>
          <w:i/>
          <w:iCs/>
          <w:sz w:val="24"/>
          <w:szCs w:val="24"/>
        </w:rPr>
        <w:t xml:space="preserve"> </w:t>
      </w:r>
    </w:p>
    <w:p w:rsidR="00E04E27" w:rsidRPr="00485D39" w:rsidRDefault="00C51A73" w:rsidP="00780042">
      <w:pPr>
        <w:jc w:val="both"/>
        <w:rPr>
          <w:rFonts w:ascii="Arial" w:hAnsi="Arial" w:cs="Arial"/>
          <w:b/>
          <w:bCs/>
          <w:i/>
          <w:iCs/>
          <w:color w:val="24A9E1"/>
          <w:sz w:val="21"/>
          <w:szCs w:val="21"/>
        </w:rPr>
      </w:pP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lang w:val="fr-BE"/>
        </w:rPr>
        <w:t xml:space="preserve">Un </w:t>
      </w:r>
      <w:proofErr w:type="spellStart"/>
      <w:r w:rsidRPr="007057C1">
        <w:rPr>
          <w:rFonts w:ascii="Arial" w:hAnsi="Arial" w:cs="Arial"/>
          <w:bCs/>
          <w:iCs/>
          <w:sz w:val="21"/>
          <w:szCs w:val="21"/>
          <w:lang w:val="fr-BE"/>
        </w:rPr>
        <w:t>articolo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pubblicato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nel</w:t>
      </w:r>
      <w:proofErr w:type="spellEnd"/>
      <w:r w:rsidRPr="007057C1">
        <w:rPr>
          <w:rFonts w:ascii="Arial" w:hAnsi="Arial" w:cs="Arial"/>
          <w:bCs/>
          <w:iCs/>
          <w:sz w:val="21"/>
          <w:szCs w:val="21"/>
          <w:lang w:val="fr-BE"/>
        </w:rPr>
        <w:t xml:space="preserve"> 1997 </w:t>
      </w:r>
      <w:proofErr w:type="spellStart"/>
      <w:r w:rsidRPr="007057C1">
        <w:rPr>
          <w:rFonts w:ascii="Arial" w:hAnsi="Arial" w:cs="Arial"/>
          <w:bCs/>
          <w:iCs/>
          <w:sz w:val="21"/>
          <w:szCs w:val="21"/>
          <w:lang w:val="fr-BE"/>
        </w:rPr>
        <w:t>poneva</w:t>
      </w:r>
      <w:proofErr w:type="spellEnd"/>
      <w:r w:rsidRPr="007057C1">
        <w:rPr>
          <w:rFonts w:ascii="Arial" w:hAnsi="Arial" w:cs="Arial"/>
          <w:bCs/>
          <w:iCs/>
          <w:sz w:val="21"/>
          <w:szCs w:val="21"/>
          <w:lang w:val="fr-BE"/>
        </w:rPr>
        <w:t xml:space="preserve"> la </w:t>
      </w:r>
      <w:proofErr w:type="spellStart"/>
      <w:r w:rsidRPr="007057C1">
        <w:rPr>
          <w:rFonts w:ascii="Arial" w:hAnsi="Arial" w:cs="Arial"/>
          <w:bCs/>
          <w:iCs/>
          <w:sz w:val="21"/>
          <w:szCs w:val="21"/>
          <w:lang w:val="fr-BE"/>
        </w:rPr>
        <w:t>questione</w:t>
      </w:r>
      <w:proofErr w:type="spellEnd"/>
      <w:r w:rsidRPr="007057C1">
        <w:rPr>
          <w:rFonts w:ascii="Arial" w:hAnsi="Arial" w:cs="Arial"/>
          <w:bCs/>
          <w:iCs/>
          <w:sz w:val="21"/>
          <w:szCs w:val="21"/>
          <w:lang w:val="fr-BE"/>
        </w:rPr>
        <w:t xml:space="preserve"> se </w:t>
      </w:r>
      <w:proofErr w:type="spellStart"/>
      <w:r w:rsidRPr="007057C1">
        <w:rPr>
          <w:rFonts w:ascii="Arial" w:hAnsi="Arial" w:cs="Arial"/>
          <w:bCs/>
          <w:iCs/>
          <w:sz w:val="21"/>
          <w:szCs w:val="21"/>
          <w:lang w:val="fr-BE"/>
        </w:rPr>
        <w:t>considerare</w:t>
      </w:r>
      <w:proofErr w:type="spellEnd"/>
      <w:r w:rsidRPr="007057C1">
        <w:rPr>
          <w:rFonts w:ascii="Arial" w:hAnsi="Arial" w:cs="Arial"/>
          <w:bCs/>
          <w:iCs/>
          <w:sz w:val="21"/>
          <w:szCs w:val="21"/>
          <w:lang w:val="fr-BE"/>
        </w:rPr>
        <w:t xml:space="preserve"> la </w:t>
      </w:r>
      <w:proofErr w:type="spellStart"/>
      <w:r w:rsidRPr="007057C1">
        <w:rPr>
          <w:rFonts w:ascii="Arial" w:hAnsi="Arial" w:cs="Arial"/>
          <w:bCs/>
          <w:iCs/>
          <w:sz w:val="21"/>
          <w:szCs w:val="21"/>
          <w:lang w:val="fr-BE"/>
        </w:rPr>
        <w:t>pedologia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morta</w:t>
      </w:r>
      <w:proofErr w:type="spellEnd"/>
      <w:r w:rsidRPr="007057C1">
        <w:rPr>
          <w:rFonts w:ascii="Arial" w:hAnsi="Arial" w:cs="Arial"/>
          <w:bCs/>
          <w:iCs/>
          <w:sz w:val="21"/>
          <w:szCs w:val="21"/>
          <w:lang w:val="fr-BE"/>
        </w:rPr>
        <w:t xml:space="preserve"> e </w:t>
      </w:r>
      <w:proofErr w:type="spellStart"/>
      <w:r w:rsidRPr="007057C1">
        <w:rPr>
          <w:rFonts w:ascii="Arial" w:hAnsi="Arial" w:cs="Arial"/>
          <w:bCs/>
          <w:iCs/>
          <w:sz w:val="21"/>
          <w:szCs w:val="21"/>
          <w:lang w:val="fr-BE"/>
        </w:rPr>
        <w:t>sepolta</w:t>
      </w:r>
      <w:proofErr w:type="spellEnd"/>
      <w:r w:rsidRPr="007057C1">
        <w:rPr>
          <w:rFonts w:ascii="Arial" w:hAnsi="Arial" w:cs="Arial"/>
          <w:bCs/>
          <w:iCs/>
          <w:sz w:val="21"/>
          <w:szCs w:val="21"/>
          <w:vertAlign w:val="superscript"/>
          <w:lang w:val="fr-BE"/>
        </w:rPr>
        <w:footnoteReference w:id="1"/>
      </w:r>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Provocatoriamente</w:t>
      </w:r>
      <w:proofErr w:type="spellEnd"/>
      <w:r w:rsidRPr="007057C1">
        <w:rPr>
          <w:rFonts w:ascii="Arial" w:hAnsi="Arial" w:cs="Arial"/>
          <w:bCs/>
          <w:iCs/>
          <w:sz w:val="21"/>
          <w:szCs w:val="21"/>
          <w:lang w:val="fr-BE"/>
        </w:rPr>
        <w:t xml:space="preserve"> la </w:t>
      </w:r>
      <w:proofErr w:type="spellStart"/>
      <w:r w:rsidRPr="007057C1">
        <w:rPr>
          <w:rFonts w:ascii="Arial" w:hAnsi="Arial" w:cs="Arial"/>
          <w:bCs/>
          <w:iCs/>
          <w:sz w:val="21"/>
          <w:szCs w:val="21"/>
          <w:lang w:val="fr-BE"/>
        </w:rPr>
        <w:t>domanda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sollecitava</w:t>
      </w:r>
      <w:proofErr w:type="spellEnd"/>
      <w:r w:rsidRPr="007057C1">
        <w:rPr>
          <w:rFonts w:ascii="Arial" w:hAnsi="Arial" w:cs="Arial"/>
          <w:bCs/>
          <w:iCs/>
          <w:sz w:val="21"/>
          <w:szCs w:val="21"/>
          <w:lang w:val="fr-BE"/>
        </w:rPr>
        <w:t xml:space="preserve"> i </w:t>
      </w:r>
      <w:proofErr w:type="spellStart"/>
      <w:r w:rsidRPr="007057C1">
        <w:rPr>
          <w:rFonts w:ascii="Arial" w:hAnsi="Arial" w:cs="Arial"/>
          <w:bCs/>
          <w:iCs/>
          <w:sz w:val="21"/>
          <w:szCs w:val="21"/>
          <w:lang w:val="fr-BE"/>
        </w:rPr>
        <w:t>pedologi</w:t>
      </w:r>
      <w:proofErr w:type="spellEnd"/>
      <w:r w:rsidRPr="007057C1">
        <w:rPr>
          <w:rFonts w:ascii="Arial" w:hAnsi="Arial" w:cs="Arial"/>
          <w:bCs/>
          <w:iCs/>
          <w:sz w:val="21"/>
          <w:szCs w:val="21"/>
          <w:lang w:val="fr-BE"/>
        </w:rPr>
        <w:t xml:space="preserve"> a “</w:t>
      </w:r>
      <w:proofErr w:type="spellStart"/>
      <w:r w:rsidRPr="007057C1">
        <w:rPr>
          <w:rFonts w:ascii="Arial" w:hAnsi="Arial" w:cs="Arial"/>
          <w:bCs/>
          <w:iCs/>
          <w:sz w:val="21"/>
          <w:szCs w:val="21"/>
          <w:lang w:val="fr-BE"/>
        </w:rPr>
        <w:t>uscire</w:t>
      </w:r>
      <w:proofErr w:type="spellEnd"/>
      <w:r w:rsidRPr="007057C1">
        <w:rPr>
          <w:rFonts w:ascii="Arial" w:hAnsi="Arial" w:cs="Arial"/>
          <w:bCs/>
          <w:iCs/>
          <w:sz w:val="21"/>
          <w:szCs w:val="21"/>
          <w:lang w:val="fr-BE"/>
        </w:rPr>
        <w:t xml:space="preserve">” dalla loro </w:t>
      </w:r>
      <w:proofErr w:type="spellStart"/>
      <w:r w:rsidRPr="007057C1">
        <w:rPr>
          <w:rFonts w:ascii="Arial" w:hAnsi="Arial" w:cs="Arial"/>
          <w:bCs/>
          <w:iCs/>
          <w:sz w:val="21"/>
          <w:szCs w:val="21"/>
          <w:lang w:val="fr-BE"/>
        </w:rPr>
        <w:t>dimensione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scientifica</w:t>
      </w:r>
      <w:proofErr w:type="spellEnd"/>
      <w:r w:rsidRPr="007057C1">
        <w:rPr>
          <w:rFonts w:ascii="Arial" w:hAnsi="Arial" w:cs="Arial"/>
          <w:bCs/>
          <w:iCs/>
          <w:sz w:val="21"/>
          <w:szCs w:val="21"/>
          <w:lang w:val="fr-BE"/>
        </w:rPr>
        <w:t xml:space="preserve"> che a quel tempo </w:t>
      </w:r>
      <w:proofErr w:type="spellStart"/>
      <w:r w:rsidRPr="007057C1">
        <w:rPr>
          <w:rFonts w:ascii="Arial" w:hAnsi="Arial" w:cs="Arial"/>
          <w:bCs/>
          <w:iCs/>
          <w:sz w:val="21"/>
          <w:szCs w:val="21"/>
          <w:lang w:val="fr-BE"/>
        </w:rPr>
        <w:t>rifiutava</w:t>
      </w:r>
      <w:proofErr w:type="spellEnd"/>
      <w:r w:rsidRPr="007057C1">
        <w:rPr>
          <w:rFonts w:ascii="Arial" w:hAnsi="Arial" w:cs="Arial"/>
          <w:bCs/>
          <w:iCs/>
          <w:sz w:val="21"/>
          <w:szCs w:val="21"/>
          <w:lang w:val="fr-BE"/>
        </w:rPr>
        <w:t xml:space="preserve"> tutte "</w:t>
      </w:r>
      <w:proofErr w:type="spellStart"/>
      <w:r w:rsidRPr="007057C1">
        <w:rPr>
          <w:rFonts w:ascii="Arial" w:hAnsi="Arial" w:cs="Arial"/>
          <w:bCs/>
          <w:iCs/>
          <w:sz w:val="21"/>
          <w:szCs w:val="21"/>
          <w:lang w:val="fr-BE"/>
        </w:rPr>
        <w:t>contaminazioni</w:t>
      </w:r>
      <w:proofErr w:type="spellEnd"/>
      <w:r w:rsidRPr="007057C1">
        <w:rPr>
          <w:rFonts w:ascii="Arial" w:hAnsi="Arial" w:cs="Arial"/>
          <w:bCs/>
          <w:iCs/>
          <w:sz w:val="21"/>
          <w:szCs w:val="21"/>
          <w:lang w:val="fr-BE"/>
        </w:rPr>
        <w:t xml:space="preserve">". Per </w:t>
      </w:r>
      <w:proofErr w:type="spellStart"/>
      <w:r w:rsidRPr="007057C1">
        <w:rPr>
          <w:rFonts w:ascii="Arial" w:hAnsi="Arial" w:cs="Arial"/>
          <w:bCs/>
          <w:iCs/>
          <w:sz w:val="21"/>
          <w:szCs w:val="21"/>
          <w:lang w:val="fr-BE"/>
        </w:rPr>
        <w:t>fortuna</w:t>
      </w:r>
      <w:proofErr w:type="spellEnd"/>
      <w:r w:rsidRPr="007057C1">
        <w:rPr>
          <w:rFonts w:ascii="Arial" w:hAnsi="Arial" w:cs="Arial"/>
          <w:bCs/>
          <w:iCs/>
          <w:sz w:val="21"/>
          <w:szCs w:val="21"/>
          <w:lang w:val="fr-BE"/>
        </w:rPr>
        <w:t xml:space="preserve"> in </w:t>
      </w:r>
      <w:proofErr w:type="spellStart"/>
      <w:r w:rsidRPr="007057C1">
        <w:rPr>
          <w:rFonts w:ascii="Arial" w:hAnsi="Arial" w:cs="Arial"/>
          <w:bCs/>
          <w:iCs/>
          <w:sz w:val="21"/>
          <w:szCs w:val="21"/>
          <w:lang w:val="fr-BE"/>
        </w:rPr>
        <w:t>questi</w:t>
      </w:r>
      <w:proofErr w:type="spellEnd"/>
      <w:r w:rsidRPr="007057C1">
        <w:rPr>
          <w:rFonts w:ascii="Arial" w:hAnsi="Arial" w:cs="Arial"/>
          <w:bCs/>
          <w:iCs/>
          <w:sz w:val="21"/>
          <w:szCs w:val="21"/>
          <w:lang w:val="fr-BE"/>
        </w:rPr>
        <w:t xml:space="preserve"> quasi </w:t>
      </w:r>
      <w:proofErr w:type="spellStart"/>
      <w:r w:rsidRPr="007057C1">
        <w:rPr>
          <w:rFonts w:ascii="Arial" w:hAnsi="Arial" w:cs="Arial"/>
          <w:bCs/>
          <w:iCs/>
          <w:sz w:val="21"/>
          <w:szCs w:val="21"/>
          <w:lang w:val="fr-BE"/>
        </w:rPr>
        <w:t>venti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anni</w:t>
      </w:r>
      <w:proofErr w:type="spellEnd"/>
      <w:r w:rsidRPr="007057C1">
        <w:rPr>
          <w:rFonts w:ascii="Arial" w:hAnsi="Arial" w:cs="Arial"/>
          <w:bCs/>
          <w:iCs/>
          <w:sz w:val="21"/>
          <w:szCs w:val="21"/>
          <w:lang w:val="fr-BE"/>
        </w:rPr>
        <w:t xml:space="preserve"> c</w:t>
      </w:r>
      <w:r w:rsidRPr="007057C1">
        <w:rPr>
          <w:rFonts w:ascii="Arial" w:hAnsi="Arial" w:cs="Arial"/>
          <w:bCs/>
          <w:iCs/>
          <w:sz w:val="21"/>
          <w:szCs w:val="21"/>
        </w:rPr>
        <w:t>'è stato uno sforzo per inglobare nel ruolo della pedologia il compito di definire l'estensione, la distribuzione, le proprietà, l'idoneità e la vulnerabilità dei suoli come base per la gestione sostenibile del territorio. L</w:t>
      </w:r>
      <w:r w:rsidRPr="007057C1">
        <w:rPr>
          <w:rFonts w:ascii="Arial" w:hAnsi="Arial" w:cs="Arial"/>
          <w:bCs/>
          <w:iCs/>
          <w:sz w:val="21"/>
          <w:szCs w:val="21"/>
          <w:lang w:val="fr-BE"/>
        </w:rPr>
        <w:t xml:space="preserve">a </w:t>
      </w:r>
      <w:proofErr w:type="spellStart"/>
      <w:r w:rsidRPr="007057C1">
        <w:rPr>
          <w:rFonts w:ascii="Arial" w:hAnsi="Arial" w:cs="Arial"/>
          <w:bCs/>
          <w:iCs/>
          <w:sz w:val="21"/>
          <w:szCs w:val="21"/>
          <w:lang w:val="fr-BE"/>
        </w:rPr>
        <w:t>pedologia</w:t>
      </w:r>
      <w:proofErr w:type="spellEnd"/>
      <w:r w:rsidRPr="007057C1">
        <w:rPr>
          <w:rFonts w:ascii="Arial" w:hAnsi="Arial" w:cs="Arial"/>
          <w:bCs/>
          <w:iCs/>
          <w:sz w:val="21"/>
          <w:szCs w:val="21"/>
          <w:lang w:val="fr-BE"/>
        </w:rPr>
        <w:t xml:space="preserve"> è </w:t>
      </w:r>
      <w:proofErr w:type="spellStart"/>
      <w:r w:rsidRPr="007057C1">
        <w:rPr>
          <w:rFonts w:ascii="Arial" w:hAnsi="Arial" w:cs="Arial"/>
          <w:bCs/>
          <w:iCs/>
          <w:sz w:val="21"/>
          <w:szCs w:val="21"/>
          <w:lang w:val="fr-BE"/>
        </w:rPr>
        <w:t>riuscita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così</w:t>
      </w:r>
      <w:proofErr w:type="spellEnd"/>
      <w:r w:rsidRPr="007057C1">
        <w:rPr>
          <w:rFonts w:ascii="Arial" w:hAnsi="Arial" w:cs="Arial"/>
          <w:bCs/>
          <w:iCs/>
          <w:sz w:val="21"/>
          <w:szCs w:val="21"/>
          <w:lang w:val="fr-BE"/>
        </w:rPr>
        <w:t xml:space="preserve"> ad </w:t>
      </w:r>
      <w:proofErr w:type="spellStart"/>
      <w:r w:rsidRPr="007057C1">
        <w:rPr>
          <w:rFonts w:ascii="Arial" w:hAnsi="Arial" w:cs="Arial"/>
          <w:bCs/>
          <w:iCs/>
          <w:sz w:val="21"/>
          <w:szCs w:val="21"/>
          <w:lang w:val="fr-BE"/>
        </w:rPr>
        <w:t>uscire</w:t>
      </w:r>
      <w:proofErr w:type="spellEnd"/>
      <w:r w:rsidRPr="007057C1">
        <w:rPr>
          <w:rFonts w:ascii="Arial" w:hAnsi="Arial" w:cs="Arial"/>
          <w:bCs/>
          <w:iCs/>
          <w:sz w:val="21"/>
          <w:szCs w:val="21"/>
          <w:lang w:val="fr-BE"/>
        </w:rPr>
        <w:t xml:space="preserve"> dal proprio </w:t>
      </w:r>
      <w:proofErr w:type="spellStart"/>
      <w:r w:rsidRPr="007057C1">
        <w:rPr>
          <w:rFonts w:ascii="Arial" w:hAnsi="Arial" w:cs="Arial"/>
          <w:bCs/>
          <w:iCs/>
          <w:sz w:val="21"/>
          <w:szCs w:val="21"/>
          <w:lang w:val="fr-BE"/>
        </w:rPr>
        <w:t>isolamento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scientifico</w:t>
      </w:r>
      <w:proofErr w:type="spellEnd"/>
      <w:r w:rsidRPr="007057C1">
        <w:rPr>
          <w:rFonts w:ascii="Arial" w:hAnsi="Arial" w:cs="Arial"/>
          <w:bCs/>
          <w:iCs/>
          <w:sz w:val="21"/>
          <w:szCs w:val="21"/>
          <w:lang w:val="fr-BE"/>
        </w:rPr>
        <w:t xml:space="preserve">.  Prima la </w:t>
      </w:r>
      <w:proofErr w:type="spellStart"/>
      <w:r w:rsidRPr="007057C1">
        <w:rPr>
          <w:rFonts w:ascii="Arial" w:hAnsi="Arial" w:cs="Arial"/>
          <w:bCs/>
          <w:iCs/>
          <w:sz w:val="21"/>
          <w:szCs w:val="21"/>
          <w:lang w:val="fr-BE"/>
        </w:rPr>
        <w:t>definzione</w:t>
      </w:r>
      <w:proofErr w:type="spellEnd"/>
      <w:r w:rsidRPr="007057C1">
        <w:rPr>
          <w:rFonts w:ascii="Arial" w:hAnsi="Arial" w:cs="Arial"/>
          <w:bCs/>
          <w:iCs/>
          <w:sz w:val="21"/>
          <w:szCs w:val="21"/>
          <w:lang w:val="fr-BE"/>
        </w:rPr>
        <w:t xml:space="preserve"> di un </w:t>
      </w:r>
      <w:proofErr w:type="spellStart"/>
      <w:r w:rsidRPr="007057C1">
        <w:rPr>
          <w:rFonts w:ascii="Arial" w:hAnsi="Arial" w:cs="Arial"/>
          <w:bCs/>
          <w:iCs/>
          <w:sz w:val="21"/>
          <w:szCs w:val="21"/>
          <w:lang w:val="fr-BE"/>
        </w:rPr>
        <w:t>approccio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olistico</w:t>
      </w:r>
      <w:proofErr w:type="spellEnd"/>
      <w:r w:rsidRPr="007057C1">
        <w:rPr>
          <w:rFonts w:ascii="Arial" w:hAnsi="Arial" w:cs="Arial"/>
          <w:bCs/>
          <w:iCs/>
          <w:sz w:val="21"/>
          <w:szCs w:val="21"/>
          <w:lang w:val="fr-BE"/>
        </w:rPr>
        <w:t xml:space="preserve"> alla </w:t>
      </w:r>
      <w:proofErr w:type="spellStart"/>
      <w:r w:rsidRPr="007057C1">
        <w:rPr>
          <w:rFonts w:ascii="Arial" w:hAnsi="Arial" w:cs="Arial"/>
          <w:bCs/>
          <w:iCs/>
          <w:sz w:val="21"/>
          <w:szCs w:val="21"/>
          <w:lang w:val="fr-BE"/>
        </w:rPr>
        <w:t>scienza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del</w:t>
      </w:r>
      <w:proofErr w:type="spellEnd"/>
      <w:r w:rsidRPr="007057C1">
        <w:rPr>
          <w:rFonts w:ascii="Arial" w:hAnsi="Arial" w:cs="Arial"/>
          <w:bCs/>
          <w:iCs/>
          <w:sz w:val="21"/>
          <w:szCs w:val="21"/>
          <w:lang w:val="fr-BE"/>
        </w:rPr>
        <w:t xml:space="preserve"> suolo (</w:t>
      </w:r>
      <w:proofErr w:type="spellStart"/>
      <w:r w:rsidRPr="007057C1">
        <w:rPr>
          <w:rFonts w:ascii="Arial" w:hAnsi="Arial" w:cs="Arial"/>
          <w:bCs/>
          <w:iCs/>
          <w:sz w:val="21"/>
          <w:szCs w:val="21"/>
          <w:lang w:val="fr-BE"/>
        </w:rPr>
        <w:t>lanciato</w:t>
      </w:r>
      <w:proofErr w:type="spellEnd"/>
      <w:r w:rsidRPr="007057C1">
        <w:rPr>
          <w:rFonts w:ascii="Arial" w:hAnsi="Arial" w:cs="Arial"/>
          <w:bCs/>
          <w:iCs/>
          <w:sz w:val="21"/>
          <w:szCs w:val="21"/>
          <w:lang w:val="fr-BE"/>
        </w:rPr>
        <w:t xml:space="preserve"> a </w:t>
      </w:r>
      <w:proofErr w:type="spellStart"/>
      <w:r w:rsidRPr="007057C1">
        <w:rPr>
          <w:rFonts w:ascii="Arial" w:hAnsi="Arial" w:cs="Arial"/>
          <w:bCs/>
          <w:iCs/>
          <w:sz w:val="21"/>
          <w:szCs w:val="21"/>
          <w:lang w:val="fr-BE"/>
        </w:rPr>
        <w:t>livello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internazionale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dai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ricercatori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europei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sostenuti</w:t>
      </w:r>
      <w:proofErr w:type="spellEnd"/>
      <w:r w:rsidRPr="007057C1">
        <w:rPr>
          <w:rFonts w:ascii="Arial" w:hAnsi="Arial" w:cs="Arial"/>
          <w:bCs/>
          <w:iCs/>
          <w:sz w:val="21"/>
          <w:szCs w:val="21"/>
          <w:lang w:val="fr-BE"/>
        </w:rPr>
        <w:t xml:space="preserve"> dalla </w:t>
      </w:r>
      <w:proofErr w:type="spellStart"/>
      <w:r w:rsidRPr="007057C1">
        <w:rPr>
          <w:rFonts w:ascii="Arial" w:hAnsi="Arial" w:cs="Arial"/>
          <w:bCs/>
          <w:iCs/>
          <w:sz w:val="21"/>
          <w:szCs w:val="21"/>
          <w:lang w:val="fr-BE"/>
        </w:rPr>
        <w:t>Direzione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Generale</w:t>
      </w:r>
      <w:proofErr w:type="spellEnd"/>
      <w:r w:rsidRPr="007057C1">
        <w:rPr>
          <w:rFonts w:ascii="Arial" w:hAnsi="Arial" w:cs="Arial"/>
          <w:bCs/>
          <w:iCs/>
          <w:sz w:val="21"/>
          <w:szCs w:val="21"/>
          <w:lang w:val="fr-BE"/>
        </w:rPr>
        <w:t xml:space="preserve"> Ricerca </w:t>
      </w:r>
      <w:proofErr w:type="spellStart"/>
      <w:r w:rsidRPr="007057C1">
        <w:rPr>
          <w:rFonts w:ascii="Arial" w:hAnsi="Arial" w:cs="Arial"/>
          <w:bCs/>
          <w:iCs/>
          <w:sz w:val="21"/>
          <w:szCs w:val="21"/>
          <w:lang w:val="fr-BE"/>
        </w:rPr>
        <w:t>della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Commissione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Europea</w:t>
      </w:r>
      <w:proofErr w:type="spellEnd"/>
      <w:r w:rsidRPr="007057C1">
        <w:rPr>
          <w:rFonts w:ascii="Arial" w:hAnsi="Arial" w:cs="Arial"/>
          <w:bCs/>
          <w:iCs/>
          <w:sz w:val="21"/>
          <w:szCs w:val="21"/>
          <w:lang w:val="fr-BE"/>
        </w:rPr>
        <w:t xml:space="preserve">) e </w:t>
      </w:r>
      <w:proofErr w:type="spellStart"/>
      <w:r w:rsidRPr="007057C1">
        <w:rPr>
          <w:rFonts w:ascii="Arial" w:hAnsi="Arial" w:cs="Arial"/>
          <w:bCs/>
          <w:iCs/>
          <w:sz w:val="21"/>
          <w:szCs w:val="21"/>
          <w:lang w:val="fr-BE"/>
        </w:rPr>
        <w:t>poi</w:t>
      </w:r>
      <w:proofErr w:type="spellEnd"/>
      <w:r w:rsidRPr="007057C1">
        <w:rPr>
          <w:rFonts w:ascii="Arial" w:hAnsi="Arial" w:cs="Arial"/>
          <w:bCs/>
          <w:iCs/>
          <w:sz w:val="21"/>
          <w:szCs w:val="21"/>
          <w:lang w:val="fr-BE"/>
        </w:rPr>
        <w:t xml:space="preserve"> un </w:t>
      </w:r>
      <w:proofErr w:type="spellStart"/>
      <w:r w:rsidRPr="007057C1">
        <w:rPr>
          <w:rFonts w:ascii="Arial" w:hAnsi="Arial" w:cs="Arial"/>
          <w:bCs/>
          <w:iCs/>
          <w:sz w:val="21"/>
          <w:szCs w:val="21"/>
          <w:lang w:val="fr-BE"/>
        </w:rPr>
        <w:t>numero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sempre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maggiore</w:t>
      </w:r>
      <w:proofErr w:type="spellEnd"/>
      <w:r w:rsidRPr="007057C1">
        <w:rPr>
          <w:rFonts w:ascii="Arial" w:hAnsi="Arial" w:cs="Arial"/>
          <w:bCs/>
          <w:iCs/>
          <w:sz w:val="21"/>
          <w:szCs w:val="21"/>
          <w:lang w:val="fr-BE"/>
        </w:rPr>
        <w:t xml:space="preserve"> di </w:t>
      </w:r>
      <w:proofErr w:type="spellStart"/>
      <w:r w:rsidRPr="007057C1">
        <w:rPr>
          <w:rFonts w:ascii="Arial" w:hAnsi="Arial" w:cs="Arial"/>
          <w:bCs/>
          <w:iCs/>
          <w:sz w:val="21"/>
          <w:szCs w:val="21"/>
          <w:lang w:val="fr-BE"/>
        </w:rPr>
        <w:t>ricerche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integranti</w:t>
      </w:r>
      <w:proofErr w:type="spellEnd"/>
      <w:r w:rsidRPr="007057C1">
        <w:rPr>
          <w:rFonts w:ascii="Arial" w:hAnsi="Arial" w:cs="Arial"/>
          <w:bCs/>
          <w:iCs/>
          <w:sz w:val="21"/>
          <w:szCs w:val="21"/>
          <w:lang w:val="fr-BE"/>
        </w:rPr>
        <w:t xml:space="preserve"> e </w:t>
      </w:r>
      <w:proofErr w:type="spellStart"/>
      <w:r w:rsidRPr="007057C1">
        <w:rPr>
          <w:rFonts w:ascii="Arial" w:hAnsi="Arial" w:cs="Arial"/>
          <w:bCs/>
          <w:iCs/>
          <w:sz w:val="21"/>
          <w:szCs w:val="21"/>
          <w:lang w:val="fr-BE"/>
        </w:rPr>
        <w:t>innovative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permettono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oggi</w:t>
      </w:r>
      <w:proofErr w:type="spellEnd"/>
      <w:r w:rsidRPr="007057C1">
        <w:rPr>
          <w:rFonts w:ascii="Arial" w:hAnsi="Arial" w:cs="Arial"/>
          <w:bCs/>
          <w:iCs/>
          <w:sz w:val="21"/>
          <w:szCs w:val="21"/>
          <w:lang w:val="fr-BE"/>
        </w:rPr>
        <w:t xml:space="preserve"> a </w:t>
      </w:r>
      <w:proofErr w:type="spellStart"/>
      <w:r w:rsidRPr="007057C1">
        <w:rPr>
          <w:rFonts w:ascii="Arial" w:hAnsi="Arial" w:cs="Arial"/>
          <w:bCs/>
          <w:iCs/>
          <w:sz w:val="21"/>
          <w:szCs w:val="21"/>
          <w:lang w:val="fr-BE"/>
        </w:rPr>
        <w:t>pianificatori</w:t>
      </w:r>
      <w:proofErr w:type="spellEnd"/>
      <w:r w:rsidRPr="007057C1">
        <w:rPr>
          <w:rFonts w:ascii="Arial" w:hAnsi="Arial" w:cs="Arial"/>
          <w:bCs/>
          <w:iCs/>
          <w:sz w:val="21"/>
          <w:szCs w:val="21"/>
          <w:lang w:val="fr-BE"/>
        </w:rPr>
        <w:t xml:space="preserve"> e </w:t>
      </w:r>
      <w:proofErr w:type="spellStart"/>
      <w:r w:rsidRPr="007057C1">
        <w:rPr>
          <w:rFonts w:ascii="Arial" w:hAnsi="Arial" w:cs="Arial"/>
          <w:bCs/>
          <w:iCs/>
          <w:sz w:val="21"/>
          <w:szCs w:val="21"/>
          <w:lang w:val="fr-BE"/>
        </w:rPr>
        <w:t>politici</w:t>
      </w:r>
      <w:proofErr w:type="spellEnd"/>
      <w:r w:rsidRPr="007057C1">
        <w:rPr>
          <w:rFonts w:ascii="Arial" w:hAnsi="Arial" w:cs="Arial"/>
          <w:bCs/>
          <w:iCs/>
          <w:sz w:val="21"/>
          <w:szCs w:val="21"/>
          <w:vertAlign w:val="superscript"/>
          <w:lang w:val="fr-BE"/>
        </w:rPr>
        <w:footnoteReference w:id="2"/>
      </w:r>
      <w:r w:rsidRPr="007057C1">
        <w:rPr>
          <w:rFonts w:ascii="Arial" w:hAnsi="Arial" w:cs="Arial"/>
          <w:bCs/>
          <w:iCs/>
          <w:sz w:val="21"/>
          <w:szCs w:val="21"/>
          <w:lang w:val="fr-BE"/>
        </w:rPr>
        <w:t xml:space="preserve">di </w:t>
      </w:r>
      <w:proofErr w:type="spellStart"/>
      <w:r w:rsidRPr="007057C1">
        <w:rPr>
          <w:rFonts w:ascii="Arial" w:hAnsi="Arial" w:cs="Arial"/>
          <w:bCs/>
          <w:iCs/>
          <w:sz w:val="21"/>
          <w:szCs w:val="21"/>
          <w:lang w:val="fr-BE"/>
        </w:rPr>
        <w:t>disporre</w:t>
      </w:r>
      <w:proofErr w:type="spellEnd"/>
      <w:r w:rsidRPr="007057C1">
        <w:rPr>
          <w:rFonts w:ascii="Arial" w:hAnsi="Arial" w:cs="Arial"/>
          <w:bCs/>
          <w:iCs/>
          <w:sz w:val="21"/>
          <w:szCs w:val="21"/>
          <w:lang w:val="fr-BE"/>
        </w:rPr>
        <w:t xml:space="preserve"> di </w:t>
      </w:r>
      <w:proofErr w:type="spellStart"/>
      <w:r w:rsidRPr="007057C1">
        <w:rPr>
          <w:rFonts w:ascii="Arial" w:hAnsi="Arial" w:cs="Arial"/>
          <w:bCs/>
          <w:iCs/>
          <w:sz w:val="21"/>
          <w:szCs w:val="21"/>
          <w:lang w:val="fr-BE"/>
        </w:rPr>
        <w:t>utili</w:t>
      </w:r>
      <w:proofErr w:type="spellEnd"/>
      <w:r w:rsidRPr="007057C1">
        <w:rPr>
          <w:rFonts w:ascii="Arial" w:hAnsi="Arial" w:cs="Arial"/>
          <w:bCs/>
          <w:iCs/>
          <w:sz w:val="21"/>
          <w:szCs w:val="21"/>
          <w:lang w:val="fr-BE"/>
        </w:rPr>
        <w:t xml:space="preserve"> elementi </w:t>
      </w:r>
      <w:proofErr w:type="spellStart"/>
      <w:r w:rsidRPr="007057C1">
        <w:rPr>
          <w:rFonts w:ascii="Arial" w:hAnsi="Arial" w:cs="Arial"/>
          <w:bCs/>
          <w:iCs/>
          <w:sz w:val="21"/>
          <w:szCs w:val="21"/>
          <w:lang w:val="fr-BE"/>
        </w:rPr>
        <w:t>decisionali</w:t>
      </w:r>
      <w:proofErr w:type="spellEnd"/>
      <w:r w:rsidRPr="007057C1">
        <w:rPr>
          <w:rFonts w:ascii="Arial" w:hAnsi="Arial" w:cs="Arial"/>
          <w:bCs/>
          <w:iCs/>
          <w:sz w:val="21"/>
          <w:szCs w:val="21"/>
          <w:lang w:val="fr-BE"/>
        </w:rPr>
        <w:t xml:space="preserve">. </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lang w:val="fr-BE"/>
        </w:rPr>
        <w:t xml:space="preserve">Va </w:t>
      </w:r>
      <w:proofErr w:type="spellStart"/>
      <w:r w:rsidRPr="007057C1">
        <w:rPr>
          <w:rFonts w:ascii="Arial" w:hAnsi="Arial" w:cs="Arial"/>
          <w:bCs/>
          <w:iCs/>
          <w:sz w:val="21"/>
          <w:szCs w:val="21"/>
          <w:lang w:val="fr-BE"/>
        </w:rPr>
        <w:t>tutto</w:t>
      </w:r>
      <w:proofErr w:type="spellEnd"/>
      <w:r w:rsidRPr="007057C1">
        <w:rPr>
          <w:rFonts w:ascii="Arial" w:hAnsi="Arial" w:cs="Arial"/>
          <w:bCs/>
          <w:iCs/>
          <w:sz w:val="21"/>
          <w:szCs w:val="21"/>
          <w:lang w:val="fr-BE"/>
        </w:rPr>
        <w:t xml:space="preserve"> bene </w:t>
      </w:r>
      <w:proofErr w:type="spellStart"/>
      <w:r w:rsidRPr="007057C1">
        <w:rPr>
          <w:rFonts w:ascii="Arial" w:hAnsi="Arial" w:cs="Arial"/>
          <w:bCs/>
          <w:iCs/>
          <w:sz w:val="21"/>
          <w:szCs w:val="21"/>
          <w:lang w:val="fr-BE"/>
        </w:rPr>
        <w:t>allora</w:t>
      </w:r>
      <w:proofErr w:type="spellEnd"/>
      <w:r w:rsidRPr="007057C1">
        <w:rPr>
          <w:rFonts w:ascii="Arial" w:hAnsi="Arial" w:cs="Arial"/>
          <w:bCs/>
          <w:iCs/>
          <w:sz w:val="21"/>
          <w:szCs w:val="21"/>
          <w:lang w:val="fr-BE"/>
        </w:rPr>
        <w:t> ?</w:t>
      </w:r>
    </w:p>
    <w:p w:rsidR="007057C1" w:rsidRPr="007057C1" w:rsidRDefault="007057C1" w:rsidP="007057C1">
      <w:pPr>
        <w:jc w:val="both"/>
        <w:rPr>
          <w:rFonts w:ascii="Arial" w:hAnsi="Arial" w:cs="Arial"/>
          <w:bCs/>
          <w:iCs/>
          <w:sz w:val="21"/>
          <w:szCs w:val="21"/>
          <w:lang w:val="fr-BE"/>
        </w:rPr>
      </w:pPr>
      <w:proofErr w:type="spellStart"/>
      <w:r w:rsidRPr="007057C1">
        <w:rPr>
          <w:rFonts w:ascii="Arial" w:hAnsi="Arial" w:cs="Arial"/>
          <w:bCs/>
          <w:iCs/>
          <w:sz w:val="21"/>
          <w:szCs w:val="21"/>
          <w:lang w:val="fr-BE"/>
        </w:rPr>
        <w:t>Purtroppo</w:t>
      </w:r>
      <w:proofErr w:type="spellEnd"/>
      <w:r w:rsidRPr="007057C1">
        <w:rPr>
          <w:rFonts w:ascii="Arial" w:hAnsi="Arial" w:cs="Arial"/>
          <w:bCs/>
          <w:iCs/>
          <w:sz w:val="21"/>
          <w:szCs w:val="21"/>
          <w:lang w:val="fr-BE"/>
        </w:rPr>
        <w:t xml:space="preserve"> no, </w:t>
      </w:r>
      <w:proofErr w:type="spellStart"/>
      <w:r w:rsidRPr="007057C1">
        <w:rPr>
          <w:rFonts w:ascii="Arial" w:hAnsi="Arial" w:cs="Arial"/>
          <w:bCs/>
          <w:iCs/>
          <w:sz w:val="21"/>
          <w:szCs w:val="21"/>
          <w:lang w:val="fr-BE"/>
        </w:rPr>
        <w:t>siamo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ancora</w:t>
      </w:r>
      <w:proofErr w:type="spellEnd"/>
      <w:r w:rsidRPr="007057C1">
        <w:rPr>
          <w:rFonts w:ascii="Arial" w:hAnsi="Arial" w:cs="Arial"/>
          <w:bCs/>
          <w:iCs/>
          <w:sz w:val="21"/>
          <w:szCs w:val="21"/>
          <w:lang w:val="fr-BE"/>
        </w:rPr>
        <w:t xml:space="preserve"> in </w:t>
      </w:r>
      <w:proofErr w:type="spellStart"/>
      <w:r w:rsidRPr="007057C1">
        <w:rPr>
          <w:rFonts w:ascii="Arial" w:hAnsi="Arial" w:cs="Arial"/>
          <w:bCs/>
          <w:iCs/>
          <w:sz w:val="21"/>
          <w:szCs w:val="21"/>
          <w:lang w:val="fr-BE"/>
        </w:rPr>
        <w:t>una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situazione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nella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quale</w:t>
      </w:r>
      <w:proofErr w:type="spellEnd"/>
      <w:r w:rsidRPr="007057C1">
        <w:rPr>
          <w:rFonts w:ascii="Arial" w:hAnsi="Arial" w:cs="Arial"/>
          <w:bCs/>
          <w:iCs/>
          <w:sz w:val="21"/>
          <w:szCs w:val="21"/>
          <w:lang w:val="fr-BE"/>
        </w:rPr>
        <w:t xml:space="preserve"> le </w:t>
      </w:r>
      <w:proofErr w:type="spellStart"/>
      <w:r w:rsidRPr="007057C1">
        <w:rPr>
          <w:rFonts w:ascii="Arial" w:hAnsi="Arial" w:cs="Arial"/>
          <w:bCs/>
          <w:iCs/>
          <w:sz w:val="21"/>
          <w:szCs w:val="21"/>
          <w:lang w:val="fr-BE"/>
        </w:rPr>
        <w:t>decisioni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sull’uso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del</w:t>
      </w:r>
      <w:proofErr w:type="spellEnd"/>
      <w:r w:rsidRPr="007057C1">
        <w:rPr>
          <w:rFonts w:ascii="Arial" w:hAnsi="Arial" w:cs="Arial"/>
          <w:bCs/>
          <w:iCs/>
          <w:sz w:val="21"/>
          <w:szCs w:val="21"/>
          <w:lang w:val="fr-BE"/>
        </w:rPr>
        <w:t xml:space="preserve"> suolo, </w:t>
      </w:r>
      <w:proofErr w:type="spellStart"/>
      <w:r w:rsidRPr="007057C1">
        <w:rPr>
          <w:rFonts w:ascii="Arial" w:hAnsi="Arial" w:cs="Arial"/>
          <w:bCs/>
          <w:iCs/>
          <w:sz w:val="21"/>
          <w:szCs w:val="21"/>
          <w:lang w:val="fr-BE"/>
        </w:rPr>
        <w:t>del</w:t>
      </w:r>
      <w:proofErr w:type="spellEnd"/>
      <w:r w:rsidRPr="007057C1">
        <w:rPr>
          <w:rFonts w:ascii="Arial" w:hAnsi="Arial" w:cs="Arial"/>
          <w:bCs/>
          <w:iCs/>
          <w:sz w:val="21"/>
          <w:szCs w:val="21"/>
          <w:lang w:val="fr-BE"/>
        </w:rPr>
        <w:t xml:space="preserve"> territorio e </w:t>
      </w:r>
      <w:proofErr w:type="spellStart"/>
      <w:r w:rsidRPr="007057C1">
        <w:rPr>
          <w:rFonts w:ascii="Arial" w:hAnsi="Arial" w:cs="Arial"/>
          <w:bCs/>
          <w:iCs/>
          <w:sz w:val="21"/>
          <w:szCs w:val="21"/>
          <w:lang w:val="fr-BE"/>
        </w:rPr>
        <w:t>del</w:t>
      </w:r>
      <w:proofErr w:type="spellEnd"/>
      <w:r w:rsidRPr="007057C1">
        <w:rPr>
          <w:rFonts w:ascii="Arial" w:hAnsi="Arial" w:cs="Arial"/>
          <w:bCs/>
          <w:iCs/>
          <w:sz w:val="21"/>
          <w:szCs w:val="21"/>
          <w:lang w:val="fr-BE"/>
        </w:rPr>
        <w:t xml:space="preserve"> paesaggio sono </w:t>
      </w:r>
      <w:proofErr w:type="spellStart"/>
      <w:r w:rsidRPr="007057C1">
        <w:rPr>
          <w:rFonts w:ascii="Arial" w:hAnsi="Arial" w:cs="Arial"/>
          <w:bCs/>
          <w:iCs/>
          <w:sz w:val="21"/>
          <w:szCs w:val="21"/>
          <w:lang w:val="fr-BE"/>
        </w:rPr>
        <w:t>prese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indipendetemente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dai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dati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scientifici</w:t>
      </w:r>
      <w:proofErr w:type="spellEnd"/>
      <w:r w:rsidRPr="007057C1">
        <w:rPr>
          <w:rFonts w:ascii="Arial" w:hAnsi="Arial" w:cs="Arial"/>
          <w:bCs/>
          <w:iCs/>
          <w:sz w:val="21"/>
          <w:szCs w:val="21"/>
          <w:lang w:val="fr-BE"/>
        </w:rPr>
        <w:t xml:space="preserve"> sul </w:t>
      </w:r>
      <w:proofErr w:type="spellStart"/>
      <w:r w:rsidRPr="007057C1">
        <w:rPr>
          <w:rFonts w:ascii="Arial" w:hAnsi="Arial" w:cs="Arial"/>
          <w:bCs/>
          <w:iCs/>
          <w:sz w:val="21"/>
          <w:szCs w:val="21"/>
          <w:lang w:val="fr-BE"/>
        </w:rPr>
        <w:t>degrado</w:t>
      </w:r>
      <w:proofErr w:type="spellEnd"/>
      <w:r w:rsidRPr="007057C1">
        <w:rPr>
          <w:rFonts w:ascii="Arial" w:hAnsi="Arial" w:cs="Arial"/>
          <w:bCs/>
          <w:iCs/>
          <w:sz w:val="21"/>
          <w:szCs w:val="21"/>
          <w:lang w:val="fr-BE"/>
        </w:rPr>
        <w:t xml:space="preserve"> e la perdita di </w:t>
      </w:r>
      <w:proofErr w:type="spellStart"/>
      <w:r w:rsidRPr="007057C1">
        <w:rPr>
          <w:rFonts w:ascii="Arial" w:hAnsi="Arial" w:cs="Arial"/>
          <w:bCs/>
          <w:iCs/>
          <w:sz w:val="21"/>
          <w:szCs w:val="21"/>
          <w:lang w:val="fr-BE"/>
        </w:rPr>
        <w:t>fertilità</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della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risorsa</w:t>
      </w:r>
      <w:proofErr w:type="spellEnd"/>
      <w:r w:rsidRPr="007057C1">
        <w:rPr>
          <w:rFonts w:ascii="Arial" w:hAnsi="Arial" w:cs="Arial"/>
          <w:bCs/>
          <w:iCs/>
          <w:sz w:val="21"/>
          <w:szCs w:val="21"/>
          <w:lang w:val="fr-BE"/>
        </w:rPr>
        <w:t xml:space="preserve"> suolo. Il </w:t>
      </w:r>
      <w:proofErr w:type="spellStart"/>
      <w:r w:rsidRPr="007057C1">
        <w:rPr>
          <w:rFonts w:ascii="Arial" w:hAnsi="Arial" w:cs="Arial"/>
          <w:bCs/>
          <w:iCs/>
          <w:sz w:val="21"/>
          <w:szCs w:val="21"/>
          <w:lang w:val="fr-BE"/>
        </w:rPr>
        <w:t>dibattito</w:t>
      </w:r>
      <w:proofErr w:type="spellEnd"/>
      <w:r w:rsidRPr="007057C1">
        <w:rPr>
          <w:rFonts w:ascii="Arial" w:hAnsi="Arial" w:cs="Arial"/>
          <w:bCs/>
          <w:iCs/>
          <w:sz w:val="21"/>
          <w:szCs w:val="21"/>
          <w:lang w:val="fr-BE"/>
        </w:rPr>
        <w:t xml:space="preserve"> che in </w:t>
      </w:r>
      <w:proofErr w:type="spellStart"/>
      <w:r w:rsidRPr="007057C1">
        <w:rPr>
          <w:rFonts w:ascii="Arial" w:hAnsi="Arial" w:cs="Arial"/>
          <w:bCs/>
          <w:iCs/>
          <w:sz w:val="21"/>
          <w:szCs w:val="21"/>
          <w:lang w:val="fr-BE"/>
        </w:rPr>
        <w:t>Italia</w:t>
      </w:r>
      <w:proofErr w:type="spellEnd"/>
      <w:r w:rsidRPr="007057C1">
        <w:rPr>
          <w:rFonts w:ascii="Arial" w:hAnsi="Arial" w:cs="Arial"/>
          <w:bCs/>
          <w:iCs/>
          <w:sz w:val="21"/>
          <w:szCs w:val="21"/>
          <w:lang w:val="fr-BE"/>
        </w:rPr>
        <w:t xml:space="preserve"> si </w:t>
      </w:r>
      <w:proofErr w:type="spellStart"/>
      <w:r w:rsidRPr="007057C1">
        <w:rPr>
          <w:rFonts w:ascii="Arial" w:hAnsi="Arial" w:cs="Arial"/>
          <w:bCs/>
          <w:iCs/>
          <w:sz w:val="21"/>
          <w:szCs w:val="21"/>
          <w:lang w:val="fr-BE"/>
        </w:rPr>
        <w:t>trascina</w:t>
      </w:r>
      <w:proofErr w:type="spellEnd"/>
      <w:r w:rsidRPr="007057C1">
        <w:rPr>
          <w:rFonts w:ascii="Arial" w:hAnsi="Arial" w:cs="Arial"/>
          <w:bCs/>
          <w:iCs/>
          <w:sz w:val="21"/>
          <w:szCs w:val="21"/>
          <w:lang w:val="fr-BE"/>
        </w:rPr>
        <w:t xml:space="preserve"> per </w:t>
      </w:r>
      <w:proofErr w:type="spellStart"/>
      <w:r w:rsidRPr="007057C1">
        <w:rPr>
          <w:rFonts w:ascii="Arial" w:hAnsi="Arial" w:cs="Arial"/>
          <w:bCs/>
          <w:iCs/>
          <w:sz w:val="21"/>
          <w:szCs w:val="21"/>
          <w:lang w:val="fr-BE"/>
        </w:rPr>
        <w:t>ottenere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una</w:t>
      </w:r>
      <w:proofErr w:type="spellEnd"/>
      <w:r w:rsidRPr="007057C1">
        <w:rPr>
          <w:rFonts w:ascii="Arial" w:hAnsi="Arial" w:cs="Arial"/>
          <w:bCs/>
          <w:iCs/>
          <w:sz w:val="21"/>
          <w:szCs w:val="21"/>
          <w:lang w:val="fr-BE"/>
        </w:rPr>
        <w:t xml:space="preserve"> legge sul suolo ne è la </w:t>
      </w:r>
      <w:proofErr w:type="spellStart"/>
      <w:r w:rsidRPr="007057C1">
        <w:rPr>
          <w:rFonts w:ascii="Arial" w:hAnsi="Arial" w:cs="Arial"/>
          <w:bCs/>
          <w:iCs/>
          <w:sz w:val="21"/>
          <w:szCs w:val="21"/>
          <w:lang w:val="fr-BE"/>
        </w:rPr>
        <w:t>dimostrazione</w:t>
      </w:r>
      <w:proofErr w:type="spellEnd"/>
      <w:r w:rsidRPr="007057C1">
        <w:rPr>
          <w:rFonts w:ascii="Arial" w:hAnsi="Arial" w:cs="Arial"/>
          <w:bCs/>
          <w:iCs/>
          <w:sz w:val="21"/>
          <w:szCs w:val="21"/>
          <w:lang w:val="fr-BE"/>
        </w:rPr>
        <w:t xml:space="preserve">. Urge </w:t>
      </w:r>
      <w:proofErr w:type="spellStart"/>
      <w:r w:rsidRPr="007057C1">
        <w:rPr>
          <w:rFonts w:ascii="Arial" w:hAnsi="Arial" w:cs="Arial"/>
          <w:bCs/>
          <w:iCs/>
          <w:sz w:val="21"/>
          <w:szCs w:val="21"/>
          <w:lang w:val="fr-BE"/>
        </w:rPr>
        <w:t>assegnare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una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nuova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responsabilità</w:t>
      </w:r>
      <w:proofErr w:type="spellEnd"/>
      <w:r w:rsidRPr="007057C1">
        <w:rPr>
          <w:rFonts w:ascii="Arial" w:hAnsi="Arial" w:cs="Arial"/>
          <w:bCs/>
          <w:iCs/>
          <w:sz w:val="21"/>
          <w:szCs w:val="21"/>
          <w:lang w:val="fr-BE"/>
        </w:rPr>
        <w:t xml:space="preserve"> ai </w:t>
      </w:r>
      <w:proofErr w:type="spellStart"/>
      <w:r w:rsidRPr="007057C1">
        <w:rPr>
          <w:rFonts w:ascii="Arial" w:hAnsi="Arial" w:cs="Arial"/>
          <w:bCs/>
          <w:iCs/>
          <w:sz w:val="21"/>
          <w:szCs w:val="21"/>
          <w:lang w:val="fr-BE"/>
        </w:rPr>
        <w:t>ricercatori</w:t>
      </w:r>
      <w:proofErr w:type="spellEnd"/>
      <w:r w:rsidRPr="007057C1">
        <w:rPr>
          <w:rFonts w:ascii="Arial" w:hAnsi="Arial" w:cs="Arial"/>
          <w:bCs/>
          <w:iCs/>
          <w:sz w:val="21"/>
          <w:szCs w:val="21"/>
          <w:lang w:val="fr-BE"/>
        </w:rPr>
        <w:t xml:space="preserve"> e </w:t>
      </w:r>
      <w:proofErr w:type="spellStart"/>
      <w:r w:rsidRPr="007057C1">
        <w:rPr>
          <w:rFonts w:ascii="Arial" w:hAnsi="Arial" w:cs="Arial"/>
          <w:bCs/>
          <w:iCs/>
          <w:sz w:val="21"/>
          <w:szCs w:val="21"/>
          <w:lang w:val="fr-BE"/>
        </w:rPr>
        <w:t>scienziati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del</w:t>
      </w:r>
      <w:proofErr w:type="spellEnd"/>
      <w:r w:rsidRPr="007057C1">
        <w:rPr>
          <w:rFonts w:ascii="Arial" w:hAnsi="Arial" w:cs="Arial"/>
          <w:bCs/>
          <w:iCs/>
          <w:sz w:val="21"/>
          <w:szCs w:val="21"/>
          <w:lang w:val="fr-BE"/>
        </w:rPr>
        <w:t xml:space="preserve"> suolo, </w:t>
      </w:r>
      <w:proofErr w:type="spellStart"/>
      <w:r w:rsidRPr="007057C1">
        <w:rPr>
          <w:rFonts w:ascii="Arial" w:hAnsi="Arial" w:cs="Arial"/>
          <w:bCs/>
          <w:iCs/>
          <w:sz w:val="21"/>
          <w:szCs w:val="21"/>
          <w:lang w:val="fr-BE"/>
        </w:rPr>
        <w:t>quella</w:t>
      </w:r>
      <w:proofErr w:type="spellEnd"/>
      <w:r w:rsidRPr="007057C1">
        <w:rPr>
          <w:rFonts w:ascii="Arial" w:hAnsi="Arial" w:cs="Arial"/>
          <w:bCs/>
          <w:iCs/>
          <w:sz w:val="21"/>
          <w:szCs w:val="21"/>
          <w:lang w:val="fr-BE"/>
        </w:rPr>
        <w:t xml:space="preserve"> di </w:t>
      </w:r>
      <w:proofErr w:type="spellStart"/>
      <w:r w:rsidRPr="007057C1">
        <w:rPr>
          <w:rFonts w:ascii="Arial" w:hAnsi="Arial" w:cs="Arial"/>
          <w:bCs/>
          <w:iCs/>
          <w:sz w:val="21"/>
          <w:szCs w:val="21"/>
          <w:lang w:val="fr-BE"/>
        </w:rPr>
        <w:t>divenire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attori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nella</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pianificazione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del</w:t>
      </w:r>
      <w:proofErr w:type="spellEnd"/>
      <w:r w:rsidRPr="007057C1">
        <w:rPr>
          <w:rFonts w:ascii="Arial" w:hAnsi="Arial" w:cs="Arial"/>
          <w:bCs/>
          <w:iCs/>
          <w:sz w:val="21"/>
          <w:szCs w:val="21"/>
          <w:lang w:val="fr-BE"/>
        </w:rPr>
        <w:t xml:space="preserve"> territorio. Per </w:t>
      </w:r>
      <w:proofErr w:type="spellStart"/>
      <w:r w:rsidRPr="007057C1">
        <w:rPr>
          <w:rFonts w:ascii="Arial" w:hAnsi="Arial" w:cs="Arial"/>
          <w:bCs/>
          <w:iCs/>
          <w:sz w:val="21"/>
          <w:szCs w:val="21"/>
          <w:lang w:val="fr-BE"/>
        </w:rPr>
        <w:t>primi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essi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devono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assumersi</w:t>
      </w:r>
      <w:proofErr w:type="spellEnd"/>
      <w:r w:rsidRPr="007057C1">
        <w:rPr>
          <w:rFonts w:ascii="Arial" w:hAnsi="Arial" w:cs="Arial"/>
          <w:bCs/>
          <w:iCs/>
          <w:sz w:val="21"/>
          <w:szCs w:val="21"/>
          <w:lang w:val="fr-BE"/>
        </w:rPr>
        <w:t xml:space="preserve"> la </w:t>
      </w:r>
      <w:proofErr w:type="spellStart"/>
      <w:r w:rsidRPr="007057C1">
        <w:rPr>
          <w:rFonts w:ascii="Arial" w:hAnsi="Arial" w:cs="Arial"/>
          <w:bCs/>
          <w:iCs/>
          <w:sz w:val="21"/>
          <w:szCs w:val="21"/>
          <w:lang w:val="fr-BE"/>
        </w:rPr>
        <w:t>responsabilità</w:t>
      </w:r>
      <w:proofErr w:type="spellEnd"/>
      <w:r w:rsidRPr="007057C1">
        <w:rPr>
          <w:rFonts w:ascii="Arial" w:hAnsi="Arial" w:cs="Arial"/>
          <w:bCs/>
          <w:iCs/>
          <w:sz w:val="21"/>
          <w:szCs w:val="21"/>
          <w:lang w:val="fr-BE"/>
        </w:rPr>
        <w:t xml:space="preserve"> di </w:t>
      </w:r>
      <w:proofErr w:type="spellStart"/>
      <w:r w:rsidRPr="007057C1">
        <w:rPr>
          <w:rFonts w:ascii="Arial" w:hAnsi="Arial" w:cs="Arial"/>
          <w:bCs/>
          <w:iCs/>
          <w:sz w:val="21"/>
          <w:szCs w:val="21"/>
          <w:lang w:val="fr-BE"/>
        </w:rPr>
        <w:t>proteggere</w:t>
      </w:r>
      <w:proofErr w:type="spellEnd"/>
      <w:r w:rsidRPr="007057C1">
        <w:rPr>
          <w:rFonts w:ascii="Arial" w:hAnsi="Arial" w:cs="Arial"/>
          <w:bCs/>
          <w:iCs/>
          <w:sz w:val="21"/>
          <w:szCs w:val="21"/>
          <w:lang w:val="fr-BE"/>
        </w:rPr>
        <w:t xml:space="preserve"> il suolo per le </w:t>
      </w:r>
      <w:proofErr w:type="spellStart"/>
      <w:r w:rsidRPr="007057C1">
        <w:rPr>
          <w:rFonts w:ascii="Arial" w:hAnsi="Arial" w:cs="Arial"/>
          <w:bCs/>
          <w:iCs/>
          <w:sz w:val="21"/>
          <w:szCs w:val="21"/>
          <w:lang w:val="fr-BE"/>
        </w:rPr>
        <w:t>generazioni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presenti</w:t>
      </w:r>
      <w:proofErr w:type="spellEnd"/>
      <w:r w:rsidRPr="007057C1">
        <w:rPr>
          <w:rFonts w:ascii="Arial" w:hAnsi="Arial" w:cs="Arial"/>
          <w:bCs/>
          <w:iCs/>
          <w:sz w:val="21"/>
          <w:szCs w:val="21"/>
          <w:lang w:val="fr-BE"/>
        </w:rPr>
        <w:t xml:space="preserve"> e future - </w:t>
      </w:r>
      <w:proofErr w:type="spellStart"/>
      <w:r w:rsidRPr="007057C1">
        <w:rPr>
          <w:rFonts w:ascii="Arial" w:hAnsi="Arial" w:cs="Arial"/>
          <w:bCs/>
          <w:iCs/>
          <w:sz w:val="21"/>
          <w:szCs w:val="21"/>
          <w:lang w:val="fr-BE"/>
        </w:rPr>
        <w:t>ricordiamo</w:t>
      </w:r>
      <w:proofErr w:type="spellEnd"/>
      <w:r w:rsidRPr="007057C1">
        <w:rPr>
          <w:rFonts w:ascii="Arial" w:hAnsi="Arial" w:cs="Arial"/>
          <w:bCs/>
          <w:iCs/>
          <w:sz w:val="21"/>
          <w:szCs w:val="21"/>
          <w:lang w:val="fr-BE"/>
        </w:rPr>
        <w:t xml:space="preserve"> che </w:t>
      </w:r>
      <w:proofErr w:type="spellStart"/>
      <w:r w:rsidRPr="007057C1">
        <w:rPr>
          <w:rFonts w:ascii="Arial" w:hAnsi="Arial" w:cs="Arial"/>
          <w:bCs/>
          <w:iCs/>
          <w:sz w:val="21"/>
          <w:szCs w:val="21"/>
          <w:lang w:val="fr-BE"/>
        </w:rPr>
        <w:t>queste</w:t>
      </w:r>
      <w:proofErr w:type="spellEnd"/>
      <w:r w:rsidRPr="007057C1">
        <w:rPr>
          <w:rFonts w:ascii="Arial" w:hAnsi="Arial" w:cs="Arial"/>
          <w:bCs/>
          <w:iCs/>
          <w:sz w:val="21"/>
          <w:szCs w:val="21"/>
          <w:lang w:val="fr-BE"/>
        </w:rPr>
        <w:t xml:space="preserve"> ultime non </w:t>
      </w:r>
      <w:proofErr w:type="spellStart"/>
      <w:r w:rsidRPr="007057C1">
        <w:rPr>
          <w:rFonts w:ascii="Arial" w:hAnsi="Arial" w:cs="Arial"/>
          <w:bCs/>
          <w:iCs/>
          <w:sz w:val="21"/>
          <w:szCs w:val="21"/>
          <w:lang w:val="fr-BE"/>
        </w:rPr>
        <w:t>consumano</w:t>
      </w:r>
      <w:proofErr w:type="spellEnd"/>
      <w:r w:rsidRPr="007057C1">
        <w:rPr>
          <w:rFonts w:ascii="Arial" w:hAnsi="Arial" w:cs="Arial"/>
          <w:bCs/>
          <w:iCs/>
          <w:sz w:val="21"/>
          <w:szCs w:val="21"/>
          <w:lang w:val="fr-BE"/>
        </w:rPr>
        <w:t xml:space="preserve"> e non </w:t>
      </w:r>
      <w:proofErr w:type="spellStart"/>
      <w:r w:rsidRPr="007057C1">
        <w:rPr>
          <w:rFonts w:ascii="Arial" w:hAnsi="Arial" w:cs="Arial"/>
          <w:bCs/>
          <w:iCs/>
          <w:sz w:val="21"/>
          <w:szCs w:val="21"/>
          <w:lang w:val="fr-BE"/>
        </w:rPr>
        <w:t>votano</w:t>
      </w:r>
      <w:proofErr w:type="spellEnd"/>
      <w:r w:rsidRPr="007057C1">
        <w:rPr>
          <w:rFonts w:ascii="Arial" w:hAnsi="Arial" w:cs="Arial"/>
          <w:bCs/>
          <w:iCs/>
          <w:sz w:val="21"/>
          <w:szCs w:val="21"/>
          <w:lang w:val="fr-BE"/>
        </w:rPr>
        <w:t xml:space="preserve"> e </w:t>
      </w:r>
      <w:proofErr w:type="spellStart"/>
      <w:r w:rsidRPr="007057C1">
        <w:rPr>
          <w:rFonts w:ascii="Arial" w:hAnsi="Arial" w:cs="Arial"/>
          <w:bCs/>
          <w:iCs/>
          <w:sz w:val="21"/>
          <w:szCs w:val="21"/>
          <w:lang w:val="fr-BE"/>
        </w:rPr>
        <w:t>quindi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vengono</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raramente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prese</w:t>
      </w:r>
      <w:proofErr w:type="spellEnd"/>
      <w:r w:rsidRPr="007057C1">
        <w:rPr>
          <w:rFonts w:ascii="Arial" w:hAnsi="Arial" w:cs="Arial"/>
          <w:bCs/>
          <w:iCs/>
          <w:sz w:val="21"/>
          <w:szCs w:val="21"/>
          <w:lang w:val="fr-BE"/>
        </w:rPr>
        <w:t xml:space="preserve"> in  </w:t>
      </w:r>
      <w:proofErr w:type="spellStart"/>
      <w:r w:rsidRPr="007057C1">
        <w:rPr>
          <w:rFonts w:ascii="Arial" w:hAnsi="Arial" w:cs="Arial"/>
          <w:bCs/>
          <w:iCs/>
          <w:sz w:val="21"/>
          <w:szCs w:val="21"/>
          <w:lang w:val="fr-BE"/>
        </w:rPr>
        <w:t>considerazione</w:t>
      </w:r>
      <w:proofErr w:type="spellEnd"/>
      <w:r w:rsidRPr="007057C1">
        <w:rPr>
          <w:rFonts w:ascii="Arial" w:hAnsi="Arial" w:cs="Arial"/>
          <w:bCs/>
          <w:iCs/>
          <w:sz w:val="21"/>
          <w:szCs w:val="21"/>
          <w:lang w:val="fr-BE"/>
        </w:rPr>
        <w:t xml:space="preserve"> -. </w:t>
      </w:r>
    </w:p>
    <w:p w:rsidR="007057C1" w:rsidRPr="007057C1" w:rsidRDefault="007057C1" w:rsidP="007057C1">
      <w:pPr>
        <w:jc w:val="both"/>
        <w:rPr>
          <w:rFonts w:ascii="Arial" w:hAnsi="Arial" w:cs="Arial"/>
          <w:bCs/>
          <w:iCs/>
          <w:sz w:val="21"/>
          <w:szCs w:val="21"/>
          <w:lang w:val="fr-BE"/>
        </w:rPr>
      </w:pP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lang w:val="fr-BE"/>
        </w:rPr>
        <w:t xml:space="preserve">Da </w:t>
      </w:r>
      <w:proofErr w:type="spellStart"/>
      <w:r w:rsidRPr="007057C1">
        <w:rPr>
          <w:rFonts w:ascii="Arial" w:hAnsi="Arial" w:cs="Arial"/>
          <w:bCs/>
          <w:iCs/>
          <w:sz w:val="21"/>
          <w:szCs w:val="21"/>
          <w:lang w:val="fr-BE"/>
        </w:rPr>
        <w:t>dove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iniziare</w:t>
      </w:r>
      <w:proofErr w:type="spellEnd"/>
      <w:r w:rsidRPr="007057C1">
        <w:rPr>
          <w:rFonts w:ascii="Arial" w:hAnsi="Arial" w:cs="Arial"/>
          <w:bCs/>
          <w:iCs/>
          <w:sz w:val="21"/>
          <w:szCs w:val="21"/>
          <w:lang w:val="fr-BE"/>
        </w:rPr>
        <w:t xml:space="preserve"> ? </w:t>
      </w: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Dall’imporre il</w:t>
      </w:r>
      <w:r w:rsidRPr="007057C1">
        <w:rPr>
          <w:rFonts w:ascii="Arial" w:hAnsi="Arial" w:cs="Arial"/>
          <w:b/>
          <w:bCs/>
          <w:iCs/>
          <w:sz w:val="21"/>
          <w:szCs w:val="21"/>
        </w:rPr>
        <w:t xml:space="preserve"> Suolo come bene comune </w:t>
      </w:r>
      <w:r w:rsidRPr="007057C1">
        <w:rPr>
          <w:rFonts w:ascii="Arial" w:hAnsi="Arial" w:cs="Arial"/>
          <w:bCs/>
          <w:iCs/>
          <w:sz w:val="21"/>
          <w:szCs w:val="21"/>
        </w:rPr>
        <w:t>il cui uso sostenibile è inserito nel contesto del territorio e del paesaggio in cui si trova. Se si vuole una società economicamente praticabile nel corto periodo e ecologicamente sostenibile nel lungo, va da sé che l’interazione degli aspetti biofisici e socioeconomici li rende fra loro inscindibili. Ed è proprio in questo tipo d’approccio che l’essere umano ha la totale responsabilità nel determinare il degrado o la salvaguardia del suolo per le generazioni future.</w:t>
      </w:r>
    </w:p>
    <w:p w:rsidR="007057C1" w:rsidRPr="007057C1" w:rsidRDefault="007057C1" w:rsidP="007057C1">
      <w:pPr>
        <w:jc w:val="both"/>
        <w:rPr>
          <w:rFonts w:ascii="Arial" w:hAnsi="Arial" w:cs="Arial"/>
          <w:bCs/>
          <w:iCs/>
          <w:sz w:val="21"/>
          <w:szCs w:val="21"/>
        </w:rPr>
      </w:pPr>
    </w:p>
    <w:p w:rsidR="007057C1" w:rsidRDefault="007057C1" w:rsidP="007057C1">
      <w:pPr>
        <w:jc w:val="both"/>
        <w:rPr>
          <w:rFonts w:ascii="Arial" w:hAnsi="Arial" w:cs="Arial"/>
          <w:bCs/>
          <w:iCs/>
          <w:sz w:val="21"/>
          <w:szCs w:val="21"/>
        </w:rPr>
      </w:pPr>
      <w:r w:rsidRPr="007057C1">
        <w:rPr>
          <w:rFonts w:ascii="Arial" w:hAnsi="Arial" w:cs="Arial"/>
          <w:bCs/>
          <w:iCs/>
          <w:sz w:val="21"/>
          <w:szCs w:val="21"/>
        </w:rPr>
        <w:t xml:space="preserve">Imporre è una parola drastica, ma non possiamo più permetterci di usare eufemismi. I dati sulla perdita di suolo fertile in Europa e nel mondo sono inconfutabili. La situazione di degrado e di occupazione dei suoli in EU ha assunto dimensioni oltremodo drammatiche e insostenibili: tra il 1990 e il 2000 si stima </w:t>
      </w:r>
      <w:r w:rsidRPr="007057C1">
        <w:rPr>
          <w:rFonts w:ascii="Arial" w:hAnsi="Arial" w:cs="Arial"/>
          <w:bCs/>
          <w:iCs/>
          <w:sz w:val="21"/>
          <w:szCs w:val="21"/>
        </w:rPr>
        <w:lastRenderedPageBreak/>
        <w:t>una perdita di superficie di suolo pari a 275 ha al giorno; tra il 2000 e il 2006 si è avuto un ulteriore incremento della perdita del 3%. Ciò ha comportato una perdita di produzione agricola equivalente a 6,1 milioni/anno di tonnellate di grano solo nel periodo 1990-2006</w:t>
      </w:r>
      <w:r w:rsidRPr="007057C1">
        <w:rPr>
          <w:rFonts w:ascii="Arial" w:hAnsi="Arial" w:cs="Arial"/>
          <w:bCs/>
          <w:iCs/>
          <w:sz w:val="21"/>
          <w:szCs w:val="21"/>
          <w:vertAlign w:val="superscript"/>
        </w:rPr>
        <w:footnoteReference w:id="3"/>
      </w:r>
      <w:r w:rsidRPr="007057C1">
        <w:rPr>
          <w:rFonts w:ascii="Arial" w:hAnsi="Arial" w:cs="Arial"/>
          <w:bCs/>
          <w:iCs/>
          <w:sz w:val="21"/>
          <w:szCs w:val="21"/>
        </w:rPr>
        <w:t>.</w:t>
      </w:r>
    </w:p>
    <w:p w:rsidR="007057C1" w:rsidRPr="007057C1" w:rsidRDefault="007057C1" w:rsidP="007057C1">
      <w:pPr>
        <w:jc w:val="both"/>
        <w:rPr>
          <w:rFonts w:ascii="Arial" w:hAnsi="Arial" w:cs="Arial"/>
          <w:bCs/>
          <w:iCs/>
          <w:sz w:val="21"/>
          <w:szCs w:val="21"/>
        </w:rPr>
      </w:pP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La Commissione Europea da anni denuncia il degrado e la cementificazione dei suoli su tutto il territorio europeo. Già nel 2006 aveva predisposto una strategia tematica per la protezione del suolo</w:t>
      </w:r>
      <w:r w:rsidRPr="007057C1">
        <w:rPr>
          <w:rFonts w:ascii="Arial" w:hAnsi="Arial" w:cs="Arial"/>
          <w:bCs/>
          <w:iCs/>
          <w:sz w:val="21"/>
          <w:szCs w:val="21"/>
          <w:vertAlign w:val="superscript"/>
        </w:rPr>
        <w:footnoteReference w:id="4"/>
      </w:r>
      <w:r w:rsidRPr="007057C1">
        <w:rPr>
          <w:rFonts w:ascii="Arial" w:hAnsi="Arial" w:cs="Arial"/>
          <w:bCs/>
          <w:iCs/>
          <w:sz w:val="21"/>
          <w:szCs w:val="21"/>
        </w:rPr>
        <w:t xml:space="preserve">. Essa aveva come obiettivo di proteggere il suolo consentendone un uso sostenibile, attraverso la prevenzione da un ulteriore degrado, la tutela delle sue funzioni e il ripristino dei suoli degradati. In altre parole, la strategia tematica proponeva misure destinate a proteggere il suolo e a preservarne la capacità a svolgere le funzioni ecologiche, economiche, sociali e culturali che gli sono proprie. Ricordiamo che essa si basava su quattro pilastri: i) l’istituzione di un quadro legislativo volto a proteggere e utilizzare i suoli in modo sostenibile; </w:t>
      </w:r>
      <w:proofErr w:type="spellStart"/>
      <w:r w:rsidRPr="007057C1">
        <w:rPr>
          <w:rFonts w:ascii="Arial" w:hAnsi="Arial" w:cs="Arial"/>
          <w:bCs/>
          <w:iCs/>
          <w:sz w:val="21"/>
          <w:szCs w:val="21"/>
        </w:rPr>
        <w:t>ii</w:t>
      </w:r>
      <w:proofErr w:type="spellEnd"/>
      <w:r w:rsidRPr="007057C1">
        <w:rPr>
          <w:rFonts w:ascii="Arial" w:hAnsi="Arial" w:cs="Arial"/>
          <w:bCs/>
          <w:iCs/>
          <w:sz w:val="21"/>
          <w:szCs w:val="21"/>
        </w:rPr>
        <w:t xml:space="preserve">) l’integrazione della protezione del suolo nelle politiche nazionali e comunitarie; </w:t>
      </w:r>
      <w:proofErr w:type="spellStart"/>
      <w:r w:rsidRPr="007057C1">
        <w:rPr>
          <w:rFonts w:ascii="Arial" w:hAnsi="Arial" w:cs="Arial"/>
          <w:bCs/>
          <w:iCs/>
          <w:sz w:val="21"/>
          <w:szCs w:val="21"/>
        </w:rPr>
        <w:t>iii</w:t>
      </w:r>
      <w:proofErr w:type="spellEnd"/>
      <w:r w:rsidRPr="007057C1">
        <w:rPr>
          <w:rFonts w:ascii="Arial" w:hAnsi="Arial" w:cs="Arial"/>
          <w:bCs/>
          <w:iCs/>
          <w:sz w:val="21"/>
          <w:szCs w:val="21"/>
        </w:rPr>
        <w:t xml:space="preserve">) il rafforzamento della base di conoscenze; </w:t>
      </w:r>
      <w:proofErr w:type="spellStart"/>
      <w:r w:rsidRPr="007057C1">
        <w:rPr>
          <w:rFonts w:ascii="Arial" w:hAnsi="Arial" w:cs="Arial"/>
          <w:bCs/>
          <w:iCs/>
          <w:sz w:val="21"/>
          <w:szCs w:val="21"/>
        </w:rPr>
        <w:t>iv</w:t>
      </w:r>
      <w:proofErr w:type="spellEnd"/>
      <w:r w:rsidRPr="007057C1">
        <w:rPr>
          <w:rFonts w:ascii="Arial" w:hAnsi="Arial" w:cs="Arial"/>
          <w:bCs/>
          <w:iCs/>
          <w:sz w:val="21"/>
          <w:szCs w:val="21"/>
        </w:rPr>
        <w:t>) una maggiore sensibilizzazione del pubblico.</w:t>
      </w: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Dopo otto anni, passati senza riuscire a ottenere un accordo per la sua adozione ufficiale da parte degli Stati Membri, la Commissione, nell’aprile 2014, ha deciso di ritirare la proposta di direttiva.</w:t>
      </w:r>
    </w:p>
    <w:p w:rsidR="007057C1" w:rsidRPr="007057C1" w:rsidRDefault="007057C1" w:rsidP="007057C1">
      <w:pPr>
        <w:jc w:val="both"/>
        <w:rPr>
          <w:rFonts w:ascii="Arial" w:hAnsi="Arial" w:cs="Arial"/>
          <w:b/>
          <w:bCs/>
          <w:iCs/>
          <w:sz w:val="21"/>
          <w:szCs w:val="21"/>
        </w:rPr>
      </w:pPr>
    </w:p>
    <w:p w:rsidR="007057C1" w:rsidRPr="007057C1" w:rsidRDefault="007057C1" w:rsidP="007057C1">
      <w:pPr>
        <w:jc w:val="both"/>
        <w:rPr>
          <w:rFonts w:ascii="Arial" w:hAnsi="Arial" w:cs="Arial"/>
          <w:bCs/>
          <w:iCs/>
          <w:sz w:val="21"/>
          <w:szCs w:val="21"/>
        </w:rPr>
      </w:pPr>
      <w:r w:rsidRPr="007057C1">
        <w:rPr>
          <w:rFonts w:ascii="Arial" w:hAnsi="Arial" w:cs="Arial"/>
          <w:b/>
          <w:bCs/>
          <w:iCs/>
          <w:sz w:val="21"/>
          <w:szCs w:val="21"/>
        </w:rPr>
        <w:t xml:space="preserve">La necessità di una strategia europea per la protezione del suolo non è da dimostrare. Di fronte all’impasse europeo incombe alla società civile organizzarsi. </w:t>
      </w:r>
      <w:r w:rsidRPr="007057C1">
        <w:rPr>
          <w:rFonts w:ascii="Arial" w:hAnsi="Arial" w:cs="Arial"/>
          <w:bCs/>
          <w:iCs/>
          <w:sz w:val="21"/>
          <w:szCs w:val="21"/>
        </w:rPr>
        <w:t>Senza una forte spinta da parte dei cittadini e di chi li rappresenta, la Commissione Europea non sormonterà gli ostacoli che da otto anni vengono posti dagli Stati Membri. Tocca quindi ai cittadini europei e alle loro associazioni il compito di essere attori primari e prendere le iniziative necessarie a promuovere dal basso la protezione dei suoli a livello europeo. Inoltre, dal 2009 i cittadini europei hanno il diritto di proporre legislazioni comunitarie. Le associazioni della società civile (</w:t>
      </w:r>
      <w:proofErr w:type="spellStart"/>
      <w:r w:rsidRPr="007057C1">
        <w:rPr>
          <w:rFonts w:ascii="Arial" w:hAnsi="Arial" w:cs="Arial"/>
          <w:bCs/>
          <w:iCs/>
          <w:sz w:val="21"/>
          <w:szCs w:val="21"/>
        </w:rPr>
        <w:t>CSOs</w:t>
      </w:r>
      <w:proofErr w:type="spellEnd"/>
      <w:r w:rsidRPr="007057C1">
        <w:rPr>
          <w:rFonts w:ascii="Arial" w:hAnsi="Arial" w:cs="Arial"/>
          <w:bCs/>
          <w:iCs/>
          <w:sz w:val="21"/>
          <w:szCs w:val="21"/>
        </w:rPr>
        <w:t xml:space="preserve">) portatrici di interessi diffusi devono porsi l'obiettivo di indirizzare le funzioni legislative dell’UE su suolo, territorio e paesaggio. Contemporaneamente urge migliorare la formazione e aumentare la consapevolezza e la presa di responsabilità da parte dei decisori politici e degli attori locali che devono applicare le normative nazionali ed europee esistenti. </w:t>
      </w: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 xml:space="preserve">Serve un quadro di riferimento comune a tutti i paesi membri dell’UE, senza il quale si avranno situazioni insostenibili a seconda dei vari scenari nazionali. L’Italia o la Svezia o Cipro non possono considerarsi “autonome” quando é a rischio la sicurezza alimentare e ambientale dei loro territori e delle loro popolazioni. </w:t>
      </w:r>
    </w:p>
    <w:p w:rsidR="007057C1" w:rsidRPr="007057C1" w:rsidRDefault="007057C1" w:rsidP="007057C1">
      <w:pPr>
        <w:jc w:val="both"/>
        <w:rPr>
          <w:rFonts w:ascii="Arial" w:hAnsi="Arial" w:cs="Arial"/>
          <w:bCs/>
          <w:iCs/>
          <w:sz w:val="21"/>
          <w:szCs w:val="21"/>
        </w:rPr>
      </w:pP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 xml:space="preserve">Questo è il contesto in cui, all’interno del </w:t>
      </w:r>
      <w:r w:rsidRPr="007057C1">
        <w:rPr>
          <w:rFonts w:ascii="Arial" w:hAnsi="Arial" w:cs="Arial"/>
          <w:bCs/>
          <w:i/>
          <w:iCs/>
          <w:sz w:val="21"/>
          <w:szCs w:val="21"/>
        </w:rPr>
        <w:t>Forum Nazionale “Salviamo il Paesaggio – Difendiamo i Territori</w:t>
      </w:r>
      <w:r w:rsidRPr="007057C1">
        <w:rPr>
          <w:rFonts w:ascii="Arial" w:hAnsi="Arial" w:cs="Arial"/>
          <w:bCs/>
          <w:iCs/>
          <w:sz w:val="21"/>
          <w:szCs w:val="21"/>
        </w:rPr>
        <w:t xml:space="preserve">  (SIP),  si è costituito un gruppo di volontari, Gruppo Suolo Europa (SIP-GSE), per verificare la  possibilità di intraprendere azioni di salvaguardia del suolo a livello italiano e europeo. Tale verifica, fatta con contatti personali e in vari convegni, ha evidenziato che già esiste una forte richiesta di azioni a livello europeo per far ritornare il suolo come elemento prioritario dell’agenda europea. Partendo da </w:t>
      </w:r>
      <w:r w:rsidRPr="007057C1">
        <w:rPr>
          <w:rFonts w:ascii="Arial" w:hAnsi="Arial" w:cs="Arial"/>
          <w:bCs/>
          <w:iCs/>
          <w:sz w:val="21"/>
          <w:szCs w:val="21"/>
        </w:rPr>
        <w:lastRenderedPageBreak/>
        <w:t>queste esigenze, il 18 giugno in un convegno specifico tenutosi all’EXPO di Milano, é stata lanciata l’azione europea People4Soil</w:t>
      </w:r>
      <w:r w:rsidRPr="007057C1">
        <w:rPr>
          <w:rFonts w:ascii="Arial" w:hAnsi="Arial" w:cs="Arial"/>
          <w:bCs/>
          <w:iCs/>
          <w:sz w:val="21"/>
          <w:szCs w:val="21"/>
          <w:vertAlign w:val="superscript"/>
        </w:rPr>
        <w:footnoteReference w:id="5"/>
      </w:r>
      <w:r w:rsidRPr="007057C1">
        <w:rPr>
          <w:rFonts w:ascii="Arial" w:hAnsi="Arial" w:cs="Arial"/>
          <w:bCs/>
          <w:iCs/>
          <w:sz w:val="21"/>
          <w:szCs w:val="21"/>
        </w:rPr>
        <w:t xml:space="preserve"> cui il SIP-GSE ha formalmente aderito.</w:t>
      </w:r>
    </w:p>
    <w:p w:rsidR="007057C1" w:rsidRPr="007057C1" w:rsidRDefault="007057C1" w:rsidP="007057C1">
      <w:pPr>
        <w:jc w:val="both"/>
        <w:rPr>
          <w:rFonts w:ascii="Arial" w:hAnsi="Arial" w:cs="Arial"/>
          <w:bCs/>
          <w:iCs/>
          <w:sz w:val="21"/>
          <w:szCs w:val="21"/>
        </w:rPr>
      </w:pPr>
    </w:p>
    <w:p w:rsidR="007057C1" w:rsidRPr="007057C1" w:rsidRDefault="007057C1" w:rsidP="007057C1">
      <w:pPr>
        <w:jc w:val="both"/>
        <w:rPr>
          <w:rFonts w:ascii="Arial" w:hAnsi="Arial" w:cs="Arial"/>
          <w:bCs/>
          <w:i/>
          <w:iCs/>
          <w:sz w:val="21"/>
          <w:szCs w:val="21"/>
        </w:rPr>
      </w:pPr>
      <w:r w:rsidRPr="007057C1">
        <w:rPr>
          <w:rFonts w:ascii="Arial" w:hAnsi="Arial" w:cs="Arial"/>
          <w:bCs/>
          <w:i/>
          <w:iCs/>
          <w:sz w:val="21"/>
          <w:szCs w:val="21"/>
        </w:rPr>
        <w:t>Concretamente</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Le azioni che il SIP-GSE si propone di concretizzare nell’ambito della People4Soil in stretta collaborazione con le associazioni europee e italiane che aderiranno sono:</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1)      Proposta di direttiva europea basata sull’iniziativa popolare (ICE);</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2)      Strumenti di comunicazione per diversi livelli (mondo scolastico, politici, responsabili decisionali, accademici, imprenditori edili, agricoltori …);</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3)      Piattaforma di comunicazione e di informazione (media e grande pubblico);</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4)      Preparazione di strumenti per controllare le decisioni delle autorità locali (comune, provincia e regione);</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5)      “Marcare” gli eletti nei parlamenti nazionali e europei (azione in cui sottolineare l’importanza e il ruolo della associazioni aventi radicamento territoriale);</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6)      Realizzazione di strumenti specifici di comunicazione, come ad esempio un social movie sul suolo e per l’Italia e per l’Europa creato con l’interazione via reti sociali;</w:t>
      </w:r>
    </w:p>
    <w:p w:rsidR="007057C1" w:rsidRPr="007057C1" w:rsidRDefault="007057C1" w:rsidP="007057C1">
      <w:pPr>
        <w:jc w:val="both"/>
        <w:rPr>
          <w:rFonts w:ascii="Arial" w:hAnsi="Arial" w:cs="Arial"/>
          <w:bCs/>
          <w:iCs/>
          <w:sz w:val="21"/>
          <w:szCs w:val="21"/>
          <w:lang w:val="en-US"/>
        </w:rPr>
      </w:pPr>
      <w:r w:rsidRPr="007057C1">
        <w:rPr>
          <w:rFonts w:ascii="Arial" w:hAnsi="Arial" w:cs="Arial"/>
          <w:bCs/>
          <w:iCs/>
          <w:sz w:val="21"/>
          <w:szCs w:val="21"/>
        </w:rPr>
        <w:t xml:space="preserve">7)      Organizzare una riunione prima della fine dell’anno (in concomitanza con la fine del </w:t>
      </w:r>
      <w:proofErr w:type="spellStart"/>
      <w:r w:rsidRPr="007057C1">
        <w:rPr>
          <w:rFonts w:ascii="Arial" w:hAnsi="Arial" w:cs="Arial"/>
          <w:bCs/>
          <w:iCs/>
          <w:sz w:val="21"/>
          <w:szCs w:val="21"/>
        </w:rPr>
        <w:t>Soil</w:t>
      </w:r>
      <w:proofErr w:type="spellEnd"/>
      <w:r w:rsidRPr="007057C1">
        <w:rPr>
          <w:rFonts w:ascii="Arial" w:hAnsi="Arial" w:cs="Arial"/>
          <w:bCs/>
          <w:iCs/>
          <w:sz w:val="21"/>
          <w:szCs w:val="21"/>
        </w:rPr>
        <w:t xml:space="preserve"> </w:t>
      </w:r>
      <w:proofErr w:type="spellStart"/>
      <w:r w:rsidRPr="007057C1">
        <w:rPr>
          <w:rFonts w:ascii="Arial" w:hAnsi="Arial" w:cs="Arial"/>
          <w:bCs/>
          <w:iCs/>
          <w:sz w:val="21"/>
          <w:szCs w:val="21"/>
        </w:rPr>
        <w:t>Year</w:t>
      </w:r>
      <w:proofErr w:type="spellEnd"/>
      <w:r w:rsidRPr="007057C1">
        <w:rPr>
          <w:rFonts w:ascii="Arial" w:hAnsi="Arial" w:cs="Arial"/>
          <w:bCs/>
          <w:iCs/>
          <w:sz w:val="21"/>
          <w:szCs w:val="21"/>
        </w:rPr>
        <w:t xml:space="preserve"> in dicembre?) con le associazione europee interessate, per definire una </w:t>
      </w:r>
      <w:proofErr w:type="spellStart"/>
      <w:r w:rsidRPr="007057C1">
        <w:rPr>
          <w:rFonts w:ascii="Arial" w:hAnsi="Arial" w:cs="Arial"/>
          <w:bCs/>
          <w:iCs/>
          <w:sz w:val="21"/>
          <w:szCs w:val="21"/>
        </w:rPr>
        <w:t>roadmap</w:t>
      </w:r>
      <w:proofErr w:type="spellEnd"/>
      <w:r w:rsidRPr="007057C1">
        <w:rPr>
          <w:rFonts w:ascii="Arial" w:hAnsi="Arial" w:cs="Arial"/>
          <w:bCs/>
          <w:iCs/>
          <w:sz w:val="21"/>
          <w:szCs w:val="21"/>
        </w:rPr>
        <w:t xml:space="preserve"> e le relative strutture di analisi - controllo compartecipate;</w:t>
      </w:r>
    </w:p>
    <w:p w:rsidR="007057C1" w:rsidRPr="007057C1" w:rsidRDefault="007057C1" w:rsidP="007057C1">
      <w:pPr>
        <w:jc w:val="both"/>
        <w:rPr>
          <w:rFonts w:ascii="Arial" w:hAnsi="Arial" w:cs="Arial"/>
          <w:bCs/>
          <w:iCs/>
          <w:sz w:val="21"/>
          <w:szCs w:val="21"/>
          <w:lang w:val="fr-BE"/>
        </w:rPr>
      </w:pPr>
      <w:r w:rsidRPr="007057C1">
        <w:rPr>
          <w:rFonts w:ascii="Arial" w:hAnsi="Arial" w:cs="Arial"/>
          <w:bCs/>
          <w:iCs/>
          <w:sz w:val="21"/>
          <w:szCs w:val="21"/>
        </w:rPr>
        <w:t>8)     </w:t>
      </w:r>
      <w:proofErr w:type="spellStart"/>
      <w:r w:rsidRPr="007057C1">
        <w:rPr>
          <w:rFonts w:ascii="Arial" w:hAnsi="Arial" w:cs="Arial"/>
          <w:bCs/>
          <w:iCs/>
          <w:sz w:val="21"/>
          <w:szCs w:val="21"/>
          <w:lang w:val="fr-BE"/>
        </w:rPr>
        <w:t>Altre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azioni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identificate</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congiuntamente</w:t>
      </w:r>
      <w:proofErr w:type="spellEnd"/>
      <w:r w:rsidRPr="007057C1">
        <w:rPr>
          <w:rFonts w:ascii="Arial" w:hAnsi="Arial" w:cs="Arial"/>
          <w:bCs/>
          <w:iCs/>
          <w:sz w:val="21"/>
          <w:szCs w:val="21"/>
          <w:lang w:val="fr-BE"/>
        </w:rPr>
        <w:t xml:space="preserve"> su proposta delle </w:t>
      </w:r>
      <w:proofErr w:type="spellStart"/>
      <w:r w:rsidRPr="007057C1">
        <w:rPr>
          <w:rFonts w:ascii="Arial" w:hAnsi="Arial" w:cs="Arial"/>
          <w:bCs/>
          <w:iCs/>
          <w:sz w:val="21"/>
          <w:szCs w:val="21"/>
          <w:lang w:val="fr-BE"/>
        </w:rPr>
        <w:t>associazioni</w:t>
      </w:r>
      <w:proofErr w:type="spellEnd"/>
      <w:r w:rsidRPr="007057C1">
        <w:rPr>
          <w:rFonts w:ascii="Arial" w:hAnsi="Arial" w:cs="Arial"/>
          <w:bCs/>
          <w:iCs/>
          <w:sz w:val="21"/>
          <w:szCs w:val="21"/>
          <w:lang w:val="fr-BE"/>
        </w:rPr>
        <w:t xml:space="preserve"> </w:t>
      </w:r>
      <w:proofErr w:type="spellStart"/>
      <w:r w:rsidRPr="007057C1">
        <w:rPr>
          <w:rFonts w:ascii="Arial" w:hAnsi="Arial" w:cs="Arial"/>
          <w:bCs/>
          <w:iCs/>
          <w:sz w:val="21"/>
          <w:szCs w:val="21"/>
          <w:lang w:val="fr-BE"/>
        </w:rPr>
        <w:t>aderenti</w:t>
      </w:r>
      <w:proofErr w:type="spellEnd"/>
      <w:r w:rsidRPr="007057C1">
        <w:rPr>
          <w:rFonts w:ascii="Arial" w:hAnsi="Arial" w:cs="Arial"/>
          <w:bCs/>
          <w:iCs/>
          <w:sz w:val="21"/>
          <w:szCs w:val="21"/>
          <w:lang w:val="fr-BE"/>
        </w:rPr>
        <w:t>.</w:t>
      </w:r>
    </w:p>
    <w:p w:rsidR="007057C1" w:rsidRPr="007057C1" w:rsidRDefault="007057C1" w:rsidP="007057C1">
      <w:pPr>
        <w:jc w:val="both"/>
        <w:rPr>
          <w:rFonts w:ascii="Arial" w:hAnsi="Arial" w:cs="Arial"/>
          <w:bCs/>
          <w:iCs/>
          <w:sz w:val="21"/>
          <w:szCs w:val="21"/>
          <w:lang w:val="fr-BE"/>
        </w:rPr>
      </w:pP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E’ evidente che tale impostazione non può essere affrontata solo dal gruppo SIP-GSE. Per questo é stato lanciato l’appello “Angeli del Suolo”</w:t>
      </w:r>
      <w:r w:rsidRPr="007057C1">
        <w:rPr>
          <w:rFonts w:ascii="Arial" w:hAnsi="Arial" w:cs="Arial"/>
          <w:bCs/>
          <w:iCs/>
          <w:sz w:val="21"/>
          <w:szCs w:val="21"/>
          <w:vertAlign w:val="superscript"/>
        </w:rPr>
        <w:footnoteReference w:id="6"/>
      </w:r>
      <w:r w:rsidRPr="007057C1">
        <w:rPr>
          <w:rFonts w:ascii="Arial" w:hAnsi="Arial" w:cs="Arial"/>
          <w:bCs/>
          <w:iCs/>
          <w:sz w:val="21"/>
          <w:szCs w:val="21"/>
        </w:rPr>
        <w:t>. Una chiamata “alle armi” cui stanno aderendo volontari e associazioni.</w:t>
      </w:r>
    </w:p>
    <w:p w:rsidR="007057C1" w:rsidRPr="007057C1" w:rsidRDefault="007057C1" w:rsidP="007057C1">
      <w:pPr>
        <w:jc w:val="both"/>
        <w:rPr>
          <w:rFonts w:ascii="Arial" w:hAnsi="Arial" w:cs="Arial"/>
          <w:bCs/>
          <w:iCs/>
          <w:sz w:val="21"/>
          <w:szCs w:val="21"/>
        </w:rPr>
      </w:pPr>
    </w:p>
    <w:p w:rsidR="007057C1" w:rsidRPr="007057C1" w:rsidRDefault="007057C1" w:rsidP="007057C1">
      <w:pPr>
        <w:jc w:val="both"/>
        <w:rPr>
          <w:rFonts w:ascii="Arial" w:hAnsi="Arial" w:cs="Arial"/>
          <w:bCs/>
          <w:i/>
          <w:iCs/>
          <w:sz w:val="21"/>
          <w:szCs w:val="21"/>
        </w:rPr>
      </w:pPr>
      <w:r w:rsidRPr="007057C1">
        <w:rPr>
          <w:rFonts w:ascii="Arial" w:hAnsi="Arial" w:cs="Arial"/>
          <w:bCs/>
          <w:i/>
          <w:iCs/>
          <w:sz w:val="21"/>
          <w:szCs w:val="21"/>
        </w:rPr>
        <w:t>La strategia comunitaria</w:t>
      </w: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Per marciare assieme verso uno stesso obiettivo abbiamo bisogno di definire un quadro comune. A tale scopo è necessario raccogliere le idee da convogliare nella discussione a livello italiano e europeo. L’obiettivo finale è formulare gli elementi fondanti di una nuova proposta di direttiva europea sul suolo.</w:t>
      </w: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 xml:space="preserve">Ecco schematicamente i punti che consideriamo particolarmente importanti: </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Suolo bene comune ambientale che appartiene alle generazioni future;</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Salvaguardia dei valori ecologici, sociali e culturali del suolo, del territorio e del paesaggio;</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Suolo, territorio, paesaggio come interesse pubblico e generale (utilità sociale) che sovrasta l’interesse privato (concetto contenuto nella nostra Costituzione);</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Valorizzazione di suolo, territorio e paesaggio; insieme a definizione dei costi diretti e indiretti del degrado o della perdita;</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lastRenderedPageBreak/>
        <w:t xml:space="preserve">Responsabilità e solidarietà verso i più </w:t>
      </w:r>
      <w:proofErr w:type="spellStart"/>
      <w:r w:rsidRPr="007057C1">
        <w:rPr>
          <w:rFonts w:ascii="Arial" w:hAnsi="Arial" w:cs="Arial"/>
          <w:bCs/>
          <w:iCs/>
          <w:sz w:val="21"/>
          <w:szCs w:val="21"/>
        </w:rPr>
        <w:t>demuniti</w:t>
      </w:r>
      <w:proofErr w:type="spellEnd"/>
      <w:r w:rsidRPr="007057C1">
        <w:rPr>
          <w:rFonts w:ascii="Arial" w:hAnsi="Arial" w:cs="Arial"/>
          <w:bCs/>
          <w:iCs/>
          <w:sz w:val="21"/>
          <w:szCs w:val="21"/>
        </w:rPr>
        <w:t xml:space="preserve"> (poveri), i più distanti (</w:t>
      </w:r>
      <w:proofErr w:type="spellStart"/>
      <w:r w:rsidRPr="007057C1">
        <w:rPr>
          <w:rFonts w:ascii="Arial" w:hAnsi="Arial" w:cs="Arial"/>
          <w:bCs/>
          <w:iCs/>
          <w:sz w:val="21"/>
          <w:szCs w:val="21"/>
        </w:rPr>
        <w:t>glocalizzazione</w:t>
      </w:r>
      <w:proofErr w:type="spellEnd"/>
      <w:r w:rsidRPr="007057C1">
        <w:rPr>
          <w:rFonts w:ascii="Arial" w:hAnsi="Arial" w:cs="Arial"/>
          <w:bCs/>
          <w:iCs/>
          <w:sz w:val="21"/>
          <w:szCs w:val="21"/>
        </w:rPr>
        <w:t xml:space="preserve">: </w:t>
      </w:r>
      <w:proofErr w:type="spellStart"/>
      <w:r w:rsidRPr="007057C1">
        <w:rPr>
          <w:rFonts w:ascii="Arial" w:hAnsi="Arial" w:cs="Arial"/>
          <w:bCs/>
          <w:iCs/>
          <w:sz w:val="21"/>
          <w:szCs w:val="21"/>
        </w:rPr>
        <w:t>land</w:t>
      </w:r>
      <w:proofErr w:type="spellEnd"/>
      <w:r w:rsidRPr="007057C1">
        <w:rPr>
          <w:rFonts w:ascii="Arial" w:hAnsi="Arial" w:cs="Arial"/>
          <w:bCs/>
          <w:iCs/>
          <w:sz w:val="21"/>
          <w:szCs w:val="21"/>
        </w:rPr>
        <w:t xml:space="preserve"> </w:t>
      </w:r>
      <w:proofErr w:type="spellStart"/>
      <w:r w:rsidRPr="007057C1">
        <w:rPr>
          <w:rFonts w:ascii="Arial" w:hAnsi="Arial" w:cs="Arial"/>
          <w:bCs/>
          <w:iCs/>
          <w:sz w:val="21"/>
          <w:szCs w:val="21"/>
        </w:rPr>
        <w:t>grabbing</w:t>
      </w:r>
      <w:proofErr w:type="spellEnd"/>
      <w:r w:rsidRPr="007057C1">
        <w:rPr>
          <w:rFonts w:ascii="Arial" w:hAnsi="Arial" w:cs="Arial"/>
          <w:bCs/>
          <w:iCs/>
          <w:sz w:val="21"/>
          <w:szCs w:val="21"/>
        </w:rPr>
        <w:t>), i più indifesi;</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 xml:space="preserve">Promozione della cultura, della ricerca scientifica e tecnica, </w:t>
      </w:r>
      <w:proofErr w:type="spellStart"/>
      <w:r w:rsidRPr="007057C1">
        <w:rPr>
          <w:rFonts w:ascii="Arial" w:hAnsi="Arial" w:cs="Arial"/>
          <w:bCs/>
          <w:iCs/>
          <w:sz w:val="21"/>
          <w:szCs w:val="21"/>
        </w:rPr>
        <w:t>nonchè</w:t>
      </w:r>
      <w:proofErr w:type="spellEnd"/>
      <w:r w:rsidRPr="007057C1">
        <w:rPr>
          <w:rFonts w:ascii="Arial" w:hAnsi="Arial" w:cs="Arial"/>
          <w:bCs/>
          <w:iCs/>
          <w:sz w:val="21"/>
          <w:szCs w:val="21"/>
        </w:rPr>
        <w:t xml:space="preserve"> tutela del paesaggio e del patrimonio storico e artistico (dall’art. 9 della costituzione italiana);</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Identificazione della difesa giuridica del suolo, del territorio e del paesaggio: a livello locale, nazionale, Europeo (ad es. modificazione del mandato dell’Agenzia Europea dell’Ambiente);</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Lotta all’utilizzazione di terreni a meri fini speculativi o da parte di organizzazioni criminali (es. Terra dei Fuochi);</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Grande azione di comunicazione e di informazione sull’importanza di suolo, territorio e paesaggio per la vita presente e futura, attraverso linguaggi e dimostrazioni adeguati a ogni gruppo target;</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Introduzione del controllo democratico onesto e lungimirante su suolo, territorio e paesaggio (basato sui concetti della sostenibilità) da parte delle organizzazioni della società civile (incluso dialogo con le associazioni di agricoltori, costruttori, pedologi, …);</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Sostegno di amministratori locali, nazionali, europei determinati ad affrontare problemi relativi all’occupazione e impermeabilizzazione dei suoli; formazione degli altri attori pubblici alla salvaguardia di suolo territorio paesaggio (“marcare - nel senso sportivo del termine - un politico”);</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 xml:space="preserve">Pianificazione territoriale basata su un approccio democratico e trasparente (informazione e partecipazione), vincolato all’approvazione degli abitanti delle aree interessate; </w:t>
      </w:r>
    </w:p>
    <w:p w:rsidR="007057C1" w:rsidRPr="007057C1" w:rsidRDefault="007057C1" w:rsidP="007057C1">
      <w:pPr>
        <w:numPr>
          <w:ilvl w:val="0"/>
          <w:numId w:val="1"/>
        </w:numPr>
        <w:jc w:val="both"/>
        <w:rPr>
          <w:rFonts w:ascii="Arial" w:hAnsi="Arial" w:cs="Arial"/>
          <w:bCs/>
          <w:iCs/>
          <w:sz w:val="21"/>
          <w:szCs w:val="21"/>
        </w:rPr>
      </w:pPr>
      <w:r w:rsidRPr="007057C1">
        <w:rPr>
          <w:rFonts w:ascii="Arial" w:hAnsi="Arial" w:cs="Arial"/>
          <w:bCs/>
          <w:iCs/>
          <w:sz w:val="21"/>
          <w:szCs w:val="21"/>
        </w:rPr>
        <w:t>Concentrazione dello sviluppo territoriale solo in aree già urbanizzate o dismesse.</w:t>
      </w:r>
    </w:p>
    <w:p w:rsidR="007057C1" w:rsidRPr="007057C1" w:rsidRDefault="007057C1" w:rsidP="007057C1">
      <w:pPr>
        <w:jc w:val="both"/>
        <w:rPr>
          <w:rFonts w:ascii="Arial" w:hAnsi="Arial" w:cs="Arial"/>
          <w:bCs/>
          <w:iCs/>
          <w:sz w:val="21"/>
          <w:szCs w:val="21"/>
        </w:rPr>
      </w:pP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Questo è quanto proponiamo alla base del lancio del movimento che converge in People4Soil. Lo strumento da usare è il dialogo e la partecipazione. Ci prefiggiamo di arrivare alla proposta di direttiva popolare europea tramite un coinvolgimento diretto dei cittadini in tutte gli Stati membri dell’UE, in  particolare discutendo e comunicando con i “non addetti al lavoro” e facendo in modo che la cerchia di persone che si occupa della risorsa suolo sia sempre più vasta e responsabile. Il treno si è messo in moto con l’intenzione di concretizzare il lancio della campagna prima della fine di questo anno 2015, consacrato dalle Nazioni Unite al Suolo. Il 2016 potrebbe quindi essere l’anno per raccolta ufficiale delle firme.</w:t>
      </w:r>
    </w:p>
    <w:p w:rsidR="007057C1" w:rsidRPr="007057C1" w:rsidRDefault="007057C1" w:rsidP="007057C1">
      <w:pPr>
        <w:jc w:val="both"/>
        <w:rPr>
          <w:rFonts w:ascii="Arial" w:hAnsi="Arial" w:cs="Arial"/>
          <w:bCs/>
          <w:iCs/>
          <w:sz w:val="21"/>
          <w:szCs w:val="21"/>
        </w:rPr>
      </w:pPr>
      <w:r w:rsidRPr="007057C1">
        <w:rPr>
          <w:rFonts w:ascii="Arial" w:hAnsi="Arial" w:cs="Arial"/>
          <w:bCs/>
          <w:iCs/>
          <w:sz w:val="21"/>
          <w:szCs w:val="21"/>
        </w:rPr>
        <w:t>Se non vogliamo che la pedologia torni a essere argomento “morto e sepolto”, i ricercatori e gli scienziati del suolo devono partecipare concretamente a questo movimento della società civile che si prefigge il cambiamento delle politiche afferenti al suolo a livello locale nazionale e europeo. In altre parole coloro che hanno per missione di toccare il suolo</w:t>
      </w:r>
      <w:bookmarkStart w:id="0" w:name="_GoBack"/>
      <w:bookmarkEnd w:id="0"/>
      <w:r w:rsidRPr="007057C1">
        <w:rPr>
          <w:rFonts w:ascii="Arial" w:hAnsi="Arial" w:cs="Arial"/>
          <w:bCs/>
          <w:iCs/>
          <w:sz w:val="21"/>
          <w:szCs w:val="21"/>
        </w:rPr>
        <w:t>, devono aiutare le associazioni della società civile a sporcarsene le mani.</w:t>
      </w:r>
    </w:p>
    <w:p w:rsidR="0084259E" w:rsidRPr="0084259E" w:rsidRDefault="0084259E" w:rsidP="007057C1">
      <w:pPr>
        <w:jc w:val="both"/>
        <w:rPr>
          <w:rFonts w:ascii="Arial" w:hAnsi="Arial" w:cs="Arial"/>
          <w:bCs/>
          <w:iCs/>
          <w:sz w:val="21"/>
          <w:szCs w:val="21"/>
        </w:rPr>
      </w:pPr>
    </w:p>
    <w:sectPr w:rsidR="0084259E" w:rsidRPr="0084259E" w:rsidSect="00B0313B">
      <w:head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A73" w:rsidRDefault="00C51A73" w:rsidP="001D30A9">
      <w:pPr>
        <w:spacing w:line="240" w:lineRule="auto"/>
      </w:pPr>
      <w:r>
        <w:separator/>
      </w:r>
    </w:p>
  </w:endnote>
  <w:endnote w:type="continuationSeparator" w:id="0">
    <w:p w:rsidR="00C51A73" w:rsidRDefault="00C51A73" w:rsidP="001D30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A73" w:rsidRDefault="00C51A73" w:rsidP="001D30A9">
      <w:pPr>
        <w:spacing w:line="240" w:lineRule="auto"/>
      </w:pPr>
      <w:r>
        <w:separator/>
      </w:r>
    </w:p>
  </w:footnote>
  <w:footnote w:type="continuationSeparator" w:id="0">
    <w:p w:rsidR="00C51A73" w:rsidRDefault="00C51A73" w:rsidP="001D30A9">
      <w:pPr>
        <w:spacing w:line="240" w:lineRule="auto"/>
      </w:pPr>
      <w:r>
        <w:continuationSeparator/>
      </w:r>
    </w:p>
  </w:footnote>
  <w:footnote w:id="1">
    <w:p w:rsidR="007057C1" w:rsidRPr="007057C1" w:rsidRDefault="007057C1" w:rsidP="007057C1">
      <w:pPr>
        <w:pStyle w:val="Testonotaapidipagina"/>
        <w:spacing w:line="280" w:lineRule="exact"/>
        <w:rPr>
          <w:rFonts w:ascii="Arial" w:hAnsi="Arial" w:cs="Arial"/>
          <w:sz w:val="18"/>
          <w:szCs w:val="18"/>
          <w:lang w:val="en-US"/>
        </w:rPr>
      </w:pPr>
      <w:r w:rsidRPr="007057C1">
        <w:rPr>
          <w:rStyle w:val="Rimandonotaapidipagina"/>
          <w:rFonts w:ascii="Arial" w:hAnsi="Arial" w:cs="Arial"/>
          <w:sz w:val="18"/>
          <w:szCs w:val="18"/>
        </w:rPr>
        <w:footnoteRef/>
      </w:r>
      <w:r w:rsidRPr="007057C1">
        <w:rPr>
          <w:rFonts w:ascii="Arial" w:hAnsi="Arial" w:cs="Arial"/>
          <w:sz w:val="18"/>
          <w:szCs w:val="18"/>
          <w:lang w:val="en-US"/>
        </w:rPr>
        <w:t xml:space="preserve"> Is </w:t>
      </w:r>
      <w:proofErr w:type="spellStart"/>
      <w:r w:rsidRPr="007057C1">
        <w:rPr>
          <w:rFonts w:ascii="Arial" w:hAnsi="Arial" w:cs="Arial"/>
          <w:sz w:val="18"/>
          <w:szCs w:val="18"/>
          <w:lang w:val="en-US"/>
        </w:rPr>
        <w:t>pedology</w:t>
      </w:r>
      <w:proofErr w:type="spellEnd"/>
      <w:r w:rsidRPr="007057C1">
        <w:rPr>
          <w:rFonts w:ascii="Arial" w:hAnsi="Arial" w:cs="Arial"/>
          <w:sz w:val="18"/>
          <w:szCs w:val="18"/>
          <w:lang w:val="en-US"/>
        </w:rPr>
        <w:t xml:space="preserve"> dead and buried?  - L. R. Basher  - </w:t>
      </w:r>
      <w:r w:rsidRPr="007057C1">
        <w:rPr>
          <w:rFonts w:ascii="Arial" w:hAnsi="Arial" w:cs="Arial"/>
          <w:i/>
          <w:iCs/>
          <w:sz w:val="18"/>
          <w:szCs w:val="18"/>
          <w:lang w:val="en-US"/>
        </w:rPr>
        <w:t>Australian Journal of Soil Research</w:t>
      </w:r>
      <w:r w:rsidRPr="007057C1">
        <w:rPr>
          <w:rFonts w:ascii="Arial" w:hAnsi="Arial" w:cs="Arial"/>
          <w:sz w:val="18"/>
          <w:szCs w:val="18"/>
          <w:lang w:val="en-US"/>
        </w:rPr>
        <w:t xml:space="preserve"> 35(5) 979 - 994   (1997)</w:t>
      </w:r>
    </w:p>
  </w:footnote>
  <w:footnote w:id="2">
    <w:p w:rsidR="007057C1" w:rsidRPr="007057C1" w:rsidRDefault="007057C1" w:rsidP="007057C1">
      <w:pPr>
        <w:pStyle w:val="Testonotaapidipagina"/>
        <w:spacing w:line="280" w:lineRule="exact"/>
        <w:rPr>
          <w:rFonts w:ascii="Arial" w:hAnsi="Arial" w:cs="Arial"/>
          <w:sz w:val="18"/>
          <w:szCs w:val="18"/>
        </w:rPr>
      </w:pPr>
      <w:r w:rsidRPr="007057C1">
        <w:rPr>
          <w:rStyle w:val="Rimandonotaapidipagina"/>
          <w:rFonts w:ascii="Arial" w:hAnsi="Arial" w:cs="Arial"/>
          <w:sz w:val="18"/>
          <w:szCs w:val="18"/>
        </w:rPr>
        <w:footnoteRef/>
      </w:r>
      <w:r w:rsidRPr="007057C1">
        <w:rPr>
          <w:rFonts w:ascii="Arial" w:hAnsi="Arial" w:cs="Arial"/>
          <w:sz w:val="18"/>
          <w:szCs w:val="18"/>
        </w:rPr>
        <w:t xml:space="preserve"> </w:t>
      </w:r>
      <w:proofErr w:type="spellStart"/>
      <w:r w:rsidRPr="007057C1">
        <w:rPr>
          <w:rFonts w:ascii="Arial" w:hAnsi="Arial" w:cs="Arial"/>
          <w:sz w:val="18"/>
          <w:szCs w:val="18"/>
        </w:rPr>
        <w:t>Recuperiamo</w:t>
      </w:r>
      <w:proofErr w:type="spellEnd"/>
      <w:r w:rsidRPr="007057C1">
        <w:rPr>
          <w:rFonts w:ascii="Arial" w:hAnsi="Arial" w:cs="Arial"/>
          <w:sz w:val="18"/>
          <w:szCs w:val="18"/>
        </w:rPr>
        <w:t xml:space="preserve"> </w:t>
      </w:r>
      <w:proofErr w:type="spellStart"/>
      <w:r w:rsidRPr="007057C1">
        <w:rPr>
          <w:rFonts w:ascii="Arial" w:hAnsi="Arial" w:cs="Arial"/>
          <w:sz w:val="18"/>
          <w:szCs w:val="18"/>
        </w:rPr>
        <w:t>Terreno</w:t>
      </w:r>
      <w:proofErr w:type="spellEnd"/>
      <w:r w:rsidRPr="007057C1">
        <w:rPr>
          <w:rFonts w:ascii="Arial" w:hAnsi="Arial" w:cs="Arial"/>
          <w:sz w:val="18"/>
          <w:szCs w:val="18"/>
        </w:rPr>
        <w:t xml:space="preserve"> – Analisi e </w:t>
      </w:r>
      <w:proofErr w:type="spellStart"/>
      <w:r w:rsidRPr="007057C1">
        <w:rPr>
          <w:rFonts w:ascii="Arial" w:hAnsi="Arial" w:cs="Arial"/>
          <w:sz w:val="18"/>
          <w:szCs w:val="18"/>
        </w:rPr>
        <w:t>prospettive</w:t>
      </w:r>
      <w:proofErr w:type="spellEnd"/>
      <w:r w:rsidRPr="007057C1">
        <w:rPr>
          <w:rFonts w:ascii="Arial" w:hAnsi="Arial" w:cs="Arial"/>
          <w:sz w:val="18"/>
          <w:szCs w:val="18"/>
        </w:rPr>
        <w:t xml:space="preserve"> per la </w:t>
      </w:r>
      <w:proofErr w:type="spellStart"/>
      <w:r w:rsidRPr="007057C1">
        <w:rPr>
          <w:rFonts w:ascii="Arial" w:hAnsi="Arial" w:cs="Arial"/>
          <w:sz w:val="18"/>
          <w:szCs w:val="18"/>
        </w:rPr>
        <w:t>gestione</w:t>
      </w:r>
      <w:proofErr w:type="spellEnd"/>
      <w:r w:rsidRPr="007057C1">
        <w:rPr>
          <w:rFonts w:ascii="Arial" w:hAnsi="Arial" w:cs="Arial"/>
          <w:sz w:val="18"/>
          <w:szCs w:val="18"/>
        </w:rPr>
        <w:t xml:space="preserve"> </w:t>
      </w:r>
      <w:proofErr w:type="spellStart"/>
      <w:r w:rsidRPr="007057C1">
        <w:rPr>
          <w:rFonts w:ascii="Arial" w:hAnsi="Arial" w:cs="Arial"/>
          <w:sz w:val="18"/>
          <w:szCs w:val="18"/>
        </w:rPr>
        <w:t>sostenibile</w:t>
      </w:r>
      <w:proofErr w:type="spellEnd"/>
      <w:r w:rsidRPr="007057C1">
        <w:rPr>
          <w:rFonts w:ascii="Arial" w:hAnsi="Arial" w:cs="Arial"/>
          <w:sz w:val="18"/>
          <w:szCs w:val="18"/>
        </w:rPr>
        <w:t xml:space="preserve"> </w:t>
      </w:r>
      <w:proofErr w:type="spellStart"/>
      <w:r w:rsidRPr="007057C1">
        <w:rPr>
          <w:rFonts w:ascii="Arial" w:hAnsi="Arial" w:cs="Arial"/>
          <w:sz w:val="18"/>
          <w:szCs w:val="18"/>
        </w:rPr>
        <w:t>della</w:t>
      </w:r>
      <w:proofErr w:type="spellEnd"/>
      <w:r w:rsidRPr="007057C1">
        <w:rPr>
          <w:rFonts w:ascii="Arial" w:hAnsi="Arial" w:cs="Arial"/>
          <w:sz w:val="18"/>
          <w:szCs w:val="18"/>
        </w:rPr>
        <w:t xml:space="preserve"> </w:t>
      </w:r>
      <w:proofErr w:type="spellStart"/>
      <w:r w:rsidRPr="007057C1">
        <w:rPr>
          <w:rFonts w:ascii="Arial" w:hAnsi="Arial" w:cs="Arial"/>
          <w:sz w:val="18"/>
          <w:szCs w:val="18"/>
        </w:rPr>
        <w:t>risorsa</w:t>
      </w:r>
      <w:proofErr w:type="spellEnd"/>
      <w:r w:rsidRPr="007057C1">
        <w:rPr>
          <w:rFonts w:ascii="Arial" w:hAnsi="Arial" w:cs="Arial"/>
          <w:sz w:val="18"/>
          <w:szCs w:val="18"/>
        </w:rPr>
        <w:t xml:space="preserve"> suolo – </w:t>
      </w:r>
      <w:proofErr w:type="spellStart"/>
      <w:r w:rsidRPr="007057C1">
        <w:rPr>
          <w:rFonts w:ascii="Arial" w:hAnsi="Arial" w:cs="Arial"/>
          <w:sz w:val="18"/>
          <w:szCs w:val="18"/>
        </w:rPr>
        <w:t>Michele</w:t>
      </w:r>
      <w:proofErr w:type="spellEnd"/>
      <w:r w:rsidRPr="007057C1">
        <w:rPr>
          <w:rFonts w:ascii="Arial" w:hAnsi="Arial" w:cs="Arial"/>
          <w:sz w:val="18"/>
          <w:szCs w:val="18"/>
        </w:rPr>
        <w:t xml:space="preserve"> </w:t>
      </w:r>
      <w:proofErr w:type="spellStart"/>
      <w:r w:rsidRPr="007057C1">
        <w:rPr>
          <w:rFonts w:ascii="Arial" w:hAnsi="Arial" w:cs="Arial"/>
          <w:sz w:val="18"/>
          <w:szCs w:val="18"/>
        </w:rPr>
        <w:t>Munafò</w:t>
      </w:r>
      <w:proofErr w:type="spellEnd"/>
      <w:r w:rsidRPr="007057C1">
        <w:rPr>
          <w:rFonts w:ascii="Arial" w:hAnsi="Arial" w:cs="Arial"/>
          <w:sz w:val="18"/>
          <w:szCs w:val="18"/>
        </w:rPr>
        <w:t xml:space="preserve"> e Marco </w:t>
      </w:r>
      <w:proofErr w:type="spellStart"/>
      <w:r w:rsidRPr="007057C1">
        <w:rPr>
          <w:rFonts w:ascii="Arial" w:hAnsi="Arial" w:cs="Arial"/>
          <w:sz w:val="18"/>
          <w:szCs w:val="18"/>
        </w:rPr>
        <w:t>Marchetti</w:t>
      </w:r>
      <w:proofErr w:type="spellEnd"/>
      <w:r w:rsidRPr="007057C1">
        <w:rPr>
          <w:rFonts w:ascii="Arial" w:hAnsi="Arial" w:cs="Arial"/>
          <w:sz w:val="18"/>
          <w:szCs w:val="18"/>
        </w:rPr>
        <w:t xml:space="preserve">  - </w:t>
      </w:r>
      <w:proofErr w:type="spellStart"/>
      <w:r w:rsidRPr="007057C1">
        <w:rPr>
          <w:rFonts w:ascii="Arial" w:hAnsi="Arial" w:cs="Arial"/>
          <w:sz w:val="18"/>
          <w:szCs w:val="18"/>
        </w:rPr>
        <w:t>FrancoAngeli</w:t>
      </w:r>
      <w:proofErr w:type="spellEnd"/>
      <w:r w:rsidRPr="007057C1">
        <w:rPr>
          <w:rFonts w:ascii="Arial" w:hAnsi="Arial" w:cs="Arial"/>
          <w:sz w:val="18"/>
          <w:szCs w:val="18"/>
        </w:rPr>
        <w:t xml:space="preserve"> </w:t>
      </w:r>
      <w:proofErr w:type="spellStart"/>
      <w:r w:rsidRPr="007057C1">
        <w:rPr>
          <w:rFonts w:ascii="Arial" w:hAnsi="Arial" w:cs="Arial"/>
          <w:sz w:val="18"/>
          <w:szCs w:val="18"/>
        </w:rPr>
        <w:t>Editore</w:t>
      </w:r>
      <w:proofErr w:type="spellEnd"/>
      <w:r w:rsidRPr="007057C1">
        <w:rPr>
          <w:rFonts w:ascii="Arial" w:hAnsi="Arial" w:cs="Arial"/>
          <w:sz w:val="18"/>
          <w:szCs w:val="18"/>
        </w:rPr>
        <w:t xml:space="preserve"> - 2015</w:t>
      </w:r>
    </w:p>
  </w:footnote>
  <w:footnote w:id="3">
    <w:p w:rsidR="007057C1" w:rsidRPr="007057C1" w:rsidRDefault="007057C1" w:rsidP="007057C1">
      <w:pPr>
        <w:pStyle w:val="Testonotaapidipagina"/>
        <w:spacing w:line="280" w:lineRule="exact"/>
        <w:rPr>
          <w:rFonts w:ascii="Arial" w:hAnsi="Arial" w:cs="Arial"/>
          <w:sz w:val="18"/>
          <w:szCs w:val="18"/>
        </w:rPr>
      </w:pPr>
      <w:r w:rsidRPr="007057C1">
        <w:rPr>
          <w:rStyle w:val="Rimandonotaapidipagina"/>
          <w:rFonts w:ascii="Arial" w:hAnsi="Arial" w:cs="Arial"/>
          <w:sz w:val="18"/>
          <w:szCs w:val="18"/>
        </w:rPr>
        <w:footnoteRef/>
      </w:r>
      <w:r w:rsidRPr="007057C1">
        <w:rPr>
          <w:rFonts w:ascii="Arial" w:hAnsi="Arial" w:cs="Arial"/>
          <w:sz w:val="18"/>
          <w:szCs w:val="18"/>
        </w:rPr>
        <w:t xml:space="preserve"> http://ec.europa.eu/environment/soil/pdf/guidelines/IT%20-%20Sealing%20Guidelines.pdf</w:t>
      </w:r>
    </w:p>
  </w:footnote>
  <w:footnote w:id="4">
    <w:p w:rsidR="007057C1" w:rsidRPr="007057C1" w:rsidRDefault="007057C1" w:rsidP="007057C1">
      <w:pPr>
        <w:pStyle w:val="Testonotaapidipagina"/>
        <w:spacing w:line="280" w:lineRule="exact"/>
        <w:rPr>
          <w:rFonts w:ascii="Arial" w:hAnsi="Arial" w:cs="Arial"/>
          <w:sz w:val="18"/>
          <w:szCs w:val="18"/>
        </w:rPr>
      </w:pPr>
      <w:r w:rsidRPr="007057C1">
        <w:rPr>
          <w:rStyle w:val="Rimandonotaapidipagina"/>
          <w:rFonts w:ascii="Arial" w:hAnsi="Arial" w:cs="Arial"/>
          <w:sz w:val="18"/>
          <w:szCs w:val="18"/>
        </w:rPr>
        <w:footnoteRef/>
      </w:r>
      <w:r w:rsidRPr="007057C1">
        <w:rPr>
          <w:rFonts w:ascii="Arial" w:hAnsi="Arial" w:cs="Arial"/>
          <w:sz w:val="18"/>
          <w:szCs w:val="18"/>
        </w:rPr>
        <w:t xml:space="preserve"> http://eur-lex.europa.eu/LexUriServ/LexUriServ.do?uri=COM:2006:0231:FIN:it:PDF</w:t>
      </w:r>
    </w:p>
  </w:footnote>
  <w:footnote w:id="5">
    <w:p w:rsidR="007057C1" w:rsidRPr="007057C1" w:rsidRDefault="007057C1" w:rsidP="007057C1">
      <w:pPr>
        <w:pStyle w:val="Testonotaapidipagina"/>
        <w:spacing w:line="280" w:lineRule="exact"/>
        <w:rPr>
          <w:rFonts w:ascii="Arial" w:hAnsi="Arial" w:cs="Arial"/>
          <w:sz w:val="18"/>
          <w:szCs w:val="18"/>
        </w:rPr>
      </w:pPr>
      <w:r w:rsidRPr="007057C1">
        <w:rPr>
          <w:rStyle w:val="Rimandonotaapidipagina"/>
          <w:rFonts w:ascii="Arial" w:hAnsi="Arial" w:cs="Arial"/>
          <w:sz w:val="18"/>
          <w:szCs w:val="18"/>
        </w:rPr>
        <w:footnoteRef/>
      </w:r>
      <w:r w:rsidRPr="007057C1">
        <w:rPr>
          <w:rFonts w:ascii="Arial" w:hAnsi="Arial" w:cs="Arial"/>
          <w:sz w:val="18"/>
          <w:szCs w:val="18"/>
        </w:rPr>
        <w:t xml:space="preserve"> http://www.people4soil.eu/index-en.php</w:t>
      </w:r>
    </w:p>
  </w:footnote>
  <w:footnote w:id="6">
    <w:p w:rsidR="007057C1" w:rsidRPr="007057C1" w:rsidRDefault="007057C1" w:rsidP="007057C1">
      <w:pPr>
        <w:pStyle w:val="Testonotaapidipagina"/>
        <w:spacing w:line="280" w:lineRule="exact"/>
        <w:rPr>
          <w:rFonts w:ascii="Arial" w:hAnsi="Arial" w:cs="Arial"/>
          <w:sz w:val="18"/>
          <w:szCs w:val="18"/>
        </w:rPr>
      </w:pPr>
      <w:r w:rsidRPr="007057C1">
        <w:rPr>
          <w:rStyle w:val="Rimandonotaapidipagina"/>
          <w:rFonts w:ascii="Arial" w:hAnsi="Arial" w:cs="Arial"/>
          <w:sz w:val="18"/>
          <w:szCs w:val="18"/>
        </w:rPr>
        <w:footnoteRef/>
      </w:r>
      <w:r w:rsidRPr="007057C1">
        <w:rPr>
          <w:rFonts w:ascii="Arial" w:hAnsi="Arial" w:cs="Arial"/>
          <w:sz w:val="18"/>
          <w:szCs w:val="18"/>
        </w:rPr>
        <w:t xml:space="preserve"> http://www.salviamoilpaesaggio.it/blog/2015/06/un-appello-urgente-per-gli-angeli-del-suolo/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919" w:rsidRDefault="00707919">
    <w:pPr>
      <w:pStyle w:val="Intestazione"/>
    </w:pPr>
    <w:r>
      <w:rPr>
        <w:noProof/>
        <w:lang w:eastAsia="it-IT"/>
      </w:rPr>
      <w:drawing>
        <wp:anchor distT="0" distB="0" distL="114300" distR="114300" simplePos="0" relativeHeight="251659264" behindDoc="0" locked="0" layoutInCell="1" allowOverlap="1">
          <wp:simplePos x="0" y="0"/>
          <wp:positionH relativeFrom="margin">
            <wp:posOffset>4271010</wp:posOffset>
          </wp:positionH>
          <wp:positionV relativeFrom="margin">
            <wp:posOffset>-642620</wp:posOffset>
          </wp:positionV>
          <wp:extent cx="1905000" cy="419100"/>
          <wp:effectExtent l="1905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
                  <a:srcRect/>
                  <a:stretch>
                    <a:fillRect/>
                  </a:stretch>
                </pic:blipFill>
                <pic:spPr bwMode="auto">
                  <a:xfrm>
                    <a:off x="0" y="0"/>
                    <a:ext cx="1905000" cy="419100"/>
                  </a:xfrm>
                  <a:prstGeom prst="rect">
                    <a:avLst/>
                  </a:prstGeom>
                  <a:noFill/>
                </pic:spPr>
              </pic:pic>
            </a:graphicData>
          </a:graphic>
        </wp:anchor>
      </w:drawing>
    </w:r>
    <w:r>
      <w:rPr>
        <w:noProof/>
        <w:lang w:eastAsia="it-IT"/>
      </w:rPr>
      <w:drawing>
        <wp:anchor distT="0" distB="0" distL="114300" distR="114300" simplePos="0" relativeHeight="251658240" behindDoc="1" locked="0" layoutInCell="1" allowOverlap="1">
          <wp:simplePos x="0" y="0"/>
          <wp:positionH relativeFrom="column">
            <wp:posOffset>-548640</wp:posOffset>
          </wp:positionH>
          <wp:positionV relativeFrom="paragraph">
            <wp:posOffset>-821055</wp:posOffset>
          </wp:positionV>
          <wp:extent cx="1981200" cy="1143000"/>
          <wp:effectExtent l="19050" t="0" r="0" b="0"/>
          <wp:wrapNone/>
          <wp:docPr id="1" name="Immagine 1" descr="T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Testa"/>
                  <pic:cNvPicPr>
                    <a:picLocks noChangeAspect="1" noChangeArrowheads="1"/>
                  </pic:cNvPicPr>
                </pic:nvPicPr>
                <pic:blipFill>
                  <a:blip r:embed="rId2"/>
                  <a:srcRect/>
                  <a:stretch>
                    <a:fillRect/>
                  </a:stretch>
                </pic:blipFill>
                <pic:spPr bwMode="auto">
                  <a:xfrm>
                    <a:off x="0" y="0"/>
                    <a:ext cx="1981200" cy="11430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365F1"/>
    <w:multiLevelType w:val="hybridMultilevel"/>
    <w:tmpl w:val="12EE8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hdrShapeDefaults>
    <o:shapedefaults v:ext="edit" spidmax="29698"/>
  </w:hdrShapeDefaults>
  <w:footnotePr>
    <w:footnote w:id="-1"/>
    <w:footnote w:id="0"/>
  </w:footnotePr>
  <w:endnotePr>
    <w:endnote w:id="-1"/>
    <w:endnote w:id="0"/>
  </w:endnotePr>
  <w:compat/>
  <w:rsids>
    <w:rsidRoot w:val="00993668"/>
    <w:rsid w:val="00023A13"/>
    <w:rsid w:val="00060B28"/>
    <w:rsid w:val="00085FF0"/>
    <w:rsid w:val="000874D8"/>
    <w:rsid w:val="000A70D9"/>
    <w:rsid w:val="0010718A"/>
    <w:rsid w:val="00110C67"/>
    <w:rsid w:val="001508BB"/>
    <w:rsid w:val="0015508E"/>
    <w:rsid w:val="001637B2"/>
    <w:rsid w:val="00180C22"/>
    <w:rsid w:val="001A0531"/>
    <w:rsid w:val="001A4579"/>
    <w:rsid w:val="001B7921"/>
    <w:rsid w:val="001D30A9"/>
    <w:rsid w:val="001D6F34"/>
    <w:rsid w:val="00202AB7"/>
    <w:rsid w:val="00232941"/>
    <w:rsid w:val="002645E5"/>
    <w:rsid w:val="00283E99"/>
    <w:rsid w:val="00311D1F"/>
    <w:rsid w:val="00314551"/>
    <w:rsid w:val="00323EC1"/>
    <w:rsid w:val="00361A6D"/>
    <w:rsid w:val="003738D0"/>
    <w:rsid w:val="00391FC3"/>
    <w:rsid w:val="003A724F"/>
    <w:rsid w:val="003B4D6B"/>
    <w:rsid w:val="003B7F5B"/>
    <w:rsid w:val="003D207B"/>
    <w:rsid w:val="003F1EA8"/>
    <w:rsid w:val="00422D49"/>
    <w:rsid w:val="004514B6"/>
    <w:rsid w:val="004810F6"/>
    <w:rsid w:val="00485D39"/>
    <w:rsid w:val="004D60B2"/>
    <w:rsid w:val="004E2198"/>
    <w:rsid w:val="004F6142"/>
    <w:rsid w:val="00501697"/>
    <w:rsid w:val="00520400"/>
    <w:rsid w:val="005207FF"/>
    <w:rsid w:val="005249EF"/>
    <w:rsid w:val="00556186"/>
    <w:rsid w:val="005A7780"/>
    <w:rsid w:val="005D0851"/>
    <w:rsid w:val="005F3370"/>
    <w:rsid w:val="00653306"/>
    <w:rsid w:val="00653ED8"/>
    <w:rsid w:val="006C201D"/>
    <w:rsid w:val="007028CF"/>
    <w:rsid w:val="007057C1"/>
    <w:rsid w:val="00707919"/>
    <w:rsid w:val="00743887"/>
    <w:rsid w:val="00771CAE"/>
    <w:rsid w:val="00780042"/>
    <w:rsid w:val="00793CB2"/>
    <w:rsid w:val="00797B13"/>
    <w:rsid w:val="007B7AB2"/>
    <w:rsid w:val="007C05AD"/>
    <w:rsid w:val="007D07B4"/>
    <w:rsid w:val="007F2810"/>
    <w:rsid w:val="0083161F"/>
    <w:rsid w:val="0084259E"/>
    <w:rsid w:val="008456F8"/>
    <w:rsid w:val="0087206B"/>
    <w:rsid w:val="008A33B3"/>
    <w:rsid w:val="008B1FFF"/>
    <w:rsid w:val="008C3B43"/>
    <w:rsid w:val="008C461B"/>
    <w:rsid w:val="008D2D0F"/>
    <w:rsid w:val="008D5F31"/>
    <w:rsid w:val="009224DA"/>
    <w:rsid w:val="009863A4"/>
    <w:rsid w:val="00993668"/>
    <w:rsid w:val="00A161F1"/>
    <w:rsid w:val="00A17A86"/>
    <w:rsid w:val="00A50D76"/>
    <w:rsid w:val="00A62624"/>
    <w:rsid w:val="00A8265E"/>
    <w:rsid w:val="00A97DE9"/>
    <w:rsid w:val="00AE0680"/>
    <w:rsid w:val="00AE727B"/>
    <w:rsid w:val="00B0313B"/>
    <w:rsid w:val="00B20963"/>
    <w:rsid w:val="00B73970"/>
    <w:rsid w:val="00B87398"/>
    <w:rsid w:val="00B8795F"/>
    <w:rsid w:val="00B961A8"/>
    <w:rsid w:val="00BB7555"/>
    <w:rsid w:val="00C13B57"/>
    <w:rsid w:val="00C3007F"/>
    <w:rsid w:val="00C401AF"/>
    <w:rsid w:val="00C51A73"/>
    <w:rsid w:val="00C769EE"/>
    <w:rsid w:val="00C83D2B"/>
    <w:rsid w:val="00CA1CC9"/>
    <w:rsid w:val="00CB273F"/>
    <w:rsid w:val="00CB6544"/>
    <w:rsid w:val="00CD786A"/>
    <w:rsid w:val="00CE38DA"/>
    <w:rsid w:val="00D47AB4"/>
    <w:rsid w:val="00D73FD8"/>
    <w:rsid w:val="00D947D7"/>
    <w:rsid w:val="00DD157A"/>
    <w:rsid w:val="00DD44C3"/>
    <w:rsid w:val="00E24AC3"/>
    <w:rsid w:val="00E27BC1"/>
    <w:rsid w:val="00E37A27"/>
    <w:rsid w:val="00E663DB"/>
    <w:rsid w:val="00E7271A"/>
    <w:rsid w:val="00E96EBA"/>
    <w:rsid w:val="00EE4F65"/>
    <w:rsid w:val="00EF4427"/>
    <w:rsid w:val="00EF7B50"/>
    <w:rsid w:val="00F02D64"/>
    <w:rsid w:val="00F23B56"/>
    <w:rsid w:val="00F718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313B"/>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56186"/>
    <w:rPr>
      <w:color w:val="0000FF" w:themeColor="hyperlink"/>
      <w:u w:val="single"/>
    </w:rPr>
  </w:style>
  <w:style w:type="paragraph" w:styleId="Testofumetto">
    <w:name w:val="Balloon Text"/>
    <w:basedOn w:val="Normale"/>
    <w:link w:val="TestofumettoCarattere"/>
    <w:uiPriority w:val="99"/>
    <w:semiHidden/>
    <w:unhideWhenUsed/>
    <w:rsid w:val="001D30A9"/>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30A9"/>
    <w:rPr>
      <w:rFonts w:ascii="Tahoma" w:hAnsi="Tahoma" w:cs="Tahoma"/>
      <w:sz w:val="16"/>
      <w:szCs w:val="16"/>
    </w:rPr>
  </w:style>
  <w:style w:type="paragraph" w:styleId="Intestazione">
    <w:name w:val="header"/>
    <w:basedOn w:val="Normale"/>
    <w:link w:val="IntestazioneCarattere"/>
    <w:uiPriority w:val="99"/>
    <w:semiHidden/>
    <w:unhideWhenUsed/>
    <w:rsid w:val="001D30A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emiHidden/>
    <w:rsid w:val="001D30A9"/>
  </w:style>
  <w:style w:type="paragraph" w:styleId="Pidipagina">
    <w:name w:val="footer"/>
    <w:basedOn w:val="Normale"/>
    <w:link w:val="PidipaginaCarattere"/>
    <w:uiPriority w:val="99"/>
    <w:semiHidden/>
    <w:unhideWhenUsed/>
    <w:rsid w:val="001D30A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emiHidden/>
    <w:rsid w:val="001D30A9"/>
  </w:style>
  <w:style w:type="paragraph" w:styleId="PreformattatoHTML">
    <w:name w:val="HTML Preformatted"/>
    <w:basedOn w:val="Normale"/>
    <w:link w:val="PreformattatoHTMLCarattere"/>
    <w:uiPriority w:val="99"/>
    <w:semiHidden/>
    <w:unhideWhenUsed/>
    <w:rsid w:val="00C13B57"/>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C13B57"/>
    <w:rPr>
      <w:rFonts w:ascii="Consolas" w:hAnsi="Consolas"/>
      <w:sz w:val="20"/>
      <w:szCs w:val="20"/>
    </w:rPr>
  </w:style>
  <w:style w:type="paragraph" w:styleId="Testonotaapidipagina">
    <w:name w:val="footnote text"/>
    <w:basedOn w:val="Normale"/>
    <w:link w:val="TestonotaapidipaginaCarattere"/>
    <w:uiPriority w:val="99"/>
    <w:semiHidden/>
    <w:unhideWhenUsed/>
    <w:rsid w:val="007057C1"/>
    <w:pPr>
      <w:spacing w:line="240" w:lineRule="auto"/>
    </w:pPr>
    <w:rPr>
      <w:sz w:val="20"/>
      <w:szCs w:val="20"/>
      <w:lang w:val="fr-BE"/>
    </w:rPr>
  </w:style>
  <w:style w:type="character" w:customStyle="1" w:styleId="TestonotaapidipaginaCarattere">
    <w:name w:val="Testo nota a piè di pagina Carattere"/>
    <w:basedOn w:val="Carpredefinitoparagrafo"/>
    <w:link w:val="Testonotaapidipagina"/>
    <w:uiPriority w:val="99"/>
    <w:semiHidden/>
    <w:rsid w:val="007057C1"/>
    <w:rPr>
      <w:sz w:val="20"/>
      <w:szCs w:val="20"/>
      <w:lang w:val="fr-BE"/>
    </w:rPr>
  </w:style>
  <w:style w:type="character" w:styleId="Rimandonotaapidipagina">
    <w:name w:val="footnote reference"/>
    <w:basedOn w:val="Carpredefinitoparagrafo"/>
    <w:uiPriority w:val="99"/>
    <w:semiHidden/>
    <w:unhideWhenUsed/>
    <w:rsid w:val="007057C1"/>
    <w:rPr>
      <w:vertAlign w:val="superscript"/>
    </w:rPr>
  </w:style>
</w:styles>
</file>

<file path=word/webSettings.xml><?xml version="1.0" encoding="utf-8"?>
<w:webSettings xmlns:r="http://schemas.openxmlformats.org/officeDocument/2006/relationships" xmlns:w="http://schemas.openxmlformats.org/wordprocessingml/2006/main">
  <w:divs>
    <w:div w:id="704410650">
      <w:bodyDiv w:val="1"/>
      <w:marLeft w:val="0"/>
      <w:marRight w:val="0"/>
      <w:marTop w:val="0"/>
      <w:marBottom w:val="0"/>
      <w:divBdr>
        <w:top w:val="none" w:sz="0" w:space="0" w:color="auto"/>
        <w:left w:val="none" w:sz="0" w:space="0" w:color="auto"/>
        <w:bottom w:val="none" w:sz="0" w:space="0" w:color="auto"/>
        <w:right w:val="none" w:sz="0" w:space="0" w:color="auto"/>
      </w:divBdr>
      <w:divsChild>
        <w:div w:id="855193614">
          <w:marLeft w:val="0"/>
          <w:marRight w:val="0"/>
          <w:marTop w:val="0"/>
          <w:marBottom w:val="0"/>
          <w:divBdr>
            <w:top w:val="none" w:sz="0" w:space="0" w:color="auto"/>
            <w:left w:val="none" w:sz="0" w:space="0" w:color="auto"/>
            <w:bottom w:val="none" w:sz="0" w:space="0" w:color="auto"/>
            <w:right w:val="none" w:sz="0" w:space="0" w:color="auto"/>
          </w:divBdr>
        </w:div>
        <w:div w:id="325324796">
          <w:marLeft w:val="0"/>
          <w:marRight w:val="0"/>
          <w:marTop w:val="0"/>
          <w:marBottom w:val="0"/>
          <w:divBdr>
            <w:top w:val="none" w:sz="0" w:space="0" w:color="auto"/>
            <w:left w:val="none" w:sz="0" w:space="0" w:color="auto"/>
            <w:bottom w:val="none" w:sz="0" w:space="0" w:color="auto"/>
            <w:right w:val="none" w:sz="0" w:space="0" w:color="auto"/>
          </w:divBdr>
        </w:div>
        <w:div w:id="1142113812">
          <w:marLeft w:val="0"/>
          <w:marRight w:val="0"/>
          <w:marTop w:val="0"/>
          <w:marBottom w:val="0"/>
          <w:divBdr>
            <w:top w:val="none" w:sz="0" w:space="0" w:color="auto"/>
            <w:left w:val="none" w:sz="0" w:space="0" w:color="auto"/>
            <w:bottom w:val="none" w:sz="0" w:space="0" w:color="auto"/>
            <w:right w:val="none" w:sz="0" w:space="0" w:color="auto"/>
          </w:divBdr>
        </w:div>
        <w:div w:id="399058184">
          <w:marLeft w:val="0"/>
          <w:marRight w:val="0"/>
          <w:marTop w:val="0"/>
          <w:marBottom w:val="0"/>
          <w:divBdr>
            <w:top w:val="none" w:sz="0" w:space="0" w:color="auto"/>
            <w:left w:val="none" w:sz="0" w:space="0" w:color="auto"/>
            <w:bottom w:val="none" w:sz="0" w:space="0" w:color="auto"/>
            <w:right w:val="none" w:sz="0" w:space="0" w:color="auto"/>
          </w:divBdr>
        </w:div>
      </w:divsChild>
    </w:div>
    <w:div w:id="813834539">
      <w:bodyDiv w:val="1"/>
      <w:marLeft w:val="0"/>
      <w:marRight w:val="0"/>
      <w:marTop w:val="0"/>
      <w:marBottom w:val="0"/>
      <w:divBdr>
        <w:top w:val="none" w:sz="0" w:space="0" w:color="auto"/>
        <w:left w:val="none" w:sz="0" w:space="0" w:color="auto"/>
        <w:bottom w:val="none" w:sz="0" w:space="0" w:color="auto"/>
        <w:right w:val="none" w:sz="0" w:space="0" w:color="auto"/>
      </w:divBdr>
      <w:divsChild>
        <w:div w:id="1315913821">
          <w:marLeft w:val="0"/>
          <w:marRight w:val="0"/>
          <w:marTop w:val="0"/>
          <w:marBottom w:val="0"/>
          <w:divBdr>
            <w:top w:val="none" w:sz="0" w:space="0" w:color="auto"/>
            <w:left w:val="none" w:sz="0" w:space="0" w:color="auto"/>
            <w:bottom w:val="none" w:sz="0" w:space="0" w:color="auto"/>
            <w:right w:val="none" w:sz="0" w:space="0" w:color="auto"/>
          </w:divBdr>
        </w:div>
        <w:div w:id="1071347867">
          <w:marLeft w:val="0"/>
          <w:marRight w:val="0"/>
          <w:marTop w:val="0"/>
          <w:marBottom w:val="0"/>
          <w:divBdr>
            <w:top w:val="none" w:sz="0" w:space="0" w:color="auto"/>
            <w:left w:val="none" w:sz="0" w:space="0" w:color="auto"/>
            <w:bottom w:val="none" w:sz="0" w:space="0" w:color="auto"/>
            <w:right w:val="none" w:sz="0" w:space="0" w:color="auto"/>
          </w:divBdr>
        </w:div>
        <w:div w:id="2102528567">
          <w:marLeft w:val="0"/>
          <w:marRight w:val="0"/>
          <w:marTop w:val="0"/>
          <w:marBottom w:val="0"/>
          <w:divBdr>
            <w:top w:val="none" w:sz="0" w:space="0" w:color="auto"/>
            <w:left w:val="none" w:sz="0" w:space="0" w:color="auto"/>
            <w:bottom w:val="none" w:sz="0" w:space="0" w:color="auto"/>
            <w:right w:val="none" w:sz="0" w:space="0" w:color="auto"/>
          </w:divBdr>
        </w:div>
        <w:div w:id="1488286466">
          <w:marLeft w:val="0"/>
          <w:marRight w:val="0"/>
          <w:marTop w:val="0"/>
          <w:marBottom w:val="0"/>
          <w:divBdr>
            <w:top w:val="none" w:sz="0" w:space="0" w:color="auto"/>
            <w:left w:val="none" w:sz="0" w:space="0" w:color="auto"/>
            <w:bottom w:val="none" w:sz="0" w:space="0" w:color="auto"/>
            <w:right w:val="none" w:sz="0" w:space="0" w:color="auto"/>
          </w:divBdr>
        </w:div>
      </w:divsChild>
    </w:div>
    <w:div w:id="1314409455">
      <w:bodyDiv w:val="1"/>
      <w:marLeft w:val="0"/>
      <w:marRight w:val="0"/>
      <w:marTop w:val="0"/>
      <w:marBottom w:val="0"/>
      <w:divBdr>
        <w:top w:val="none" w:sz="0" w:space="0" w:color="auto"/>
        <w:left w:val="none" w:sz="0" w:space="0" w:color="auto"/>
        <w:bottom w:val="none" w:sz="0" w:space="0" w:color="auto"/>
        <w:right w:val="none" w:sz="0" w:space="0" w:color="auto"/>
      </w:divBdr>
    </w:div>
    <w:div w:id="1447391241">
      <w:bodyDiv w:val="1"/>
      <w:marLeft w:val="0"/>
      <w:marRight w:val="0"/>
      <w:marTop w:val="0"/>
      <w:marBottom w:val="0"/>
      <w:divBdr>
        <w:top w:val="none" w:sz="0" w:space="0" w:color="auto"/>
        <w:left w:val="none" w:sz="0" w:space="0" w:color="auto"/>
        <w:bottom w:val="none" w:sz="0" w:space="0" w:color="auto"/>
        <w:right w:val="none" w:sz="0" w:space="0" w:color="auto"/>
      </w:divBdr>
    </w:div>
    <w:div w:id="1868255673">
      <w:bodyDiv w:val="1"/>
      <w:marLeft w:val="0"/>
      <w:marRight w:val="0"/>
      <w:marTop w:val="0"/>
      <w:marBottom w:val="0"/>
      <w:divBdr>
        <w:top w:val="none" w:sz="0" w:space="0" w:color="auto"/>
        <w:left w:val="none" w:sz="0" w:space="0" w:color="auto"/>
        <w:bottom w:val="none" w:sz="0" w:space="0" w:color="auto"/>
        <w:right w:val="none" w:sz="0" w:space="0" w:color="auto"/>
      </w:divBdr>
      <w:divsChild>
        <w:div w:id="1232542827">
          <w:marLeft w:val="0"/>
          <w:marRight w:val="0"/>
          <w:marTop w:val="0"/>
          <w:marBottom w:val="0"/>
          <w:divBdr>
            <w:top w:val="none" w:sz="0" w:space="0" w:color="auto"/>
            <w:left w:val="none" w:sz="0" w:space="0" w:color="auto"/>
            <w:bottom w:val="none" w:sz="0" w:space="0" w:color="auto"/>
            <w:right w:val="none" w:sz="0" w:space="0" w:color="auto"/>
          </w:divBdr>
        </w:div>
        <w:div w:id="1369186047">
          <w:marLeft w:val="0"/>
          <w:marRight w:val="0"/>
          <w:marTop w:val="0"/>
          <w:marBottom w:val="0"/>
          <w:divBdr>
            <w:top w:val="none" w:sz="0" w:space="0" w:color="auto"/>
            <w:left w:val="none" w:sz="0" w:space="0" w:color="auto"/>
            <w:bottom w:val="none" w:sz="0" w:space="0" w:color="auto"/>
            <w:right w:val="none" w:sz="0" w:space="0" w:color="auto"/>
          </w:divBdr>
        </w:div>
        <w:div w:id="478107673">
          <w:marLeft w:val="0"/>
          <w:marRight w:val="0"/>
          <w:marTop w:val="0"/>
          <w:marBottom w:val="0"/>
          <w:divBdr>
            <w:top w:val="none" w:sz="0" w:space="0" w:color="auto"/>
            <w:left w:val="none" w:sz="0" w:space="0" w:color="auto"/>
            <w:bottom w:val="none" w:sz="0" w:space="0" w:color="auto"/>
            <w:right w:val="none" w:sz="0" w:space="0" w:color="auto"/>
          </w:divBdr>
        </w:div>
        <w:div w:id="1613050151">
          <w:marLeft w:val="0"/>
          <w:marRight w:val="0"/>
          <w:marTop w:val="0"/>
          <w:marBottom w:val="0"/>
          <w:divBdr>
            <w:top w:val="none" w:sz="0" w:space="0" w:color="auto"/>
            <w:left w:val="none" w:sz="0" w:space="0" w:color="auto"/>
            <w:bottom w:val="none" w:sz="0" w:space="0" w:color="auto"/>
            <w:right w:val="none" w:sz="0" w:space="0" w:color="auto"/>
          </w:divBdr>
        </w:div>
        <w:div w:id="947589464">
          <w:marLeft w:val="0"/>
          <w:marRight w:val="0"/>
          <w:marTop w:val="0"/>
          <w:marBottom w:val="0"/>
          <w:divBdr>
            <w:top w:val="none" w:sz="0" w:space="0" w:color="auto"/>
            <w:left w:val="none" w:sz="0" w:space="0" w:color="auto"/>
            <w:bottom w:val="none" w:sz="0" w:space="0" w:color="auto"/>
            <w:right w:val="none" w:sz="0" w:space="0" w:color="auto"/>
          </w:divBdr>
        </w:div>
        <w:div w:id="1799643063">
          <w:marLeft w:val="0"/>
          <w:marRight w:val="0"/>
          <w:marTop w:val="0"/>
          <w:marBottom w:val="0"/>
          <w:divBdr>
            <w:top w:val="none" w:sz="0" w:space="0" w:color="auto"/>
            <w:left w:val="none" w:sz="0" w:space="0" w:color="auto"/>
            <w:bottom w:val="none" w:sz="0" w:space="0" w:color="auto"/>
            <w:right w:val="none" w:sz="0" w:space="0" w:color="auto"/>
          </w:divBdr>
        </w:div>
        <w:div w:id="405030100">
          <w:marLeft w:val="0"/>
          <w:marRight w:val="0"/>
          <w:marTop w:val="0"/>
          <w:marBottom w:val="0"/>
          <w:divBdr>
            <w:top w:val="none" w:sz="0" w:space="0" w:color="auto"/>
            <w:left w:val="none" w:sz="0" w:space="0" w:color="auto"/>
            <w:bottom w:val="none" w:sz="0" w:space="0" w:color="auto"/>
            <w:right w:val="none" w:sz="0" w:space="0" w:color="auto"/>
          </w:divBdr>
        </w:div>
        <w:div w:id="448545295">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52594573">
          <w:marLeft w:val="0"/>
          <w:marRight w:val="0"/>
          <w:marTop w:val="0"/>
          <w:marBottom w:val="0"/>
          <w:divBdr>
            <w:top w:val="none" w:sz="0" w:space="0" w:color="auto"/>
            <w:left w:val="none" w:sz="0" w:space="0" w:color="auto"/>
            <w:bottom w:val="none" w:sz="0" w:space="0" w:color="auto"/>
            <w:right w:val="none" w:sz="0" w:space="0" w:color="auto"/>
          </w:divBdr>
        </w:div>
        <w:div w:id="1427845418">
          <w:marLeft w:val="0"/>
          <w:marRight w:val="0"/>
          <w:marTop w:val="0"/>
          <w:marBottom w:val="0"/>
          <w:divBdr>
            <w:top w:val="none" w:sz="0" w:space="0" w:color="auto"/>
            <w:left w:val="none" w:sz="0" w:space="0" w:color="auto"/>
            <w:bottom w:val="none" w:sz="0" w:space="0" w:color="auto"/>
            <w:right w:val="none" w:sz="0" w:space="0" w:color="auto"/>
          </w:divBdr>
        </w:div>
        <w:div w:id="1102921973">
          <w:marLeft w:val="0"/>
          <w:marRight w:val="0"/>
          <w:marTop w:val="0"/>
          <w:marBottom w:val="0"/>
          <w:divBdr>
            <w:top w:val="none" w:sz="0" w:space="0" w:color="auto"/>
            <w:left w:val="none" w:sz="0" w:space="0" w:color="auto"/>
            <w:bottom w:val="none" w:sz="0" w:space="0" w:color="auto"/>
            <w:right w:val="none" w:sz="0" w:space="0" w:color="auto"/>
          </w:divBdr>
        </w:div>
        <w:div w:id="42677408">
          <w:marLeft w:val="0"/>
          <w:marRight w:val="0"/>
          <w:marTop w:val="0"/>
          <w:marBottom w:val="0"/>
          <w:divBdr>
            <w:top w:val="none" w:sz="0" w:space="0" w:color="auto"/>
            <w:left w:val="none" w:sz="0" w:space="0" w:color="auto"/>
            <w:bottom w:val="none" w:sz="0" w:space="0" w:color="auto"/>
            <w:right w:val="none" w:sz="0" w:space="0" w:color="auto"/>
          </w:divBdr>
        </w:div>
        <w:div w:id="2059890438">
          <w:marLeft w:val="0"/>
          <w:marRight w:val="0"/>
          <w:marTop w:val="0"/>
          <w:marBottom w:val="0"/>
          <w:divBdr>
            <w:top w:val="none" w:sz="0" w:space="0" w:color="auto"/>
            <w:left w:val="none" w:sz="0" w:space="0" w:color="auto"/>
            <w:bottom w:val="none" w:sz="0" w:space="0" w:color="auto"/>
            <w:right w:val="none" w:sz="0" w:space="0" w:color="auto"/>
          </w:divBdr>
        </w:div>
        <w:div w:id="1831092030">
          <w:marLeft w:val="0"/>
          <w:marRight w:val="0"/>
          <w:marTop w:val="0"/>
          <w:marBottom w:val="0"/>
          <w:divBdr>
            <w:top w:val="none" w:sz="0" w:space="0" w:color="auto"/>
            <w:left w:val="none" w:sz="0" w:space="0" w:color="auto"/>
            <w:bottom w:val="none" w:sz="0" w:space="0" w:color="auto"/>
            <w:right w:val="none" w:sz="0" w:space="0" w:color="auto"/>
          </w:divBdr>
        </w:div>
        <w:div w:id="1041436422">
          <w:marLeft w:val="0"/>
          <w:marRight w:val="0"/>
          <w:marTop w:val="0"/>
          <w:marBottom w:val="0"/>
          <w:divBdr>
            <w:top w:val="none" w:sz="0" w:space="0" w:color="auto"/>
            <w:left w:val="none" w:sz="0" w:space="0" w:color="auto"/>
            <w:bottom w:val="none" w:sz="0" w:space="0" w:color="auto"/>
            <w:right w:val="none" w:sz="0" w:space="0" w:color="auto"/>
          </w:divBdr>
        </w:div>
        <w:div w:id="1718507625">
          <w:marLeft w:val="0"/>
          <w:marRight w:val="0"/>
          <w:marTop w:val="0"/>
          <w:marBottom w:val="0"/>
          <w:divBdr>
            <w:top w:val="none" w:sz="0" w:space="0" w:color="auto"/>
            <w:left w:val="none" w:sz="0" w:space="0" w:color="auto"/>
            <w:bottom w:val="none" w:sz="0" w:space="0" w:color="auto"/>
            <w:right w:val="none" w:sz="0" w:space="0" w:color="auto"/>
          </w:divBdr>
        </w:div>
        <w:div w:id="1645157013">
          <w:marLeft w:val="0"/>
          <w:marRight w:val="0"/>
          <w:marTop w:val="0"/>
          <w:marBottom w:val="0"/>
          <w:divBdr>
            <w:top w:val="none" w:sz="0" w:space="0" w:color="auto"/>
            <w:left w:val="none" w:sz="0" w:space="0" w:color="auto"/>
            <w:bottom w:val="none" w:sz="0" w:space="0" w:color="auto"/>
            <w:right w:val="none" w:sz="0" w:space="0" w:color="auto"/>
          </w:divBdr>
        </w:div>
        <w:div w:id="1674185941">
          <w:marLeft w:val="0"/>
          <w:marRight w:val="0"/>
          <w:marTop w:val="0"/>
          <w:marBottom w:val="0"/>
          <w:divBdr>
            <w:top w:val="none" w:sz="0" w:space="0" w:color="auto"/>
            <w:left w:val="none" w:sz="0" w:space="0" w:color="auto"/>
            <w:bottom w:val="none" w:sz="0" w:space="0" w:color="auto"/>
            <w:right w:val="none" w:sz="0" w:space="0" w:color="auto"/>
          </w:divBdr>
        </w:div>
        <w:div w:id="1648439696">
          <w:marLeft w:val="0"/>
          <w:marRight w:val="0"/>
          <w:marTop w:val="0"/>
          <w:marBottom w:val="0"/>
          <w:divBdr>
            <w:top w:val="none" w:sz="0" w:space="0" w:color="auto"/>
            <w:left w:val="none" w:sz="0" w:space="0" w:color="auto"/>
            <w:bottom w:val="none" w:sz="0" w:space="0" w:color="auto"/>
            <w:right w:val="none" w:sz="0" w:space="0" w:color="auto"/>
          </w:divBdr>
        </w:div>
        <w:div w:id="2056007322">
          <w:marLeft w:val="0"/>
          <w:marRight w:val="0"/>
          <w:marTop w:val="0"/>
          <w:marBottom w:val="0"/>
          <w:divBdr>
            <w:top w:val="none" w:sz="0" w:space="0" w:color="auto"/>
            <w:left w:val="none" w:sz="0" w:space="0" w:color="auto"/>
            <w:bottom w:val="none" w:sz="0" w:space="0" w:color="auto"/>
            <w:right w:val="none" w:sz="0" w:space="0" w:color="auto"/>
          </w:divBdr>
        </w:div>
      </w:divsChild>
    </w:div>
    <w:div w:id="2126001124">
      <w:bodyDiv w:val="1"/>
      <w:marLeft w:val="0"/>
      <w:marRight w:val="0"/>
      <w:marTop w:val="0"/>
      <w:marBottom w:val="0"/>
      <w:divBdr>
        <w:top w:val="none" w:sz="0" w:space="0" w:color="auto"/>
        <w:left w:val="none" w:sz="0" w:space="0" w:color="auto"/>
        <w:bottom w:val="none" w:sz="0" w:space="0" w:color="auto"/>
        <w:right w:val="none" w:sz="0" w:space="0" w:color="auto"/>
      </w:divBdr>
      <w:divsChild>
        <w:div w:id="1639609114">
          <w:marLeft w:val="0"/>
          <w:marRight w:val="0"/>
          <w:marTop w:val="0"/>
          <w:marBottom w:val="0"/>
          <w:divBdr>
            <w:top w:val="none" w:sz="0" w:space="0" w:color="auto"/>
            <w:left w:val="none" w:sz="0" w:space="0" w:color="auto"/>
            <w:bottom w:val="none" w:sz="0" w:space="0" w:color="auto"/>
            <w:right w:val="none" w:sz="0" w:space="0" w:color="auto"/>
          </w:divBdr>
        </w:div>
        <w:div w:id="1530485481">
          <w:marLeft w:val="0"/>
          <w:marRight w:val="0"/>
          <w:marTop w:val="0"/>
          <w:marBottom w:val="0"/>
          <w:divBdr>
            <w:top w:val="none" w:sz="0" w:space="0" w:color="auto"/>
            <w:left w:val="none" w:sz="0" w:space="0" w:color="auto"/>
            <w:bottom w:val="none" w:sz="0" w:space="0" w:color="auto"/>
            <w:right w:val="none" w:sz="0" w:space="0" w:color="auto"/>
          </w:divBdr>
        </w:div>
        <w:div w:id="1092432598">
          <w:marLeft w:val="0"/>
          <w:marRight w:val="0"/>
          <w:marTop w:val="0"/>
          <w:marBottom w:val="0"/>
          <w:divBdr>
            <w:top w:val="none" w:sz="0" w:space="0" w:color="auto"/>
            <w:left w:val="none" w:sz="0" w:space="0" w:color="auto"/>
            <w:bottom w:val="none" w:sz="0" w:space="0" w:color="auto"/>
            <w:right w:val="none" w:sz="0" w:space="0" w:color="auto"/>
          </w:divBdr>
        </w:div>
        <w:div w:id="1341732650">
          <w:marLeft w:val="0"/>
          <w:marRight w:val="0"/>
          <w:marTop w:val="0"/>
          <w:marBottom w:val="0"/>
          <w:divBdr>
            <w:top w:val="none" w:sz="0" w:space="0" w:color="auto"/>
            <w:left w:val="none" w:sz="0" w:space="0" w:color="auto"/>
            <w:bottom w:val="none" w:sz="0" w:space="0" w:color="auto"/>
            <w:right w:val="none" w:sz="0" w:space="0" w:color="auto"/>
          </w:divBdr>
        </w:div>
        <w:div w:id="1610891800">
          <w:marLeft w:val="0"/>
          <w:marRight w:val="0"/>
          <w:marTop w:val="0"/>
          <w:marBottom w:val="0"/>
          <w:divBdr>
            <w:top w:val="none" w:sz="0" w:space="0" w:color="auto"/>
            <w:left w:val="none" w:sz="0" w:space="0" w:color="auto"/>
            <w:bottom w:val="none" w:sz="0" w:space="0" w:color="auto"/>
            <w:right w:val="none" w:sz="0" w:space="0" w:color="auto"/>
          </w:divBdr>
        </w:div>
        <w:div w:id="1083919356">
          <w:marLeft w:val="0"/>
          <w:marRight w:val="0"/>
          <w:marTop w:val="0"/>
          <w:marBottom w:val="0"/>
          <w:divBdr>
            <w:top w:val="none" w:sz="0" w:space="0" w:color="auto"/>
            <w:left w:val="none" w:sz="0" w:space="0" w:color="auto"/>
            <w:bottom w:val="none" w:sz="0" w:space="0" w:color="auto"/>
            <w:right w:val="none" w:sz="0" w:space="0" w:color="auto"/>
          </w:divBdr>
        </w:div>
        <w:div w:id="355539577">
          <w:marLeft w:val="0"/>
          <w:marRight w:val="0"/>
          <w:marTop w:val="0"/>
          <w:marBottom w:val="0"/>
          <w:divBdr>
            <w:top w:val="none" w:sz="0" w:space="0" w:color="auto"/>
            <w:left w:val="none" w:sz="0" w:space="0" w:color="auto"/>
            <w:bottom w:val="none" w:sz="0" w:space="0" w:color="auto"/>
            <w:right w:val="none" w:sz="0" w:space="0" w:color="auto"/>
          </w:divBdr>
        </w:div>
        <w:div w:id="648287900">
          <w:marLeft w:val="0"/>
          <w:marRight w:val="0"/>
          <w:marTop w:val="0"/>
          <w:marBottom w:val="0"/>
          <w:divBdr>
            <w:top w:val="none" w:sz="0" w:space="0" w:color="auto"/>
            <w:left w:val="none" w:sz="0" w:space="0" w:color="auto"/>
            <w:bottom w:val="none" w:sz="0" w:space="0" w:color="auto"/>
            <w:right w:val="none" w:sz="0" w:space="0" w:color="auto"/>
          </w:divBdr>
        </w:div>
        <w:div w:id="1656641132">
          <w:marLeft w:val="0"/>
          <w:marRight w:val="0"/>
          <w:marTop w:val="0"/>
          <w:marBottom w:val="0"/>
          <w:divBdr>
            <w:top w:val="none" w:sz="0" w:space="0" w:color="auto"/>
            <w:left w:val="none" w:sz="0" w:space="0" w:color="auto"/>
            <w:bottom w:val="none" w:sz="0" w:space="0" w:color="auto"/>
            <w:right w:val="none" w:sz="0" w:space="0" w:color="auto"/>
          </w:divBdr>
        </w:div>
        <w:div w:id="430514482">
          <w:marLeft w:val="0"/>
          <w:marRight w:val="0"/>
          <w:marTop w:val="0"/>
          <w:marBottom w:val="0"/>
          <w:divBdr>
            <w:top w:val="none" w:sz="0" w:space="0" w:color="auto"/>
            <w:left w:val="none" w:sz="0" w:space="0" w:color="auto"/>
            <w:bottom w:val="none" w:sz="0" w:space="0" w:color="auto"/>
            <w:right w:val="none" w:sz="0" w:space="0" w:color="auto"/>
          </w:divBdr>
        </w:div>
        <w:div w:id="864624">
          <w:marLeft w:val="0"/>
          <w:marRight w:val="0"/>
          <w:marTop w:val="0"/>
          <w:marBottom w:val="0"/>
          <w:divBdr>
            <w:top w:val="none" w:sz="0" w:space="0" w:color="auto"/>
            <w:left w:val="none" w:sz="0" w:space="0" w:color="auto"/>
            <w:bottom w:val="none" w:sz="0" w:space="0" w:color="auto"/>
            <w:right w:val="none" w:sz="0" w:space="0" w:color="auto"/>
          </w:divBdr>
        </w:div>
        <w:div w:id="451362421">
          <w:marLeft w:val="0"/>
          <w:marRight w:val="0"/>
          <w:marTop w:val="0"/>
          <w:marBottom w:val="0"/>
          <w:divBdr>
            <w:top w:val="none" w:sz="0" w:space="0" w:color="auto"/>
            <w:left w:val="none" w:sz="0" w:space="0" w:color="auto"/>
            <w:bottom w:val="none" w:sz="0" w:space="0" w:color="auto"/>
            <w:right w:val="none" w:sz="0" w:space="0" w:color="auto"/>
          </w:divBdr>
        </w:div>
        <w:div w:id="683094640">
          <w:marLeft w:val="0"/>
          <w:marRight w:val="0"/>
          <w:marTop w:val="0"/>
          <w:marBottom w:val="0"/>
          <w:divBdr>
            <w:top w:val="none" w:sz="0" w:space="0" w:color="auto"/>
            <w:left w:val="none" w:sz="0" w:space="0" w:color="auto"/>
            <w:bottom w:val="none" w:sz="0" w:space="0" w:color="auto"/>
            <w:right w:val="none" w:sz="0" w:space="0" w:color="auto"/>
          </w:divBdr>
        </w:div>
        <w:div w:id="234560443">
          <w:marLeft w:val="0"/>
          <w:marRight w:val="0"/>
          <w:marTop w:val="0"/>
          <w:marBottom w:val="0"/>
          <w:divBdr>
            <w:top w:val="none" w:sz="0" w:space="0" w:color="auto"/>
            <w:left w:val="none" w:sz="0" w:space="0" w:color="auto"/>
            <w:bottom w:val="none" w:sz="0" w:space="0" w:color="auto"/>
            <w:right w:val="none" w:sz="0" w:space="0" w:color="auto"/>
          </w:divBdr>
        </w:div>
        <w:div w:id="1437409348">
          <w:marLeft w:val="0"/>
          <w:marRight w:val="0"/>
          <w:marTop w:val="0"/>
          <w:marBottom w:val="0"/>
          <w:divBdr>
            <w:top w:val="none" w:sz="0" w:space="0" w:color="auto"/>
            <w:left w:val="none" w:sz="0" w:space="0" w:color="auto"/>
            <w:bottom w:val="none" w:sz="0" w:space="0" w:color="auto"/>
            <w:right w:val="none" w:sz="0" w:space="0" w:color="auto"/>
          </w:divBdr>
        </w:div>
        <w:div w:id="1856192628">
          <w:marLeft w:val="0"/>
          <w:marRight w:val="0"/>
          <w:marTop w:val="0"/>
          <w:marBottom w:val="0"/>
          <w:divBdr>
            <w:top w:val="none" w:sz="0" w:space="0" w:color="auto"/>
            <w:left w:val="none" w:sz="0" w:space="0" w:color="auto"/>
            <w:bottom w:val="none" w:sz="0" w:space="0" w:color="auto"/>
            <w:right w:val="none" w:sz="0" w:space="0" w:color="auto"/>
          </w:divBdr>
        </w:div>
        <w:div w:id="1010833123">
          <w:marLeft w:val="0"/>
          <w:marRight w:val="0"/>
          <w:marTop w:val="0"/>
          <w:marBottom w:val="0"/>
          <w:divBdr>
            <w:top w:val="none" w:sz="0" w:space="0" w:color="auto"/>
            <w:left w:val="none" w:sz="0" w:space="0" w:color="auto"/>
            <w:bottom w:val="none" w:sz="0" w:space="0" w:color="auto"/>
            <w:right w:val="none" w:sz="0" w:space="0" w:color="auto"/>
          </w:divBdr>
        </w:div>
        <w:div w:id="2141654591">
          <w:marLeft w:val="0"/>
          <w:marRight w:val="0"/>
          <w:marTop w:val="0"/>
          <w:marBottom w:val="0"/>
          <w:divBdr>
            <w:top w:val="none" w:sz="0" w:space="0" w:color="auto"/>
            <w:left w:val="none" w:sz="0" w:space="0" w:color="auto"/>
            <w:bottom w:val="none" w:sz="0" w:space="0" w:color="auto"/>
            <w:right w:val="none" w:sz="0" w:space="0" w:color="auto"/>
          </w:divBdr>
        </w:div>
        <w:div w:id="594443878">
          <w:marLeft w:val="0"/>
          <w:marRight w:val="0"/>
          <w:marTop w:val="0"/>
          <w:marBottom w:val="0"/>
          <w:divBdr>
            <w:top w:val="none" w:sz="0" w:space="0" w:color="auto"/>
            <w:left w:val="none" w:sz="0" w:space="0" w:color="auto"/>
            <w:bottom w:val="none" w:sz="0" w:space="0" w:color="auto"/>
            <w:right w:val="none" w:sz="0" w:space="0" w:color="auto"/>
          </w:divBdr>
        </w:div>
        <w:div w:id="774405057">
          <w:marLeft w:val="0"/>
          <w:marRight w:val="0"/>
          <w:marTop w:val="0"/>
          <w:marBottom w:val="0"/>
          <w:divBdr>
            <w:top w:val="none" w:sz="0" w:space="0" w:color="auto"/>
            <w:left w:val="none" w:sz="0" w:space="0" w:color="auto"/>
            <w:bottom w:val="none" w:sz="0" w:space="0" w:color="auto"/>
            <w:right w:val="none" w:sz="0" w:space="0" w:color="auto"/>
          </w:divBdr>
        </w:div>
        <w:div w:id="1242451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olo.europ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CC756-0E9E-452C-BCDE-5E28E9D1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1712</Words>
  <Characters>9761</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letcre</dc:creator>
  <cp:lastModifiedBy>letcre</cp:lastModifiedBy>
  <cp:revision>35</cp:revision>
  <dcterms:created xsi:type="dcterms:W3CDTF">2015-07-13T13:04:00Z</dcterms:created>
  <dcterms:modified xsi:type="dcterms:W3CDTF">2015-07-17T10:25:00Z</dcterms:modified>
</cp:coreProperties>
</file>