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919" w:rsidRDefault="00707919" w:rsidP="00780042">
      <w:pPr>
        <w:jc w:val="both"/>
        <w:rPr>
          <w:rFonts w:ascii="Arial" w:hAnsi="Arial" w:cs="Arial"/>
          <w:b/>
          <w:color w:val="24A9E1"/>
          <w:sz w:val="35"/>
          <w:szCs w:val="35"/>
        </w:rPr>
      </w:pPr>
    </w:p>
    <w:p w:rsidR="00993668" w:rsidRPr="007028CF" w:rsidRDefault="00993668" w:rsidP="00780042">
      <w:pPr>
        <w:jc w:val="both"/>
        <w:rPr>
          <w:rFonts w:ascii="Arial" w:hAnsi="Arial" w:cs="Arial"/>
          <w:b/>
          <w:color w:val="24A9E1"/>
          <w:sz w:val="35"/>
          <w:szCs w:val="35"/>
        </w:rPr>
      </w:pPr>
      <w:r w:rsidRPr="007028CF">
        <w:rPr>
          <w:rFonts w:ascii="Arial" w:hAnsi="Arial" w:cs="Arial"/>
          <w:b/>
          <w:color w:val="24A9E1"/>
          <w:sz w:val="35"/>
          <w:szCs w:val="35"/>
        </w:rPr>
        <w:t>IL CONSUMO DI SUOLO: STRUMENTI PER UN DIALOGO</w:t>
      </w:r>
    </w:p>
    <w:p w:rsidR="004E2198" w:rsidRPr="007028CF" w:rsidRDefault="004E2198" w:rsidP="00780042">
      <w:pPr>
        <w:jc w:val="both"/>
        <w:rPr>
          <w:rFonts w:ascii="Arial" w:hAnsi="Arial" w:cs="Arial"/>
          <w:b/>
          <w:color w:val="24A9E1"/>
          <w:sz w:val="34"/>
          <w:szCs w:val="34"/>
        </w:rPr>
      </w:pPr>
    </w:p>
    <w:p w:rsidR="00556FBD" w:rsidRPr="00556FBD" w:rsidRDefault="00556FBD" w:rsidP="00556FBD">
      <w:pPr>
        <w:jc w:val="both"/>
        <w:rPr>
          <w:rFonts w:ascii="Arial" w:hAnsi="Arial" w:cs="Arial"/>
          <w:b/>
          <w:bCs/>
          <w:i/>
          <w:iCs/>
          <w:color w:val="24A9E1"/>
          <w:sz w:val="24"/>
          <w:szCs w:val="24"/>
        </w:rPr>
      </w:pPr>
      <w:r w:rsidRPr="00556FBD">
        <w:rPr>
          <w:rFonts w:ascii="Arial" w:hAnsi="Arial" w:cs="Arial"/>
          <w:b/>
          <w:bCs/>
          <w:i/>
          <w:iCs/>
          <w:color w:val="24A9E1"/>
          <w:sz w:val="24"/>
          <w:szCs w:val="24"/>
        </w:rPr>
        <w:t>Stop al Consumo di Suolo: 9 proposte.</w:t>
      </w:r>
    </w:p>
    <w:p w:rsidR="0084259E" w:rsidRPr="0084259E" w:rsidRDefault="00556FBD" w:rsidP="0084259E">
      <w:pPr>
        <w:jc w:val="both"/>
        <w:rPr>
          <w:rFonts w:ascii="Arial" w:hAnsi="Arial" w:cs="Arial"/>
          <w:bCs/>
          <w:i/>
          <w:iCs/>
          <w:sz w:val="24"/>
          <w:szCs w:val="24"/>
        </w:rPr>
      </w:pPr>
      <w:r>
        <w:rPr>
          <w:rFonts w:ascii="Arial" w:hAnsi="Arial" w:cs="Arial"/>
          <w:bCs/>
          <w:i/>
          <w:iCs/>
          <w:sz w:val="24"/>
          <w:szCs w:val="24"/>
        </w:rPr>
        <w:t>Samuele Segoni, Onorevole, geologo.</w:t>
      </w:r>
    </w:p>
    <w:p w:rsidR="00E04E27" w:rsidRPr="00485D39" w:rsidRDefault="00C653A0" w:rsidP="00780042">
      <w:pPr>
        <w:jc w:val="both"/>
        <w:rPr>
          <w:rFonts w:ascii="Arial" w:hAnsi="Arial" w:cs="Arial"/>
          <w:b/>
          <w:bCs/>
          <w:i/>
          <w:iCs/>
          <w:color w:val="24A9E1"/>
          <w:sz w:val="21"/>
          <w:szCs w:val="21"/>
        </w:rPr>
      </w:pPr>
    </w:p>
    <w:p w:rsidR="00530335" w:rsidRPr="00530335" w:rsidRDefault="00530335" w:rsidP="00530335">
      <w:pPr>
        <w:jc w:val="both"/>
        <w:rPr>
          <w:rFonts w:ascii="Arial" w:hAnsi="Arial" w:cs="Arial"/>
          <w:bCs/>
          <w:iCs/>
          <w:sz w:val="21"/>
          <w:szCs w:val="21"/>
        </w:rPr>
      </w:pPr>
      <w:r w:rsidRPr="00530335">
        <w:rPr>
          <w:rFonts w:ascii="Arial" w:hAnsi="Arial" w:cs="Arial"/>
          <w:b/>
          <w:bCs/>
          <w:iCs/>
          <w:sz w:val="21"/>
          <w:szCs w:val="21"/>
        </w:rPr>
        <w:t>Fin dagli anni ’50 cemento, mattone e asfalto hanno costituito la spina dorsale dell’economia italiana</w:t>
      </w:r>
      <w:r w:rsidRPr="00530335">
        <w:rPr>
          <w:rFonts w:ascii="Arial" w:hAnsi="Arial" w:cs="Arial"/>
          <w:bCs/>
          <w:iCs/>
          <w:sz w:val="21"/>
          <w:szCs w:val="21"/>
        </w:rPr>
        <w:t>,</w:t>
      </w:r>
      <w:r w:rsidRPr="00530335">
        <w:rPr>
          <w:rFonts w:ascii="Arial" w:hAnsi="Arial" w:cs="Arial"/>
          <w:b/>
          <w:bCs/>
          <w:iCs/>
          <w:sz w:val="21"/>
          <w:szCs w:val="21"/>
        </w:rPr>
        <w:t xml:space="preserve"> </w:t>
      </w:r>
      <w:r w:rsidRPr="00530335">
        <w:rPr>
          <w:rFonts w:ascii="Arial" w:hAnsi="Arial" w:cs="Arial"/>
          <w:bCs/>
          <w:iCs/>
          <w:sz w:val="21"/>
          <w:szCs w:val="21"/>
        </w:rPr>
        <w:t xml:space="preserve">tanto che secondo un recente rapporto </w:t>
      </w:r>
      <w:proofErr w:type="spellStart"/>
      <w:r w:rsidRPr="00530335">
        <w:rPr>
          <w:rFonts w:ascii="Arial" w:hAnsi="Arial" w:cs="Arial"/>
          <w:bCs/>
          <w:iCs/>
          <w:sz w:val="21"/>
          <w:szCs w:val="21"/>
        </w:rPr>
        <w:t>Ispra</w:t>
      </w:r>
      <w:proofErr w:type="spellEnd"/>
      <w:r w:rsidRPr="00530335">
        <w:rPr>
          <w:rFonts w:ascii="Arial" w:hAnsi="Arial" w:cs="Arial"/>
          <w:bCs/>
          <w:iCs/>
          <w:sz w:val="21"/>
          <w:szCs w:val="21"/>
        </w:rPr>
        <w:t xml:space="preserve"> (Istituto Superiore per la Protezione e Ricerca Ambientale) negli ultimi 25 anni nel nostro paese il </w:t>
      </w:r>
      <w:r w:rsidRPr="00530335">
        <w:rPr>
          <w:rFonts w:ascii="Arial" w:hAnsi="Arial" w:cs="Arial"/>
          <w:b/>
          <w:bCs/>
          <w:iCs/>
          <w:sz w:val="21"/>
          <w:szCs w:val="21"/>
        </w:rPr>
        <w:t>consumo di suolo</w:t>
      </w:r>
      <w:r w:rsidRPr="00530335">
        <w:rPr>
          <w:rFonts w:ascii="Arial" w:hAnsi="Arial" w:cs="Arial"/>
          <w:bCs/>
          <w:iCs/>
          <w:sz w:val="21"/>
          <w:szCs w:val="21"/>
        </w:rPr>
        <w:t xml:space="preserve"> ha raggiunto livelli </w:t>
      </w:r>
      <w:r w:rsidRPr="00530335">
        <w:rPr>
          <w:rFonts w:ascii="Arial" w:hAnsi="Arial" w:cs="Arial"/>
          <w:b/>
          <w:bCs/>
          <w:iCs/>
          <w:sz w:val="21"/>
          <w:szCs w:val="21"/>
        </w:rPr>
        <w:t>insostenibili</w:t>
      </w:r>
      <w:r w:rsidRPr="00530335">
        <w:rPr>
          <w:rFonts w:ascii="Arial" w:hAnsi="Arial" w:cs="Arial"/>
          <w:bCs/>
          <w:iCs/>
          <w:sz w:val="21"/>
          <w:szCs w:val="21"/>
        </w:rPr>
        <w:t xml:space="preserve">: se ne perdono </w:t>
      </w:r>
      <w:r w:rsidRPr="00530335">
        <w:rPr>
          <w:rFonts w:ascii="Arial" w:hAnsi="Arial" w:cs="Arial"/>
          <w:b/>
          <w:bCs/>
          <w:iCs/>
          <w:sz w:val="21"/>
          <w:szCs w:val="21"/>
        </w:rPr>
        <w:t>8 metri quadrati per ogni secondo che passa,</w:t>
      </w:r>
      <w:r w:rsidRPr="00530335">
        <w:rPr>
          <w:rFonts w:ascii="Arial" w:hAnsi="Arial" w:cs="Arial"/>
          <w:bCs/>
          <w:iCs/>
          <w:sz w:val="21"/>
          <w:szCs w:val="21"/>
        </w:rPr>
        <w:t xml:space="preserve"> l’equivalente di 100 campi da calcio al giorno. Una situazione di graduale </w:t>
      </w:r>
      <w:r w:rsidRPr="00530335">
        <w:rPr>
          <w:rFonts w:ascii="Arial" w:hAnsi="Arial" w:cs="Arial"/>
          <w:b/>
          <w:bCs/>
          <w:iCs/>
          <w:sz w:val="21"/>
          <w:szCs w:val="21"/>
        </w:rPr>
        <w:t xml:space="preserve">perdita irreversibile di una risorsa naturale </w:t>
      </w:r>
      <w:r w:rsidRPr="00530335">
        <w:rPr>
          <w:rFonts w:ascii="Arial" w:hAnsi="Arial" w:cs="Arial"/>
          <w:bCs/>
          <w:iCs/>
          <w:sz w:val="21"/>
          <w:szCs w:val="21"/>
        </w:rPr>
        <w:t xml:space="preserve">che rende </w:t>
      </w:r>
      <w:r w:rsidRPr="00530335">
        <w:rPr>
          <w:rFonts w:ascii="Arial" w:hAnsi="Arial" w:cs="Arial"/>
          <w:b/>
          <w:bCs/>
          <w:iCs/>
          <w:sz w:val="21"/>
          <w:szCs w:val="21"/>
        </w:rPr>
        <w:t>sempre più precario l’equilibrio idrogeologico del nostro territorio</w:t>
      </w:r>
      <w:r w:rsidRPr="00530335">
        <w:rPr>
          <w:rFonts w:ascii="Arial" w:hAnsi="Arial" w:cs="Arial"/>
          <w:bCs/>
          <w:iCs/>
          <w:sz w:val="21"/>
          <w:szCs w:val="21"/>
        </w:rPr>
        <w:t xml:space="preserve">; come ha focalizzato bene l’ISPRA l’attenzione non soltanto è sulla </w:t>
      </w:r>
      <w:r w:rsidRPr="00530335">
        <w:rPr>
          <w:rFonts w:ascii="Arial" w:hAnsi="Arial" w:cs="Arial"/>
          <w:b/>
          <w:bCs/>
          <w:iCs/>
          <w:sz w:val="21"/>
          <w:szCs w:val="21"/>
        </w:rPr>
        <w:t xml:space="preserve">quantità </w:t>
      </w:r>
      <w:r w:rsidRPr="00530335">
        <w:rPr>
          <w:rFonts w:ascii="Arial" w:hAnsi="Arial" w:cs="Arial"/>
          <w:bCs/>
          <w:iCs/>
          <w:sz w:val="21"/>
          <w:szCs w:val="21"/>
        </w:rPr>
        <w:t xml:space="preserve">di suolo consumato ma soprattutto sulla </w:t>
      </w:r>
      <w:r w:rsidRPr="00530335">
        <w:rPr>
          <w:rFonts w:ascii="Arial" w:hAnsi="Arial" w:cs="Arial"/>
          <w:b/>
          <w:bCs/>
          <w:iCs/>
          <w:sz w:val="21"/>
          <w:szCs w:val="21"/>
        </w:rPr>
        <w:t>qualità</w:t>
      </w:r>
      <w:r w:rsidRPr="00530335">
        <w:rPr>
          <w:rFonts w:ascii="Arial" w:hAnsi="Arial" w:cs="Arial"/>
          <w:bCs/>
          <w:iCs/>
          <w:sz w:val="21"/>
          <w:szCs w:val="21"/>
        </w:rPr>
        <w:t xml:space="preserve">: sempre più spesso infatti si costruisce in aree a rischio idrogeologico, oppure su terreni fertili e produttivi. L’estensione dei terreni agricoli coltivati è infatti in costante diminuzione: invasa dai boschi, a causa dell’incuria (soprattutto nelle zone </w:t>
      </w:r>
      <w:proofErr w:type="spellStart"/>
      <w:r w:rsidRPr="00530335">
        <w:rPr>
          <w:rFonts w:ascii="Arial" w:hAnsi="Arial" w:cs="Arial"/>
          <w:bCs/>
          <w:iCs/>
          <w:sz w:val="21"/>
          <w:szCs w:val="21"/>
        </w:rPr>
        <w:t>montano-collinari</w:t>
      </w:r>
      <w:proofErr w:type="spellEnd"/>
      <w:r w:rsidRPr="00530335">
        <w:rPr>
          <w:rFonts w:ascii="Arial" w:hAnsi="Arial" w:cs="Arial"/>
          <w:bCs/>
          <w:iCs/>
          <w:sz w:val="21"/>
          <w:szCs w:val="21"/>
        </w:rPr>
        <w:t>), oppure sacrificata per la realizzazione di infrastrutture, servizi, unità abitative, produttive, turistiche o ricreative (soprattutto nelle aree pianeggianti).</w:t>
      </w:r>
    </w:p>
    <w:p w:rsidR="00530335" w:rsidRPr="00530335" w:rsidRDefault="00530335" w:rsidP="00530335">
      <w:pPr>
        <w:jc w:val="both"/>
        <w:rPr>
          <w:rFonts w:ascii="Arial" w:hAnsi="Arial" w:cs="Arial"/>
          <w:bCs/>
          <w:iCs/>
          <w:sz w:val="21"/>
          <w:szCs w:val="21"/>
        </w:rPr>
      </w:pPr>
      <w:r w:rsidRPr="00530335">
        <w:rPr>
          <w:rFonts w:ascii="Arial" w:hAnsi="Arial" w:cs="Arial"/>
          <w:bCs/>
          <w:iCs/>
          <w:sz w:val="21"/>
          <w:szCs w:val="21"/>
        </w:rPr>
        <w:t xml:space="preserve">Le ragioni per cui si è raggiunto questo livello insostenibile sono molteplici e toccano molti aspetti che sono interconnessi, così come sono interconnessi gli ambiti su cui il consumo di suolo finisce per impattare. </w:t>
      </w:r>
    </w:p>
    <w:p w:rsidR="0084259E" w:rsidRDefault="00530335" w:rsidP="00530335">
      <w:pPr>
        <w:jc w:val="both"/>
        <w:rPr>
          <w:rFonts w:ascii="Arial" w:hAnsi="Arial" w:cs="Arial"/>
          <w:bCs/>
          <w:iCs/>
          <w:sz w:val="21"/>
          <w:szCs w:val="21"/>
        </w:rPr>
      </w:pPr>
      <w:r>
        <w:rPr>
          <w:rFonts w:ascii="Arial" w:hAnsi="Arial" w:cs="Arial"/>
          <w:bCs/>
          <w:iCs/>
          <w:noProof/>
          <w:sz w:val="21"/>
          <w:szCs w:val="21"/>
          <w:lang w:eastAsia="it-IT"/>
        </w:rPr>
        <w:drawing>
          <wp:anchor distT="0" distB="0" distL="114300" distR="114300" simplePos="0" relativeHeight="251659264" behindDoc="1" locked="0" layoutInCell="1" allowOverlap="1">
            <wp:simplePos x="0" y="0"/>
            <wp:positionH relativeFrom="column">
              <wp:posOffset>355600</wp:posOffset>
            </wp:positionH>
            <wp:positionV relativeFrom="paragraph">
              <wp:posOffset>271780</wp:posOffset>
            </wp:positionV>
            <wp:extent cx="5572125" cy="4022725"/>
            <wp:effectExtent l="19050" t="0" r="9525" b="0"/>
            <wp:wrapTopAndBottom/>
            <wp:docPr id="4" name="Immagine 2" descr="http://www.ecodallecitta.it/immagini/notizie/37446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codallecitta.it/immagini/notizie/374463_1.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72125" cy="4022725"/>
                    </a:xfrm>
                    <a:prstGeom prst="rect">
                      <a:avLst/>
                    </a:prstGeom>
                    <a:noFill/>
                    <a:ln>
                      <a:noFill/>
                    </a:ln>
                  </pic:spPr>
                </pic:pic>
              </a:graphicData>
            </a:graphic>
          </wp:anchor>
        </w:drawing>
      </w:r>
    </w:p>
    <w:p w:rsidR="00530335" w:rsidRDefault="00530335" w:rsidP="00530335">
      <w:pPr>
        <w:jc w:val="both"/>
        <w:rPr>
          <w:rFonts w:ascii="Arial" w:hAnsi="Arial" w:cs="Arial"/>
          <w:bCs/>
          <w:iCs/>
          <w:sz w:val="21"/>
          <w:szCs w:val="21"/>
        </w:rPr>
      </w:pPr>
    </w:p>
    <w:p w:rsidR="00497FF7" w:rsidRPr="00497FF7" w:rsidRDefault="00497FF7" w:rsidP="00497FF7">
      <w:pPr>
        <w:jc w:val="both"/>
        <w:rPr>
          <w:rFonts w:ascii="Arial" w:hAnsi="Arial" w:cs="Arial"/>
          <w:bCs/>
          <w:iCs/>
          <w:sz w:val="21"/>
          <w:szCs w:val="21"/>
        </w:rPr>
      </w:pPr>
      <w:r w:rsidRPr="00497FF7">
        <w:rPr>
          <w:rFonts w:ascii="Arial" w:hAnsi="Arial" w:cs="Arial"/>
          <w:b/>
          <w:bCs/>
          <w:iCs/>
          <w:sz w:val="21"/>
          <w:szCs w:val="21"/>
        </w:rPr>
        <w:t>Economia</w:t>
      </w:r>
      <w:r w:rsidRPr="00497FF7">
        <w:rPr>
          <w:rFonts w:ascii="Arial" w:hAnsi="Arial" w:cs="Arial"/>
          <w:bCs/>
          <w:iCs/>
          <w:sz w:val="21"/>
          <w:szCs w:val="21"/>
        </w:rPr>
        <w:t>: la bolla del mattone è scoppiata da tempo, le nuove infrastrutture con cui si cerca di tener in vita la filiera ormai si reggono su piani finanziari a dir poco azzardati. “Evolvi o muori”. Occorre quindi cambiare paradigma di sviluppo, riconvertendo completamente la filiera dell’edilizia e delle infrastrutture verso obiettivi virtuosi come recupero, adeguamento ed efficientamento dell’esistente.</w:t>
      </w:r>
    </w:p>
    <w:p w:rsidR="00497FF7" w:rsidRPr="00497FF7" w:rsidRDefault="00497FF7" w:rsidP="00497FF7">
      <w:pPr>
        <w:jc w:val="both"/>
        <w:rPr>
          <w:rFonts w:ascii="Arial" w:hAnsi="Arial" w:cs="Arial"/>
          <w:bCs/>
          <w:iCs/>
          <w:sz w:val="21"/>
          <w:szCs w:val="21"/>
        </w:rPr>
      </w:pPr>
      <w:r w:rsidRPr="00497FF7">
        <w:rPr>
          <w:rFonts w:ascii="Arial" w:hAnsi="Arial" w:cs="Arial"/>
          <w:b/>
          <w:bCs/>
          <w:iCs/>
          <w:sz w:val="21"/>
          <w:szCs w:val="21"/>
        </w:rPr>
        <w:t>Ambiente e paesaggio</w:t>
      </w:r>
      <w:r w:rsidRPr="00497FF7">
        <w:rPr>
          <w:rFonts w:ascii="Arial" w:hAnsi="Arial" w:cs="Arial"/>
          <w:bCs/>
          <w:iCs/>
          <w:sz w:val="21"/>
          <w:szCs w:val="21"/>
        </w:rPr>
        <w:t xml:space="preserve">: è già stato costruito praticamente ovunque, pertanto la lobby del cemento cerca di espandersi anche nelle aree che fino ad oggi erano state tutelate per motivi ambientali, architettonici, o paesaggistici. </w:t>
      </w:r>
    </w:p>
    <w:p w:rsidR="00497FF7" w:rsidRPr="00497FF7" w:rsidRDefault="00497FF7" w:rsidP="00497FF7">
      <w:pPr>
        <w:jc w:val="both"/>
        <w:rPr>
          <w:rFonts w:ascii="Arial" w:hAnsi="Arial" w:cs="Arial"/>
          <w:bCs/>
          <w:iCs/>
          <w:sz w:val="21"/>
          <w:szCs w:val="21"/>
        </w:rPr>
      </w:pPr>
      <w:r w:rsidRPr="00497FF7">
        <w:rPr>
          <w:rFonts w:ascii="Arial" w:hAnsi="Arial" w:cs="Arial"/>
          <w:b/>
          <w:bCs/>
          <w:iCs/>
          <w:sz w:val="21"/>
          <w:szCs w:val="21"/>
        </w:rPr>
        <w:t>Produzione alimentare:</w:t>
      </w:r>
      <w:r w:rsidRPr="00497FF7">
        <w:rPr>
          <w:rFonts w:ascii="Arial" w:hAnsi="Arial" w:cs="Arial"/>
          <w:bCs/>
          <w:iCs/>
          <w:sz w:val="21"/>
          <w:szCs w:val="21"/>
        </w:rPr>
        <w:t xml:space="preserve"> vogliamo mangiare prodotti italiani e guardiamo con sospetto i generi alimentari importati dall’estero, ma poi permettiamo che le nostre pianure più fertili vengano edificate o espropriate per costruire infrastrutture. Questa idiosincrasia pone la società e la politica davanti ad una scelta e ad azioni coerenti: come impieghiamo il suolo per fare economia e PIL? Vogliamo un modello in cui il terreno venga coltivato per trarne alimenti oppure inseguiamo un modello in cui si trae profitto dal consumo del suolo? Nel secondo caso occorre rinunciare ad una parte di sovranità alimentare e vincolarsi alle importazioni. Proprio in un momento storico in cui intere nazioni investono in terreni agricoli all’estero (fenomeno del “</w:t>
      </w:r>
      <w:proofErr w:type="spellStart"/>
      <w:r w:rsidRPr="000328FE">
        <w:rPr>
          <w:rFonts w:ascii="Arial" w:hAnsi="Arial" w:cs="Arial"/>
          <w:bCs/>
          <w:i/>
          <w:iCs/>
          <w:sz w:val="21"/>
          <w:szCs w:val="21"/>
        </w:rPr>
        <w:t>land</w:t>
      </w:r>
      <w:proofErr w:type="spellEnd"/>
      <w:r w:rsidRPr="000328FE">
        <w:rPr>
          <w:rFonts w:ascii="Arial" w:hAnsi="Arial" w:cs="Arial"/>
          <w:bCs/>
          <w:i/>
          <w:iCs/>
          <w:sz w:val="21"/>
          <w:szCs w:val="21"/>
        </w:rPr>
        <w:t xml:space="preserve"> </w:t>
      </w:r>
      <w:proofErr w:type="spellStart"/>
      <w:r w:rsidRPr="000328FE">
        <w:rPr>
          <w:rFonts w:ascii="Arial" w:hAnsi="Arial" w:cs="Arial"/>
          <w:bCs/>
          <w:i/>
          <w:iCs/>
          <w:sz w:val="21"/>
          <w:szCs w:val="21"/>
        </w:rPr>
        <w:t>grabbing</w:t>
      </w:r>
      <w:proofErr w:type="spellEnd"/>
      <w:r w:rsidRPr="00497FF7">
        <w:rPr>
          <w:rFonts w:ascii="Arial" w:hAnsi="Arial" w:cs="Arial"/>
          <w:bCs/>
          <w:iCs/>
          <w:sz w:val="21"/>
          <w:szCs w:val="21"/>
        </w:rPr>
        <w:t xml:space="preserve">”), noi distruggiamo i nostri terreni agricoli. </w:t>
      </w:r>
    </w:p>
    <w:p w:rsidR="00530335" w:rsidRDefault="00497FF7" w:rsidP="00497FF7">
      <w:pPr>
        <w:jc w:val="both"/>
        <w:rPr>
          <w:rFonts w:ascii="Arial" w:hAnsi="Arial" w:cs="Arial"/>
          <w:bCs/>
          <w:iCs/>
          <w:sz w:val="21"/>
          <w:szCs w:val="21"/>
        </w:rPr>
      </w:pPr>
      <w:r>
        <w:rPr>
          <w:rFonts w:ascii="Arial" w:hAnsi="Arial" w:cs="Arial"/>
          <w:b/>
          <w:bCs/>
          <w:iCs/>
          <w:noProof/>
          <w:sz w:val="21"/>
          <w:szCs w:val="21"/>
          <w:lang w:eastAsia="it-IT"/>
        </w:rPr>
        <w:drawing>
          <wp:anchor distT="0" distB="0" distL="114300" distR="114300" simplePos="0" relativeHeight="251661312" behindDoc="0" locked="0" layoutInCell="1" allowOverlap="1">
            <wp:simplePos x="0" y="0"/>
            <wp:positionH relativeFrom="column">
              <wp:posOffset>64135</wp:posOffset>
            </wp:positionH>
            <wp:positionV relativeFrom="paragraph">
              <wp:posOffset>960755</wp:posOffset>
            </wp:positionV>
            <wp:extent cx="5658485" cy="4243070"/>
            <wp:effectExtent l="19050" t="0" r="0" b="0"/>
            <wp:wrapSquare wrapText="bothSides"/>
            <wp:docPr id="13" name="Immagine 3" descr="http://www.ediltecnico.it/wp-content/uploads/2012/12/consumo-suol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diltecnico.it/wp-content/uploads/2012/12/consumo-suolo4.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58485" cy="4243070"/>
                    </a:xfrm>
                    <a:prstGeom prst="rect">
                      <a:avLst/>
                    </a:prstGeom>
                    <a:noFill/>
                    <a:ln>
                      <a:noFill/>
                    </a:ln>
                  </pic:spPr>
                </pic:pic>
              </a:graphicData>
            </a:graphic>
          </wp:anchor>
        </w:drawing>
      </w:r>
      <w:r w:rsidRPr="00497FF7">
        <w:rPr>
          <w:rFonts w:ascii="Arial" w:hAnsi="Arial" w:cs="Arial"/>
          <w:b/>
          <w:bCs/>
          <w:iCs/>
          <w:sz w:val="21"/>
          <w:szCs w:val="21"/>
        </w:rPr>
        <w:t>Riscaldamento globale</w:t>
      </w:r>
      <w:r w:rsidRPr="00497FF7">
        <w:rPr>
          <w:rFonts w:ascii="Arial" w:hAnsi="Arial" w:cs="Arial"/>
          <w:bCs/>
          <w:iCs/>
          <w:sz w:val="21"/>
          <w:szCs w:val="21"/>
        </w:rPr>
        <w:t>: è dimostrato che il consumo di suolo e l’espansione del tessuto urbano determinano un riscaldamento degli ambienti urbani, che hanno un peso non trascurabile sul processo in atto del riscaldamento globale</w:t>
      </w:r>
      <w:r>
        <w:rPr>
          <w:rFonts w:ascii="Arial" w:hAnsi="Arial" w:cs="Arial"/>
          <w:bCs/>
          <w:iCs/>
          <w:sz w:val="21"/>
          <w:szCs w:val="21"/>
        </w:rPr>
        <w:t>.</w:t>
      </w:r>
    </w:p>
    <w:p w:rsidR="000328FE" w:rsidRDefault="000328FE" w:rsidP="00497FF7">
      <w:pPr>
        <w:jc w:val="both"/>
        <w:rPr>
          <w:rFonts w:ascii="Arial" w:hAnsi="Arial" w:cs="Arial"/>
          <w:bCs/>
          <w:iCs/>
          <w:sz w:val="21"/>
          <w:szCs w:val="21"/>
        </w:rPr>
      </w:pPr>
    </w:p>
    <w:p w:rsidR="000328FE" w:rsidRDefault="000328FE" w:rsidP="00497FF7">
      <w:pPr>
        <w:jc w:val="both"/>
        <w:rPr>
          <w:rFonts w:ascii="Arial" w:hAnsi="Arial" w:cs="Arial"/>
          <w:bCs/>
          <w:iCs/>
          <w:sz w:val="21"/>
          <w:szCs w:val="21"/>
        </w:rPr>
      </w:pPr>
    </w:p>
    <w:p w:rsidR="000328FE" w:rsidRDefault="000328FE" w:rsidP="00497FF7">
      <w:pPr>
        <w:jc w:val="both"/>
        <w:rPr>
          <w:rFonts w:ascii="Arial" w:hAnsi="Arial" w:cs="Arial"/>
          <w:bCs/>
          <w:iCs/>
          <w:sz w:val="21"/>
          <w:szCs w:val="21"/>
        </w:rPr>
      </w:pPr>
    </w:p>
    <w:p w:rsidR="000328FE" w:rsidRDefault="000328FE" w:rsidP="00497FF7">
      <w:pPr>
        <w:jc w:val="both"/>
        <w:rPr>
          <w:rFonts w:ascii="Arial" w:hAnsi="Arial" w:cs="Arial"/>
          <w:bCs/>
          <w:iCs/>
          <w:sz w:val="21"/>
          <w:szCs w:val="21"/>
        </w:rPr>
      </w:pPr>
    </w:p>
    <w:p w:rsidR="000328FE" w:rsidRDefault="000328FE" w:rsidP="00497FF7">
      <w:pPr>
        <w:jc w:val="both"/>
        <w:rPr>
          <w:rFonts w:ascii="Arial" w:hAnsi="Arial" w:cs="Arial"/>
          <w:bCs/>
          <w:iCs/>
          <w:sz w:val="21"/>
          <w:szCs w:val="21"/>
        </w:rPr>
      </w:pPr>
    </w:p>
    <w:p w:rsidR="000328FE" w:rsidRDefault="000328FE" w:rsidP="00497FF7">
      <w:pPr>
        <w:jc w:val="both"/>
        <w:rPr>
          <w:rFonts w:ascii="Arial" w:hAnsi="Arial" w:cs="Arial"/>
          <w:bCs/>
          <w:iCs/>
          <w:sz w:val="21"/>
          <w:szCs w:val="21"/>
        </w:rPr>
      </w:pPr>
    </w:p>
    <w:p w:rsidR="000328FE" w:rsidRDefault="000328FE" w:rsidP="00497FF7">
      <w:pPr>
        <w:jc w:val="both"/>
        <w:rPr>
          <w:rFonts w:ascii="Arial" w:hAnsi="Arial" w:cs="Arial"/>
          <w:bCs/>
          <w:iCs/>
          <w:sz w:val="21"/>
          <w:szCs w:val="21"/>
        </w:rPr>
      </w:pPr>
    </w:p>
    <w:p w:rsidR="000328FE" w:rsidRDefault="000328FE" w:rsidP="00497FF7">
      <w:pPr>
        <w:jc w:val="both"/>
        <w:rPr>
          <w:rFonts w:ascii="Arial" w:hAnsi="Arial" w:cs="Arial"/>
          <w:bCs/>
          <w:iCs/>
          <w:sz w:val="21"/>
          <w:szCs w:val="21"/>
        </w:rPr>
      </w:pPr>
    </w:p>
    <w:p w:rsidR="000328FE" w:rsidRDefault="000328FE" w:rsidP="00497FF7">
      <w:pPr>
        <w:jc w:val="both"/>
        <w:rPr>
          <w:rFonts w:ascii="Arial" w:hAnsi="Arial" w:cs="Arial"/>
          <w:bCs/>
          <w:iCs/>
          <w:sz w:val="21"/>
          <w:szCs w:val="21"/>
        </w:rPr>
      </w:pPr>
    </w:p>
    <w:p w:rsidR="000328FE" w:rsidRDefault="000328FE" w:rsidP="00497FF7">
      <w:pPr>
        <w:jc w:val="both"/>
        <w:rPr>
          <w:rFonts w:ascii="Arial" w:hAnsi="Arial" w:cs="Arial"/>
          <w:bCs/>
          <w:iCs/>
          <w:sz w:val="21"/>
          <w:szCs w:val="21"/>
        </w:rPr>
      </w:pPr>
    </w:p>
    <w:p w:rsidR="000328FE" w:rsidRDefault="000328FE" w:rsidP="00497FF7">
      <w:pPr>
        <w:jc w:val="both"/>
        <w:rPr>
          <w:rFonts w:ascii="Arial" w:hAnsi="Arial" w:cs="Arial"/>
          <w:bCs/>
          <w:iCs/>
          <w:sz w:val="21"/>
          <w:szCs w:val="21"/>
        </w:rPr>
      </w:pPr>
    </w:p>
    <w:p w:rsidR="000328FE" w:rsidRDefault="000328FE" w:rsidP="00497FF7">
      <w:pPr>
        <w:jc w:val="both"/>
        <w:rPr>
          <w:rFonts w:ascii="Arial" w:hAnsi="Arial" w:cs="Arial"/>
          <w:bCs/>
          <w:iCs/>
          <w:sz w:val="21"/>
          <w:szCs w:val="21"/>
        </w:rPr>
      </w:pPr>
    </w:p>
    <w:p w:rsidR="000328FE" w:rsidRDefault="000328FE" w:rsidP="00497FF7">
      <w:pPr>
        <w:jc w:val="both"/>
        <w:rPr>
          <w:rFonts w:ascii="Arial" w:hAnsi="Arial" w:cs="Arial"/>
          <w:bCs/>
          <w:iCs/>
          <w:sz w:val="21"/>
          <w:szCs w:val="21"/>
        </w:rPr>
      </w:pPr>
    </w:p>
    <w:p w:rsidR="000328FE" w:rsidRDefault="000328FE" w:rsidP="00497FF7">
      <w:pPr>
        <w:jc w:val="both"/>
        <w:rPr>
          <w:rFonts w:ascii="Arial" w:hAnsi="Arial" w:cs="Arial"/>
          <w:bCs/>
          <w:iCs/>
          <w:sz w:val="21"/>
          <w:szCs w:val="21"/>
        </w:rPr>
      </w:pPr>
    </w:p>
    <w:p w:rsidR="000328FE" w:rsidRDefault="000328FE" w:rsidP="00497FF7">
      <w:pPr>
        <w:jc w:val="both"/>
        <w:rPr>
          <w:rFonts w:ascii="Arial" w:hAnsi="Arial" w:cs="Arial"/>
          <w:bCs/>
          <w:iCs/>
          <w:sz w:val="21"/>
          <w:szCs w:val="21"/>
        </w:rPr>
      </w:pPr>
    </w:p>
    <w:p w:rsidR="000328FE" w:rsidRDefault="000328FE" w:rsidP="00497FF7">
      <w:pPr>
        <w:jc w:val="both"/>
        <w:rPr>
          <w:rFonts w:ascii="Arial" w:hAnsi="Arial" w:cs="Arial"/>
          <w:bCs/>
          <w:iCs/>
          <w:sz w:val="21"/>
          <w:szCs w:val="21"/>
        </w:rPr>
      </w:pPr>
    </w:p>
    <w:p w:rsidR="000328FE" w:rsidRDefault="000328FE" w:rsidP="00497FF7">
      <w:pPr>
        <w:jc w:val="both"/>
        <w:rPr>
          <w:rFonts w:ascii="Arial" w:hAnsi="Arial" w:cs="Arial"/>
          <w:bCs/>
          <w:iCs/>
          <w:sz w:val="21"/>
          <w:szCs w:val="21"/>
        </w:rPr>
      </w:pPr>
    </w:p>
    <w:p w:rsidR="000328FE" w:rsidRDefault="000328FE" w:rsidP="00497FF7">
      <w:pPr>
        <w:jc w:val="both"/>
        <w:rPr>
          <w:rFonts w:ascii="Arial" w:hAnsi="Arial" w:cs="Arial"/>
          <w:bCs/>
          <w:iCs/>
          <w:sz w:val="21"/>
          <w:szCs w:val="21"/>
        </w:rPr>
      </w:pPr>
    </w:p>
    <w:p w:rsidR="000328FE" w:rsidRDefault="000328FE" w:rsidP="00497FF7">
      <w:pPr>
        <w:jc w:val="both"/>
        <w:rPr>
          <w:rFonts w:ascii="Arial" w:hAnsi="Arial" w:cs="Arial"/>
          <w:bCs/>
          <w:iCs/>
          <w:sz w:val="21"/>
          <w:szCs w:val="21"/>
        </w:rPr>
      </w:pPr>
    </w:p>
    <w:p w:rsidR="000328FE" w:rsidRDefault="000328FE" w:rsidP="00497FF7">
      <w:pPr>
        <w:jc w:val="both"/>
        <w:rPr>
          <w:rFonts w:ascii="Arial" w:hAnsi="Arial" w:cs="Arial"/>
          <w:bCs/>
          <w:iCs/>
          <w:sz w:val="21"/>
          <w:szCs w:val="21"/>
        </w:rPr>
      </w:pPr>
    </w:p>
    <w:p w:rsidR="000328FE" w:rsidRDefault="000328FE" w:rsidP="00497FF7">
      <w:pPr>
        <w:jc w:val="both"/>
        <w:rPr>
          <w:rFonts w:ascii="Arial" w:hAnsi="Arial" w:cs="Arial"/>
          <w:bCs/>
          <w:iCs/>
          <w:sz w:val="21"/>
          <w:szCs w:val="21"/>
        </w:rPr>
      </w:pPr>
    </w:p>
    <w:p w:rsidR="000328FE" w:rsidRPr="000328FE" w:rsidRDefault="000328FE" w:rsidP="000328FE">
      <w:pPr>
        <w:jc w:val="both"/>
        <w:rPr>
          <w:rFonts w:ascii="Arial" w:hAnsi="Arial" w:cs="Arial"/>
          <w:bCs/>
          <w:iCs/>
          <w:sz w:val="21"/>
          <w:szCs w:val="21"/>
        </w:rPr>
      </w:pPr>
      <w:r w:rsidRPr="000328FE">
        <w:rPr>
          <w:rFonts w:ascii="Arial" w:hAnsi="Arial" w:cs="Arial"/>
          <w:b/>
          <w:bCs/>
          <w:iCs/>
          <w:sz w:val="21"/>
          <w:szCs w:val="21"/>
        </w:rPr>
        <w:t>Dissesto idrogeologico</w:t>
      </w:r>
      <w:r w:rsidRPr="000328FE">
        <w:rPr>
          <w:rFonts w:ascii="Arial" w:hAnsi="Arial" w:cs="Arial"/>
          <w:bCs/>
          <w:iCs/>
          <w:sz w:val="21"/>
          <w:szCs w:val="21"/>
        </w:rPr>
        <w:t>: in una penisola geologicamente giovane come la nostra, in cui le dinamiche naturali dei versanti e dei corsi d’acqua si contendono gli spazi fisici con gli insediamenti umani, le aree sicure sono già state edificate molto tempo fa. Adesso rimangono da edificare quasi esclusivamente aree a rischio. Ma anche se si costruisce in aree sicure, si generano effetti negativi anche a grandi distanze. Innanzitutto, l’impermeabilizzazione del suolo impedisce al terreno di fare da “spugna” ed assorbire la pioggia. Inoltre, quantità sempre maggiori di pioggia vengono convogliate in tempi rapidissimi dentro i corsi d’acqua. Questi due elementi causano la concentrazione delle portate di piane ed un notevole aumento del rischio idraulico, anche in zone molto distanti dai terreni edificati.</w:t>
      </w:r>
    </w:p>
    <w:p w:rsidR="000328FE" w:rsidRPr="000328FE" w:rsidRDefault="00360C27" w:rsidP="000328FE">
      <w:pPr>
        <w:jc w:val="both"/>
        <w:rPr>
          <w:rFonts w:ascii="Arial" w:hAnsi="Arial" w:cs="Arial"/>
          <w:bCs/>
          <w:iCs/>
          <w:sz w:val="21"/>
          <w:szCs w:val="21"/>
        </w:rPr>
      </w:pPr>
      <w:r>
        <w:rPr>
          <w:rFonts w:ascii="Arial" w:hAnsi="Arial" w:cs="Arial"/>
          <w:bCs/>
          <w:iCs/>
          <w:noProof/>
          <w:sz w:val="21"/>
          <w:szCs w:val="21"/>
          <w:lang w:eastAsia="it-IT"/>
        </w:rPr>
        <w:drawing>
          <wp:anchor distT="0" distB="0" distL="114300" distR="114300" simplePos="0" relativeHeight="251663360" behindDoc="0" locked="0" layoutInCell="1" allowOverlap="1">
            <wp:simplePos x="0" y="0"/>
            <wp:positionH relativeFrom="column">
              <wp:posOffset>53340</wp:posOffset>
            </wp:positionH>
            <wp:positionV relativeFrom="page">
              <wp:posOffset>4359275</wp:posOffset>
            </wp:positionV>
            <wp:extent cx="6033135" cy="5305425"/>
            <wp:effectExtent l="19050" t="0" r="5715" b="0"/>
            <wp:wrapTopAndBottom/>
            <wp:docPr id="14" name="Immagine 4" descr="http://www.ancitoscana.it/assets/components/phpthumbof/cache/consumo_suolo.688858a7696d8fe997993f18b472b22f22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ncitoscana.it/assets/components/phpthumbof/cache/consumo_suolo.688858a7696d8fe997993f18b472b22f2247.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33135" cy="5305425"/>
                    </a:xfrm>
                    <a:prstGeom prst="rect">
                      <a:avLst/>
                    </a:prstGeom>
                    <a:noFill/>
                    <a:ln>
                      <a:noFill/>
                    </a:ln>
                  </pic:spPr>
                </pic:pic>
              </a:graphicData>
            </a:graphic>
          </wp:anchor>
        </w:drawing>
      </w:r>
      <w:r w:rsidR="000328FE" w:rsidRPr="000328FE">
        <w:rPr>
          <w:rFonts w:ascii="Arial" w:hAnsi="Arial" w:cs="Arial"/>
          <w:bCs/>
          <w:iCs/>
          <w:sz w:val="21"/>
          <w:szCs w:val="21"/>
        </w:rPr>
        <w:t xml:space="preserve">La politica italiana non riesce a cogliere tutti questi collegamenti. Oltre a pensare solo agli effetti immediati e ad ignorare quelli a medio o lungo termine (dove medio significa “oltre il termine di questo mandato o incarico”), pensa e concepisce il nostro Paese a settori, anzi, a compartimenti stagni. Magari lottizzati da gruppi diversi che hanno obiettivi e linee politiche diverse. Con queste premesse, quando si discute su leggi di ampio respiro è molto improbabile trovare una quadra soddisfacente. </w:t>
      </w:r>
    </w:p>
    <w:p w:rsidR="000328FE" w:rsidRDefault="000328FE" w:rsidP="00497FF7">
      <w:pPr>
        <w:jc w:val="both"/>
        <w:rPr>
          <w:rFonts w:ascii="Arial" w:hAnsi="Arial" w:cs="Arial"/>
          <w:bCs/>
          <w:iCs/>
          <w:sz w:val="21"/>
          <w:szCs w:val="21"/>
        </w:rPr>
      </w:pPr>
    </w:p>
    <w:p w:rsidR="00360C27" w:rsidRPr="00360C27" w:rsidRDefault="00360C27" w:rsidP="00360C27">
      <w:pPr>
        <w:jc w:val="both"/>
        <w:rPr>
          <w:rFonts w:ascii="Arial" w:hAnsi="Arial" w:cs="Arial"/>
          <w:bCs/>
          <w:iCs/>
          <w:sz w:val="21"/>
          <w:szCs w:val="21"/>
        </w:rPr>
      </w:pPr>
      <w:r w:rsidRPr="00360C27">
        <w:rPr>
          <w:rFonts w:ascii="Arial" w:hAnsi="Arial" w:cs="Arial"/>
          <w:bCs/>
          <w:iCs/>
          <w:sz w:val="21"/>
          <w:szCs w:val="21"/>
        </w:rPr>
        <w:lastRenderedPageBreak/>
        <w:t xml:space="preserve">Non fa eccezione il </w:t>
      </w:r>
      <w:r w:rsidRPr="00360C27">
        <w:rPr>
          <w:rFonts w:ascii="Arial" w:hAnsi="Arial" w:cs="Arial"/>
          <w:b/>
          <w:bCs/>
          <w:iCs/>
          <w:sz w:val="21"/>
          <w:szCs w:val="21"/>
        </w:rPr>
        <w:t xml:space="preserve">disegno di legge per il contenimento del consumo di suolo, il riuso del suolo edificato e la tutela del suolo agricolo, </w:t>
      </w:r>
      <w:r w:rsidRPr="00360C27">
        <w:rPr>
          <w:rFonts w:ascii="Arial" w:hAnsi="Arial" w:cs="Arial"/>
          <w:bCs/>
          <w:iCs/>
          <w:sz w:val="21"/>
          <w:szCs w:val="21"/>
        </w:rPr>
        <w:t xml:space="preserve">in discussione presso le Commissioni Ambiente ed Agricoltura della </w:t>
      </w:r>
      <w:r w:rsidRPr="00360C27">
        <w:rPr>
          <w:rFonts w:ascii="Arial" w:hAnsi="Arial" w:cs="Arial"/>
          <w:b/>
          <w:bCs/>
          <w:iCs/>
          <w:sz w:val="21"/>
          <w:szCs w:val="21"/>
        </w:rPr>
        <w:t>Camera dei Deputati</w:t>
      </w:r>
      <w:r w:rsidRPr="00360C27">
        <w:rPr>
          <w:rFonts w:ascii="Arial" w:hAnsi="Arial" w:cs="Arial"/>
          <w:bCs/>
          <w:iCs/>
          <w:sz w:val="21"/>
          <w:szCs w:val="21"/>
        </w:rPr>
        <w:t xml:space="preserve">. Un disegno di legge che ha un intento lodevole, purtroppo vanificato da un </w:t>
      </w:r>
      <w:r w:rsidR="00F3271A">
        <w:rPr>
          <w:rFonts w:ascii="Arial" w:hAnsi="Arial" w:cs="Arial"/>
          <w:bCs/>
          <w:iCs/>
          <w:sz w:val="21"/>
          <w:szCs w:val="21"/>
        </w:rPr>
        <w:t>crono</w:t>
      </w:r>
      <w:r w:rsidR="00F3271A" w:rsidRPr="00360C27">
        <w:rPr>
          <w:rFonts w:ascii="Arial" w:hAnsi="Arial" w:cs="Arial"/>
          <w:bCs/>
          <w:iCs/>
          <w:sz w:val="21"/>
          <w:szCs w:val="21"/>
        </w:rPr>
        <w:t>programma</w:t>
      </w:r>
      <w:r w:rsidRPr="00360C27">
        <w:rPr>
          <w:rFonts w:ascii="Arial" w:hAnsi="Arial" w:cs="Arial"/>
          <w:bCs/>
          <w:iCs/>
          <w:sz w:val="21"/>
          <w:szCs w:val="21"/>
        </w:rPr>
        <w:t xml:space="preserve"> molto blando (non è scontato che venga approvato entro la fine della legislatura) e da una serie di scappatoie, eccezioni, deroghe e distinguo presenti all’interno dell’attuale testo, che lo depotenziano e rischiano di renderlo inefficace. Nell’ambito del mio mandato parlamentare, e della linea politica della componente di Alternativa Libera che rappresento su questi temi, ho presentato circa quaranta proposte emendative. Tra di esse, cercherò in particolare </w:t>
      </w:r>
      <w:r w:rsidRPr="00360C27">
        <w:rPr>
          <w:rFonts w:ascii="Arial" w:hAnsi="Arial" w:cs="Arial"/>
          <w:b/>
          <w:bCs/>
          <w:iCs/>
          <w:sz w:val="21"/>
          <w:szCs w:val="21"/>
        </w:rPr>
        <w:t>di far approvare le seguenti</w:t>
      </w:r>
      <w:r w:rsidRPr="00360C27">
        <w:rPr>
          <w:rFonts w:ascii="Arial" w:hAnsi="Arial" w:cs="Arial"/>
          <w:bCs/>
          <w:iCs/>
          <w:sz w:val="21"/>
          <w:szCs w:val="21"/>
        </w:rPr>
        <w:t xml:space="preserve"> </w:t>
      </w:r>
      <w:r w:rsidRPr="00360C27">
        <w:rPr>
          <w:rFonts w:ascii="Arial" w:hAnsi="Arial" w:cs="Arial"/>
          <w:b/>
          <w:bCs/>
          <w:iCs/>
          <w:sz w:val="21"/>
          <w:szCs w:val="21"/>
        </w:rPr>
        <w:t>proposte</w:t>
      </w:r>
      <w:r w:rsidRPr="00360C27">
        <w:rPr>
          <w:rFonts w:ascii="Arial" w:hAnsi="Arial" w:cs="Arial"/>
          <w:bCs/>
          <w:iCs/>
          <w:sz w:val="21"/>
          <w:szCs w:val="21"/>
        </w:rPr>
        <w:t>, che reputo prioritarie e di potenziale interesse anche per la comunità tecnico-scientifica:</w:t>
      </w:r>
    </w:p>
    <w:p w:rsidR="00360C27" w:rsidRPr="00360C27" w:rsidRDefault="00360C27" w:rsidP="00360C27">
      <w:pPr>
        <w:jc w:val="both"/>
        <w:rPr>
          <w:rFonts w:ascii="Arial" w:hAnsi="Arial" w:cs="Arial"/>
          <w:bCs/>
          <w:iCs/>
          <w:sz w:val="21"/>
          <w:szCs w:val="21"/>
        </w:rPr>
      </w:pPr>
    </w:p>
    <w:p w:rsidR="00360C27" w:rsidRPr="00360C27" w:rsidRDefault="00360C27" w:rsidP="00360C27">
      <w:pPr>
        <w:jc w:val="both"/>
        <w:rPr>
          <w:rFonts w:ascii="Arial" w:hAnsi="Arial" w:cs="Arial"/>
          <w:bCs/>
          <w:iCs/>
          <w:sz w:val="21"/>
          <w:szCs w:val="21"/>
        </w:rPr>
      </w:pPr>
      <w:r w:rsidRPr="00360C27">
        <w:rPr>
          <w:rFonts w:ascii="Arial" w:hAnsi="Arial" w:cs="Arial"/>
          <w:bCs/>
          <w:iCs/>
          <w:sz w:val="21"/>
          <w:szCs w:val="21"/>
        </w:rPr>
        <w:t xml:space="preserve">1) </w:t>
      </w:r>
      <w:r w:rsidRPr="00360C27">
        <w:rPr>
          <w:rFonts w:ascii="Arial" w:hAnsi="Arial" w:cs="Arial"/>
          <w:b/>
          <w:bCs/>
          <w:iCs/>
          <w:sz w:val="21"/>
          <w:szCs w:val="21"/>
        </w:rPr>
        <w:t>la “misurazione" del consumo di suolo in termini lordi e non al netto delle opere di compensazione</w:t>
      </w:r>
      <w:r w:rsidRPr="00360C27">
        <w:rPr>
          <w:rFonts w:ascii="Arial" w:hAnsi="Arial" w:cs="Arial"/>
          <w:bCs/>
          <w:iCs/>
          <w:sz w:val="21"/>
          <w:szCs w:val="21"/>
        </w:rPr>
        <w:t>. È mia convinzione che la legge dovrebbe “misurare” il consumo di suolo in termini assoluti (ovvero lordi): se edifico 100 metri quadrati in un campo, ho consumato 100 metri quadrati. Il testo attuale invece parla di consumo di suolo netto, ovvero al netto di opere di compensazione: se edifico 100 ma altrove nello stesso comune faccio interventi compensativi (ad esempio in un parcheggio sostituisco 100 metri quadri di asfalto con autobloccanti), il consumo di suolo netto potrebbe essere zero. Devo usare il condizionale perché ancora non è chiaro su che basi vengano “pesate” le compensazioni e le mitigazioni previste.</w:t>
      </w:r>
    </w:p>
    <w:p w:rsidR="00360C27" w:rsidRPr="00360C27" w:rsidRDefault="00360C27" w:rsidP="00360C27">
      <w:pPr>
        <w:jc w:val="both"/>
        <w:rPr>
          <w:rFonts w:ascii="Arial" w:hAnsi="Arial" w:cs="Arial"/>
          <w:bCs/>
          <w:iCs/>
          <w:sz w:val="21"/>
          <w:szCs w:val="21"/>
        </w:rPr>
      </w:pPr>
      <w:r w:rsidRPr="00360C27">
        <w:rPr>
          <w:rFonts w:ascii="Arial" w:hAnsi="Arial" w:cs="Arial"/>
          <w:bCs/>
          <w:iCs/>
          <w:sz w:val="21"/>
          <w:szCs w:val="21"/>
        </w:rPr>
        <w:t xml:space="preserve">2) </w:t>
      </w:r>
      <w:r w:rsidRPr="00360C27">
        <w:rPr>
          <w:rFonts w:ascii="Arial" w:hAnsi="Arial" w:cs="Arial"/>
          <w:b/>
          <w:bCs/>
          <w:iCs/>
          <w:sz w:val="21"/>
          <w:szCs w:val="21"/>
        </w:rPr>
        <w:t>Il consumo del suolo a "zero" entro il 2020.</w:t>
      </w:r>
      <w:r w:rsidRPr="00360C27">
        <w:rPr>
          <w:rFonts w:ascii="Arial" w:hAnsi="Arial" w:cs="Arial"/>
          <w:bCs/>
          <w:iCs/>
          <w:sz w:val="21"/>
          <w:szCs w:val="21"/>
        </w:rPr>
        <w:t xml:space="preserve"> Il consumo del suolo, soprattutto se espresso in termini netti e se permangono tutte le eccezioni previste nella norma, deve secondo me tendere a zero molto prima dei limiti suggeriti dall’UE (cioè 2050, che è un termine politichese per dire “mai”). Ho proposto il 2020. Questo non è un blocco all’edilizia perché sarebbero sempre possibili riconversioni, recuperi, e anche nuove costruzioni/opere se compensate e mitigate come detto al punto precedente.</w:t>
      </w:r>
    </w:p>
    <w:p w:rsidR="00360C27" w:rsidRPr="00360C27" w:rsidRDefault="00360C27" w:rsidP="00360C27">
      <w:pPr>
        <w:jc w:val="both"/>
        <w:rPr>
          <w:rFonts w:ascii="Arial" w:hAnsi="Arial" w:cs="Arial"/>
          <w:bCs/>
          <w:iCs/>
          <w:sz w:val="21"/>
          <w:szCs w:val="21"/>
        </w:rPr>
      </w:pPr>
      <w:r w:rsidRPr="00360C27">
        <w:rPr>
          <w:rFonts w:ascii="Arial" w:hAnsi="Arial" w:cs="Arial"/>
          <w:bCs/>
          <w:iCs/>
          <w:sz w:val="21"/>
          <w:szCs w:val="21"/>
        </w:rPr>
        <w:t>3</w:t>
      </w:r>
      <w:r w:rsidRPr="00360C27">
        <w:rPr>
          <w:rFonts w:ascii="Arial" w:hAnsi="Arial" w:cs="Arial"/>
          <w:b/>
          <w:bCs/>
          <w:iCs/>
          <w:sz w:val="21"/>
          <w:szCs w:val="21"/>
        </w:rPr>
        <w:t xml:space="preserve">) I limiti del consumo di suolo anche per le opere d’interesse strategico nazionale, ora escluse. </w:t>
      </w:r>
      <w:r w:rsidRPr="00360C27">
        <w:rPr>
          <w:rFonts w:ascii="Arial" w:hAnsi="Arial" w:cs="Arial"/>
          <w:bCs/>
          <w:iCs/>
          <w:sz w:val="21"/>
          <w:szCs w:val="21"/>
        </w:rPr>
        <w:t xml:space="preserve">Soprattutto se permane l’impostazione del consumo di suolo netto, i limiti del consumo di suolo devono valere anche per le opere di interesse strategico nazionale, attualmente escluse (altrimenti tra aeroporti, interporti, strade, grandi opere ed altre infrastrutture strategiche qualsiasi pianificazione verrebbe facilmente aggirata). </w:t>
      </w:r>
    </w:p>
    <w:p w:rsidR="00360C27" w:rsidRPr="00360C27" w:rsidRDefault="00360C27" w:rsidP="00360C27">
      <w:pPr>
        <w:jc w:val="both"/>
        <w:rPr>
          <w:rFonts w:ascii="Arial" w:hAnsi="Arial" w:cs="Arial"/>
          <w:bCs/>
          <w:iCs/>
          <w:sz w:val="21"/>
          <w:szCs w:val="21"/>
        </w:rPr>
      </w:pPr>
      <w:r w:rsidRPr="00360C27">
        <w:rPr>
          <w:rFonts w:ascii="Arial" w:hAnsi="Arial" w:cs="Arial"/>
          <w:b/>
          <w:bCs/>
          <w:iCs/>
          <w:sz w:val="21"/>
          <w:szCs w:val="21"/>
        </w:rPr>
        <w:t xml:space="preserve">4) le opere compensative precedenti o contestuali agli interventi. </w:t>
      </w:r>
      <w:r w:rsidRPr="00360C27">
        <w:rPr>
          <w:rFonts w:ascii="Arial" w:hAnsi="Arial" w:cs="Arial"/>
          <w:bCs/>
          <w:iCs/>
          <w:sz w:val="21"/>
          <w:szCs w:val="21"/>
        </w:rPr>
        <w:t>Chiediamo che le opere compensative siano precedenti o almeno contestuali agli interventi che consumano suolo (vorremmo evitare casi in cui si costruisce ma nessuno compie la compensazione, ad esempio a causa del fallimento della ditta).</w:t>
      </w:r>
    </w:p>
    <w:p w:rsidR="00360C27" w:rsidRPr="00360C27" w:rsidRDefault="00360C27" w:rsidP="00360C27">
      <w:pPr>
        <w:jc w:val="both"/>
        <w:rPr>
          <w:rFonts w:ascii="Arial" w:hAnsi="Arial" w:cs="Arial"/>
          <w:bCs/>
          <w:iCs/>
          <w:sz w:val="21"/>
          <w:szCs w:val="21"/>
        </w:rPr>
      </w:pPr>
      <w:r w:rsidRPr="00360C27">
        <w:rPr>
          <w:rFonts w:ascii="Arial" w:hAnsi="Arial" w:cs="Arial"/>
          <w:b/>
          <w:bCs/>
          <w:iCs/>
          <w:sz w:val="21"/>
          <w:szCs w:val="21"/>
        </w:rPr>
        <w:t>5) Introduzione di un “certificato di sicurezza” per il rilascio di nuovi permessi a costruire e disincentivare la costruzione in aree a rischio</w:t>
      </w:r>
      <w:r w:rsidRPr="00360C27">
        <w:rPr>
          <w:rFonts w:ascii="Arial" w:hAnsi="Arial" w:cs="Arial"/>
          <w:bCs/>
          <w:iCs/>
          <w:sz w:val="21"/>
          <w:szCs w:val="21"/>
        </w:rPr>
        <w:t xml:space="preserve">. Chi vuole costruire dovrà prima asseverare l’esposizione a rischi idrogeologici tramite una perizia che poi dovrà essere allegata ad ogni futuro atto di compravendita o locazione. Questa proposta intende disincentivare la costruzione in aree a rischio, responsabilizzare costruttori ed acquirenti e diffondere un’adeguata cultura del rischio tra la popolazione. Non deve più succedere che un imprenditore alluvionato si lamenti che non sapeva di </w:t>
      </w:r>
      <w:r w:rsidRPr="00360C27">
        <w:rPr>
          <w:rFonts w:ascii="Arial" w:hAnsi="Arial" w:cs="Arial"/>
          <w:bCs/>
          <w:iCs/>
          <w:sz w:val="21"/>
          <w:szCs w:val="21"/>
        </w:rPr>
        <w:lastRenderedPageBreak/>
        <w:t>avere il capannone in area esondabile: lui magari non sa leggere una carta di pericolosità o del rischio, ma il mondo tecnico-scientifico ha mappato praticamente tutta Italia e la conoscenza, se non viene trasmessa alla popolazione, non serve a molto.</w:t>
      </w:r>
    </w:p>
    <w:p w:rsidR="00360C27" w:rsidRPr="00360C27" w:rsidRDefault="00360C27" w:rsidP="00360C27">
      <w:pPr>
        <w:jc w:val="both"/>
        <w:rPr>
          <w:rFonts w:ascii="Arial" w:hAnsi="Arial" w:cs="Arial"/>
          <w:bCs/>
          <w:iCs/>
          <w:sz w:val="21"/>
          <w:szCs w:val="21"/>
        </w:rPr>
      </w:pPr>
      <w:r w:rsidRPr="00360C27">
        <w:rPr>
          <w:rFonts w:ascii="Arial" w:hAnsi="Arial" w:cs="Arial"/>
          <w:b/>
          <w:bCs/>
          <w:iCs/>
          <w:sz w:val="21"/>
          <w:szCs w:val="21"/>
        </w:rPr>
        <w:t>6) Agevolazioni fiscali e burocratiche per l’impiego del territorio con agricoltura, silvicoltura e pastorizia.</w:t>
      </w:r>
      <w:r w:rsidRPr="00360C27">
        <w:rPr>
          <w:rFonts w:ascii="Arial" w:hAnsi="Arial" w:cs="Arial"/>
          <w:bCs/>
          <w:iCs/>
          <w:sz w:val="21"/>
          <w:szCs w:val="21"/>
        </w:rPr>
        <w:t xml:space="preserve"> Puntiamo a rendere prioritario e ad agevolare l’impiego del territorio con agricoltura, silvicoltura e pastorizia, tramite accorgimenti dal punto di vista sia fiscale che burocratico. Soprattutto, agevoliamo il recupero di terreni incolti e difendiamo il terreno agricolo da speculazioni edilizie o commerciali. Questo genera inoltre evidenti ricadute positive anche dal punto di vista della mitigazione del rischio idrogeologico (anche a valle), che trarrà giovamento da una maggiore cura dei terreni </w:t>
      </w:r>
      <w:proofErr w:type="spellStart"/>
      <w:r w:rsidRPr="00360C27">
        <w:rPr>
          <w:rFonts w:ascii="Arial" w:hAnsi="Arial" w:cs="Arial"/>
          <w:bCs/>
          <w:iCs/>
          <w:sz w:val="21"/>
          <w:szCs w:val="21"/>
        </w:rPr>
        <w:t>montano-collinari</w:t>
      </w:r>
      <w:proofErr w:type="spellEnd"/>
      <w:r w:rsidRPr="00360C27">
        <w:rPr>
          <w:rFonts w:ascii="Arial" w:hAnsi="Arial" w:cs="Arial"/>
          <w:bCs/>
          <w:iCs/>
          <w:sz w:val="21"/>
          <w:szCs w:val="21"/>
        </w:rPr>
        <w:t xml:space="preserve"> oggi abbandonati o mal gestiti.</w:t>
      </w:r>
    </w:p>
    <w:p w:rsidR="00360C27" w:rsidRPr="00360C27" w:rsidRDefault="00360C27" w:rsidP="00360C27">
      <w:pPr>
        <w:jc w:val="both"/>
        <w:rPr>
          <w:rFonts w:ascii="Arial" w:hAnsi="Arial" w:cs="Arial"/>
          <w:b/>
          <w:bCs/>
          <w:iCs/>
          <w:sz w:val="21"/>
          <w:szCs w:val="21"/>
        </w:rPr>
      </w:pPr>
      <w:r w:rsidRPr="00360C27">
        <w:rPr>
          <w:rFonts w:ascii="Arial" w:hAnsi="Arial" w:cs="Arial"/>
          <w:b/>
          <w:bCs/>
          <w:iCs/>
          <w:sz w:val="21"/>
          <w:szCs w:val="21"/>
        </w:rPr>
        <w:t xml:space="preserve">7) Incentivi per gli interventi di rinaturalizzazione e del recupero del patrimonio edilizio esistente. </w:t>
      </w:r>
      <w:r w:rsidRPr="00360C27">
        <w:rPr>
          <w:rFonts w:ascii="Arial" w:hAnsi="Arial" w:cs="Arial"/>
          <w:bCs/>
          <w:iCs/>
          <w:sz w:val="21"/>
          <w:szCs w:val="21"/>
        </w:rPr>
        <w:t>Per accelerare la transizione da un modello economico agonizzante ad un modello più sostenibile (da tutti i punti di vista).</w:t>
      </w:r>
    </w:p>
    <w:p w:rsidR="00360C27" w:rsidRPr="00360C27" w:rsidRDefault="00360C27" w:rsidP="00360C27">
      <w:pPr>
        <w:jc w:val="both"/>
        <w:rPr>
          <w:rFonts w:ascii="Arial" w:hAnsi="Arial" w:cs="Arial"/>
          <w:b/>
          <w:bCs/>
          <w:iCs/>
          <w:sz w:val="21"/>
          <w:szCs w:val="21"/>
        </w:rPr>
      </w:pPr>
      <w:r w:rsidRPr="00360C27">
        <w:rPr>
          <w:rFonts w:ascii="Arial" w:hAnsi="Arial" w:cs="Arial"/>
          <w:b/>
          <w:bCs/>
          <w:iCs/>
          <w:sz w:val="21"/>
          <w:szCs w:val="21"/>
        </w:rPr>
        <w:t xml:space="preserve">8) Incentivi per il cambio d’uso di terreni da suolo edificabile ad agricolo (con vincolo di almeno 5 anni). </w:t>
      </w:r>
      <w:r w:rsidRPr="00360C27">
        <w:rPr>
          <w:rFonts w:ascii="Arial" w:hAnsi="Arial" w:cs="Arial"/>
          <w:bCs/>
          <w:iCs/>
          <w:sz w:val="21"/>
          <w:szCs w:val="21"/>
        </w:rPr>
        <w:t xml:space="preserve">Abbiamo proposto che un privato possa automaticamente far passare un proprio terreno da edificabile ad agricolo (con vincolo per almeno 5 anni). Questo comporta un abbassamento della tassazione, un piccolo incentivo all’agricoltura ed una “difesa” del terreno agricolo dall’avanzata del tessuto urbano.  </w:t>
      </w:r>
    </w:p>
    <w:p w:rsidR="00360C27" w:rsidRDefault="00360C27" w:rsidP="00360C27">
      <w:pPr>
        <w:jc w:val="both"/>
        <w:rPr>
          <w:rFonts w:ascii="Arial" w:hAnsi="Arial" w:cs="Arial"/>
          <w:bCs/>
          <w:iCs/>
          <w:sz w:val="21"/>
          <w:szCs w:val="21"/>
        </w:rPr>
      </w:pPr>
      <w:r w:rsidRPr="00360C27">
        <w:rPr>
          <w:rFonts w:ascii="Arial" w:hAnsi="Arial" w:cs="Arial"/>
          <w:b/>
          <w:bCs/>
          <w:iCs/>
          <w:sz w:val="21"/>
          <w:szCs w:val="21"/>
        </w:rPr>
        <w:t xml:space="preserve">9) Dati del monitoraggio sul consumo di suolo </w:t>
      </w:r>
      <w:r w:rsidRPr="00360C27">
        <w:rPr>
          <w:rFonts w:ascii="Arial" w:hAnsi="Arial" w:cs="Arial"/>
          <w:bCs/>
          <w:iCs/>
          <w:sz w:val="21"/>
          <w:szCs w:val="21"/>
        </w:rPr>
        <w:t>resi pubblici, aperti, facilmente comprensibili a qualsiasi cittadino e disaggregati a scala comunale.</w:t>
      </w:r>
      <w:r w:rsidRPr="00360C27">
        <w:rPr>
          <w:rFonts w:ascii="Arial" w:hAnsi="Arial" w:cs="Arial"/>
          <w:b/>
          <w:bCs/>
          <w:iCs/>
          <w:sz w:val="21"/>
          <w:szCs w:val="21"/>
        </w:rPr>
        <w:t xml:space="preserve"> </w:t>
      </w:r>
      <w:r w:rsidRPr="00360C27">
        <w:rPr>
          <w:rFonts w:ascii="Arial" w:hAnsi="Arial" w:cs="Arial"/>
          <w:bCs/>
          <w:iCs/>
          <w:sz w:val="21"/>
          <w:szCs w:val="21"/>
        </w:rPr>
        <w:t xml:space="preserve">Punto, tra l’altro, a poter far emergere chiaramente che i principali disastri idrogeologici degli ultimi anni si sono verificato dove si è costruito troppo e male. </w:t>
      </w:r>
    </w:p>
    <w:p w:rsidR="00360C27" w:rsidRPr="00360C27" w:rsidRDefault="00360C27" w:rsidP="00360C27">
      <w:pPr>
        <w:jc w:val="both"/>
        <w:rPr>
          <w:rFonts w:ascii="Arial" w:hAnsi="Arial" w:cs="Arial"/>
          <w:bCs/>
          <w:iCs/>
          <w:sz w:val="21"/>
          <w:szCs w:val="21"/>
        </w:rPr>
      </w:pPr>
    </w:p>
    <w:p w:rsidR="00360C27" w:rsidRPr="00360C27" w:rsidRDefault="00360C27" w:rsidP="00360C27">
      <w:pPr>
        <w:jc w:val="both"/>
        <w:rPr>
          <w:rFonts w:ascii="Arial" w:hAnsi="Arial" w:cs="Arial"/>
          <w:bCs/>
          <w:iCs/>
          <w:sz w:val="21"/>
          <w:szCs w:val="21"/>
        </w:rPr>
      </w:pPr>
      <w:bookmarkStart w:id="0" w:name="_GoBack"/>
      <w:bookmarkEnd w:id="0"/>
      <w:r w:rsidRPr="00360C27">
        <w:rPr>
          <w:rFonts w:ascii="Arial" w:hAnsi="Arial" w:cs="Arial"/>
          <w:bCs/>
          <w:iCs/>
          <w:sz w:val="21"/>
          <w:szCs w:val="21"/>
        </w:rPr>
        <w:t xml:space="preserve">Come detto, i lavori procedono a rilento, l’iter può essere seguito anche sul sito della Camera </w:t>
      </w:r>
    </w:p>
    <w:p w:rsidR="00360C27" w:rsidRPr="00360C27" w:rsidRDefault="009934B8" w:rsidP="00360C27">
      <w:pPr>
        <w:jc w:val="both"/>
        <w:rPr>
          <w:rFonts w:ascii="Arial" w:hAnsi="Arial" w:cs="Arial"/>
          <w:bCs/>
          <w:iCs/>
          <w:sz w:val="21"/>
          <w:szCs w:val="21"/>
        </w:rPr>
      </w:pPr>
      <w:hyperlink r:id="rId10" w:history="1">
        <w:r w:rsidR="00360C27" w:rsidRPr="00360C27">
          <w:rPr>
            <w:rStyle w:val="Collegamentoipertestuale"/>
            <w:rFonts w:ascii="Arial" w:hAnsi="Arial" w:cs="Arial"/>
            <w:bCs/>
            <w:iCs/>
            <w:sz w:val="21"/>
            <w:szCs w:val="21"/>
          </w:rPr>
          <w:t>http://www.camera.it/leg17/126?tab=4&amp;leg=17&amp;idDocumento=2039&amp;sede=&amp;tipo</w:t>
        </w:r>
      </w:hyperlink>
      <w:r w:rsidR="00360C27" w:rsidRPr="00360C27">
        <w:rPr>
          <w:rFonts w:ascii="Arial" w:hAnsi="Arial" w:cs="Arial"/>
          <w:bCs/>
          <w:iCs/>
          <w:sz w:val="21"/>
          <w:szCs w:val="21"/>
        </w:rPr>
        <w:t>=</w:t>
      </w:r>
    </w:p>
    <w:p w:rsidR="00360C27" w:rsidRPr="00360C27" w:rsidRDefault="00360C27" w:rsidP="00360C27">
      <w:pPr>
        <w:jc w:val="both"/>
        <w:rPr>
          <w:rFonts w:ascii="Arial" w:hAnsi="Arial" w:cs="Arial"/>
          <w:bCs/>
          <w:iCs/>
          <w:sz w:val="21"/>
          <w:szCs w:val="21"/>
        </w:rPr>
      </w:pPr>
      <w:r w:rsidRPr="00360C27">
        <w:rPr>
          <w:rFonts w:ascii="Arial" w:hAnsi="Arial" w:cs="Arial"/>
          <w:bCs/>
          <w:iCs/>
          <w:sz w:val="21"/>
          <w:szCs w:val="21"/>
        </w:rPr>
        <w:t>e, per chi fosse interessato, dai miei canali fornisco il mio punto di vista.</w:t>
      </w:r>
    </w:p>
    <w:p w:rsidR="00360C27" w:rsidRPr="00360C27" w:rsidRDefault="009934B8" w:rsidP="00360C27">
      <w:pPr>
        <w:jc w:val="both"/>
        <w:rPr>
          <w:rFonts w:ascii="Arial" w:hAnsi="Arial" w:cs="Arial"/>
          <w:bCs/>
          <w:iCs/>
          <w:sz w:val="21"/>
          <w:szCs w:val="21"/>
        </w:rPr>
      </w:pPr>
      <w:hyperlink r:id="rId11" w:history="1">
        <w:r w:rsidR="00360C27" w:rsidRPr="00360C27">
          <w:rPr>
            <w:rStyle w:val="Collegamentoipertestuale"/>
            <w:rFonts w:ascii="Arial" w:hAnsi="Arial" w:cs="Arial"/>
            <w:bCs/>
            <w:iCs/>
            <w:sz w:val="21"/>
            <w:szCs w:val="21"/>
          </w:rPr>
          <w:t>http://www.samuelesegoni.it/</w:t>
        </w:r>
      </w:hyperlink>
    </w:p>
    <w:p w:rsidR="00360C27" w:rsidRPr="00360C27" w:rsidRDefault="009934B8" w:rsidP="00360C27">
      <w:pPr>
        <w:jc w:val="both"/>
        <w:rPr>
          <w:rFonts w:ascii="Arial" w:hAnsi="Arial" w:cs="Arial"/>
          <w:bCs/>
          <w:iCs/>
          <w:sz w:val="21"/>
          <w:szCs w:val="21"/>
        </w:rPr>
      </w:pPr>
      <w:hyperlink r:id="rId12" w:history="1">
        <w:r w:rsidR="00360C27" w:rsidRPr="00360C27">
          <w:rPr>
            <w:rStyle w:val="Collegamentoipertestuale"/>
            <w:rFonts w:ascii="Arial" w:hAnsi="Arial" w:cs="Arial"/>
            <w:bCs/>
            <w:iCs/>
            <w:sz w:val="21"/>
            <w:szCs w:val="21"/>
          </w:rPr>
          <w:t>https://twitter.com/samuelesegoni</w:t>
        </w:r>
      </w:hyperlink>
    </w:p>
    <w:p w:rsidR="00360C27" w:rsidRPr="00360C27" w:rsidRDefault="009934B8" w:rsidP="00360C27">
      <w:pPr>
        <w:jc w:val="both"/>
        <w:rPr>
          <w:rFonts w:ascii="Arial" w:hAnsi="Arial" w:cs="Arial"/>
          <w:bCs/>
          <w:iCs/>
          <w:sz w:val="21"/>
          <w:szCs w:val="21"/>
        </w:rPr>
      </w:pPr>
      <w:hyperlink r:id="rId13" w:history="1">
        <w:r w:rsidR="00360C27" w:rsidRPr="00360C27">
          <w:rPr>
            <w:rStyle w:val="Collegamentoipertestuale"/>
            <w:rFonts w:ascii="Arial" w:hAnsi="Arial" w:cs="Arial"/>
            <w:bCs/>
            <w:iCs/>
            <w:sz w:val="21"/>
            <w:szCs w:val="21"/>
          </w:rPr>
          <w:t>https://www.facebook.com/pages/Samuele-Segoni/261662110636931?ref=hl</w:t>
        </w:r>
      </w:hyperlink>
    </w:p>
    <w:p w:rsidR="00360C27" w:rsidRPr="00360C27" w:rsidRDefault="00360C27" w:rsidP="00360C27">
      <w:pPr>
        <w:jc w:val="both"/>
        <w:rPr>
          <w:rFonts w:ascii="Arial" w:hAnsi="Arial" w:cs="Arial"/>
          <w:bCs/>
          <w:iCs/>
          <w:sz w:val="21"/>
          <w:szCs w:val="21"/>
        </w:rPr>
      </w:pPr>
      <w:r w:rsidRPr="00360C27">
        <w:rPr>
          <w:rFonts w:ascii="Arial" w:hAnsi="Arial" w:cs="Arial"/>
          <w:bCs/>
          <w:iCs/>
          <w:sz w:val="21"/>
          <w:szCs w:val="21"/>
        </w:rPr>
        <w:t xml:space="preserve"> </w:t>
      </w:r>
    </w:p>
    <w:p w:rsidR="00360C27" w:rsidRPr="00360C27" w:rsidRDefault="00360C27" w:rsidP="00360C27">
      <w:pPr>
        <w:jc w:val="both"/>
        <w:rPr>
          <w:rFonts w:ascii="Arial" w:hAnsi="Arial" w:cs="Arial"/>
          <w:bCs/>
          <w:iCs/>
          <w:sz w:val="21"/>
          <w:szCs w:val="21"/>
        </w:rPr>
      </w:pPr>
    </w:p>
    <w:p w:rsidR="00360C27" w:rsidRPr="00360C27" w:rsidRDefault="00360C27" w:rsidP="00360C27">
      <w:pPr>
        <w:jc w:val="both"/>
        <w:rPr>
          <w:rFonts w:ascii="Arial" w:hAnsi="Arial" w:cs="Arial"/>
          <w:bCs/>
          <w:iCs/>
          <w:sz w:val="21"/>
          <w:szCs w:val="21"/>
        </w:rPr>
      </w:pPr>
    </w:p>
    <w:p w:rsidR="00360C27" w:rsidRDefault="00360C27" w:rsidP="00497FF7">
      <w:pPr>
        <w:jc w:val="both"/>
        <w:rPr>
          <w:rFonts w:ascii="Arial" w:hAnsi="Arial" w:cs="Arial"/>
          <w:bCs/>
          <w:iCs/>
          <w:sz w:val="21"/>
          <w:szCs w:val="21"/>
        </w:rPr>
      </w:pPr>
    </w:p>
    <w:p w:rsidR="00360C27" w:rsidRDefault="00360C27" w:rsidP="00497FF7">
      <w:pPr>
        <w:jc w:val="both"/>
        <w:rPr>
          <w:rFonts w:ascii="Arial" w:hAnsi="Arial" w:cs="Arial"/>
          <w:bCs/>
          <w:iCs/>
          <w:sz w:val="21"/>
          <w:szCs w:val="21"/>
        </w:rPr>
      </w:pPr>
    </w:p>
    <w:p w:rsidR="00360C27" w:rsidRDefault="00360C27" w:rsidP="00497FF7">
      <w:pPr>
        <w:jc w:val="both"/>
        <w:rPr>
          <w:rFonts w:ascii="Arial" w:hAnsi="Arial" w:cs="Arial"/>
          <w:bCs/>
          <w:iCs/>
          <w:sz w:val="21"/>
          <w:szCs w:val="21"/>
        </w:rPr>
      </w:pPr>
    </w:p>
    <w:p w:rsidR="00360C27" w:rsidRDefault="00360C27" w:rsidP="00497FF7">
      <w:pPr>
        <w:jc w:val="both"/>
        <w:rPr>
          <w:rFonts w:ascii="Arial" w:hAnsi="Arial" w:cs="Arial"/>
          <w:bCs/>
          <w:iCs/>
          <w:sz w:val="21"/>
          <w:szCs w:val="21"/>
        </w:rPr>
      </w:pPr>
    </w:p>
    <w:p w:rsidR="00360C27" w:rsidRPr="0084259E" w:rsidRDefault="00360C27" w:rsidP="00497FF7">
      <w:pPr>
        <w:jc w:val="both"/>
        <w:rPr>
          <w:rFonts w:ascii="Arial" w:hAnsi="Arial" w:cs="Arial"/>
          <w:bCs/>
          <w:iCs/>
          <w:sz w:val="21"/>
          <w:szCs w:val="21"/>
        </w:rPr>
      </w:pPr>
    </w:p>
    <w:sectPr w:rsidR="00360C27" w:rsidRPr="0084259E" w:rsidSect="00B0313B">
      <w:headerReference w:type="default" r:id="rId14"/>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53A0" w:rsidRDefault="00C653A0" w:rsidP="001D30A9">
      <w:pPr>
        <w:spacing w:line="240" w:lineRule="auto"/>
      </w:pPr>
      <w:r>
        <w:separator/>
      </w:r>
    </w:p>
  </w:endnote>
  <w:endnote w:type="continuationSeparator" w:id="0">
    <w:p w:rsidR="00C653A0" w:rsidRDefault="00C653A0" w:rsidP="001D30A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53A0" w:rsidRDefault="00C653A0" w:rsidP="001D30A9">
      <w:pPr>
        <w:spacing w:line="240" w:lineRule="auto"/>
      </w:pPr>
      <w:r>
        <w:separator/>
      </w:r>
    </w:p>
  </w:footnote>
  <w:footnote w:type="continuationSeparator" w:id="0">
    <w:p w:rsidR="00C653A0" w:rsidRDefault="00C653A0" w:rsidP="001D30A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7919" w:rsidRDefault="00707919">
    <w:pPr>
      <w:pStyle w:val="Intestazione"/>
    </w:pPr>
    <w:r>
      <w:rPr>
        <w:noProof/>
        <w:lang w:eastAsia="it-IT"/>
      </w:rPr>
      <w:drawing>
        <wp:anchor distT="0" distB="0" distL="114300" distR="114300" simplePos="0" relativeHeight="251659264" behindDoc="0" locked="0" layoutInCell="1" allowOverlap="1">
          <wp:simplePos x="0" y="0"/>
          <wp:positionH relativeFrom="margin">
            <wp:posOffset>4271010</wp:posOffset>
          </wp:positionH>
          <wp:positionV relativeFrom="margin">
            <wp:posOffset>-642620</wp:posOffset>
          </wp:positionV>
          <wp:extent cx="1905000" cy="419100"/>
          <wp:effectExtent l="1905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1"/>
                  <a:srcRect/>
                  <a:stretch>
                    <a:fillRect/>
                  </a:stretch>
                </pic:blipFill>
                <pic:spPr bwMode="auto">
                  <a:xfrm>
                    <a:off x="0" y="0"/>
                    <a:ext cx="1905000" cy="419100"/>
                  </a:xfrm>
                  <a:prstGeom prst="rect">
                    <a:avLst/>
                  </a:prstGeom>
                  <a:noFill/>
                </pic:spPr>
              </pic:pic>
            </a:graphicData>
          </a:graphic>
        </wp:anchor>
      </w:drawing>
    </w:r>
    <w:r>
      <w:rPr>
        <w:noProof/>
        <w:lang w:eastAsia="it-IT"/>
      </w:rPr>
      <w:drawing>
        <wp:anchor distT="0" distB="0" distL="114300" distR="114300" simplePos="0" relativeHeight="251658240" behindDoc="1" locked="0" layoutInCell="1" allowOverlap="1">
          <wp:simplePos x="0" y="0"/>
          <wp:positionH relativeFrom="column">
            <wp:posOffset>-548640</wp:posOffset>
          </wp:positionH>
          <wp:positionV relativeFrom="paragraph">
            <wp:posOffset>-821055</wp:posOffset>
          </wp:positionV>
          <wp:extent cx="1981200" cy="1143000"/>
          <wp:effectExtent l="19050" t="0" r="0" b="0"/>
          <wp:wrapNone/>
          <wp:docPr id="1" name="Immagine 1" descr="Te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Testa"/>
                  <pic:cNvPicPr>
                    <a:picLocks noChangeAspect="1" noChangeArrowheads="1"/>
                  </pic:cNvPicPr>
                </pic:nvPicPr>
                <pic:blipFill>
                  <a:blip r:embed="rId2"/>
                  <a:srcRect/>
                  <a:stretch>
                    <a:fillRect/>
                  </a:stretch>
                </pic:blipFill>
                <pic:spPr bwMode="auto">
                  <a:xfrm>
                    <a:off x="0" y="0"/>
                    <a:ext cx="1981200" cy="1143000"/>
                  </a:xfrm>
                  <a:prstGeom prst="rect">
                    <a:avLst/>
                  </a:prstGeom>
                  <a:noFill/>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283"/>
  <w:characterSpacingControl w:val="doNotCompress"/>
  <w:hdrShapeDefaults>
    <o:shapedefaults v:ext="edit" spidmax="26626"/>
  </w:hdrShapeDefaults>
  <w:footnotePr>
    <w:footnote w:id="-1"/>
    <w:footnote w:id="0"/>
  </w:footnotePr>
  <w:endnotePr>
    <w:endnote w:id="-1"/>
    <w:endnote w:id="0"/>
  </w:endnotePr>
  <w:compat/>
  <w:rsids>
    <w:rsidRoot w:val="00993668"/>
    <w:rsid w:val="00017119"/>
    <w:rsid w:val="00023A13"/>
    <w:rsid w:val="000328FE"/>
    <w:rsid w:val="00060B28"/>
    <w:rsid w:val="000874D8"/>
    <w:rsid w:val="000A70D9"/>
    <w:rsid w:val="0010718A"/>
    <w:rsid w:val="00110C67"/>
    <w:rsid w:val="0013329D"/>
    <w:rsid w:val="001508BB"/>
    <w:rsid w:val="0015508E"/>
    <w:rsid w:val="001637B2"/>
    <w:rsid w:val="001A0531"/>
    <w:rsid w:val="001A4579"/>
    <w:rsid w:val="001B7921"/>
    <w:rsid w:val="001D30A9"/>
    <w:rsid w:val="001D6F34"/>
    <w:rsid w:val="00202AB7"/>
    <w:rsid w:val="00232941"/>
    <w:rsid w:val="002645E5"/>
    <w:rsid w:val="00283E99"/>
    <w:rsid w:val="00311D1F"/>
    <w:rsid w:val="00314551"/>
    <w:rsid w:val="00323EC1"/>
    <w:rsid w:val="00360C27"/>
    <w:rsid w:val="00361A6D"/>
    <w:rsid w:val="003738D0"/>
    <w:rsid w:val="00391FC3"/>
    <w:rsid w:val="003A724F"/>
    <w:rsid w:val="003B4D6B"/>
    <w:rsid w:val="003B7F5B"/>
    <w:rsid w:val="003D207B"/>
    <w:rsid w:val="003F1EA8"/>
    <w:rsid w:val="00422D49"/>
    <w:rsid w:val="004514B6"/>
    <w:rsid w:val="004810F6"/>
    <w:rsid w:val="00485D39"/>
    <w:rsid w:val="00497FF7"/>
    <w:rsid w:val="004D60B2"/>
    <w:rsid w:val="004E2198"/>
    <w:rsid w:val="004F6142"/>
    <w:rsid w:val="00501697"/>
    <w:rsid w:val="005207FF"/>
    <w:rsid w:val="005249EF"/>
    <w:rsid w:val="00530335"/>
    <w:rsid w:val="00556186"/>
    <w:rsid w:val="00556FBD"/>
    <w:rsid w:val="005A7780"/>
    <w:rsid w:val="005D0851"/>
    <w:rsid w:val="005F3370"/>
    <w:rsid w:val="00653306"/>
    <w:rsid w:val="00653ED8"/>
    <w:rsid w:val="006C201D"/>
    <w:rsid w:val="007028CF"/>
    <w:rsid w:val="00707919"/>
    <w:rsid w:val="00743887"/>
    <w:rsid w:val="00771CAE"/>
    <w:rsid w:val="00780042"/>
    <w:rsid w:val="00793CB2"/>
    <w:rsid w:val="00797B13"/>
    <w:rsid w:val="007B7AB2"/>
    <w:rsid w:val="007C05AD"/>
    <w:rsid w:val="007D07B4"/>
    <w:rsid w:val="0083161F"/>
    <w:rsid w:val="0084259E"/>
    <w:rsid w:val="008456F8"/>
    <w:rsid w:val="0087206B"/>
    <w:rsid w:val="008B1FFF"/>
    <w:rsid w:val="008B52C6"/>
    <w:rsid w:val="008C3B43"/>
    <w:rsid w:val="008C461B"/>
    <w:rsid w:val="008D2D0F"/>
    <w:rsid w:val="008D5F31"/>
    <w:rsid w:val="009224DA"/>
    <w:rsid w:val="009863A4"/>
    <w:rsid w:val="0098649E"/>
    <w:rsid w:val="009934B8"/>
    <w:rsid w:val="00993668"/>
    <w:rsid w:val="00A161F1"/>
    <w:rsid w:val="00A17A86"/>
    <w:rsid w:val="00A50D76"/>
    <w:rsid w:val="00A62624"/>
    <w:rsid w:val="00A8265E"/>
    <w:rsid w:val="00A97DE9"/>
    <w:rsid w:val="00AE0680"/>
    <w:rsid w:val="00AE727B"/>
    <w:rsid w:val="00B0313B"/>
    <w:rsid w:val="00B20963"/>
    <w:rsid w:val="00B73970"/>
    <w:rsid w:val="00B87398"/>
    <w:rsid w:val="00B8795F"/>
    <w:rsid w:val="00B961A8"/>
    <w:rsid w:val="00BB7555"/>
    <w:rsid w:val="00C13B57"/>
    <w:rsid w:val="00C3007F"/>
    <w:rsid w:val="00C401AF"/>
    <w:rsid w:val="00C653A0"/>
    <w:rsid w:val="00C769EE"/>
    <w:rsid w:val="00C83D2B"/>
    <w:rsid w:val="00CA1CC9"/>
    <w:rsid w:val="00CB6544"/>
    <w:rsid w:val="00CE38DA"/>
    <w:rsid w:val="00D47AB4"/>
    <w:rsid w:val="00D73FD8"/>
    <w:rsid w:val="00D947D7"/>
    <w:rsid w:val="00DD157A"/>
    <w:rsid w:val="00DD44C3"/>
    <w:rsid w:val="00E24AC3"/>
    <w:rsid w:val="00E27BC1"/>
    <w:rsid w:val="00E37A27"/>
    <w:rsid w:val="00E663DB"/>
    <w:rsid w:val="00E7271A"/>
    <w:rsid w:val="00E96EBA"/>
    <w:rsid w:val="00EE4F65"/>
    <w:rsid w:val="00EF4427"/>
    <w:rsid w:val="00EF7B50"/>
    <w:rsid w:val="00F02D64"/>
    <w:rsid w:val="00F23B56"/>
    <w:rsid w:val="00F3271A"/>
    <w:rsid w:val="00F718E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line="36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0313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556186"/>
    <w:rPr>
      <w:color w:val="0000FF" w:themeColor="hyperlink"/>
      <w:u w:val="single"/>
    </w:rPr>
  </w:style>
  <w:style w:type="paragraph" w:styleId="Testofumetto">
    <w:name w:val="Balloon Text"/>
    <w:basedOn w:val="Normale"/>
    <w:link w:val="TestofumettoCarattere"/>
    <w:uiPriority w:val="99"/>
    <w:semiHidden/>
    <w:unhideWhenUsed/>
    <w:rsid w:val="001D30A9"/>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D30A9"/>
    <w:rPr>
      <w:rFonts w:ascii="Tahoma" w:hAnsi="Tahoma" w:cs="Tahoma"/>
      <w:sz w:val="16"/>
      <w:szCs w:val="16"/>
    </w:rPr>
  </w:style>
  <w:style w:type="paragraph" w:styleId="Intestazione">
    <w:name w:val="header"/>
    <w:basedOn w:val="Normale"/>
    <w:link w:val="IntestazioneCarattere"/>
    <w:uiPriority w:val="99"/>
    <w:semiHidden/>
    <w:unhideWhenUsed/>
    <w:rsid w:val="001D30A9"/>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semiHidden/>
    <w:rsid w:val="001D30A9"/>
  </w:style>
  <w:style w:type="paragraph" w:styleId="Pidipagina">
    <w:name w:val="footer"/>
    <w:basedOn w:val="Normale"/>
    <w:link w:val="PidipaginaCarattere"/>
    <w:uiPriority w:val="99"/>
    <w:semiHidden/>
    <w:unhideWhenUsed/>
    <w:rsid w:val="001D30A9"/>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semiHidden/>
    <w:rsid w:val="001D30A9"/>
  </w:style>
  <w:style w:type="paragraph" w:styleId="PreformattatoHTML">
    <w:name w:val="HTML Preformatted"/>
    <w:basedOn w:val="Normale"/>
    <w:link w:val="PreformattatoHTMLCarattere"/>
    <w:uiPriority w:val="99"/>
    <w:semiHidden/>
    <w:unhideWhenUsed/>
    <w:rsid w:val="00C13B57"/>
    <w:pPr>
      <w:spacing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C13B57"/>
    <w:rPr>
      <w:rFonts w:ascii="Consolas" w:hAnsi="Consolas"/>
      <w:sz w:val="20"/>
      <w:szCs w:val="20"/>
    </w:rPr>
  </w:style>
</w:styles>
</file>

<file path=word/webSettings.xml><?xml version="1.0" encoding="utf-8"?>
<w:webSettings xmlns:r="http://schemas.openxmlformats.org/officeDocument/2006/relationships" xmlns:w="http://schemas.openxmlformats.org/wordprocessingml/2006/main">
  <w:divs>
    <w:div w:id="704410650">
      <w:bodyDiv w:val="1"/>
      <w:marLeft w:val="0"/>
      <w:marRight w:val="0"/>
      <w:marTop w:val="0"/>
      <w:marBottom w:val="0"/>
      <w:divBdr>
        <w:top w:val="none" w:sz="0" w:space="0" w:color="auto"/>
        <w:left w:val="none" w:sz="0" w:space="0" w:color="auto"/>
        <w:bottom w:val="none" w:sz="0" w:space="0" w:color="auto"/>
        <w:right w:val="none" w:sz="0" w:space="0" w:color="auto"/>
      </w:divBdr>
      <w:divsChild>
        <w:div w:id="855193614">
          <w:marLeft w:val="0"/>
          <w:marRight w:val="0"/>
          <w:marTop w:val="0"/>
          <w:marBottom w:val="0"/>
          <w:divBdr>
            <w:top w:val="none" w:sz="0" w:space="0" w:color="auto"/>
            <w:left w:val="none" w:sz="0" w:space="0" w:color="auto"/>
            <w:bottom w:val="none" w:sz="0" w:space="0" w:color="auto"/>
            <w:right w:val="none" w:sz="0" w:space="0" w:color="auto"/>
          </w:divBdr>
        </w:div>
        <w:div w:id="325324796">
          <w:marLeft w:val="0"/>
          <w:marRight w:val="0"/>
          <w:marTop w:val="0"/>
          <w:marBottom w:val="0"/>
          <w:divBdr>
            <w:top w:val="none" w:sz="0" w:space="0" w:color="auto"/>
            <w:left w:val="none" w:sz="0" w:space="0" w:color="auto"/>
            <w:bottom w:val="none" w:sz="0" w:space="0" w:color="auto"/>
            <w:right w:val="none" w:sz="0" w:space="0" w:color="auto"/>
          </w:divBdr>
        </w:div>
        <w:div w:id="1142113812">
          <w:marLeft w:val="0"/>
          <w:marRight w:val="0"/>
          <w:marTop w:val="0"/>
          <w:marBottom w:val="0"/>
          <w:divBdr>
            <w:top w:val="none" w:sz="0" w:space="0" w:color="auto"/>
            <w:left w:val="none" w:sz="0" w:space="0" w:color="auto"/>
            <w:bottom w:val="none" w:sz="0" w:space="0" w:color="auto"/>
            <w:right w:val="none" w:sz="0" w:space="0" w:color="auto"/>
          </w:divBdr>
        </w:div>
        <w:div w:id="399058184">
          <w:marLeft w:val="0"/>
          <w:marRight w:val="0"/>
          <w:marTop w:val="0"/>
          <w:marBottom w:val="0"/>
          <w:divBdr>
            <w:top w:val="none" w:sz="0" w:space="0" w:color="auto"/>
            <w:left w:val="none" w:sz="0" w:space="0" w:color="auto"/>
            <w:bottom w:val="none" w:sz="0" w:space="0" w:color="auto"/>
            <w:right w:val="none" w:sz="0" w:space="0" w:color="auto"/>
          </w:divBdr>
        </w:div>
      </w:divsChild>
    </w:div>
    <w:div w:id="813834539">
      <w:bodyDiv w:val="1"/>
      <w:marLeft w:val="0"/>
      <w:marRight w:val="0"/>
      <w:marTop w:val="0"/>
      <w:marBottom w:val="0"/>
      <w:divBdr>
        <w:top w:val="none" w:sz="0" w:space="0" w:color="auto"/>
        <w:left w:val="none" w:sz="0" w:space="0" w:color="auto"/>
        <w:bottom w:val="none" w:sz="0" w:space="0" w:color="auto"/>
        <w:right w:val="none" w:sz="0" w:space="0" w:color="auto"/>
      </w:divBdr>
      <w:divsChild>
        <w:div w:id="1315913821">
          <w:marLeft w:val="0"/>
          <w:marRight w:val="0"/>
          <w:marTop w:val="0"/>
          <w:marBottom w:val="0"/>
          <w:divBdr>
            <w:top w:val="none" w:sz="0" w:space="0" w:color="auto"/>
            <w:left w:val="none" w:sz="0" w:space="0" w:color="auto"/>
            <w:bottom w:val="none" w:sz="0" w:space="0" w:color="auto"/>
            <w:right w:val="none" w:sz="0" w:space="0" w:color="auto"/>
          </w:divBdr>
        </w:div>
        <w:div w:id="1071347867">
          <w:marLeft w:val="0"/>
          <w:marRight w:val="0"/>
          <w:marTop w:val="0"/>
          <w:marBottom w:val="0"/>
          <w:divBdr>
            <w:top w:val="none" w:sz="0" w:space="0" w:color="auto"/>
            <w:left w:val="none" w:sz="0" w:space="0" w:color="auto"/>
            <w:bottom w:val="none" w:sz="0" w:space="0" w:color="auto"/>
            <w:right w:val="none" w:sz="0" w:space="0" w:color="auto"/>
          </w:divBdr>
        </w:div>
        <w:div w:id="2102528567">
          <w:marLeft w:val="0"/>
          <w:marRight w:val="0"/>
          <w:marTop w:val="0"/>
          <w:marBottom w:val="0"/>
          <w:divBdr>
            <w:top w:val="none" w:sz="0" w:space="0" w:color="auto"/>
            <w:left w:val="none" w:sz="0" w:space="0" w:color="auto"/>
            <w:bottom w:val="none" w:sz="0" w:space="0" w:color="auto"/>
            <w:right w:val="none" w:sz="0" w:space="0" w:color="auto"/>
          </w:divBdr>
        </w:div>
        <w:div w:id="1488286466">
          <w:marLeft w:val="0"/>
          <w:marRight w:val="0"/>
          <w:marTop w:val="0"/>
          <w:marBottom w:val="0"/>
          <w:divBdr>
            <w:top w:val="none" w:sz="0" w:space="0" w:color="auto"/>
            <w:left w:val="none" w:sz="0" w:space="0" w:color="auto"/>
            <w:bottom w:val="none" w:sz="0" w:space="0" w:color="auto"/>
            <w:right w:val="none" w:sz="0" w:space="0" w:color="auto"/>
          </w:divBdr>
        </w:div>
      </w:divsChild>
    </w:div>
    <w:div w:id="1314409455">
      <w:bodyDiv w:val="1"/>
      <w:marLeft w:val="0"/>
      <w:marRight w:val="0"/>
      <w:marTop w:val="0"/>
      <w:marBottom w:val="0"/>
      <w:divBdr>
        <w:top w:val="none" w:sz="0" w:space="0" w:color="auto"/>
        <w:left w:val="none" w:sz="0" w:space="0" w:color="auto"/>
        <w:bottom w:val="none" w:sz="0" w:space="0" w:color="auto"/>
        <w:right w:val="none" w:sz="0" w:space="0" w:color="auto"/>
      </w:divBdr>
    </w:div>
    <w:div w:id="1447391241">
      <w:bodyDiv w:val="1"/>
      <w:marLeft w:val="0"/>
      <w:marRight w:val="0"/>
      <w:marTop w:val="0"/>
      <w:marBottom w:val="0"/>
      <w:divBdr>
        <w:top w:val="none" w:sz="0" w:space="0" w:color="auto"/>
        <w:left w:val="none" w:sz="0" w:space="0" w:color="auto"/>
        <w:bottom w:val="none" w:sz="0" w:space="0" w:color="auto"/>
        <w:right w:val="none" w:sz="0" w:space="0" w:color="auto"/>
      </w:divBdr>
    </w:div>
    <w:div w:id="1868255673">
      <w:bodyDiv w:val="1"/>
      <w:marLeft w:val="0"/>
      <w:marRight w:val="0"/>
      <w:marTop w:val="0"/>
      <w:marBottom w:val="0"/>
      <w:divBdr>
        <w:top w:val="none" w:sz="0" w:space="0" w:color="auto"/>
        <w:left w:val="none" w:sz="0" w:space="0" w:color="auto"/>
        <w:bottom w:val="none" w:sz="0" w:space="0" w:color="auto"/>
        <w:right w:val="none" w:sz="0" w:space="0" w:color="auto"/>
      </w:divBdr>
      <w:divsChild>
        <w:div w:id="1232542827">
          <w:marLeft w:val="0"/>
          <w:marRight w:val="0"/>
          <w:marTop w:val="0"/>
          <w:marBottom w:val="0"/>
          <w:divBdr>
            <w:top w:val="none" w:sz="0" w:space="0" w:color="auto"/>
            <w:left w:val="none" w:sz="0" w:space="0" w:color="auto"/>
            <w:bottom w:val="none" w:sz="0" w:space="0" w:color="auto"/>
            <w:right w:val="none" w:sz="0" w:space="0" w:color="auto"/>
          </w:divBdr>
        </w:div>
        <w:div w:id="1369186047">
          <w:marLeft w:val="0"/>
          <w:marRight w:val="0"/>
          <w:marTop w:val="0"/>
          <w:marBottom w:val="0"/>
          <w:divBdr>
            <w:top w:val="none" w:sz="0" w:space="0" w:color="auto"/>
            <w:left w:val="none" w:sz="0" w:space="0" w:color="auto"/>
            <w:bottom w:val="none" w:sz="0" w:space="0" w:color="auto"/>
            <w:right w:val="none" w:sz="0" w:space="0" w:color="auto"/>
          </w:divBdr>
        </w:div>
        <w:div w:id="478107673">
          <w:marLeft w:val="0"/>
          <w:marRight w:val="0"/>
          <w:marTop w:val="0"/>
          <w:marBottom w:val="0"/>
          <w:divBdr>
            <w:top w:val="none" w:sz="0" w:space="0" w:color="auto"/>
            <w:left w:val="none" w:sz="0" w:space="0" w:color="auto"/>
            <w:bottom w:val="none" w:sz="0" w:space="0" w:color="auto"/>
            <w:right w:val="none" w:sz="0" w:space="0" w:color="auto"/>
          </w:divBdr>
        </w:div>
        <w:div w:id="1613050151">
          <w:marLeft w:val="0"/>
          <w:marRight w:val="0"/>
          <w:marTop w:val="0"/>
          <w:marBottom w:val="0"/>
          <w:divBdr>
            <w:top w:val="none" w:sz="0" w:space="0" w:color="auto"/>
            <w:left w:val="none" w:sz="0" w:space="0" w:color="auto"/>
            <w:bottom w:val="none" w:sz="0" w:space="0" w:color="auto"/>
            <w:right w:val="none" w:sz="0" w:space="0" w:color="auto"/>
          </w:divBdr>
        </w:div>
        <w:div w:id="947589464">
          <w:marLeft w:val="0"/>
          <w:marRight w:val="0"/>
          <w:marTop w:val="0"/>
          <w:marBottom w:val="0"/>
          <w:divBdr>
            <w:top w:val="none" w:sz="0" w:space="0" w:color="auto"/>
            <w:left w:val="none" w:sz="0" w:space="0" w:color="auto"/>
            <w:bottom w:val="none" w:sz="0" w:space="0" w:color="auto"/>
            <w:right w:val="none" w:sz="0" w:space="0" w:color="auto"/>
          </w:divBdr>
        </w:div>
        <w:div w:id="1799643063">
          <w:marLeft w:val="0"/>
          <w:marRight w:val="0"/>
          <w:marTop w:val="0"/>
          <w:marBottom w:val="0"/>
          <w:divBdr>
            <w:top w:val="none" w:sz="0" w:space="0" w:color="auto"/>
            <w:left w:val="none" w:sz="0" w:space="0" w:color="auto"/>
            <w:bottom w:val="none" w:sz="0" w:space="0" w:color="auto"/>
            <w:right w:val="none" w:sz="0" w:space="0" w:color="auto"/>
          </w:divBdr>
        </w:div>
        <w:div w:id="405030100">
          <w:marLeft w:val="0"/>
          <w:marRight w:val="0"/>
          <w:marTop w:val="0"/>
          <w:marBottom w:val="0"/>
          <w:divBdr>
            <w:top w:val="none" w:sz="0" w:space="0" w:color="auto"/>
            <w:left w:val="none" w:sz="0" w:space="0" w:color="auto"/>
            <w:bottom w:val="none" w:sz="0" w:space="0" w:color="auto"/>
            <w:right w:val="none" w:sz="0" w:space="0" w:color="auto"/>
          </w:divBdr>
        </w:div>
        <w:div w:id="448545295">
          <w:marLeft w:val="0"/>
          <w:marRight w:val="0"/>
          <w:marTop w:val="0"/>
          <w:marBottom w:val="0"/>
          <w:divBdr>
            <w:top w:val="none" w:sz="0" w:space="0" w:color="auto"/>
            <w:left w:val="none" w:sz="0" w:space="0" w:color="auto"/>
            <w:bottom w:val="none" w:sz="0" w:space="0" w:color="auto"/>
            <w:right w:val="none" w:sz="0" w:space="0" w:color="auto"/>
          </w:divBdr>
        </w:div>
        <w:div w:id="1544365819">
          <w:marLeft w:val="0"/>
          <w:marRight w:val="0"/>
          <w:marTop w:val="0"/>
          <w:marBottom w:val="0"/>
          <w:divBdr>
            <w:top w:val="none" w:sz="0" w:space="0" w:color="auto"/>
            <w:left w:val="none" w:sz="0" w:space="0" w:color="auto"/>
            <w:bottom w:val="none" w:sz="0" w:space="0" w:color="auto"/>
            <w:right w:val="none" w:sz="0" w:space="0" w:color="auto"/>
          </w:divBdr>
        </w:div>
        <w:div w:id="252594573">
          <w:marLeft w:val="0"/>
          <w:marRight w:val="0"/>
          <w:marTop w:val="0"/>
          <w:marBottom w:val="0"/>
          <w:divBdr>
            <w:top w:val="none" w:sz="0" w:space="0" w:color="auto"/>
            <w:left w:val="none" w:sz="0" w:space="0" w:color="auto"/>
            <w:bottom w:val="none" w:sz="0" w:space="0" w:color="auto"/>
            <w:right w:val="none" w:sz="0" w:space="0" w:color="auto"/>
          </w:divBdr>
        </w:div>
        <w:div w:id="1427845418">
          <w:marLeft w:val="0"/>
          <w:marRight w:val="0"/>
          <w:marTop w:val="0"/>
          <w:marBottom w:val="0"/>
          <w:divBdr>
            <w:top w:val="none" w:sz="0" w:space="0" w:color="auto"/>
            <w:left w:val="none" w:sz="0" w:space="0" w:color="auto"/>
            <w:bottom w:val="none" w:sz="0" w:space="0" w:color="auto"/>
            <w:right w:val="none" w:sz="0" w:space="0" w:color="auto"/>
          </w:divBdr>
        </w:div>
        <w:div w:id="1102921973">
          <w:marLeft w:val="0"/>
          <w:marRight w:val="0"/>
          <w:marTop w:val="0"/>
          <w:marBottom w:val="0"/>
          <w:divBdr>
            <w:top w:val="none" w:sz="0" w:space="0" w:color="auto"/>
            <w:left w:val="none" w:sz="0" w:space="0" w:color="auto"/>
            <w:bottom w:val="none" w:sz="0" w:space="0" w:color="auto"/>
            <w:right w:val="none" w:sz="0" w:space="0" w:color="auto"/>
          </w:divBdr>
        </w:div>
        <w:div w:id="42677408">
          <w:marLeft w:val="0"/>
          <w:marRight w:val="0"/>
          <w:marTop w:val="0"/>
          <w:marBottom w:val="0"/>
          <w:divBdr>
            <w:top w:val="none" w:sz="0" w:space="0" w:color="auto"/>
            <w:left w:val="none" w:sz="0" w:space="0" w:color="auto"/>
            <w:bottom w:val="none" w:sz="0" w:space="0" w:color="auto"/>
            <w:right w:val="none" w:sz="0" w:space="0" w:color="auto"/>
          </w:divBdr>
        </w:div>
        <w:div w:id="2059890438">
          <w:marLeft w:val="0"/>
          <w:marRight w:val="0"/>
          <w:marTop w:val="0"/>
          <w:marBottom w:val="0"/>
          <w:divBdr>
            <w:top w:val="none" w:sz="0" w:space="0" w:color="auto"/>
            <w:left w:val="none" w:sz="0" w:space="0" w:color="auto"/>
            <w:bottom w:val="none" w:sz="0" w:space="0" w:color="auto"/>
            <w:right w:val="none" w:sz="0" w:space="0" w:color="auto"/>
          </w:divBdr>
        </w:div>
        <w:div w:id="1831092030">
          <w:marLeft w:val="0"/>
          <w:marRight w:val="0"/>
          <w:marTop w:val="0"/>
          <w:marBottom w:val="0"/>
          <w:divBdr>
            <w:top w:val="none" w:sz="0" w:space="0" w:color="auto"/>
            <w:left w:val="none" w:sz="0" w:space="0" w:color="auto"/>
            <w:bottom w:val="none" w:sz="0" w:space="0" w:color="auto"/>
            <w:right w:val="none" w:sz="0" w:space="0" w:color="auto"/>
          </w:divBdr>
        </w:div>
        <w:div w:id="1041436422">
          <w:marLeft w:val="0"/>
          <w:marRight w:val="0"/>
          <w:marTop w:val="0"/>
          <w:marBottom w:val="0"/>
          <w:divBdr>
            <w:top w:val="none" w:sz="0" w:space="0" w:color="auto"/>
            <w:left w:val="none" w:sz="0" w:space="0" w:color="auto"/>
            <w:bottom w:val="none" w:sz="0" w:space="0" w:color="auto"/>
            <w:right w:val="none" w:sz="0" w:space="0" w:color="auto"/>
          </w:divBdr>
        </w:div>
        <w:div w:id="1718507625">
          <w:marLeft w:val="0"/>
          <w:marRight w:val="0"/>
          <w:marTop w:val="0"/>
          <w:marBottom w:val="0"/>
          <w:divBdr>
            <w:top w:val="none" w:sz="0" w:space="0" w:color="auto"/>
            <w:left w:val="none" w:sz="0" w:space="0" w:color="auto"/>
            <w:bottom w:val="none" w:sz="0" w:space="0" w:color="auto"/>
            <w:right w:val="none" w:sz="0" w:space="0" w:color="auto"/>
          </w:divBdr>
        </w:div>
        <w:div w:id="1645157013">
          <w:marLeft w:val="0"/>
          <w:marRight w:val="0"/>
          <w:marTop w:val="0"/>
          <w:marBottom w:val="0"/>
          <w:divBdr>
            <w:top w:val="none" w:sz="0" w:space="0" w:color="auto"/>
            <w:left w:val="none" w:sz="0" w:space="0" w:color="auto"/>
            <w:bottom w:val="none" w:sz="0" w:space="0" w:color="auto"/>
            <w:right w:val="none" w:sz="0" w:space="0" w:color="auto"/>
          </w:divBdr>
        </w:div>
        <w:div w:id="1674185941">
          <w:marLeft w:val="0"/>
          <w:marRight w:val="0"/>
          <w:marTop w:val="0"/>
          <w:marBottom w:val="0"/>
          <w:divBdr>
            <w:top w:val="none" w:sz="0" w:space="0" w:color="auto"/>
            <w:left w:val="none" w:sz="0" w:space="0" w:color="auto"/>
            <w:bottom w:val="none" w:sz="0" w:space="0" w:color="auto"/>
            <w:right w:val="none" w:sz="0" w:space="0" w:color="auto"/>
          </w:divBdr>
        </w:div>
        <w:div w:id="1648439696">
          <w:marLeft w:val="0"/>
          <w:marRight w:val="0"/>
          <w:marTop w:val="0"/>
          <w:marBottom w:val="0"/>
          <w:divBdr>
            <w:top w:val="none" w:sz="0" w:space="0" w:color="auto"/>
            <w:left w:val="none" w:sz="0" w:space="0" w:color="auto"/>
            <w:bottom w:val="none" w:sz="0" w:space="0" w:color="auto"/>
            <w:right w:val="none" w:sz="0" w:space="0" w:color="auto"/>
          </w:divBdr>
        </w:div>
        <w:div w:id="2056007322">
          <w:marLeft w:val="0"/>
          <w:marRight w:val="0"/>
          <w:marTop w:val="0"/>
          <w:marBottom w:val="0"/>
          <w:divBdr>
            <w:top w:val="none" w:sz="0" w:space="0" w:color="auto"/>
            <w:left w:val="none" w:sz="0" w:space="0" w:color="auto"/>
            <w:bottom w:val="none" w:sz="0" w:space="0" w:color="auto"/>
            <w:right w:val="none" w:sz="0" w:space="0" w:color="auto"/>
          </w:divBdr>
        </w:div>
      </w:divsChild>
    </w:div>
    <w:div w:id="2126001124">
      <w:bodyDiv w:val="1"/>
      <w:marLeft w:val="0"/>
      <w:marRight w:val="0"/>
      <w:marTop w:val="0"/>
      <w:marBottom w:val="0"/>
      <w:divBdr>
        <w:top w:val="none" w:sz="0" w:space="0" w:color="auto"/>
        <w:left w:val="none" w:sz="0" w:space="0" w:color="auto"/>
        <w:bottom w:val="none" w:sz="0" w:space="0" w:color="auto"/>
        <w:right w:val="none" w:sz="0" w:space="0" w:color="auto"/>
      </w:divBdr>
      <w:divsChild>
        <w:div w:id="1639609114">
          <w:marLeft w:val="0"/>
          <w:marRight w:val="0"/>
          <w:marTop w:val="0"/>
          <w:marBottom w:val="0"/>
          <w:divBdr>
            <w:top w:val="none" w:sz="0" w:space="0" w:color="auto"/>
            <w:left w:val="none" w:sz="0" w:space="0" w:color="auto"/>
            <w:bottom w:val="none" w:sz="0" w:space="0" w:color="auto"/>
            <w:right w:val="none" w:sz="0" w:space="0" w:color="auto"/>
          </w:divBdr>
        </w:div>
        <w:div w:id="1530485481">
          <w:marLeft w:val="0"/>
          <w:marRight w:val="0"/>
          <w:marTop w:val="0"/>
          <w:marBottom w:val="0"/>
          <w:divBdr>
            <w:top w:val="none" w:sz="0" w:space="0" w:color="auto"/>
            <w:left w:val="none" w:sz="0" w:space="0" w:color="auto"/>
            <w:bottom w:val="none" w:sz="0" w:space="0" w:color="auto"/>
            <w:right w:val="none" w:sz="0" w:space="0" w:color="auto"/>
          </w:divBdr>
        </w:div>
        <w:div w:id="1092432598">
          <w:marLeft w:val="0"/>
          <w:marRight w:val="0"/>
          <w:marTop w:val="0"/>
          <w:marBottom w:val="0"/>
          <w:divBdr>
            <w:top w:val="none" w:sz="0" w:space="0" w:color="auto"/>
            <w:left w:val="none" w:sz="0" w:space="0" w:color="auto"/>
            <w:bottom w:val="none" w:sz="0" w:space="0" w:color="auto"/>
            <w:right w:val="none" w:sz="0" w:space="0" w:color="auto"/>
          </w:divBdr>
        </w:div>
        <w:div w:id="1341732650">
          <w:marLeft w:val="0"/>
          <w:marRight w:val="0"/>
          <w:marTop w:val="0"/>
          <w:marBottom w:val="0"/>
          <w:divBdr>
            <w:top w:val="none" w:sz="0" w:space="0" w:color="auto"/>
            <w:left w:val="none" w:sz="0" w:space="0" w:color="auto"/>
            <w:bottom w:val="none" w:sz="0" w:space="0" w:color="auto"/>
            <w:right w:val="none" w:sz="0" w:space="0" w:color="auto"/>
          </w:divBdr>
        </w:div>
        <w:div w:id="1610891800">
          <w:marLeft w:val="0"/>
          <w:marRight w:val="0"/>
          <w:marTop w:val="0"/>
          <w:marBottom w:val="0"/>
          <w:divBdr>
            <w:top w:val="none" w:sz="0" w:space="0" w:color="auto"/>
            <w:left w:val="none" w:sz="0" w:space="0" w:color="auto"/>
            <w:bottom w:val="none" w:sz="0" w:space="0" w:color="auto"/>
            <w:right w:val="none" w:sz="0" w:space="0" w:color="auto"/>
          </w:divBdr>
        </w:div>
        <w:div w:id="1083919356">
          <w:marLeft w:val="0"/>
          <w:marRight w:val="0"/>
          <w:marTop w:val="0"/>
          <w:marBottom w:val="0"/>
          <w:divBdr>
            <w:top w:val="none" w:sz="0" w:space="0" w:color="auto"/>
            <w:left w:val="none" w:sz="0" w:space="0" w:color="auto"/>
            <w:bottom w:val="none" w:sz="0" w:space="0" w:color="auto"/>
            <w:right w:val="none" w:sz="0" w:space="0" w:color="auto"/>
          </w:divBdr>
        </w:div>
        <w:div w:id="355539577">
          <w:marLeft w:val="0"/>
          <w:marRight w:val="0"/>
          <w:marTop w:val="0"/>
          <w:marBottom w:val="0"/>
          <w:divBdr>
            <w:top w:val="none" w:sz="0" w:space="0" w:color="auto"/>
            <w:left w:val="none" w:sz="0" w:space="0" w:color="auto"/>
            <w:bottom w:val="none" w:sz="0" w:space="0" w:color="auto"/>
            <w:right w:val="none" w:sz="0" w:space="0" w:color="auto"/>
          </w:divBdr>
        </w:div>
        <w:div w:id="648287900">
          <w:marLeft w:val="0"/>
          <w:marRight w:val="0"/>
          <w:marTop w:val="0"/>
          <w:marBottom w:val="0"/>
          <w:divBdr>
            <w:top w:val="none" w:sz="0" w:space="0" w:color="auto"/>
            <w:left w:val="none" w:sz="0" w:space="0" w:color="auto"/>
            <w:bottom w:val="none" w:sz="0" w:space="0" w:color="auto"/>
            <w:right w:val="none" w:sz="0" w:space="0" w:color="auto"/>
          </w:divBdr>
        </w:div>
        <w:div w:id="1656641132">
          <w:marLeft w:val="0"/>
          <w:marRight w:val="0"/>
          <w:marTop w:val="0"/>
          <w:marBottom w:val="0"/>
          <w:divBdr>
            <w:top w:val="none" w:sz="0" w:space="0" w:color="auto"/>
            <w:left w:val="none" w:sz="0" w:space="0" w:color="auto"/>
            <w:bottom w:val="none" w:sz="0" w:space="0" w:color="auto"/>
            <w:right w:val="none" w:sz="0" w:space="0" w:color="auto"/>
          </w:divBdr>
        </w:div>
        <w:div w:id="430514482">
          <w:marLeft w:val="0"/>
          <w:marRight w:val="0"/>
          <w:marTop w:val="0"/>
          <w:marBottom w:val="0"/>
          <w:divBdr>
            <w:top w:val="none" w:sz="0" w:space="0" w:color="auto"/>
            <w:left w:val="none" w:sz="0" w:space="0" w:color="auto"/>
            <w:bottom w:val="none" w:sz="0" w:space="0" w:color="auto"/>
            <w:right w:val="none" w:sz="0" w:space="0" w:color="auto"/>
          </w:divBdr>
        </w:div>
        <w:div w:id="864624">
          <w:marLeft w:val="0"/>
          <w:marRight w:val="0"/>
          <w:marTop w:val="0"/>
          <w:marBottom w:val="0"/>
          <w:divBdr>
            <w:top w:val="none" w:sz="0" w:space="0" w:color="auto"/>
            <w:left w:val="none" w:sz="0" w:space="0" w:color="auto"/>
            <w:bottom w:val="none" w:sz="0" w:space="0" w:color="auto"/>
            <w:right w:val="none" w:sz="0" w:space="0" w:color="auto"/>
          </w:divBdr>
        </w:div>
        <w:div w:id="451362421">
          <w:marLeft w:val="0"/>
          <w:marRight w:val="0"/>
          <w:marTop w:val="0"/>
          <w:marBottom w:val="0"/>
          <w:divBdr>
            <w:top w:val="none" w:sz="0" w:space="0" w:color="auto"/>
            <w:left w:val="none" w:sz="0" w:space="0" w:color="auto"/>
            <w:bottom w:val="none" w:sz="0" w:space="0" w:color="auto"/>
            <w:right w:val="none" w:sz="0" w:space="0" w:color="auto"/>
          </w:divBdr>
        </w:div>
        <w:div w:id="683094640">
          <w:marLeft w:val="0"/>
          <w:marRight w:val="0"/>
          <w:marTop w:val="0"/>
          <w:marBottom w:val="0"/>
          <w:divBdr>
            <w:top w:val="none" w:sz="0" w:space="0" w:color="auto"/>
            <w:left w:val="none" w:sz="0" w:space="0" w:color="auto"/>
            <w:bottom w:val="none" w:sz="0" w:space="0" w:color="auto"/>
            <w:right w:val="none" w:sz="0" w:space="0" w:color="auto"/>
          </w:divBdr>
        </w:div>
        <w:div w:id="234560443">
          <w:marLeft w:val="0"/>
          <w:marRight w:val="0"/>
          <w:marTop w:val="0"/>
          <w:marBottom w:val="0"/>
          <w:divBdr>
            <w:top w:val="none" w:sz="0" w:space="0" w:color="auto"/>
            <w:left w:val="none" w:sz="0" w:space="0" w:color="auto"/>
            <w:bottom w:val="none" w:sz="0" w:space="0" w:color="auto"/>
            <w:right w:val="none" w:sz="0" w:space="0" w:color="auto"/>
          </w:divBdr>
        </w:div>
        <w:div w:id="1437409348">
          <w:marLeft w:val="0"/>
          <w:marRight w:val="0"/>
          <w:marTop w:val="0"/>
          <w:marBottom w:val="0"/>
          <w:divBdr>
            <w:top w:val="none" w:sz="0" w:space="0" w:color="auto"/>
            <w:left w:val="none" w:sz="0" w:space="0" w:color="auto"/>
            <w:bottom w:val="none" w:sz="0" w:space="0" w:color="auto"/>
            <w:right w:val="none" w:sz="0" w:space="0" w:color="auto"/>
          </w:divBdr>
        </w:div>
        <w:div w:id="1856192628">
          <w:marLeft w:val="0"/>
          <w:marRight w:val="0"/>
          <w:marTop w:val="0"/>
          <w:marBottom w:val="0"/>
          <w:divBdr>
            <w:top w:val="none" w:sz="0" w:space="0" w:color="auto"/>
            <w:left w:val="none" w:sz="0" w:space="0" w:color="auto"/>
            <w:bottom w:val="none" w:sz="0" w:space="0" w:color="auto"/>
            <w:right w:val="none" w:sz="0" w:space="0" w:color="auto"/>
          </w:divBdr>
        </w:div>
        <w:div w:id="1010833123">
          <w:marLeft w:val="0"/>
          <w:marRight w:val="0"/>
          <w:marTop w:val="0"/>
          <w:marBottom w:val="0"/>
          <w:divBdr>
            <w:top w:val="none" w:sz="0" w:space="0" w:color="auto"/>
            <w:left w:val="none" w:sz="0" w:space="0" w:color="auto"/>
            <w:bottom w:val="none" w:sz="0" w:space="0" w:color="auto"/>
            <w:right w:val="none" w:sz="0" w:space="0" w:color="auto"/>
          </w:divBdr>
        </w:div>
        <w:div w:id="2141654591">
          <w:marLeft w:val="0"/>
          <w:marRight w:val="0"/>
          <w:marTop w:val="0"/>
          <w:marBottom w:val="0"/>
          <w:divBdr>
            <w:top w:val="none" w:sz="0" w:space="0" w:color="auto"/>
            <w:left w:val="none" w:sz="0" w:space="0" w:color="auto"/>
            <w:bottom w:val="none" w:sz="0" w:space="0" w:color="auto"/>
            <w:right w:val="none" w:sz="0" w:space="0" w:color="auto"/>
          </w:divBdr>
        </w:div>
        <w:div w:id="594443878">
          <w:marLeft w:val="0"/>
          <w:marRight w:val="0"/>
          <w:marTop w:val="0"/>
          <w:marBottom w:val="0"/>
          <w:divBdr>
            <w:top w:val="none" w:sz="0" w:space="0" w:color="auto"/>
            <w:left w:val="none" w:sz="0" w:space="0" w:color="auto"/>
            <w:bottom w:val="none" w:sz="0" w:space="0" w:color="auto"/>
            <w:right w:val="none" w:sz="0" w:space="0" w:color="auto"/>
          </w:divBdr>
        </w:div>
        <w:div w:id="774405057">
          <w:marLeft w:val="0"/>
          <w:marRight w:val="0"/>
          <w:marTop w:val="0"/>
          <w:marBottom w:val="0"/>
          <w:divBdr>
            <w:top w:val="none" w:sz="0" w:space="0" w:color="auto"/>
            <w:left w:val="none" w:sz="0" w:space="0" w:color="auto"/>
            <w:bottom w:val="none" w:sz="0" w:space="0" w:color="auto"/>
            <w:right w:val="none" w:sz="0" w:space="0" w:color="auto"/>
          </w:divBdr>
        </w:div>
        <w:div w:id="1242451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facebook.com/pages/Samuele-Segoni/261662110636931?ref=h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twitter.com/samuelesegon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samuelesegoni.i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amera.it/leg17/126?tab=4&amp;leg=17&amp;idDocumento=2039&amp;sede=&amp;tipo"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571614-260F-4B99-95EE-B2EC78340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1565</Words>
  <Characters>8924</Characters>
  <Application>Microsoft Office Word</Application>
  <DocSecurity>0</DocSecurity>
  <Lines>74</Lines>
  <Paragraphs>20</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10469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letcre</dc:creator>
  <cp:lastModifiedBy>letcre</cp:lastModifiedBy>
  <cp:revision>40</cp:revision>
  <dcterms:created xsi:type="dcterms:W3CDTF">2015-07-13T13:04:00Z</dcterms:created>
  <dcterms:modified xsi:type="dcterms:W3CDTF">2015-07-14T13:07:00Z</dcterms:modified>
</cp:coreProperties>
</file>