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2FE" w:rsidRPr="003E12FE" w:rsidRDefault="003E12FE" w:rsidP="003E12FE">
      <w:pPr>
        <w:pStyle w:val="Heading2"/>
        <w:shd w:val="clear" w:color="auto" w:fill="FFFFFF"/>
        <w:spacing w:before="0" w:after="150" w:line="300" w:lineRule="atLeast"/>
        <w:rPr>
          <w:rFonts w:ascii="Times New Roman" w:hAnsi="Times New Roman" w:cs="Times New Roman"/>
          <w:b/>
          <w:color w:val="auto"/>
          <w:sz w:val="24"/>
          <w:szCs w:val="24"/>
        </w:rPr>
      </w:pPr>
      <w:r w:rsidRPr="003E12FE">
        <w:rPr>
          <w:rFonts w:ascii="Times New Roman" w:hAnsi="Times New Roman" w:cs="Times New Roman"/>
          <w:b/>
          <w:color w:val="auto"/>
          <w:sz w:val="24"/>
          <w:szCs w:val="24"/>
        </w:rPr>
        <w:t>Integrated methodologies for the risk assessment o</w:t>
      </w:r>
      <w:r>
        <w:rPr>
          <w:rFonts w:ascii="Times New Roman" w:hAnsi="Times New Roman" w:cs="Times New Roman"/>
          <w:b/>
          <w:color w:val="auto"/>
          <w:sz w:val="24"/>
          <w:szCs w:val="24"/>
        </w:rPr>
        <w:t>f mycotoxin mixtures in food &amp;</w:t>
      </w:r>
      <w:r w:rsidRPr="003E12FE">
        <w:rPr>
          <w:rFonts w:ascii="Times New Roman" w:hAnsi="Times New Roman" w:cs="Times New Roman"/>
          <w:b/>
          <w:color w:val="auto"/>
          <w:sz w:val="24"/>
          <w:szCs w:val="24"/>
        </w:rPr>
        <w:t xml:space="preserve"> feed</w:t>
      </w:r>
    </w:p>
    <w:p w:rsidR="00013661" w:rsidRPr="003E12FE" w:rsidRDefault="00013661" w:rsidP="001021BE">
      <w:pPr>
        <w:spacing w:line="360" w:lineRule="auto"/>
        <w:jc w:val="center"/>
        <w:rPr>
          <w:rFonts w:ascii="Times New Roman" w:hAnsi="Times New Roman" w:cs="Times New Roman"/>
          <w:b/>
          <w:sz w:val="24"/>
          <w:szCs w:val="24"/>
        </w:rPr>
      </w:pPr>
      <w:r w:rsidRPr="003E12FE">
        <w:rPr>
          <w:rFonts w:ascii="Times New Roman" w:hAnsi="Times New Roman" w:cs="Times New Roman"/>
          <w:b/>
          <w:sz w:val="24"/>
          <w:szCs w:val="24"/>
        </w:rPr>
        <w:t>Analytical methods to evaluate co-occurrence</w:t>
      </w:r>
      <w:r w:rsidR="001021BE" w:rsidRPr="003E12FE">
        <w:rPr>
          <w:rFonts w:ascii="Times New Roman" w:hAnsi="Times New Roman" w:cs="Times New Roman"/>
          <w:b/>
          <w:sz w:val="24"/>
          <w:szCs w:val="24"/>
        </w:rPr>
        <w:t xml:space="preserve"> and mycotoxin mixtures</w:t>
      </w:r>
    </w:p>
    <w:p w:rsidR="005A4E47" w:rsidRPr="003E12FE" w:rsidRDefault="005A4E47" w:rsidP="00FB3C87">
      <w:pPr>
        <w:spacing w:line="360" w:lineRule="auto"/>
        <w:rPr>
          <w:rFonts w:ascii="Times New Roman" w:hAnsi="Times New Roman" w:cs="Times New Roman"/>
          <w:b/>
          <w:sz w:val="24"/>
          <w:szCs w:val="24"/>
        </w:rPr>
      </w:pPr>
      <w:r w:rsidRPr="003E12FE">
        <w:rPr>
          <w:rFonts w:ascii="Times New Roman" w:hAnsi="Times New Roman" w:cs="Times New Roman"/>
          <w:b/>
          <w:sz w:val="24"/>
          <w:szCs w:val="24"/>
        </w:rPr>
        <w:t>Introduction</w:t>
      </w:r>
    </w:p>
    <w:p w:rsidR="00A3263F" w:rsidRPr="003E12FE" w:rsidRDefault="007F66B2" w:rsidP="003E12FE">
      <w:pPr>
        <w:spacing w:line="360" w:lineRule="auto"/>
        <w:jc w:val="both"/>
        <w:rPr>
          <w:rFonts w:ascii="Times New Roman" w:hAnsi="Times New Roman" w:cs="Times New Roman"/>
          <w:sz w:val="24"/>
          <w:szCs w:val="24"/>
        </w:rPr>
      </w:pPr>
      <w:r>
        <w:rPr>
          <w:rFonts w:ascii="Times New Roman" w:hAnsi="Times New Roman" w:cs="Times New Roman"/>
          <w:sz w:val="24"/>
          <w:szCs w:val="24"/>
        </w:rPr>
        <w:t>Mycotoxins are low molecular weight compounds produced as secondary metabolites by different genera of fungi. Initially, the crops of most concern from mycotoxin contamination were those believed to be most susceptible to fungal contamination such as nuts, fruits, c</w:t>
      </w:r>
      <w:r w:rsidR="005A4E47">
        <w:rPr>
          <w:rFonts w:ascii="Times New Roman" w:hAnsi="Times New Roman" w:cs="Times New Roman"/>
          <w:sz w:val="24"/>
          <w:szCs w:val="24"/>
        </w:rPr>
        <w:t>ereals and cereal based foods</w:t>
      </w:r>
      <w:r>
        <w:rPr>
          <w:rFonts w:ascii="Times New Roman" w:hAnsi="Times New Roman" w:cs="Times New Roman"/>
          <w:sz w:val="24"/>
          <w:szCs w:val="24"/>
        </w:rPr>
        <w:t>. Of course these</w:t>
      </w:r>
      <w:r w:rsidR="005A4E47">
        <w:rPr>
          <w:rFonts w:ascii="Times New Roman" w:hAnsi="Times New Roman" w:cs="Times New Roman"/>
          <w:sz w:val="24"/>
          <w:szCs w:val="24"/>
        </w:rPr>
        <w:t xml:space="preserve"> </w:t>
      </w:r>
      <w:r>
        <w:rPr>
          <w:rFonts w:ascii="Times New Roman" w:hAnsi="Times New Roman" w:cs="Times New Roman"/>
          <w:sz w:val="24"/>
          <w:szCs w:val="24"/>
        </w:rPr>
        <w:t xml:space="preserve">are highly significant </w:t>
      </w:r>
      <w:r w:rsidR="005A4E47">
        <w:rPr>
          <w:rFonts w:ascii="Times New Roman" w:hAnsi="Times New Roman" w:cs="Times New Roman"/>
          <w:sz w:val="24"/>
          <w:szCs w:val="24"/>
        </w:rPr>
        <w:t>commodities in human nutrition</w:t>
      </w:r>
      <w:r>
        <w:rPr>
          <w:rFonts w:ascii="Times New Roman" w:hAnsi="Times New Roman" w:cs="Times New Roman"/>
          <w:sz w:val="24"/>
          <w:szCs w:val="24"/>
        </w:rPr>
        <w:t xml:space="preserve"> and food security but also play an important role in the global economy</w:t>
      </w:r>
      <w:r w:rsidR="005A4E47">
        <w:rPr>
          <w:rFonts w:ascii="Times New Roman" w:hAnsi="Times New Roman" w:cs="Times New Roman"/>
          <w:sz w:val="24"/>
          <w:szCs w:val="24"/>
        </w:rPr>
        <w:t xml:space="preserve">. </w:t>
      </w:r>
      <w:r>
        <w:rPr>
          <w:rFonts w:ascii="Times New Roman" w:hAnsi="Times New Roman" w:cs="Times New Roman"/>
          <w:sz w:val="24"/>
          <w:szCs w:val="24"/>
        </w:rPr>
        <w:t>Due to the increase in the global population and worldwide trade t</w:t>
      </w:r>
      <w:r w:rsidR="005A4E47">
        <w:rPr>
          <w:rFonts w:ascii="Times New Roman" w:hAnsi="Times New Roman" w:cs="Times New Roman"/>
          <w:sz w:val="24"/>
          <w:szCs w:val="24"/>
        </w:rPr>
        <w:t xml:space="preserve">he increasing demand for these products </w:t>
      </w:r>
      <w:r>
        <w:rPr>
          <w:rFonts w:ascii="Times New Roman" w:hAnsi="Times New Roman" w:cs="Times New Roman"/>
          <w:sz w:val="24"/>
          <w:szCs w:val="24"/>
        </w:rPr>
        <w:t>provides a challenging task of providing</w:t>
      </w:r>
      <w:r w:rsidR="005A4E47">
        <w:rPr>
          <w:rFonts w:ascii="Times New Roman" w:hAnsi="Times New Roman" w:cs="Times New Roman"/>
          <w:sz w:val="24"/>
          <w:szCs w:val="24"/>
        </w:rPr>
        <w:t xml:space="preserve"> food free from </w:t>
      </w:r>
      <w:r>
        <w:rPr>
          <w:rFonts w:ascii="Times New Roman" w:hAnsi="Times New Roman" w:cs="Times New Roman"/>
          <w:sz w:val="24"/>
          <w:szCs w:val="24"/>
        </w:rPr>
        <w:t xml:space="preserve">all </w:t>
      </w:r>
      <w:r w:rsidR="005A4E47">
        <w:rPr>
          <w:rFonts w:ascii="Times New Roman" w:hAnsi="Times New Roman" w:cs="Times New Roman"/>
          <w:sz w:val="24"/>
          <w:szCs w:val="24"/>
        </w:rPr>
        <w:t xml:space="preserve">contaminants </w:t>
      </w:r>
      <w:r>
        <w:rPr>
          <w:rFonts w:ascii="Times New Roman" w:hAnsi="Times New Roman" w:cs="Times New Roman"/>
          <w:sz w:val="24"/>
          <w:szCs w:val="24"/>
        </w:rPr>
        <w:t>but especially</w:t>
      </w:r>
      <w:r w:rsidR="005A4E47">
        <w:rPr>
          <w:rFonts w:ascii="Times New Roman" w:hAnsi="Times New Roman" w:cs="Times New Roman"/>
          <w:sz w:val="24"/>
          <w:szCs w:val="24"/>
        </w:rPr>
        <w:t xml:space="preserve"> mycotoxins. </w:t>
      </w:r>
      <w:r w:rsidR="00395796">
        <w:rPr>
          <w:rFonts w:ascii="Times New Roman" w:hAnsi="Times New Roman" w:cs="Times New Roman"/>
          <w:sz w:val="24"/>
          <w:szCs w:val="24"/>
        </w:rPr>
        <w:t>As such then these</w:t>
      </w:r>
      <w:r w:rsidR="005A4E47">
        <w:rPr>
          <w:rFonts w:ascii="Times New Roman" w:hAnsi="Times New Roman" w:cs="Times New Roman"/>
          <w:sz w:val="24"/>
          <w:szCs w:val="24"/>
        </w:rPr>
        <w:t xml:space="preserve"> toxins can have serious consequences in terms of both human and animal health as well as huge economic impact </w:t>
      </w:r>
      <w:r w:rsidR="005A4E47">
        <w:rPr>
          <w:rFonts w:ascii="Times New Roman" w:hAnsi="Times New Roman" w:cs="Times New Roman"/>
          <w:sz w:val="24"/>
          <w:szCs w:val="24"/>
        </w:rPr>
        <w:fldChar w:fldCharType="begin"/>
      </w:r>
      <w:r w:rsidR="005A4E47">
        <w:rPr>
          <w:rFonts w:ascii="Times New Roman" w:hAnsi="Times New Roman" w:cs="Times New Roman"/>
          <w:sz w:val="24"/>
          <w:szCs w:val="24"/>
        </w:rPr>
        <w:instrText xml:space="preserve"> ADDIN EN.CITE &lt;EndNote&gt;&lt;Cite&gt;&lt;Author&gt;Bhat&lt;/Author&gt;&lt;Year&gt;2017&lt;/Year&gt;&lt;RecNum&gt;55366&lt;/RecNum&gt;&lt;DisplayText&gt;(1)&lt;/DisplayText&gt;&lt;record&gt;&lt;rec-number&gt;55366&lt;/rec-number&gt;&lt;foreign-keys&gt;&lt;key app="EN" db-id="2rxss559lxatw7evvzxxpvpraxv0dvta0wds" timestamp="1526978683"&gt;55366&lt;/key&gt;&lt;/foreign-keys&gt;&lt;ref-type name="Journal Article"&gt;17&lt;/ref-type&gt;&lt;contributors&gt;&lt;authors&gt;&lt;author&gt;Bhat, R.&lt;/author&gt;&lt;author&gt;Reddy, K. R. N.&lt;/author&gt;&lt;/authors&gt;&lt;/contributors&gt;&lt;titles&gt;&lt;title&gt;Challenges and issues concerning mycotoxins contamination in oil seeds and their edible oils: Updates from last decade&lt;/title&gt;&lt;secondary-title&gt;Food Chemistry&lt;/secondary-title&gt;&lt;/titles&gt;&lt;periodical&gt;&lt;full-title&gt;Food Chemistry&lt;/full-title&gt;&lt;/periodical&gt;&lt;pages&gt;425-437&lt;/pages&gt;&lt;volume&gt;215&lt;/volume&gt;&lt;dates&gt;&lt;year&gt;2017&lt;/year&gt;&lt;pub-dates&gt;&lt;date&gt;Jan&lt;/date&gt;&lt;/pub-dates&gt;&lt;/dates&gt;&lt;isbn&gt;0308-8146&lt;/isbn&gt;&lt;accession-num&gt;WOS:000384777400053&lt;/accession-num&gt;&lt;urls&gt;&lt;related-urls&gt;&lt;url&gt;&amp;lt;Go to ISI&amp;gt;://WOS:000384777400053&lt;/url&gt;&lt;/related-urls&gt;&lt;/urls&gt;&lt;electronic-resource-num&gt;10.1016/j.foodchem.2016.07.161&lt;/electronic-resource-num&gt;&lt;/record&gt;&lt;/Cite&gt;&lt;/EndNote&gt;</w:instrText>
      </w:r>
      <w:r w:rsidR="005A4E47">
        <w:rPr>
          <w:rFonts w:ascii="Times New Roman" w:hAnsi="Times New Roman" w:cs="Times New Roman"/>
          <w:sz w:val="24"/>
          <w:szCs w:val="24"/>
        </w:rPr>
        <w:fldChar w:fldCharType="separate"/>
      </w:r>
      <w:r w:rsidR="005A4E47">
        <w:rPr>
          <w:rFonts w:ascii="Times New Roman" w:hAnsi="Times New Roman" w:cs="Times New Roman"/>
          <w:noProof/>
          <w:sz w:val="24"/>
          <w:szCs w:val="24"/>
        </w:rPr>
        <w:t>(1)</w:t>
      </w:r>
      <w:r w:rsidR="005A4E47">
        <w:rPr>
          <w:rFonts w:ascii="Times New Roman" w:hAnsi="Times New Roman" w:cs="Times New Roman"/>
          <w:sz w:val="24"/>
          <w:szCs w:val="24"/>
        </w:rPr>
        <w:fldChar w:fldCharType="end"/>
      </w:r>
      <w:r w:rsidR="005A4E47">
        <w:rPr>
          <w:rFonts w:ascii="Times New Roman" w:hAnsi="Times New Roman" w:cs="Times New Roman"/>
          <w:sz w:val="24"/>
          <w:szCs w:val="24"/>
        </w:rPr>
        <w:t xml:space="preserve">. </w:t>
      </w:r>
      <w:r w:rsidR="00395796">
        <w:rPr>
          <w:rFonts w:ascii="Times New Roman" w:hAnsi="Times New Roman" w:cs="Times New Roman"/>
          <w:sz w:val="24"/>
          <w:szCs w:val="24"/>
        </w:rPr>
        <w:t xml:space="preserve">Although, identified in the scientific literature since the early 1960s </w:t>
      </w:r>
      <w:r w:rsidR="00C033A3">
        <w:rPr>
          <w:rFonts w:ascii="Times New Roman" w:hAnsi="Times New Roman" w:cs="Times New Roman"/>
          <w:sz w:val="24"/>
          <w:szCs w:val="24"/>
        </w:rPr>
        <w:t>researchers</w:t>
      </w:r>
      <w:r w:rsidR="00395796">
        <w:rPr>
          <w:rFonts w:ascii="Times New Roman" w:hAnsi="Times New Roman" w:cs="Times New Roman"/>
          <w:sz w:val="24"/>
          <w:szCs w:val="24"/>
        </w:rPr>
        <w:t xml:space="preserve"> from multiple disciplines are only now </w:t>
      </w:r>
      <w:r w:rsidR="00C033A3">
        <w:rPr>
          <w:rFonts w:ascii="Times New Roman" w:hAnsi="Times New Roman" w:cs="Times New Roman"/>
          <w:sz w:val="24"/>
          <w:szCs w:val="24"/>
        </w:rPr>
        <w:t xml:space="preserve">understanding </w:t>
      </w:r>
      <w:r w:rsidR="00395796">
        <w:rPr>
          <w:rFonts w:ascii="Times New Roman" w:hAnsi="Times New Roman" w:cs="Times New Roman"/>
          <w:sz w:val="24"/>
          <w:szCs w:val="24"/>
        </w:rPr>
        <w:t xml:space="preserve">the </w:t>
      </w:r>
      <w:r w:rsidR="00CD5871">
        <w:rPr>
          <w:rFonts w:ascii="Times New Roman" w:hAnsi="Times New Roman" w:cs="Times New Roman"/>
          <w:sz w:val="24"/>
          <w:szCs w:val="24"/>
        </w:rPr>
        <w:t xml:space="preserve">complexity and </w:t>
      </w:r>
      <w:r w:rsidR="00395796">
        <w:rPr>
          <w:rFonts w:ascii="Times New Roman" w:hAnsi="Times New Roman" w:cs="Times New Roman"/>
          <w:sz w:val="24"/>
          <w:szCs w:val="24"/>
        </w:rPr>
        <w:t>full spectrum of mycotoxins produced</w:t>
      </w:r>
      <w:r w:rsidR="00CD5871">
        <w:rPr>
          <w:rFonts w:ascii="Times New Roman" w:hAnsi="Times New Roman" w:cs="Times New Roman"/>
          <w:sz w:val="24"/>
          <w:szCs w:val="24"/>
        </w:rPr>
        <w:t xml:space="preserve"> by different fungal species and</w:t>
      </w:r>
      <w:r w:rsidR="00395796">
        <w:rPr>
          <w:rFonts w:ascii="Times New Roman" w:hAnsi="Times New Roman" w:cs="Times New Roman"/>
          <w:sz w:val="24"/>
          <w:szCs w:val="24"/>
        </w:rPr>
        <w:t xml:space="preserve"> their physicochemical and toxicological properties due to the advanced methodologies and techniques currently used in research</w:t>
      </w:r>
      <w:r w:rsidR="00CD5871">
        <w:rPr>
          <w:rFonts w:ascii="Times New Roman" w:hAnsi="Times New Roman" w:cs="Times New Roman"/>
          <w:sz w:val="24"/>
          <w:szCs w:val="24"/>
        </w:rPr>
        <w:t xml:space="preserve">. However, the information at this time still remains inconclusive as to why these toxin compounds are produced and to their co-occurrence in different commodities </w:t>
      </w:r>
      <w:r w:rsidR="00395796">
        <w:rPr>
          <w:rFonts w:ascii="Times New Roman" w:hAnsi="Times New Roman" w:cs="Times New Roman"/>
          <w:sz w:val="24"/>
          <w:szCs w:val="24"/>
        </w:rPr>
        <w:t xml:space="preserve">but also in the </w:t>
      </w:r>
      <w:r w:rsidR="00CD5871">
        <w:rPr>
          <w:rFonts w:ascii="Times New Roman" w:hAnsi="Times New Roman" w:cs="Times New Roman"/>
          <w:sz w:val="24"/>
          <w:szCs w:val="24"/>
        </w:rPr>
        <w:t xml:space="preserve">full </w:t>
      </w:r>
      <w:r w:rsidR="00395796">
        <w:rPr>
          <w:rFonts w:ascii="Times New Roman" w:hAnsi="Times New Roman" w:cs="Times New Roman"/>
          <w:sz w:val="24"/>
          <w:szCs w:val="24"/>
        </w:rPr>
        <w:t xml:space="preserve">evaluation of </w:t>
      </w:r>
      <w:r w:rsidR="00CD5871">
        <w:rPr>
          <w:rFonts w:ascii="Times New Roman" w:hAnsi="Times New Roman" w:cs="Times New Roman"/>
          <w:sz w:val="24"/>
          <w:szCs w:val="24"/>
        </w:rPr>
        <w:t xml:space="preserve">current and </w:t>
      </w:r>
      <w:r w:rsidR="00395796">
        <w:rPr>
          <w:rFonts w:ascii="Times New Roman" w:hAnsi="Times New Roman" w:cs="Times New Roman"/>
          <w:sz w:val="24"/>
          <w:szCs w:val="24"/>
        </w:rPr>
        <w:t xml:space="preserve">emerging analytical </w:t>
      </w:r>
      <w:r w:rsidR="00CD5871">
        <w:rPr>
          <w:rFonts w:ascii="Times New Roman" w:hAnsi="Times New Roman" w:cs="Times New Roman"/>
          <w:sz w:val="24"/>
          <w:szCs w:val="24"/>
        </w:rPr>
        <w:t>and mitigation tools to ensure future food safety</w:t>
      </w:r>
      <w:r w:rsidR="00395796">
        <w:rPr>
          <w:rFonts w:ascii="Times New Roman" w:hAnsi="Times New Roman" w:cs="Times New Roman"/>
          <w:sz w:val="24"/>
          <w:szCs w:val="24"/>
        </w:rPr>
        <w:t>. To date greater than 350 different mycotoxins have been identified with different chemical structures and properties produced by a ran</w:t>
      </w:r>
      <w:r w:rsidR="008C3740">
        <w:rPr>
          <w:rFonts w:ascii="Times New Roman" w:hAnsi="Times New Roman" w:cs="Times New Roman"/>
          <w:sz w:val="24"/>
          <w:szCs w:val="24"/>
        </w:rPr>
        <w:t>ge of different fungal species.</w:t>
      </w:r>
      <w:r w:rsidR="00395796">
        <w:rPr>
          <w:rFonts w:ascii="Times New Roman" w:hAnsi="Times New Roman" w:cs="Times New Roman"/>
          <w:sz w:val="24"/>
          <w:szCs w:val="24"/>
        </w:rPr>
        <w:t xml:space="preserve"> </w:t>
      </w:r>
      <w:r w:rsidR="00013661">
        <w:rPr>
          <w:rFonts w:ascii="Times New Roman" w:hAnsi="Times New Roman" w:cs="Times New Roman"/>
          <w:sz w:val="24"/>
          <w:szCs w:val="24"/>
        </w:rPr>
        <w:t xml:space="preserve">Humans and animals can be equally exposed through food and feed to different mycotoxins </w:t>
      </w:r>
      <w:r w:rsidR="00684917">
        <w:rPr>
          <w:rFonts w:ascii="Times New Roman" w:hAnsi="Times New Roman" w:cs="Times New Roman"/>
          <w:sz w:val="24"/>
          <w:szCs w:val="24"/>
        </w:rPr>
        <w:t xml:space="preserve">and those known to potentially cause health concerns and economic losses have either been regulated with maximum permitted levels or recommendations of safety levels provided in different regions. These </w:t>
      </w:r>
      <w:r w:rsidR="00013661">
        <w:rPr>
          <w:rFonts w:ascii="Times New Roman" w:hAnsi="Times New Roman" w:cs="Times New Roman"/>
          <w:sz w:val="24"/>
          <w:szCs w:val="24"/>
        </w:rPr>
        <w:t>includ</w:t>
      </w:r>
      <w:r w:rsidR="00684917">
        <w:rPr>
          <w:rFonts w:ascii="Times New Roman" w:hAnsi="Times New Roman" w:cs="Times New Roman"/>
          <w:sz w:val="24"/>
          <w:szCs w:val="24"/>
        </w:rPr>
        <w:t>e</w:t>
      </w:r>
      <w:r w:rsidR="00013661">
        <w:rPr>
          <w:rFonts w:ascii="Times New Roman" w:hAnsi="Times New Roman" w:cs="Times New Roman"/>
          <w:sz w:val="24"/>
          <w:szCs w:val="24"/>
        </w:rPr>
        <w:t xml:space="preserve"> </w:t>
      </w:r>
      <w:r w:rsidR="00684917">
        <w:rPr>
          <w:rFonts w:ascii="Times New Roman" w:hAnsi="Times New Roman" w:cs="Times New Roman"/>
          <w:sz w:val="24"/>
          <w:szCs w:val="24"/>
        </w:rPr>
        <w:t>aflatoxins, ochratoxins</w:t>
      </w:r>
      <w:r w:rsidR="00013661">
        <w:rPr>
          <w:rFonts w:ascii="Times New Roman" w:hAnsi="Times New Roman" w:cs="Times New Roman"/>
          <w:sz w:val="24"/>
          <w:szCs w:val="24"/>
        </w:rPr>
        <w:t>, deoxynivalen</w:t>
      </w:r>
      <w:r w:rsidR="00684917">
        <w:rPr>
          <w:rFonts w:ascii="Times New Roman" w:hAnsi="Times New Roman" w:cs="Times New Roman"/>
          <w:sz w:val="24"/>
          <w:szCs w:val="24"/>
        </w:rPr>
        <w:t>ol, zearalenone, fumonisins, T2/HT2, patulin and ergot alkaloids. As such contamination of food and feed commodities with these mycotoxins is of greatest concern</w:t>
      </w:r>
      <w:r w:rsidR="002B207A">
        <w:rPr>
          <w:rFonts w:ascii="Times New Roman" w:hAnsi="Times New Roman" w:cs="Times New Roman"/>
          <w:sz w:val="24"/>
          <w:szCs w:val="24"/>
        </w:rPr>
        <w:t xml:space="preserve"> due to the known consequences</w:t>
      </w:r>
      <w:r w:rsidR="00684917">
        <w:rPr>
          <w:rFonts w:ascii="Times New Roman" w:hAnsi="Times New Roman" w:cs="Times New Roman"/>
          <w:sz w:val="24"/>
          <w:szCs w:val="24"/>
        </w:rPr>
        <w:t xml:space="preserve"> whereby these are monitored globally to a greater extent than other mycotoxins. </w:t>
      </w:r>
      <w:r w:rsidR="000B7BE5">
        <w:rPr>
          <w:rFonts w:ascii="Times New Roman" w:hAnsi="Times New Roman" w:cs="Times New Roman"/>
          <w:sz w:val="24"/>
          <w:szCs w:val="24"/>
        </w:rPr>
        <w:t xml:space="preserve">Currently there are approximately 100 countries who have established limits on the presence of major mycotoxins in food and feed (Lee et al 2017 and Moretti et al 2017). Table 1 shows some of the commonly contaminated food commodities along with the mycotoxin and fungal species responsible and the EU regulatory limits of the toxin in food and feed. However, with the increasing awareness of different mycotoxins in the food chain other commodities are frequently being examined for contamination to increase the knowledge base in occurrence </w:t>
      </w:r>
      <w:r w:rsidR="000B7BE5">
        <w:rPr>
          <w:rFonts w:ascii="Times New Roman" w:hAnsi="Times New Roman" w:cs="Times New Roman"/>
          <w:sz w:val="24"/>
          <w:szCs w:val="24"/>
        </w:rPr>
        <w:lastRenderedPageBreak/>
        <w:t>data and to understand other routes of contamination detrimen</w:t>
      </w:r>
      <w:r w:rsidR="003E12FE">
        <w:rPr>
          <w:rFonts w:ascii="Times New Roman" w:hAnsi="Times New Roman" w:cs="Times New Roman"/>
          <w:sz w:val="24"/>
          <w:szCs w:val="24"/>
        </w:rPr>
        <w:t xml:space="preserve">tal to human and animal health. </w:t>
      </w:r>
      <w:r w:rsidR="00684917">
        <w:rPr>
          <w:rFonts w:ascii="Times New Roman" w:hAnsi="Times New Roman" w:cs="Times New Roman"/>
          <w:sz w:val="24"/>
          <w:szCs w:val="24"/>
        </w:rPr>
        <w:t>Though the safety levels consider individual toxins and not mixtures or co-occurring toxins</w:t>
      </w:r>
      <w:r w:rsidR="002B207A">
        <w:rPr>
          <w:rFonts w:ascii="Times New Roman" w:hAnsi="Times New Roman" w:cs="Times New Roman"/>
          <w:sz w:val="24"/>
          <w:szCs w:val="24"/>
        </w:rPr>
        <w:t xml:space="preserve"> whereby synergistic or antagonistic toxicological effects may present.  </w:t>
      </w:r>
      <w:r w:rsidR="0008548E">
        <w:rPr>
          <w:rFonts w:ascii="Times New Roman" w:hAnsi="Times New Roman" w:cs="Times New Roman"/>
          <w:sz w:val="24"/>
          <w:szCs w:val="24"/>
        </w:rPr>
        <w:t>Due to the variety of structures of these toxins</w:t>
      </w:r>
      <w:r w:rsidR="005A4E47">
        <w:rPr>
          <w:rFonts w:ascii="Times New Roman" w:hAnsi="Times New Roman" w:cs="Times New Roman"/>
          <w:sz w:val="24"/>
          <w:szCs w:val="24"/>
        </w:rPr>
        <w:t xml:space="preserve"> (Fig 1)</w:t>
      </w:r>
      <w:r w:rsidR="002B207A">
        <w:rPr>
          <w:rFonts w:ascii="Times New Roman" w:hAnsi="Times New Roman" w:cs="Times New Roman"/>
          <w:sz w:val="24"/>
          <w:szCs w:val="24"/>
        </w:rPr>
        <w:t>, it may be</w:t>
      </w:r>
      <w:r w:rsidR="0008548E">
        <w:rPr>
          <w:rFonts w:ascii="Times New Roman" w:hAnsi="Times New Roman" w:cs="Times New Roman"/>
          <w:sz w:val="24"/>
          <w:szCs w:val="24"/>
        </w:rPr>
        <w:t xml:space="preserve"> </w:t>
      </w:r>
      <w:r w:rsidR="002B207A">
        <w:rPr>
          <w:rFonts w:ascii="Times New Roman" w:hAnsi="Times New Roman" w:cs="Times New Roman"/>
          <w:sz w:val="24"/>
          <w:szCs w:val="24"/>
        </w:rPr>
        <w:t>challenging</w:t>
      </w:r>
      <w:r w:rsidR="0008548E">
        <w:rPr>
          <w:rFonts w:ascii="Times New Roman" w:hAnsi="Times New Roman" w:cs="Times New Roman"/>
          <w:sz w:val="24"/>
          <w:szCs w:val="24"/>
        </w:rPr>
        <w:t xml:space="preserve"> </w:t>
      </w:r>
      <w:r w:rsidR="002B207A">
        <w:rPr>
          <w:rFonts w:ascii="Times New Roman" w:hAnsi="Times New Roman" w:cs="Times New Roman"/>
          <w:sz w:val="24"/>
          <w:szCs w:val="24"/>
        </w:rPr>
        <w:t xml:space="preserve">for all laboratories </w:t>
      </w:r>
      <w:r w:rsidR="0008548E">
        <w:rPr>
          <w:rFonts w:ascii="Times New Roman" w:hAnsi="Times New Roman" w:cs="Times New Roman"/>
          <w:sz w:val="24"/>
          <w:szCs w:val="24"/>
        </w:rPr>
        <w:t xml:space="preserve">to </w:t>
      </w:r>
      <w:r w:rsidR="002B207A">
        <w:rPr>
          <w:rFonts w:ascii="Times New Roman" w:hAnsi="Times New Roman" w:cs="Times New Roman"/>
          <w:sz w:val="24"/>
          <w:szCs w:val="24"/>
        </w:rPr>
        <w:t xml:space="preserve">be able to apply </w:t>
      </w:r>
      <w:r w:rsidR="0008548E">
        <w:rPr>
          <w:rFonts w:ascii="Times New Roman" w:hAnsi="Times New Roman" w:cs="Times New Roman"/>
          <w:sz w:val="24"/>
          <w:szCs w:val="24"/>
        </w:rPr>
        <w:t xml:space="preserve">only one standard method of analysis and/or detection. </w:t>
      </w:r>
      <w:r w:rsidR="00855F7C">
        <w:rPr>
          <w:rFonts w:ascii="Times New Roman" w:hAnsi="Times New Roman" w:cs="Times New Roman"/>
          <w:sz w:val="24"/>
          <w:szCs w:val="24"/>
        </w:rPr>
        <w:t xml:space="preserve">The need for a specialist laboratory and efficient </w:t>
      </w:r>
      <w:r w:rsidR="002B207A">
        <w:rPr>
          <w:rFonts w:ascii="Times New Roman" w:hAnsi="Times New Roman" w:cs="Times New Roman"/>
          <w:sz w:val="24"/>
          <w:szCs w:val="24"/>
        </w:rPr>
        <w:t xml:space="preserve">turnaround alongside </w:t>
      </w:r>
      <w:r w:rsidR="00855F7C">
        <w:rPr>
          <w:rFonts w:ascii="Times New Roman" w:hAnsi="Times New Roman" w:cs="Times New Roman"/>
          <w:sz w:val="24"/>
          <w:szCs w:val="24"/>
        </w:rPr>
        <w:t>r</w:t>
      </w:r>
      <w:r w:rsidR="002B207A">
        <w:rPr>
          <w:rFonts w:ascii="Times New Roman" w:hAnsi="Times New Roman" w:cs="Times New Roman"/>
          <w:sz w:val="24"/>
          <w:szCs w:val="24"/>
        </w:rPr>
        <w:t>equirements of highly sensitive</w:t>
      </w:r>
      <w:r w:rsidR="00855F7C">
        <w:rPr>
          <w:rFonts w:ascii="Times New Roman" w:hAnsi="Times New Roman" w:cs="Times New Roman"/>
          <w:sz w:val="24"/>
          <w:szCs w:val="24"/>
        </w:rPr>
        <w:t xml:space="preserve"> analysis can create problems for daily routine analysis for the detection of </w:t>
      </w:r>
      <w:r w:rsidR="002B207A">
        <w:rPr>
          <w:rFonts w:ascii="Times New Roman" w:hAnsi="Times New Roman" w:cs="Times New Roman"/>
          <w:sz w:val="24"/>
          <w:szCs w:val="24"/>
        </w:rPr>
        <w:t>all governed mycotoxins. Therefore, a</w:t>
      </w:r>
      <w:r w:rsidR="00855F7C">
        <w:rPr>
          <w:rFonts w:ascii="Times New Roman" w:hAnsi="Times New Roman" w:cs="Times New Roman"/>
          <w:sz w:val="24"/>
          <w:szCs w:val="24"/>
        </w:rPr>
        <w:t xml:space="preserve"> broad range of</w:t>
      </w:r>
      <w:r w:rsidR="00013661">
        <w:rPr>
          <w:rFonts w:ascii="Times New Roman" w:hAnsi="Times New Roman" w:cs="Times New Roman"/>
          <w:sz w:val="24"/>
          <w:szCs w:val="24"/>
        </w:rPr>
        <w:t xml:space="preserve"> techniques used for </w:t>
      </w:r>
      <w:r w:rsidR="00855F7C">
        <w:rPr>
          <w:rFonts w:ascii="Times New Roman" w:hAnsi="Times New Roman" w:cs="Times New Roman"/>
          <w:sz w:val="24"/>
          <w:szCs w:val="24"/>
        </w:rPr>
        <w:t>practical</w:t>
      </w:r>
      <w:r w:rsidR="00013661">
        <w:rPr>
          <w:rFonts w:ascii="Times New Roman" w:hAnsi="Times New Roman" w:cs="Times New Roman"/>
          <w:sz w:val="24"/>
          <w:szCs w:val="24"/>
        </w:rPr>
        <w:t xml:space="preserve"> analysis and detection of mycotoxins are available</w:t>
      </w:r>
      <w:r w:rsidR="002B207A">
        <w:rPr>
          <w:rFonts w:ascii="Times New Roman" w:hAnsi="Times New Roman" w:cs="Times New Roman"/>
          <w:sz w:val="24"/>
          <w:szCs w:val="24"/>
        </w:rPr>
        <w:t xml:space="preserve"> in an attempt to meet regulators and end-users needs </w:t>
      </w:r>
      <w:r w:rsidR="003E12FE" w:rsidRPr="003E12FE">
        <w:rPr>
          <w:rFonts w:ascii="Times New Roman" w:hAnsi="Times New Roman" w:cs="Times New Roman"/>
          <w:sz w:val="24"/>
          <w:szCs w:val="24"/>
        </w:rPr>
        <w:t>(Nelis et al 2019</w:t>
      </w:r>
      <w:r w:rsidR="002B207A" w:rsidRPr="003E12FE">
        <w:rPr>
          <w:rFonts w:ascii="Times New Roman" w:hAnsi="Times New Roman" w:cs="Times New Roman"/>
          <w:sz w:val="24"/>
          <w:szCs w:val="24"/>
        </w:rPr>
        <w:t>)</w:t>
      </w:r>
      <w:r w:rsidR="00013661" w:rsidRPr="003E12FE">
        <w:rPr>
          <w:rFonts w:ascii="Times New Roman" w:hAnsi="Times New Roman" w:cs="Times New Roman"/>
          <w:sz w:val="24"/>
          <w:szCs w:val="24"/>
        </w:rPr>
        <w:t>.</w:t>
      </w:r>
      <w:r w:rsidR="00013661">
        <w:rPr>
          <w:rFonts w:ascii="Times New Roman" w:hAnsi="Times New Roman" w:cs="Times New Roman"/>
          <w:sz w:val="24"/>
          <w:szCs w:val="24"/>
        </w:rPr>
        <w:t xml:space="preserve"> </w:t>
      </w:r>
      <w:r w:rsidR="0008548E">
        <w:rPr>
          <w:rFonts w:ascii="Times New Roman" w:hAnsi="Times New Roman" w:cs="Times New Roman"/>
          <w:sz w:val="24"/>
          <w:szCs w:val="24"/>
        </w:rPr>
        <w:t>There are several different types of physiochemical methods available</w:t>
      </w:r>
      <w:r w:rsidR="000B7BE5">
        <w:rPr>
          <w:rFonts w:ascii="Times New Roman" w:hAnsi="Times New Roman" w:cs="Times New Roman"/>
          <w:sz w:val="24"/>
          <w:szCs w:val="24"/>
        </w:rPr>
        <w:t xml:space="preserve"> for mycotoxin analysis</w:t>
      </w:r>
      <w:r w:rsidR="0008548E">
        <w:rPr>
          <w:rFonts w:ascii="Times New Roman" w:hAnsi="Times New Roman" w:cs="Times New Roman"/>
          <w:sz w:val="24"/>
          <w:szCs w:val="24"/>
        </w:rPr>
        <w:t xml:space="preserve"> which include </w:t>
      </w:r>
      <w:r w:rsidR="006F6C0E">
        <w:rPr>
          <w:rFonts w:ascii="Times New Roman" w:hAnsi="Times New Roman" w:cs="Times New Roman"/>
          <w:sz w:val="24"/>
          <w:szCs w:val="24"/>
        </w:rPr>
        <w:t>different</w:t>
      </w:r>
      <w:r w:rsidR="0008548E">
        <w:rPr>
          <w:rFonts w:ascii="Times New Roman" w:hAnsi="Times New Roman" w:cs="Times New Roman"/>
          <w:sz w:val="24"/>
          <w:szCs w:val="24"/>
        </w:rPr>
        <w:t xml:space="preserve"> types of chromatographic methods </w:t>
      </w:r>
      <w:r w:rsidR="000B7BE5">
        <w:rPr>
          <w:rFonts w:ascii="Times New Roman" w:hAnsi="Times New Roman" w:cs="Times New Roman"/>
          <w:sz w:val="24"/>
          <w:szCs w:val="24"/>
        </w:rPr>
        <w:t>combined with different detectors</w:t>
      </w:r>
      <w:r w:rsidR="0008548E">
        <w:rPr>
          <w:rFonts w:ascii="Times New Roman" w:hAnsi="Times New Roman" w:cs="Times New Roman"/>
          <w:sz w:val="24"/>
          <w:szCs w:val="24"/>
        </w:rPr>
        <w:t xml:space="preserve">. </w:t>
      </w:r>
      <w:r w:rsidR="000B7BE5">
        <w:rPr>
          <w:rFonts w:ascii="Times New Roman" w:hAnsi="Times New Roman" w:cs="Times New Roman"/>
          <w:sz w:val="24"/>
          <w:szCs w:val="24"/>
        </w:rPr>
        <w:t>Other techniques include</w:t>
      </w:r>
      <w:r w:rsidR="0008548E">
        <w:rPr>
          <w:rFonts w:ascii="Times New Roman" w:hAnsi="Times New Roman" w:cs="Times New Roman"/>
          <w:sz w:val="24"/>
          <w:szCs w:val="24"/>
        </w:rPr>
        <w:t xml:space="preserve"> bioanalytical methods which </w:t>
      </w:r>
      <w:r w:rsidR="000B7BE5">
        <w:rPr>
          <w:rFonts w:ascii="Times New Roman" w:hAnsi="Times New Roman" w:cs="Times New Roman"/>
          <w:sz w:val="24"/>
          <w:szCs w:val="24"/>
        </w:rPr>
        <w:t>such as</w:t>
      </w:r>
      <w:r w:rsidR="0008548E">
        <w:rPr>
          <w:rFonts w:ascii="Times New Roman" w:hAnsi="Times New Roman" w:cs="Times New Roman"/>
          <w:sz w:val="24"/>
          <w:szCs w:val="24"/>
        </w:rPr>
        <w:t xml:space="preserve"> ELISA techniques, lateral flow devices and biosensors may be used for detection and screening for mycotoxins. </w:t>
      </w:r>
      <w:r w:rsidR="006F6C0E">
        <w:rPr>
          <w:rFonts w:ascii="Times New Roman" w:hAnsi="Times New Roman" w:cs="Times New Roman"/>
          <w:sz w:val="24"/>
          <w:szCs w:val="24"/>
        </w:rPr>
        <w:t xml:space="preserve"> The aim of this review was to </w:t>
      </w:r>
      <w:r w:rsidR="00170CBE">
        <w:rPr>
          <w:rFonts w:ascii="Times New Roman" w:hAnsi="Times New Roman" w:cs="Times New Roman"/>
          <w:sz w:val="24"/>
          <w:szCs w:val="24"/>
        </w:rPr>
        <w:t xml:space="preserve">systematically </w:t>
      </w:r>
      <w:r w:rsidR="006F6C0E">
        <w:rPr>
          <w:rFonts w:ascii="Times New Roman" w:hAnsi="Times New Roman" w:cs="Times New Roman"/>
          <w:sz w:val="24"/>
          <w:szCs w:val="24"/>
        </w:rPr>
        <w:t>e</w:t>
      </w:r>
      <w:r w:rsidR="00A41B1E">
        <w:rPr>
          <w:rFonts w:ascii="Times New Roman" w:hAnsi="Times New Roman" w:cs="Times New Roman"/>
          <w:sz w:val="24"/>
          <w:szCs w:val="24"/>
        </w:rPr>
        <w:t>valuate</w:t>
      </w:r>
      <w:r w:rsidR="006F6C0E">
        <w:rPr>
          <w:rFonts w:ascii="Times New Roman" w:hAnsi="Times New Roman" w:cs="Times New Roman"/>
          <w:sz w:val="24"/>
          <w:szCs w:val="24"/>
        </w:rPr>
        <w:t xml:space="preserve"> the </w:t>
      </w:r>
      <w:r w:rsidR="00A41B1E">
        <w:rPr>
          <w:rFonts w:ascii="Times New Roman" w:hAnsi="Times New Roman" w:cs="Times New Roman"/>
          <w:sz w:val="24"/>
          <w:szCs w:val="24"/>
        </w:rPr>
        <w:t xml:space="preserve">current and emerging </w:t>
      </w:r>
      <w:r w:rsidR="006F6C0E">
        <w:rPr>
          <w:rFonts w:ascii="Times New Roman" w:hAnsi="Times New Roman" w:cs="Times New Roman"/>
          <w:sz w:val="24"/>
          <w:szCs w:val="24"/>
        </w:rPr>
        <w:t>methods of analysis</w:t>
      </w:r>
      <w:r w:rsidR="00A41B1E">
        <w:rPr>
          <w:rFonts w:ascii="Times New Roman" w:hAnsi="Times New Roman" w:cs="Times New Roman"/>
          <w:sz w:val="24"/>
          <w:szCs w:val="24"/>
        </w:rPr>
        <w:t xml:space="preserve"> applied for mycotoxin analysis and particularly for the</w:t>
      </w:r>
      <w:r w:rsidR="0032439B">
        <w:rPr>
          <w:rFonts w:ascii="Times New Roman" w:hAnsi="Times New Roman" w:cs="Times New Roman"/>
          <w:sz w:val="24"/>
          <w:szCs w:val="24"/>
        </w:rPr>
        <w:t xml:space="preserve"> simultaneous</w:t>
      </w:r>
      <w:r w:rsidR="00A41B1E">
        <w:rPr>
          <w:rFonts w:ascii="Times New Roman" w:hAnsi="Times New Roman" w:cs="Times New Roman"/>
          <w:sz w:val="24"/>
          <w:szCs w:val="24"/>
        </w:rPr>
        <w:t xml:space="preserve"> determination of</w:t>
      </w:r>
      <w:r w:rsidR="00170CBE">
        <w:rPr>
          <w:rFonts w:ascii="Times New Roman" w:hAnsi="Times New Roman" w:cs="Times New Roman"/>
          <w:sz w:val="24"/>
          <w:szCs w:val="24"/>
        </w:rPr>
        <w:t xml:space="preserve"> multiple mycotoxins to risk rank their effectiveness to ensure future food safety.</w:t>
      </w:r>
    </w:p>
    <w:p w:rsidR="00A3263F" w:rsidRDefault="00A3263F" w:rsidP="00A3263F">
      <w:pPr>
        <w:spacing w:line="360" w:lineRule="auto"/>
        <w:rPr>
          <w:rFonts w:ascii="Times New Roman" w:hAnsi="Times New Roman" w:cs="Times New Roman"/>
          <w:i/>
          <w:sz w:val="24"/>
          <w:szCs w:val="24"/>
        </w:rPr>
      </w:pPr>
      <w:r>
        <w:rPr>
          <w:rFonts w:ascii="Times New Roman" w:hAnsi="Times New Roman" w:cs="Times New Roman"/>
          <w:i/>
          <w:sz w:val="24"/>
          <w:szCs w:val="24"/>
        </w:rPr>
        <w:t>Search Strategy</w:t>
      </w:r>
    </w:p>
    <w:p w:rsidR="00A3263F" w:rsidRDefault="00A3263F" w:rsidP="00A326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past 10 years, several review articles have been published relating to the occurrence and determination of mycotoxins </w:t>
      </w:r>
      <w:r>
        <w:rPr>
          <w:rFonts w:ascii="Times New Roman" w:hAnsi="Times New Roman" w:cs="Times New Roman"/>
          <w:sz w:val="24"/>
          <w:szCs w:val="24"/>
        </w:rPr>
        <w:fldChar w:fldCharType="begin">
          <w:fldData xml:space="preserve">PEVuZE5vdGU+PENpdGU+PEF1dGhvcj5QZXJlaXJhPC9BdXRob3I+PFllYXI+MjAxNDwvWWVhcj48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PEVuZE5vdGU+PENpdGU+PEF1dGhvcj5QZXJlaXJhPC9BdXRob3I+PFllYXI+MjAxNDwvWWVhcj48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t xml:space="preserve">. Furthermore, new developments, updates and emerging methods in this area are published yearly by the World Mycotoxin Journal </w:t>
      </w:r>
      <w:r>
        <w:rPr>
          <w:rFonts w:ascii="Times New Roman" w:hAnsi="Times New Roman" w:cs="Times New Roman"/>
          <w:sz w:val="24"/>
          <w:szCs w:val="24"/>
        </w:rPr>
        <w:fldChar w:fldCharType="begin">
          <w:fldData xml:space="preserve">PEVuZE5vdGU+PENpdGU+PEF1dGhvcj5CZXJ0aGlsbGVyPC9BdXRob3I+PFllYXI+MjAxNDwvWWVh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PEVuZE5vdGU+PENpdGU+PEF1dGhvcj5CZXJ0aGlsbGVyPC9BdXRob3I+PFllYXI+MjAxNDwvWWVh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(7-10)</w:t>
      </w:r>
      <w:r>
        <w:rPr>
          <w:rFonts w:ascii="Times New Roman" w:hAnsi="Times New Roman" w:cs="Times New Roman"/>
          <w:sz w:val="24"/>
          <w:szCs w:val="24"/>
        </w:rPr>
        <w:fldChar w:fldCharType="end"/>
      </w:r>
      <w:r>
        <w:rPr>
          <w:rFonts w:ascii="Times New Roman" w:hAnsi="Times New Roman" w:cs="Times New Roman"/>
          <w:sz w:val="24"/>
          <w:szCs w:val="24"/>
        </w:rPr>
        <w:t>.  A systematic search of the literature was undertaken for the past 10 years to find articles investigating different types of methods of analysis used for determining mycotoxins in food and feed. Journal articles were identified using the following electronic databases;</w:t>
      </w:r>
    </w:p>
    <w:p w:rsidR="00A3263F" w:rsidRDefault="00A3263F" w:rsidP="00A3263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Web of Science – core collection</w:t>
      </w:r>
    </w:p>
    <w:p w:rsidR="00A3263F" w:rsidRDefault="00A3263F" w:rsidP="00A3263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KCI – Korean journal database</w:t>
      </w:r>
    </w:p>
    <w:p w:rsidR="00A3263F" w:rsidRDefault="00A3263F" w:rsidP="00A3263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Medline</w:t>
      </w:r>
    </w:p>
    <w:p w:rsidR="00A3263F" w:rsidRDefault="00A3263F" w:rsidP="00A3263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Russian Science Citation Index</w:t>
      </w:r>
    </w:p>
    <w:p w:rsidR="00A3263F" w:rsidRDefault="00A3263F" w:rsidP="00A3263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Sci ELO Citation Index </w:t>
      </w:r>
    </w:p>
    <w:p w:rsidR="00916421" w:rsidRDefault="00A3263F" w:rsidP="00A3263F">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Journals were searched for each year from 2010 to 2018. Articles published in the specified year and having met all the keyword search terms were eligible for inclusion. A search was conducted using the terms ‘Mycotoxin AND ‘specified method of analysis’ in the web of science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_Ref515272915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summarises the findings from that search conducted in 2018. </w:t>
      </w:r>
    </w:p>
    <w:p w:rsidR="00916421" w:rsidRDefault="00916421" w:rsidP="000B7BE5">
      <w:pPr>
        <w:spacing w:line="360" w:lineRule="auto"/>
        <w:jc w:val="both"/>
        <w:rPr>
          <w:rFonts w:ascii="Times New Roman" w:hAnsi="Times New Roman" w:cs="Times New Roman"/>
          <w:sz w:val="24"/>
          <w:szCs w:val="24"/>
        </w:rPr>
        <w:sectPr w:rsidR="00916421">
          <w:pgSz w:w="11906" w:h="16838"/>
          <w:pgMar w:top="1440" w:right="1440" w:bottom="1440" w:left="1440" w:header="708" w:footer="708" w:gutter="0"/>
          <w:cols w:space="708"/>
          <w:docGrid w:linePitch="360"/>
        </w:sectPr>
      </w:pPr>
    </w:p>
    <w:p w:rsidR="00F77738" w:rsidRDefault="00F77738" w:rsidP="00FB3C87">
      <w:pPr>
        <w:spacing w:line="360" w:lineRule="auto"/>
        <w:rPr>
          <w:rFonts w:ascii="Times New Roman" w:hAnsi="Times New Roman" w:cs="Times New Roman"/>
          <w:sz w:val="24"/>
          <w:szCs w:val="24"/>
        </w:rPr>
      </w:pPr>
    </w:p>
    <w:p w:rsidR="005A4E47" w:rsidRDefault="005A4E47"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8543925" cy="4981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cotoxins.PNG"/>
                    <pic:cNvPicPr/>
                  </pic:nvPicPr>
                  <pic:blipFill>
                    <a:blip r:embed="rId8">
                      <a:extLst>
                        <a:ext uri="{28A0092B-C50C-407E-A947-70E740481C1C}">
                          <a14:useLocalDpi xmlns:a14="http://schemas.microsoft.com/office/drawing/2010/main" val="0"/>
                        </a:ext>
                      </a:extLst>
                    </a:blip>
                    <a:stretch>
                      <a:fillRect/>
                    </a:stretch>
                  </pic:blipFill>
                  <pic:spPr>
                    <a:xfrm>
                      <a:off x="0" y="0"/>
                      <a:ext cx="8619306" cy="5025526"/>
                    </a:xfrm>
                    <a:prstGeom prst="rect">
                      <a:avLst/>
                    </a:prstGeom>
                  </pic:spPr>
                </pic:pic>
              </a:graphicData>
            </a:graphic>
          </wp:inline>
        </w:drawing>
      </w:r>
    </w:p>
    <w:p w:rsidR="00F77738" w:rsidRPr="00F77738" w:rsidRDefault="005A4E47" w:rsidP="005A4E47">
      <w:pPr>
        <w:pStyle w:val="Caption"/>
        <w:rPr>
          <w:color w:val="auto"/>
        </w:rPr>
        <w:sectPr w:rsidR="00F77738" w:rsidRPr="00F77738" w:rsidSect="00F77738">
          <w:pgSz w:w="16838" w:h="11906" w:orient="landscape"/>
          <w:pgMar w:top="1440" w:right="1440" w:bottom="1440" w:left="1440" w:header="708" w:footer="708" w:gutter="0"/>
          <w:cols w:space="708"/>
          <w:docGrid w:linePitch="360"/>
        </w:sectPr>
      </w:pPr>
      <w:r w:rsidRPr="00F77738">
        <w:rPr>
          <w:color w:val="auto"/>
        </w:rPr>
        <w:t xml:space="preserve">Figure </w:t>
      </w:r>
      <w:r w:rsidRPr="00F77738">
        <w:rPr>
          <w:color w:val="auto"/>
        </w:rPr>
        <w:fldChar w:fldCharType="begin"/>
      </w:r>
      <w:r w:rsidRPr="00F77738">
        <w:rPr>
          <w:color w:val="auto"/>
        </w:rPr>
        <w:instrText xml:space="preserve"> SEQ Figure \* ARABIC </w:instrText>
      </w:r>
      <w:r w:rsidRPr="00F77738">
        <w:rPr>
          <w:color w:val="auto"/>
        </w:rPr>
        <w:fldChar w:fldCharType="separate"/>
      </w:r>
      <w:r w:rsidR="0033625D">
        <w:rPr>
          <w:noProof/>
          <w:color w:val="auto"/>
        </w:rPr>
        <w:t>1</w:t>
      </w:r>
      <w:r w:rsidRPr="00F77738">
        <w:rPr>
          <w:color w:val="auto"/>
        </w:rPr>
        <w:fldChar w:fldCharType="end"/>
      </w:r>
      <w:r w:rsidRPr="00F77738">
        <w:rPr>
          <w:color w:val="auto"/>
        </w:rPr>
        <w:t xml:space="preserve"> Chemical structures of important mycotoxins </w:t>
      </w:r>
      <w:r w:rsidRPr="00F77738">
        <w:rPr>
          <w:color w:val="auto"/>
        </w:rPr>
        <w:fldChar w:fldCharType="begin"/>
      </w:r>
      <w:r w:rsidR="00A3263F">
        <w:rPr>
          <w:color w:val="auto"/>
        </w:rPr>
        <w:instrText xml:space="preserve"> ADDIN EN.CITE &lt;EndNote&gt;&lt;Cite&gt;&lt;Author&gt;Vidal&lt;/Author&gt;&lt;Year&gt;2013&lt;/Year&gt;&lt;RecNum&gt;55367&lt;/RecNum&gt;&lt;DisplayText&gt;(11)&lt;/DisplayText&gt;&lt;record&gt;&lt;rec-number&gt;55367&lt;/rec-number&gt;&lt;foreign-keys&gt;&lt;key app="EN" db-id="2rxss559lxatw7evvzxxpvpraxv0dvta0wds" timestamp="1526979771"&gt;55367&lt;/key&gt;&lt;/foreign-keys&gt;&lt;ref-type name="Journal Article"&gt;17&lt;/ref-type&gt;&lt;contributors&gt;&lt;authors&gt;&lt;author&gt;Vidal, J. C.&lt;/author&gt;&lt;author&gt;Bonel, L.&lt;/author&gt;&lt;author&gt;Ezquerra, A.&lt;/author&gt;&lt;author&gt;Hernandez, S.&lt;/author&gt;&lt;author&gt;Bertolin, J. R.&lt;/author&gt;&lt;author&gt;Cubel, C.&lt;/author&gt;&lt;author&gt;Castillo, J. R.&lt;/author&gt;&lt;/authors&gt;&lt;/contributors&gt;&lt;titles&gt;&lt;title&gt;Electrochemical affinity biosensors for detection of mycotoxins: A review&lt;/title&gt;&lt;secondary-title&gt;Biosensors &amp;amp; Bioelectronics&lt;/secondary-title&gt;&lt;/titles&gt;&lt;periodical&gt;&lt;full-title&gt;Biosensors &amp;amp; bioelectronics&lt;/full-title&gt;&lt;/periodical&gt;&lt;pages&gt;146-158&lt;/pages&gt;&lt;volume&gt;49&lt;/volume&gt;&lt;dates&gt;&lt;year&gt;2013&lt;/year&gt;&lt;pub-dates&gt;&lt;date&gt;Nov&lt;/date&gt;&lt;/pub-dates&gt;&lt;/dates&gt;&lt;isbn&gt;0956-5663&lt;/isbn&gt;&lt;accession-num&gt;WOS:000323396700022&lt;/accession-num&gt;&lt;urls&gt;&lt;related-urls&gt;&lt;url&gt;&amp;lt;Go to ISI&amp;gt;://WOS:000323396700022&lt;/url&gt;&lt;/related-urls&gt;&lt;/urls&gt;&lt;electronic-resource-num&gt;10.1016/j.bios.2013.05.008&lt;/electronic-resource-num&gt;&lt;/record&gt;&lt;/Cite&gt;&lt;/EndNote&gt;</w:instrText>
      </w:r>
      <w:r w:rsidRPr="00F77738">
        <w:rPr>
          <w:color w:val="auto"/>
        </w:rPr>
        <w:fldChar w:fldCharType="separate"/>
      </w:r>
      <w:r w:rsidR="00A3263F">
        <w:rPr>
          <w:noProof/>
          <w:color w:val="auto"/>
        </w:rPr>
        <w:t>(11)</w:t>
      </w:r>
      <w:r w:rsidRPr="00F77738">
        <w:rPr>
          <w:color w:val="auto"/>
        </w:rPr>
        <w:fldChar w:fldCharType="end"/>
      </w:r>
    </w:p>
    <w:p w:rsidR="00F77738" w:rsidRPr="00F77738" w:rsidRDefault="00F77738" w:rsidP="00F77738"/>
    <w:p w:rsidR="00BD0A84" w:rsidRPr="00F77738" w:rsidRDefault="000C35D4" w:rsidP="00F77738">
      <w:pPr>
        <w:rPr>
          <w:rFonts w:ascii="Times New Roman" w:hAnsi="Times New Roman" w:cs="Times New Roman"/>
          <w:i/>
          <w:sz w:val="18"/>
          <w:szCs w:val="18"/>
        </w:rPr>
      </w:pPr>
      <w:r w:rsidRPr="00F77738">
        <w:rPr>
          <w:i/>
          <w:sz w:val="18"/>
          <w:szCs w:val="18"/>
        </w:rPr>
        <w:t xml:space="preserve">Table </w:t>
      </w:r>
      <w:r w:rsidR="00314DEC">
        <w:rPr>
          <w:i/>
          <w:sz w:val="18"/>
          <w:szCs w:val="18"/>
        </w:rPr>
        <w:fldChar w:fldCharType="begin"/>
      </w:r>
      <w:r w:rsidR="00314DEC">
        <w:rPr>
          <w:i/>
          <w:sz w:val="18"/>
          <w:szCs w:val="18"/>
        </w:rPr>
        <w:instrText xml:space="preserve"> SEQ Table \* ARABIC </w:instrText>
      </w:r>
      <w:r w:rsidR="00314DEC">
        <w:rPr>
          <w:i/>
          <w:sz w:val="18"/>
          <w:szCs w:val="18"/>
        </w:rPr>
        <w:fldChar w:fldCharType="separate"/>
      </w:r>
      <w:r w:rsidR="00681D97">
        <w:rPr>
          <w:i/>
          <w:noProof/>
          <w:sz w:val="18"/>
          <w:szCs w:val="18"/>
        </w:rPr>
        <w:t>1</w:t>
      </w:r>
      <w:r w:rsidR="00314DEC">
        <w:rPr>
          <w:i/>
          <w:sz w:val="18"/>
          <w:szCs w:val="18"/>
        </w:rPr>
        <w:fldChar w:fldCharType="end"/>
      </w:r>
      <w:r w:rsidRPr="00F77738">
        <w:rPr>
          <w:i/>
          <w:sz w:val="18"/>
          <w:szCs w:val="18"/>
        </w:rPr>
        <w:t xml:space="preserve"> European Regulations Limits for major Mycotoxins in foods for human consumption </w:t>
      </w:r>
      <w:r w:rsidR="000B4302" w:rsidRPr="00F77738">
        <w:rPr>
          <w:i/>
          <w:sz w:val="18"/>
          <w:szCs w:val="18"/>
        </w:rPr>
        <w:fldChar w:fldCharType="begin"/>
      </w:r>
      <w:r w:rsidR="00A3263F">
        <w:rPr>
          <w:i/>
          <w:sz w:val="18"/>
          <w:szCs w:val="18"/>
        </w:rPr>
        <w:instrText xml:space="preserve"> ADDIN EN.CITE &lt;EndNote&gt;&lt;Cite&gt;&lt;Author&gt;(EC)&lt;/Author&gt;&lt;Year&gt;2006&lt;/Year&gt;&lt;RecNum&gt;55336&lt;/RecNum&gt;&lt;DisplayText&gt;(12)&lt;/DisplayText&gt;&lt;record&gt;&lt;rec-number&gt;55336&lt;/rec-number&gt;&lt;foreign-keys&gt;&lt;key app="EN" db-id="2rxss559lxatw7evvzxxpvpraxv0dvta0wds" timestamp="1525175964"&gt;55336&lt;/key&gt;&lt;/foreign-keys&gt;&lt;ref-type name="Legal Rule or Regulation"&gt;50&lt;/ref-type&gt;&lt;contributors&gt;&lt;authors&gt;&lt;author&gt;COMMISSION REGULATION (EC)&lt;/author&gt;&lt;/authors&gt;&lt;/contributors&gt;&lt;titles&gt;&lt;title&gt;COMMISSION REGULATION (EC) No 1881/2006 of 19 December 2006 setting maximum levels for certain contaminants in foodstuffs&lt;/title&gt;&lt;/titles&gt;&lt;dates&gt;&lt;year&gt;2006&lt;/year&gt;&lt;/dates&gt;&lt;urls&gt;&lt;/urls&gt;&lt;/record&gt;&lt;/Cite&gt;&lt;/EndNote&gt;</w:instrText>
      </w:r>
      <w:r w:rsidR="000B4302" w:rsidRPr="00F77738">
        <w:rPr>
          <w:i/>
          <w:sz w:val="18"/>
          <w:szCs w:val="18"/>
        </w:rPr>
        <w:fldChar w:fldCharType="separate"/>
      </w:r>
      <w:r w:rsidR="00A3263F">
        <w:rPr>
          <w:i/>
          <w:noProof/>
          <w:sz w:val="18"/>
          <w:szCs w:val="18"/>
        </w:rPr>
        <w:t>(12)</w:t>
      </w:r>
      <w:r w:rsidR="000B4302" w:rsidRPr="00F77738">
        <w:rPr>
          <w:i/>
          <w:sz w:val="18"/>
          <w:szCs w:val="18"/>
        </w:rPr>
        <w:fldChar w:fldCharType="end"/>
      </w:r>
    </w:p>
    <w:tbl>
      <w:tblPr>
        <w:tblStyle w:val="PlainTable5"/>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32"/>
        <w:gridCol w:w="2332"/>
        <w:gridCol w:w="2332"/>
      </w:tblGrid>
      <w:tr w:rsidR="00BD0A84" w:rsidTr="00187095">
        <w:trPr>
          <w:cnfStyle w:val="100000000000" w:firstRow="1" w:lastRow="0" w:firstColumn="0" w:lastColumn="0" w:oddVBand="0" w:evenVBand="0" w:oddHBand="0" w:evenHBand="0" w:firstRowFirstColumn="0" w:firstRowLastColumn="0" w:lastRowFirstColumn="0" w:lastRowLastColumn="0"/>
          <w:trHeight w:val="149"/>
        </w:trPr>
        <w:tc>
          <w:tcPr>
            <w:cnfStyle w:val="001000000100" w:firstRow="0" w:lastRow="0" w:firstColumn="1" w:lastColumn="0" w:oddVBand="0" w:evenVBand="0" w:oddHBand="0" w:evenHBand="0" w:firstRowFirstColumn="1" w:firstRowLastColumn="0" w:lastRowFirstColumn="0" w:lastRowLastColumn="0"/>
            <w:tcW w:w="2332" w:type="dxa"/>
            <w:tcBorders>
              <w:bottom w:val="none" w:sz="0" w:space="0" w:color="auto"/>
              <w:right w:val="none" w:sz="0" w:space="0" w:color="auto"/>
            </w:tcBorders>
          </w:tcPr>
          <w:p w:rsidR="00BD0A84" w:rsidRDefault="00BD0A84" w:rsidP="00FB3C87">
            <w:pPr>
              <w:spacing w:line="360" w:lineRule="auto"/>
              <w:rPr>
                <w:rFonts w:ascii="Times New Roman" w:hAnsi="Times New Roman" w:cs="Times New Roman"/>
                <w:sz w:val="24"/>
                <w:szCs w:val="24"/>
              </w:rPr>
            </w:pPr>
            <w:r>
              <w:rPr>
                <w:rFonts w:ascii="Times New Roman" w:hAnsi="Times New Roman" w:cs="Times New Roman"/>
                <w:sz w:val="24"/>
                <w:szCs w:val="24"/>
              </w:rPr>
              <w:t>Mycotoxin</w:t>
            </w:r>
          </w:p>
        </w:tc>
        <w:tc>
          <w:tcPr>
            <w:tcW w:w="2332" w:type="dxa"/>
            <w:tcBorders>
              <w:bottom w:val="none" w:sz="0" w:space="0" w:color="auto"/>
            </w:tcBorders>
          </w:tcPr>
          <w:p w:rsidR="00BD0A84" w:rsidRDefault="00BD0A84" w:rsidP="00FB3C8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Fungal species</w:t>
            </w:r>
          </w:p>
        </w:tc>
        <w:tc>
          <w:tcPr>
            <w:tcW w:w="2332" w:type="dxa"/>
            <w:tcBorders>
              <w:bottom w:val="none" w:sz="0" w:space="0" w:color="auto"/>
            </w:tcBorders>
          </w:tcPr>
          <w:p w:rsidR="00BD0A84" w:rsidRDefault="00BD0A84" w:rsidP="00FB3C8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Food commodity</w:t>
            </w:r>
          </w:p>
        </w:tc>
        <w:tc>
          <w:tcPr>
            <w:tcW w:w="2332" w:type="dxa"/>
            <w:tcBorders>
              <w:bottom w:val="none" w:sz="0" w:space="0" w:color="auto"/>
            </w:tcBorders>
          </w:tcPr>
          <w:p w:rsidR="00BD0A84" w:rsidRDefault="00BD0A84" w:rsidP="00FB3C8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 limits (µg/kg)</w:t>
            </w:r>
          </w:p>
        </w:tc>
      </w:tr>
      <w:tr w:rsidR="00BD0A84" w:rsidTr="00187095">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Pr="00DC0218" w:rsidRDefault="00BD0A84" w:rsidP="00FB3C87">
            <w:pPr>
              <w:spacing w:line="360" w:lineRule="auto"/>
              <w:rPr>
                <w:rFonts w:ascii="Times New Roman" w:hAnsi="Times New Roman" w:cs="Times New Roman"/>
                <w:sz w:val="22"/>
              </w:rPr>
            </w:pPr>
            <w:r w:rsidRPr="00DC0218">
              <w:rPr>
                <w:rFonts w:ascii="Times New Roman" w:hAnsi="Times New Roman" w:cs="Times New Roman"/>
                <w:sz w:val="22"/>
              </w:rPr>
              <w:t>Aflatoxin B1, B2, G1, G2</w:t>
            </w:r>
          </w:p>
        </w:tc>
        <w:tc>
          <w:tcPr>
            <w:tcW w:w="2332" w:type="dxa"/>
          </w:tcPr>
          <w:p w:rsidR="00BD0A84" w:rsidRPr="00DC0218" w:rsidRDefault="00BD0A84"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DC0218">
              <w:rPr>
                <w:rFonts w:ascii="Times New Roman" w:hAnsi="Times New Roman" w:cs="Times New Roman"/>
                <w:i/>
              </w:rPr>
              <w:t>Aspergillus flavus, Aspergillus parasiticus</w:t>
            </w:r>
          </w:p>
        </w:tc>
        <w:tc>
          <w:tcPr>
            <w:tcW w:w="2332" w:type="dxa"/>
          </w:tcPr>
          <w:p w:rsidR="00BD0A84" w:rsidRPr="00DC0218" w:rsidRDefault="00BD0A84"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Maize, wheat, rice, peanut, pistachio, almond, ground nuts, tree nuts, figs, spices</w:t>
            </w:r>
          </w:p>
        </w:tc>
        <w:tc>
          <w:tcPr>
            <w:tcW w:w="2332" w:type="dxa"/>
          </w:tcPr>
          <w:p w:rsidR="00BD0A84" w:rsidRPr="00DC0218" w:rsidRDefault="00BD0A84"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2-12 for B1</w:t>
            </w:r>
          </w:p>
          <w:p w:rsidR="00BD0A84" w:rsidRPr="00DC0218" w:rsidRDefault="00BD0A84"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4-15 for total</w:t>
            </w:r>
          </w:p>
        </w:tc>
      </w:tr>
      <w:tr w:rsidR="00BD0A84" w:rsidTr="00187095">
        <w:trPr>
          <w:trHeight w:val="406"/>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Pr="00DC0218" w:rsidRDefault="00BD0A84" w:rsidP="00FB3C87">
            <w:pPr>
              <w:spacing w:line="360" w:lineRule="auto"/>
              <w:rPr>
                <w:rFonts w:ascii="Times New Roman" w:hAnsi="Times New Roman" w:cs="Times New Roman"/>
                <w:sz w:val="22"/>
              </w:rPr>
            </w:pPr>
            <w:r w:rsidRPr="00DC0218">
              <w:rPr>
                <w:rFonts w:ascii="Times New Roman" w:hAnsi="Times New Roman" w:cs="Times New Roman"/>
                <w:sz w:val="22"/>
              </w:rPr>
              <w:t>Aflatoxin M1</w:t>
            </w:r>
          </w:p>
        </w:tc>
        <w:tc>
          <w:tcPr>
            <w:tcW w:w="2332" w:type="dxa"/>
          </w:tcPr>
          <w:p w:rsidR="00BD0A84" w:rsidRPr="00DC0218" w:rsidRDefault="00BD0A84"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Metabolite of AFB1</w:t>
            </w:r>
          </w:p>
        </w:tc>
        <w:tc>
          <w:tcPr>
            <w:tcW w:w="2332" w:type="dxa"/>
          </w:tcPr>
          <w:p w:rsidR="00BD0A84" w:rsidRPr="00DC0218" w:rsidRDefault="00BD0A84"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Milk, Diary products</w:t>
            </w:r>
          </w:p>
        </w:tc>
        <w:tc>
          <w:tcPr>
            <w:tcW w:w="2332" w:type="dxa"/>
          </w:tcPr>
          <w:p w:rsidR="00BD0A84" w:rsidRPr="00DC0218" w:rsidRDefault="00BD0A84"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0.05 milk</w:t>
            </w:r>
          </w:p>
          <w:p w:rsidR="00BD0A84" w:rsidRPr="00DC0218" w:rsidRDefault="00BD0A84"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0.025 in infant formula</w:t>
            </w:r>
            <w:r w:rsidR="00DC0218" w:rsidRPr="00DC0218">
              <w:rPr>
                <w:rFonts w:ascii="Times New Roman" w:hAnsi="Times New Roman" w:cs="Times New Roman"/>
              </w:rPr>
              <w:t>/milk</w:t>
            </w:r>
          </w:p>
        </w:tc>
      </w:tr>
      <w:tr w:rsidR="00BD0A84" w:rsidTr="0018709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Default="00DC0218" w:rsidP="00FB3C87">
            <w:pPr>
              <w:spacing w:line="360" w:lineRule="auto"/>
              <w:rPr>
                <w:rFonts w:ascii="Times New Roman" w:hAnsi="Times New Roman" w:cs="Times New Roman"/>
                <w:sz w:val="24"/>
                <w:szCs w:val="24"/>
              </w:rPr>
            </w:pPr>
            <w:r>
              <w:rPr>
                <w:rFonts w:ascii="Times New Roman" w:hAnsi="Times New Roman" w:cs="Times New Roman"/>
                <w:sz w:val="24"/>
                <w:szCs w:val="24"/>
              </w:rPr>
              <w:t>Ochratoxin A</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DC0218">
              <w:rPr>
                <w:rFonts w:ascii="Times New Roman" w:hAnsi="Times New Roman" w:cs="Times New Roman"/>
                <w:i/>
                <w:sz w:val="20"/>
                <w:szCs w:val="20"/>
              </w:rPr>
              <w:t>Aspergillus ochraceus</w:t>
            </w:r>
          </w:p>
          <w:p w:rsidR="00DC0218"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DC0218">
              <w:rPr>
                <w:rFonts w:ascii="Times New Roman" w:hAnsi="Times New Roman" w:cs="Times New Roman"/>
                <w:i/>
                <w:sz w:val="20"/>
                <w:szCs w:val="20"/>
              </w:rPr>
              <w:t>Penicillium verrucosum</w:t>
            </w:r>
          </w:p>
          <w:p w:rsidR="00DC0218"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DC0218">
              <w:rPr>
                <w:rFonts w:ascii="Times New Roman" w:hAnsi="Times New Roman" w:cs="Times New Roman"/>
                <w:i/>
                <w:sz w:val="20"/>
                <w:szCs w:val="20"/>
              </w:rPr>
              <w:t>Aspergillus carbonarius</w:t>
            </w:r>
          </w:p>
        </w:tc>
        <w:tc>
          <w:tcPr>
            <w:tcW w:w="2332" w:type="dxa"/>
          </w:tcPr>
          <w:p w:rsidR="00BD0A84"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Cereals, dried vine fruit, wine, grapes, coffee</w:t>
            </w:r>
          </w:p>
        </w:tc>
        <w:tc>
          <w:tcPr>
            <w:tcW w:w="2332" w:type="dxa"/>
          </w:tcPr>
          <w:p w:rsidR="00BD0A84"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w:t>
            </w:r>
          </w:p>
        </w:tc>
      </w:tr>
      <w:tr w:rsidR="00BD0A84" w:rsidTr="00187095">
        <w:trPr>
          <w:trHeight w:val="245"/>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Pr="00DC0218" w:rsidRDefault="00DC0218" w:rsidP="00FB3C87">
            <w:pPr>
              <w:spacing w:line="360" w:lineRule="auto"/>
              <w:rPr>
                <w:rFonts w:ascii="Times New Roman" w:hAnsi="Times New Roman" w:cs="Times New Roman"/>
                <w:sz w:val="22"/>
              </w:rPr>
            </w:pPr>
            <w:r w:rsidRPr="00DC0218">
              <w:rPr>
                <w:rFonts w:ascii="Times New Roman" w:hAnsi="Times New Roman" w:cs="Times New Roman"/>
                <w:sz w:val="22"/>
              </w:rPr>
              <w:t>Fumonisins B1, B2, B3</w:t>
            </w:r>
          </w:p>
        </w:tc>
        <w:tc>
          <w:tcPr>
            <w:tcW w:w="2332" w:type="dxa"/>
          </w:tcPr>
          <w:p w:rsidR="00BD0A84" w:rsidRPr="00DC0218" w:rsidRDefault="00DC0218"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DC0218">
              <w:rPr>
                <w:rFonts w:ascii="Times New Roman" w:hAnsi="Times New Roman" w:cs="Times New Roman"/>
                <w:i/>
                <w:sz w:val="20"/>
                <w:szCs w:val="20"/>
              </w:rPr>
              <w:t>Fusarium verticillioides</w:t>
            </w:r>
          </w:p>
          <w:p w:rsidR="00DC0218" w:rsidRPr="00DC0218" w:rsidRDefault="00DC0218"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i/>
                <w:sz w:val="20"/>
                <w:szCs w:val="20"/>
              </w:rPr>
              <w:t>Fusarium proliferatum</w:t>
            </w:r>
          </w:p>
        </w:tc>
        <w:tc>
          <w:tcPr>
            <w:tcW w:w="2332" w:type="dxa"/>
          </w:tcPr>
          <w:p w:rsidR="00BD0A84" w:rsidRPr="00DC0218" w:rsidRDefault="00DC0218"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Maize</w:t>
            </w:r>
          </w:p>
        </w:tc>
        <w:tc>
          <w:tcPr>
            <w:tcW w:w="2332" w:type="dxa"/>
          </w:tcPr>
          <w:p w:rsidR="00BD0A84" w:rsidRPr="00DC0218" w:rsidRDefault="00DC0218"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200-1000</w:t>
            </w:r>
          </w:p>
        </w:tc>
      </w:tr>
      <w:tr w:rsidR="00BD0A84" w:rsidTr="0018709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Pr="00DC0218" w:rsidRDefault="00DC0218" w:rsidP="00FB3C87">
            <w:pPr>
              <w:spacing w:line="360" w:lineRule="auto"/>
              <w:rPr>
                <w:rFonts w:ascii="Times New Roman" w:hAnsi="Times New Roman" w:cs="Times New Roman"/>
                <w:sz w:val="22"/>
              </w:rPr>
            </w:pPr>
            <w:r w:rsidRPr="00DC0218">
              <w:rPr>
                <w:rFonts w:ascii="Times New Roman" w:hAnsi="Times New Roman" w:cs="Times New Roman"/>
                <w:sz w:val="22"/>
              </w:rPr>
              <w:t>Zearalenone</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t>Fu</w:t>
            </w:r>
            <w:r w:rsidRPr="00DC0218">
              <w:rPr>
                <w:rFonts w:ascii="Times New Roman" w:hAnsi="Times New Roman" w:cs="Times New Roman"/>
                <w:i/>
                <w:sz w:val="20"/>
                <w:szCs w:val="20"/>
              </w:rPr>
              <w:t>sarium graminearum</w:t>
            </w:r>
          </w:p>
          <w:p w:rsidR="00DC0218"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i/>
                <w:sz w:val="20"/>
                <w:szCs w:val="20"/>
              </w:rPr>
              <w:t>Fusarium culmorum</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Cereals, maize, wheat, barley</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20-100</w:t>
            </w:r>
          </w:p>
        </w:tc>
      </w:tr>
      <w:tr w:rsidR="00BD0A84" w:rsidTr="00187095">
        <w:trPr>
          <w:trHeight w:val="245"/>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Pr="00DC0218" w:rsidRDefault="00DC0218" w:rsidP="00FB3C87">
            <w:pPr>
              <w:spacing w:line="360" w:lineRule="auto"/>
              <w:rPr>
                <w:rFonts w:ascii="Times New Roman" w:hAnsi="Times New Roman" w:cs="Times New Roman"/>
                <w:sz w:val="22"/>
              </w:rPr>
            </w:pPr>
            <w:r w:rsidRPr="00DC0218">
              <w:rPr>
                <w:rFonts w:ascii="Times New Roman" w:hAnsi="Times New Roman" w:cs="Times New Roman"/>
                <w:sz w:val="22"/>
              </w:rPr>
              <w:t>Deoxynivalenol</w:t>
            </w:r>
          </w:p>
        </w:tc>
        <w:tc>
          <w:tcPr>
            <w:tcW w:w="2332" w:type="dxa"/>
          </w:tcPr>
          <w:p w:rsidR="00DC0218" w:rsidRPr="00DC0218" w:rsidRDefault="00DC0218" w:rsidP="00DC02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t>Fu</w:t>
            </w:r>
            <w:r w:rsidRPr="00DC0218">
              <w:rPr>
                <w:rFonts w:ascii="Times New Roman" w:hAnsi="Times New Roman" w:cs="Times New Roman"/>
                <w:i/>
                <w:sz w:val="20"/>
                <w:szCs w:val="20"/>
              </w:rPr>
              <w:t>sarium graminearum</w:t>
            </w:r>
          </w:p>
          <w:p w:rsidR="00BD0A84" w:rsidRPr="00DC0218" w:rsidRDefault="00DC0218" w:rsidP="00DC02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DC0218">
              <w:rPr>
                <w:rFonts w:ascii="Times New Roman" w:hAnsi="Times New Roman" w:cs="Times New Roman"/>
                <w:i/>
                <w:sz w:val="20"/>
                <w:szCs w:val="20"/>
              </w:rPr>
              <w:t>Fusarium culmorum</w:t>
            </w:r>
          </w:p>
        </w:tc>
        <w:tc>
          <w:tcPr>
            <w:tcW w:w="2332" w:type="dxa"/>
          </w:tcPr>
          <w:p w:rsidR="00BD0A84" w:rsidRPr="00DC0218" w:rsidRDefault="00DC0218"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Cereals</w:t>
            </w:r>
          </w:p>
        </w:tc>
        <w:tc>
          <w:tcPr>
            <w:tcW w:w="2332" w:type="dxa"/>
          </w:tcPr>
          <w:p w:rsidR="00BD0A84" w:rsidRPr="00DC0218" w:rsidRDefault="00DC0218" w:rsidP="00FB3C8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200-50</w:t>
            </w:r>
          </w:p>
        </w:tc>
      </w:tr>
      <w:tr w:rsidR="00BD0A84" w:rsidTr="0018709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332" w:type="dxa"/>
            <w:tcBorders>
              <w:right w:val="none" w:sz="0" w:space="0" w:color="auto"/>
            </w:tcBorders>
          </w:tcPr>
          <w:p w:rsidR="00BD0A84" w:rsidRPr="00DC0218" w:rsidRDefault="00DC0218" w:rsidP="00FB3C87">
            <w:pPr>
              <w:spacing w:line="360" w:lineRule="auto"/>
              <w:rPr>
                <w:rFonts w:ascii="Times New Roman" w:hAnsi="Times New Roman" w:cs="Times New Roman"/>
                <w:sz w:val="22"/>
              </w:rPr>
            </w:pPr>
            <w:r w:rsidRPr="00DC0218">
              <w:rPr>
                <w:rFonts w:ascii="Times New Roman" w:hAnsi="Times New Roman" w:cs="Times New Roman"/>
                <w:sz w:val="22"/>
              </w:rPr>
              <w:t>Patulin</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DC0218">
              <w:rPr>
                <w:rFonts w:ascii="Times New Roman" w:hAnsi="Times New Roman" w:cs="Times New Roman"/>
                <w:i/>
                <w:sz w:val="20"/>
                <w:szCs w:val="20"/>
              </w:rPr>
              <w:t>Penicillum expansum</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Apples, Apple juice and concentrate</w:t>
            </w:r>
          </w:p>
        </w:tc>
        <w:tc>
          <w:tcPr>
            <w:tcW w:w="2332" w:type="dxa"/>
          </w:tcPr>
          <w:p w:rsidR="00BD0A84" w:rsidRPr="00DC0218" w:rsidRDefault="00DC0218" w:rsidP="00FB3C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0218">
              <w:rPr>
                <w:rFonts w:ascii="Times New Roman" w:hAnsi="Times New Roman" w:cs="Times New Roman"/>
              </w:rPr>
              <w:t>10-50</w:t>
            </w:r>
          </w:p>
        </w:tc>
      </w:tr>
    </w:tbl>
    <w:p w:rsidR="00E724BD" w:rsidRDefault="00E724BD" w:rsidP="00FB3C87">
      <w:pPr>
        <w:spacing w:line="360" w:lineRule="auto"/>
        <w:rPr>
          <w:rFonts w:ascii="Times New Roman" w:hAnsi="Times New Roman" w:cs="Times New Roman"/>
          <w:b/>
          <w:i/>
          <w:sz w:val="24"/>
          <w:szCs w:val="24"/>
          <w:u w:val="single"/>
        </w:rPr>
      </w:pPr>
    </w:p>
    <w:p w:rsidR="00F52BDC" w:rsidRDefault="00F52BDC" w:rsidP="00D560C7">
      <w:pPr>
        <w:spacing w:line="360" w:lineRule="auto"/>
        <w:rPr>
          <w:rFonts w:ascii="Times New Roman" w:hAnsi="Times New Roman" w:cs="Times New Roman"/>
          <w:sz w:val="24"/>
          <w:szCs w:val="24"/>
        </w:rPr>
        <w:sectPr w:rsidR="00F52BDC" w:rsidSect="0019165A">
          <w:pgSz w:w="11906" w:h="16838"/>
          <w:pgMar w:top="1440" w:right="1440" w:bottom="1440" w:left="1440" w:header="708" w:footer="708" w:gutter="0"/>
          <w:cols w:space="708"/>
          <w:docGrid w:linePitch="360"/>
        </w:sectPr>
      </w:pPr>
    </w:p>
    <w:p w:rsidR="00F52BDC" w:rsidRDefault="00F52BDC" w:rsidP="00F52BDC">
      <w:pPr>
        <w:pStyle w:val="Caption"/>
        <w:rPr>
          <w:rFonts w:ascii="Times New Roman" w:hAnsi="Times New Roman" w:cs="Times New Roman"/>
          <w:sz w:val="24"/>
          <w:szCs w:val="24"/>
        </w:rPr>
      </w:pPr>
      <w:bookmarkStart w:id="0" w:name="_Ref515272915"/>
      <w:r>
        <w:lastRenderedPageBreak/>
        <w:t xml:space="preserve">Figure </w:t>
      </w:r>
      <w:r w:rsidR="002B75C4">
        <w:rPr>
          <w:noProof/>
        </w:rPr>
        <w:fldChar w:fldCharType="begin"/>
      </w:r>
      <w:r w:rsidR="002B75C4">
        <w:rPr>
          <w:noProof/>
        </w:rPr>
        <w:instrText xml:space="preserve"> SEQ Figure \* ARABIC </w:instrText>
      </w:r>
      <w:r w:rsidR="002B75C4">
        <w:rPr>
          <w:noProof/>
        </w:rPr>
        <w:fldChar w:fldCharType="separate"/>
      </w:r>
      <w:r w:rsidR="0033625D">
        <w:rPr>
          <w:noProof/>
        </w:rPr>
        <w:t>2</w:t>
      </w:r>
      <w:r w:rsidR="002B75C4">
        <w:rPr>
          <w:noProof/>
        </w:rPr>
        <w:fldChar w:fldCharType="end"/>
      </w:r>
      <w:bookmarkEnd w:id="0"/>
      <w:r>
        <w:t xml:space="preserve"> Schematic showing the results from a Web of Science database search using the identified terms</w:t>
      </w:r>
    </w:p>
    <w:p w:rsidR="00F52BDC" w:rsidRPr="00314DEC" w:rsidRDefault="00F52BDC" w:rsidP="00314DEC">
      <w:pPr>
        <w:spacing w:line="240" w:lineRule="auto"/>
        <w:sectPr w:rsidR="00F52BDC" w:rsidRPr="00314DEC" w:rsidSect="00F52BDC">
          <w:pgSz w:w="16838" w:h="11906" w:orient="landscape"/>
          <w:pgMar w:top="1440" w:right="1440" w:bottom="1440" w:left="1440" w:header="708" w:footer="708" w:gutter="0"/>
          <w:cols w:space="708"/>
          <w:docGrid w:linePitch="360"/>
        </w:sectPr>
      </w:pPr>
      <w:r w:rsidRPr="005C5299">
        <w:rPr>
          <w:noProof/>
          <w:lang w:eastAsia="en-GB"/>
        </w:rPr>
        <mc:AlternateContent>
          <mc:Choice Requires="wps">
            <w:drawing>
              <wp:anchor distT="0" distB="0" distL="114300" distR="114300" simplePos="0" relativeHeight="251716608" behindDoc="0" locked="0" layoutInCell="1" allowOverlap="1" wp14:anchorId="4A9C0D7B" wp14:editId="5FBDF5D5">
                <wp:simplePos x="0" y="0"/>
                <wp:positionH relativeFrom="column">
                  <wp:posOffset>6449695</wp:posOffset>
                </wp:positionH>
                <wp:positionV relativeFrom="paragraph">
                  <wp:posOffset>4100195</wp:posOffset>
                </wp:positionV>
                <wp:extent cx="1714500" cy="685800"/>
                <wp:effectExtent l="0" t="0" r="19050" b="19050"/>
                <wp:wrapNone/>
                <wp:docPr id="1230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BD5181" w:rsidRPr="00E8354C" w:rsidRDefault="00BD5181" w:rsidP="00F52BDC">
                            <w:pPr>
                              <w:pStyle w:val="NormalWeb"/>
                              <w:spacing w:before="0" w:beforeAutospacing="0" w:after="0" w:afterAutospacing="0"/>
                              <w:textAlignment w:val="baseline"/>
                              <w:rPr>
                                <w:rFonts w:cstheme="minorBidi"/>
                                <w:bCs/>
                                <w:color w:val="000000" w:themeColor="text1"/>
                                <w:kern w:val="24"/>
                              </w:rPr>
                            </w:pPr>
                            <w:r w:rsidRPr="00E8354C">
                              <w:rPr>
                                <w:rFonts w:cstheme="minorBidi"/>
                                <w:bCs/>
                                <w:color w:val="FF3300"/>
                                <w:kern w:val="24"/>
                              </w:rPr>
                              <w:t>Mycotoxins + ELISA</w:t>
                            </w:r>
                          </w:p>
                          <w:p w:rsidR="00BD5181" w:rsidRPr="00E8354C" w:rsidRDefault="00BD5181" w:rsidP="00F52BDC">
                            <w:pPr>
                              <w:pStyle w:val="NormalWeb"/>
                              <w:spacing w:before="0" w:beforeAutospacing="0" w:after="0" w:afterAutospacing="0"/>
                              <w:textAlignment w:val="baseline"/>
                              <w:rPr>
                                <w:rFonts w:cstheme="minorBidi"/>
                                <w:bCs/>
                                <w:color w:val="000000" w:themeColor="text1"/>
                                <w:kern w:val="24"/>
                              </w:rPr>
                            </w:pPr>
                            <w:r w:rsidRPr="00E8354C">
                              <w:rPr>
                                <w:rFonts w:cstheme="minorBidi"/>
                                <w:bCs/>
                                <w:color w:val="000000" w:themeColor="text1"/>
                                <w:kern w:val="24"/>
                              </w:rPr>
                              <w:t>699 hits</w:t>
                            </w:r>
                          </w:p>
                          <w:p w:rsidR="00BD5181" w:rsidRPr="00E8354C" w:rsidRDefault="00BD5181" w:rsidP="00F52BDC">
                            <w:pPr>
                              <w:pStyle w:val="NormalWeb"/>
                              <w:spacing w:before="0" w:beforeAutospacing="0" w:after="0" w:afterAutospacing="0"/>
                              <w:textAlignment w:val="baseline"/>
                            </w:pPr>
                            <w:r w:rsidRPr="00E8354C">
                              <w:rPr>
                                <w:rFonts w:cstheme="minorBidi"/>
                                <w:bCs/>
                                <w:color w:val="000000" w:themeColor="text1"/>
                                <w:kern w:val="24"/>
                              </w:rPr>
                              <w:t>23 reviews</w:t>
                            </w:r>
                          </w:p>
                        </w:txbxContent>
                      </wps:txbx>
                      <wps:bodyPr/>
                    </wps:wsp>
                  </a:graphicData>
                </a:graphic>
              </wp:anchor>
            </w:drawing>
          </mc:Choice>
          <mc:Fallback>
            <w:pict>
              <v:shapetype w14:anchorId="4A9C0D7B" id="_x0000_t202" coordsize="21600,21600" o:spt="202" path="m,l,21600r21600,l21600,xe">
                <v:stroke joinstyle="miter"/>
                <v:path gradientshapeok="t" o:connecttype="rect"/>
              </v:shapetype>
              <v:shape id="Text Box 30" o:spid="_x0000_s1026" type="#_x0000_t202" style="position:absolute;margin-left:507.85pt;margin-top:322.85pt;width:135pt;height:5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">
                <v:textbox>
                  <w:txbxContent>
                    <w:p w:rsidR="00BD5181" w:rsidRPr="00E8354C" w:rsidRDefault="00BD5181" w:rsidP="00F52BDC">
                      <w:pPr>
                        <w:pStyle w:val="NormalWeb"/>
                        <w:spacing w:before="0" w:beforeAutospacing="0" w:after="0" w:afterAutospacing="0"/>
                        <w:textAlignment w:val="baseline"/>
                        <w:rPr>
                          <w:rFonts w:cstheme="minorBidi"/>
                          <w:bCs/>
                          <w:color w:val="000000" w:themeColor="text1"/>
                          <w:kern w:val="24"/>
                        </w:rPr>
                      </w:pPr>
                      <w:r w:rsidRPr="00E8354C">
                        <w:rPr>
                          <w:rFonts w:cstheme="minorBidi"/>
                          <w:bCs/>
                          <w:color w:val="FF3300"/>
                          <w:kern w:val="24"/>
                        </w:rPr>
                        <w:t>Mycotoxins + ELISA</w:t>
                      </w:r>
                    </w:p>
                    <w:p w:rsidR="00BD5181" w:rsidRPr="00E8354C" w:rsidRDefault="00BD5181" w:rsidP="00F52BDC">
                      <w:pPr>
                        <w:pStyle w:val="NormalWeb"/>
                        <w:spacing w:before="0" w:beforeAutospacing="0" w:after="0" w:afterAutospacing="0"/>
                        <w:textAlignment w:val="baseline"/>
                        <w:rPr>
                          <w:rFonts w:cstheme="minorBidi"/>
                          <w:bCs/>
                          <w:color w:val="000000" w:themeColor="text1"/>
                          <w:kern w:val="24"/>
                        </w:rPr>
                      </w:pPr>
                      <w:r w:rsidRPr="00E8354C">
                        <w:rPr>
                          <w:rFonts w:cstheme="minorBidi"/>
                          <w:bCs/>
                          <w:color w:val="000000" w:themeColor="text1"/>
                          <w:kern w:val="24"/>
                        </w:rPr>
                        <w:t>699 hits</w:t>
                      </w:r>
                    </w:p>
                    <w:p w:rsidR="00BD5181" w:rsidRPr="00E8354C" w:rsidRDefault="00BD5181" w:rsidP="00F52BDC">
                      <w:pPr>
                        <w:pStyle w:val="NormalWeb"/>
                        <w:spacing w:before="0" w:beforeAutospacing="0" w:after="0" w:afterAutospacing="0"/>
                        <w:textAlignment w:val="baseline"/>
                      </w:pPr>
                      <w:r w:rsidRPr="00E8354C">
                        <w:rPr>
                          <w:rFonts w:cstheme="minorBidi"/>
                          <w:bCs/>
                          <w:color w:val="000000" w:themeColor="text1"/>
                          <w:kern w:val="24"/>
                        </w:rPr>
                        <w:t>23 reviews</w:t>
                      </w:r>
                    </w:p>
                  </w:txbxContent>
                </v:textbox>
              </v:shape>
            </w:pict>
          </mc:Fallback>
        </mc:AlternateContent>
      </w:r>
      <w:r w:rsidRPr="005C5299">
        <w:rPr>
          <w:noProof/>
          <w:lang w:eastAsia="en-GB"/>
        </w:rPr>
        <mc:AlternateContent>
          <mc:Choice Requires="wps">
            <w:drawing>
              <wp:anchor distT="0" distB="0" distL="114300" distR="114300" simplePos="0" relativeHeight="251710464" behindDoc="0" locked="0" layoutInCell="1" allowOverlap="1" wp14:anchorId="158CD787" wp14:editId="57352624">
                <wp:simplePos x="0" y="0"/>
                <wp:positionH relativeFrom="column">
                  <wp:posOffset>5238750</wp:posOffset>
                </wp:positionH>
                <wp:positionV relativeFrom="paragraph">
                  <wp:posOffset>4876800</wp:posOffset>
                </wp:positionV>
                <wp:extent cx="2057400" cy="819150"/>
                <wp:effectExtent l="0" t="0" r="19050" b="19050"/>
                <wp:wrapNone/>
                <wp:docPr id="1229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19150"/>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lateral flow devices’</w:t>
                            </w:r>
                          </w:p>
                          <w:p w:rsidR="00BD5181" w:rsidRPr="002A0B0C" w:rsidRDefault="00BD5181" w:rsidP="00F52BDC">
                            <w:pPr>
                              <w:pStyle w:val="NormalWeb"/>
                              <w:spacing w:before="0" w:beforeAutospacing="0" w:after="0" w:afterAutospacing="0"/>
                              <w:textAlignment w:val="baseline"/>
                              <w:rPr>
                                <w:rFonts w:cstheme="minorBidi"/>
                                <w:kern w:val="24"/>
                              </w:rPr>
                            </w:pPr>
                            <w:r w:rsidRPr="002A0B0C">
                              <w:rPr>
                                <w:rFonts w:cstheme="minorBidi"/>
                                <w:kern w:val="24"/>
                              </w:rPr>
                              <w:t>30 hits</w:t>
                            </w:r>
                          </w:p>
                          <w:p w:rsidR="00BD5181" w:rsidRPr="002A0B0C" w:rsidRDefault="00BD5181" w:rsidP="00F52BDC">
                            <w:pPr>
                              <w:pStyle w:val="NormalWeb"/>
                              <w:spacing w:before="0" w:beforeAutospacing="0" w:after="0" w:afterAutospacing="0"/>
                              <w:textAlignment w:val="baseline"/>
                            </w:pPr>
                            <w:r w:rsidRPr="002A0B0C">
                              <w:rPr>
                                <w:rFonts w:cstheme="minorBidi"/>
                                <w:kern w:val="24"/>
                              </w:rPr>
                              <w:t>7 reviews</w:t>
                            </w:r>
                          </w:p>
                        </w:txbxContent>
                      </wps:txbx>
                      <wps:bodyPr>
                        <a:noAutofit/>
                      </wps:bodyPr>
                    </wps:wsp>
                  </a:graphicData>
                </a:graphic>
                <wp14:sizeRelV relativeFrom="margin">
                  <wp14:pctHeight>0</wp14:pctHeight>
                </wp14:sizeRelV>
              </wp:anchor>
            </w:drawing>
          </mc:Choice>
          <mc:Fallback>
            <w:pict>
              <v:shape w14:anchorId="158CD787" id="Text Box 20" o:spid="_x0000_s1027" type="#_x0000_t202" style="position:absolute;margin-left:412.5pt;margin-top:384pt;width:162pt;height:64.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lateral flow devices’</w:t>
                      </w:r>
                    </w:p>
                    <w:p w:rsidR="00BD5181" w:rsidRPr="002A0B0C" w:rsidRDefault="00BD5181" w:rsidP="00F52BDC">
                      <w:pPr>
                        <w:pStyle w:val="NormalWeb"/>
                        <w:spacing w:before="0" w:beforeAutospacing="0" w:after="0" w:afterAutospacing="0"/>
                        <w:textAlignment w:val="baseline"/>
                        <w:rPr>
                          <w:rFonts w:cstheme="minorBidi"/>
                          <w:kern w:val="24"/>
                        </w:rPr>
                      </w:pPr>
                      <w:r w:rsidRPr="002A0B0C">
                        <w:rPr>
                          <w:rFonts w:cstheme="minorBidi"/>
                          <w:kern w:val="24"/>
                        </w:rPr>
                        <w:t>30 hits</w:t>
                      </w:r>
                    </w:p>
                    <w:p w:rsidR="00BD5181" w:rsidRPr="002A0B0C" w:rsidRDefault="00BD5181" w:rsidP="00F52BDC">
                      <w:pPr>
                        <w:pStyle w:val="NormalWeb"/>
                        <w:spacing w:before="0" w:beforeAutospacing="0" w:after="0" w:afterAutospacing="0"/>
                        <w:textAlignment w:val="baseline"/>
                      </w:pPr>
                      <w:r w:rsidRPr="002A0B0C">
                        <w:rPr>
                          <w:rFonts w:cstheme="minorBidi"/>
                          <w:kern w:val="24"/>
                        </w:rPr>
                        <w:t>7 reviews</w:t>
                      </w:r>
                    </w:p>
                  </w:txbxContent>
                </v:textbox>
              </v:shape>
            </w:pict>
          </mc:Fallback>
        </mc:AlternateContent>
      </w:r>
      <w:r w:rsidRPr="005C5299">
        <w:rPr>
          <w:noProof/>
          <w:lang w:eastAsia="en-GB"/>
        </w:rPr>
        <mc:AlternateContent>
          <mc:Choice Requires="wps">
            <w:drawing>
              <wp:anchor distT="0" distB="0" distL="114300" distR="114300" simplePos="0" relativeHeight="251725824" behindDoc="0" locked="0" layoutInCell="1" allowOverlap="1" wp14:anchorId="2D051396" wp14:editId="36CD3989">
                <wp:simplePos x="0" y="0"/>
                <wp:positionH relativeFrom="column">
                  <wp:posOffset>1181100</wp:posOffset>
                </wp:positionH>
                <wp:positionV relativeFrom="paragraph">
                  <wp:posOffset>2257425</wp:posOffset>
                </wp:positionV>
                <wp:extent cx="19050" cy="714375"/>
                <wp:effectExtent l="76200" t="38100" r="57150" b="47625"/>
                <wp:wrapNone/>
                <wp:docPr id="4" name="Line 34"/>
                <wp:cNvGraphicFramePr/>
                <a:graphic xmlns:a="http://schemas.openxmlformats.org/drawingml/2006/main">
                  <a:graphicData uri="http://schemas.microsoft.com/office/word/2010/wordprocessingShape">
                    <wps:wsp>
                      <wps:cNvCnPr/>
                      <wps:spPr bwMode="auto">
                        <a:xfrm flipV="1">
                          <a:off x="0" y="0"/>
                          <a:ext cx="19050" cy="71437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65793A4" id="Line 34"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77.75pt" to="94.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">
                <v:stroke startarrow="block" endarrow="block"/>
              </v:line>
            </w:pict>
          </mc:Fallback>
        </mc:AlternateContent>
      </w:r>
      <w:r w:rsidRPr="005C5299">
        <w:rPr>
          <w:noProof/>
          <w:lang w:eastAsia="en-GB"/>
        </w:rPr>
        <mc:AlternateContent>
          <mc:Choice Requires="wps">
            <w:drawing>
              <wp:anchor distT="0" distB="0" distL="114300" distR="114300" simplePos="0" relativeHeight="251724800" behindDoc="0" locked="0" layoutInCell="1" allowOverlap="1" wp14:anchorId="7A2500A7" wp14:editId="7896F63C">
                <wp:simplePos x="0" y="0"/>
                <wp:positionH relativeFrom="margin">
                  <wp:align>left</wp:align>
                </wp:positionH>
                <wp:positionV relativeFrom="paragraph">
                  <wp:posOffset>1409700</wp:posOffset>
                </wp:positionV>
                <wp:extent cx="2600325" cy="800100"/>
                <wp:effectExtent l="0" t="0" r="28575" b="19050"/>
                <wp:wrapNone/>
                <wp:docPr id="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800100"/>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High pressure liquid chromatography’</w:t>
                            </w:r>
                          </w:p>
                          <w:p w:rsidR="00BD5181" w:rsidRPr="005C5299" w:rsidRDefault="00BD5181" w:rsidP="00F52BDC">
                            <w:pPr>
                              <w:pStyle w:val="NormalWeb"/>
                              <w:spacing w:before="0" w:beforeAutospacing="0" w:after="0" w:afterAutospacing="0"/>
                              <w:textAlignment w:val="baseline"/>
                              <w:rPr>
                                <w:rFonts w:cstheme="minorBidi"/>
                                <w:kern w:val="24"/>
                              </w:rPr>
                            </w:pPr>
                            <w:r>
                              <w:rPr>
                                <w:rFonts w:cstheme="minorBidi"/>
                                <w:kern w:val="24"/>
                              </w:rPr>
                              <w:t>864</w:t>
                            </w:r>
                            <w:r w:rsidRPr="005C5299">
                              <w:rPr>
                                <w:rFonts w:cstheme="minorBidi"/>
                                <w:kern w:val="24"/>
                              </w:rPr>
                              <w:t xml:space="preserve"> hits</w:t>
                            </w:r>
                          </w:p>
                          <w:p w:rsidR="00BD5181" w:rsidRPr="005C5299" w:rsidRDefault="00BD5181" w:rsidP="00F52BDC">
                            <w:pPr>
                              <w:pStyle w:val="NormalWeb"/>
                              <w:spacing w:before="0" w:beforeAutospacing="0" w:after="0" w:afterAutospacing="0"/>
                              <w:textAlignment w:val="baseline"/>
                            </w:pPr>
                            <w:r>
                              <w:rPr>
                                <w:rFonts w:cstheme="minorBidi"/>
                                <w:kern w:val="24"/>
                              </w:rPr>
                              <w:t>21</w:t>
                            </w:r>
                            <w:r w:rsidRPr="005C5299">
                              <w:rPr>
                                <w:rFonts w:cstheme="minorBidi"/>
                                <w:kern w:val="24"/>
                              </w:rPr>
                              <w:t xml:space="preserve"> reviews</w:t>
                            </w:r>
                          </w:p>
                          <w:p w:rsidR="00BD5181" w:rsidRDefault="00BD5181" w:rsidP="00F52BDC">
                            <w:pPr>
                              <w:pStyle w:val="NormalWeb"/>
                              <w:spacing w:before="0" w:beforeAutospacing="0" w:after="0" w:afterAutospacing="0"/>
                              <w:textAlignment w:val="baseline"/>
                            </w:pPr>
                          </w:p>
                        </w:txbxContent>
                      </wps:txbx>
                      <wps:bodyPr wrap="square"/>
                    </wps:wsp>
                  </a:graphicData>
                </a:graphic>
                <wp14:sizeRelH relativeFrom="margin">
                  <wp14:pctWidth>0</wp14:pctWidth>
                </wp14:sizeRelH>
              </wp:anchor>
            </w:drawing>
          </mc:Choice>
          <mc:Fallback>
            <w:pict>
              <v:shape w14:anchorId="7A2500A7" id="Text Box 11" o:spid="_x0000_s1028" type="#_x0000_t202" style="position:absolute;margin-left:0;margin-top:111pt;width:204.75pt;height:63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High pressure liquid chromatography’</w:t>
                      </w:r>
                    </w:p>
                    <w:p w:rsidR="00BD5181" w:rsidRPr="005C5299" w:rsidRDefault="00BD5181" w:rsidP="00F52BDC">
                      <w:pPr>
                        <w:pStyle w:val="NormalWeb"/>
                        <w:spacing w:before="0" w:beforeAutospacing="0" w:after="0" w:afterAutospacing="0"/>
                        <w:textAlignment w:val="baseline"/>
                        <w:rPr>
                          <w:rFonts w:cstheme="minorBidi"/>
                          <w:kern w:val="24"/>
                        </w:rPr>
                      </w:pPr>
                      <w:r>
                        <w:rPr>
                          <w:rFonts w:cstheme="minorBidi"/>
                          <w:kern w:val="24"/>
                        </w:rPr>
                        <w:t>864</w:t>
                      </w:r>
                      <w:r w:rsidRPr="005C5299">
                        <w:rPr>
                          <w:rFonts w:cstheme="minorBidi"/>
                          <w:kern w:val="24"/>
                        </w:rPr>
                        <w:t xml:space="preserve"> hits</w:t>
                      </w:r>
                    </w:p>
                    <w:p w:rsidR="00BD5181" w:rsidRPr="005C5299" w:rsidRDefault="00BD5181" w:rsidP="00F52BDC">
                      <w:pPr>
                        <w:pStyle w:val="NormalWeb"/>
                        <w:spacing w:before="0" w:beforeAutospacing="0" w:after="0" w:afterAutospacing="0"/>
                        <w:textAlignment w:val="baseline"/>
                      </w:pPr>
                      <w:r>
                        <w:rPr>
                          <w:rFonts w:cstheme="minorBidi"/>
                          <w:kern w:val="24"/>
                        </w:rPr>
                        <w:t>21</w:t>
                      </w:r>
                      <w:r w:rsidRPr="005C5299">
                        <w:rPr>
                          <w:rFonts w:cstheme="minorBidi"/>
                          <w:kern w:val="24"/>
                        </w:rPr>
                        <w:t xml:space="preserve"> reviews</w:t>
                      </w:r>
                    </w:p>
                    <w:p w:rsidR="00BD5181" w:rsidRDefault="00BD5181" w:rsidP="00F52BDC">
                      <w:pPr>
                        <w:pStyle w:val="NormalWeb"/>
                        <w:spacing w:before="0" w:beforeAutospacing="0" w:after="0" w:afterAutospacing="0"/>
                        <w:textAlignment w:val="baseline"/>
                      </w:pPr>
                    </w:p>
                  </w:txbxContent>
                </v:textbox>
                <w10:wrap anchorx="margin"/>
              </v:shape>
            </w:pict>
          </mc:Fallback>
        </mc:AlternateContent>
      </w:r>
      <w:r w:rsidRPr="005C5299">
        <w:rPr>
          <w:noProof/>
          <w:lang w:eastAsia="en-GB"/>
        </w:rPr>
        <mc:AlternateContent>
          <mc:Choice Requires="wps">
            <w:drawing>
              <wp:anchor distT="0" distB="0" distL="114300" distR="114300" simplePos="0" relativeHeight="251709440" behindDoc="0" locked="0" layoutInCell="1" allowOverlap="1" wp14:anchorId="52714778" wp14:editId="5ECFA12E">
                <wp:simplePos x="0" y="0"/>
                <wp:positionH relativeFrom="column">
                  <wp:posOffset>6362700</wp:posOffset>
                </wp:positionH>
                <wp:positionV relativeFrom="paragraph">
                  <wp:posOffset>3019425</wp:posOffset>
                </wp:positionV>
                <wp:extent cx="2290445" cy="771525"/>
                <wp:effectExtent l="0" t="0" r="14605" b="28575"/>
                <wp:wrapNone/>
                <wp:docPr id="1229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771525"/>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Mass spectrometry’</w:t>
                            </w:r>
                          </w:p>
                          <w:p w:rsidR="00BD5181" w:rsidRPr="00171FDE" w:rsidRDefault="00BD5181" w:rsidP="00F52BDC">
                            <w:pPr>
                              <w:pStyle w:val="NormalWeb"/>
                              <w:spacing w:before="0" w:beforeAutospacing="0" w:after="0" w:afterAutospacing="0"/>
                              <w:textAlignment w:val="baseline"/>
                              <w:rPr>
                                <w:rFonts w:cstheme="minorBidi"/>
                                <w:kern w:val="24"/>
                              </w:rPr>
                            </w:pPr>
                            <w:r w:rsidRPr="00171FDE">
                              <w:rPr>
                                <w:rFonts w:cstheme="minorBidi"/>
                                <w:kern w:val="24"/>
                              </w:rPr>
                              <w:t>2,205 hits</w:t>
                            </w:r>
                          </w:p>
                          <w:p w:rsidR="00BD5181" w:rsidRPr="00171FDE" w:rsidRDefault="00BD5181" w:rsidP="00F52BDC">
                            <w:pPr>
                              <w:pStyle w:val="NormalWeb"/>
                              <w:spacing w:before="0" w:beforeAutospacing="0" w:after="0" w:afterAutospacing="0"/>
                              <w:textAlignment w:val="baseline"/>
                              <w:rPr>
                                <w:rFonts w:cstheme="minorBidi"/>
                                <w:kern w:val="24"/>
                              </w:rPr>
                            </w:pPr>
                            <w:r w:rsidRPr="00171FDE">
                              <w:rPr>
                                <w:rFonts w:cstheme="minorBidi"/>
                                <w:kern w:val="24"/>
                              </w:rPr>
                              <w:t>177 reviews</w:t>
                            </w:r>
                          </w:p>
                          <w:p w:rsidR="00BD5181" w:rsidRDefault="00BD5181" w:rsidP="00F52BDC">
                            <w:pPr>
                              <w:pStyle w:val="NormalWeb"/>
                              <w:spacing w:before="0" w:beforeAutospacing="0" w:after="0" w:afterAutospacing="0"/>
                              <w:textAlignment w:val="baseline"/>
                            </w:pPr>
                            <w:r>
                              <w:rPr>
                                <w:rFonts w:cstheme="minorBidi"/>
                                <w:color w:val="000000" w:themeColor="text1"/>
                                <w:kern w:val="24"/>
                              </w:rPr>
                              <w:t xml:space="preserve"> </w:t>
                            </w:r>
                          </w:p>
                        </w:txbxContent>
                      </wps:txbx>
                      <wps:bodyPr>
                        <a:noAutofit/>
                      </wps:bodyPr>
                    </wps:wsp>
                  </a:graphicData>
                </a:graphic>
                <wp14:sizeRelV relativeFrom="margin">
                  <wp14:pctHeight>0</wp14:pctHeight>
                </wp14:sizeRelV>
              </wp:anchor>
            </w:drawing>
          </mc:Choice>
          <mc:Fallback>
            <w:pict>
              <v:shape w14:anchorId="52714778" id="Text Box 17" o:spid="_x0000_s1029" type="#_x0000_t202" style="position:absolute;margin-left:501pt;margin-top:237.75pt;width:180.35pt;height:60.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Mass spectrometry’</w:t>
                      </w:r>
                    </w:p>
                    <w:p w:rsidR="00BD5181" w:rsidRPr="00171FDE" w:rsidRDefault="00BD5181" w:rsidP="00F52BDC">
                      <w:pPr>
                        <w:pStyle w:val="NormalWeb"/>
                        <w:spacing w:before="0" w:beforeAutospacing="0" w:after="0" w:afterAutospacing="0"/>
                        <w:textAlignment w:val="baseline"/>
                        <w:rPr>
                          <w:rFonts w:cstheme="minorBidi"/>
                          <w:kern w:val="24"/>
                        </w:rPr>
                      </w:pPr>
                      <w:r w:rsidRPr="00171FDE">
                        <w:rPr>
                          <w:rFonts w:cstheme="minorBidi"/>
                          <w:kern w:val="24"/>
                        </w:rPr>
                        <w:t>2,205 hits</w:t>
                      </w:r>
                    </w:p>
                    <w:p w:rsidR="00BD5181" w:rsidRPr="00171FDE" w:rsidRDefault="00BD5181" w:rsidP="00F52BDC">
                      <w:pPr>
                        <w:pStyle w:val="NormalWeb"/>
                        <w:spacing w:before="0" w:beforeAutospacing="0" w:after="0" w:afterAutospacing="0"/>
                        <w:textAlignment w:val="baseline"/>
                        <w:rPr>
                          <w:rFonts w:cstheme="minorBidi"/>
                          <w:kern w:val="24"/>
                        </w:rPr>
                      </w:pPr>
                      <w:r w:rsidRPr="00171FDE">
                        <w:rPr>
                          <w:rFonts w:cstheme="minorBidi"/>
                          <w:kern w:val="24"/>
                        </w:rPr>
                        <w:t>177 reviews</w:t>
                      </w:r>
                    </w:p>
                    <w:p w:rsidR="00BD5181" w:rsidRDefault="00BD5181" w:rsidP="00F52BDC">
                      <w:pPr>
                        <w:pStyle w:val="NormalWeb"/>
                        <w:spacing w:before="0" w:beforeAutospacing="0" w:after="0" w:afterAutospacing="0"/>
                        <w:textAlignment w:val="baseline"/>
                      </w:pPr>
                      <w:r>
                        <w:rPr>
                          <w:rFonts w:cstheme="minorBidi"/>
                          <w:color w:val="000000" w:themeColor="text1"/>
                          <w:kern w:val="24"/>
                        </w:rPr>
                        <w:t xml:space="preserve"> </w:t>
                      </w:r>
                    </w:p>
                  </w:txbxContent>
                </v:textbox>
              </v:shape>
            </w:pict>
          </mc:Fallback>
        </mc:AlternateContent>
      </w:r>
      <w:r w:rsidRPr="005C5299">
        <w:rPr>
          <w:noProof/>
          <w:lang w:eastAsia="en-GB"/>
        </w:rPr>
        <mc:AlternateContent>
          <mc:Choice Requires="wps">
            <w:drawing>
              <wp:anchor distT="0" distB="0" distL="114300" distR="114300" simplePos="0" relativeHeight="251705344" behindDoc="0" locked="0" layoutInCell="1" allowOverlap="1" wp14:anchorId="5E6752B4" wp14:editId="3CDC99EF">
                <wp:simplePos x="0" y="0"/>
                <wp:positionH relativeFrom="column">
                  <wp:posOffset>6286500</wp:posOffset>
                </wp:positionH>
                <wp:positionV relativeFrom="paragraph">
                  <wp:posOffset>2152650</wp:posOffset>
                </wp:positionV>
                <wp:extent cx="2343150" cy="828675"/>
                <wp:effectExtent l="0" t="0" r="19050" b="28575"/>
                <wp:wrapNone/>
                <wp:docPr id="122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828675"/>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Capillary electrophoresis’</w:t>
                            </w:r>
                          </w:p>
                          <w:p w:rsidR="00BD5181" w:rsidRPr="00171FDE" w:rsidRDefault="00BD5181" w:rsidP="00F52BDC">
                            <w:pPr>
                              <w:pStyle w:val="NormalWeb"/>
                              <w:spacing w:before="0" w:beforeAutospacing="0" w:after="0" w:afterAutospacing="0"/>
                              <w:textAlignment w:val="baseline"/>
                              <w:rPr>
                                <w:rFonts w:cstheme="minorBidi"/>
                                <w:kern w:val="24"/>
                              </w:rPr>
                            </w:pPr>
                            <w:r w:rsidRPr="00171FDE">
                              <w:rPr>
                                <w:rFonts w:cstheme="minorBidi"/>
                                <w:kern w:val="24"/>
                              </w:rPr>
                              <w:t>53 hits</w:t>
                            </w:r>
                          </w:p>
                          <w:p w:rsidR="00BD5181" w:rsidRPr="00171FDE" w:rsidRDefault="00BD5181" w:rsidP="00F52BDC">
                            <w:pPr>
                              <w:pStyle w:val="NormalWeb"/>
                              <w:spacing w:before="0" w:beforeAutospacing="0" w:after="0" w:afterAutospacing="0"/>
                              <w:textAlignment w:val="baseline"/>
                            </w:pPr>
                            <w:r w:rsidRPr="00171FDE">
                              <w:rPr>
                                <w:rFonts w:cstheme="minorBidi"/>
                                <w:kern w:val="24"/>
                              </w:rPr>
                              <w:t>11 reviews</w:t>
                            </w:r>
                          </w:p>
                          <w:p w:rsidR="00BD5181" w:rsidRDefault="00BD5181" w:rsidP="00F52BDC">
                            <w:pPr>
                              <w:pStyle w:val="NormalWeb"/>
                              <w:spacing w:before="0" w:beforeAutospacing="0" w:after="0" w:afterAutospacing="0"/>
                              <w:textAlignment w:val="baseline"/>
                            </w:pPr>
                          </w:p>
                        </w:txbxContent>
                      </wps:txbx>
                      <wps:bodyPr>
                        <a:noAutofit/>
                      </wps:bodyPr>
                    </wps:wsp>
                  </a:graphicData>
                </a:graphic>
                <wp14:sizeRelV relativeFrom="margin">
                  <wp14:pctHeight>0</wp14:pctHeight>
                </wp14:sizeRelV>
              </wp:anchor>
            </w:drawing>
          </mc:Choice>
          <mc:Fallback>
            <w:pict>
              <v:shape w14:anchorId="5E6752B4" id="Text Box 12" o:spid="_x0000_s1030" type="#_x0000_t202" style="position:absolute;margin-left:495pt;margin-top:169.5pt;width:184.5pt;height:65.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Capillary electrophoresis’</w:t>
                      </w:r>
                    </w:p>
                    <w:p w:rsidR="00BD5181" w:rsidRPr="00171FDE" w:rsidRDefault="00BD5181" w:rsidP="00F52BDC">
                      <w:pPr>
                        <w:pStyle w:val="NormalWeb"/>
                        <w:spacing w:before="0" w:beforeAutospacing="0" w:after="0" w:afterAutospacing="0"/>
                        <w:textAlignment w:val="baseline"/>
                        <w:rPr>
                          <w:rFonts w:cstheme="minorBidi"/>
                          <w:kern w:val="24"/>
                        </w:rPr>
                      </w:pPr>
                      <w:r w:rsidRPr="00171FDE">
                        <w:rPr>
                          <w:rFonts w:cstheme="minorBidi"/>
                          <w:kern w:val="24"/>
                        </w:rPr>
                        <w:t>53 hits</w:t>
                      </w:r>
                    </w:p>
                    <w:p w:rsidR="00BD5181" w:rsidRPr="00171FDE" w:rsidRDefault="00BD5181" w:rsidP="00F52BDC">
                      <w:pPr>
                        <w:pStyle w:val="NormalWeb"/>
                        <w:spacing w:before="0" w:beforeAutospacing="0" w:after="0" w:afterAutospacing="0"/>
                        <w:textAlignment w:val="baseline"/>
                      </w:pPr>
                      <w:r w:rsidRPr="00171FDE">
                        <w:rPr>
                          <w:rFonts w:cstheme="minorBidi"/>
                          <w:kern w:val="24"/>
                        </w:rPr>
                        <w:t>11 reviews</w:t>
                      </w:r>
                    </w:p>
                    <w:p w:rsidR="00BD5181" w:rsidRDefault="00BD5181" w:rsidP="00F52BDC">
                      <w:pPr>
                        <w:pStyle w:val="NormalWeb"/>
                        <w:spacing w:before="0" w:beforeAutospacing="0" w:after="0" w:afterAutospacing="0"/>
                        <w:textAlignment w:val="baseline"/>
                      </w:pPr>
                    </w:p>
                  </w:txbxContent>
                </v:textbox>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60A37CB" wp14:editId="010B5C03">
                <wp:simplePos x="0" y="0"/>
                <wp:positionH relativeFrom="column">
                  <wp:posOffset>95250</wp:posOffset>
                </wp:positionH>
                <wp:positionV relativeFrom="paragraph">
                  <wp:posOffset>-9525</wp:posOffset>
                </wp:positionV>
                <wp:extent cx="2676525" cy="942975"/>
                <wp:effectExtent l="0" t="0" r="9525" b="9525"/>
                <wp:wrapNone/>
                <wp:docPr id="49" name="Text Box 49"/>
                <wp:cNvGraphicFramePr/>
                <a:graphic xmlns:a="http://schemas.openxmlformats.org/drawingml/2006/main">
                  <a:graphicData uri="http://schemas.microsoft.com/office/word/2010/wordprocessingShape">
                    <wps:wsp>
                      <wps:cNvSpPr txBox="1"/>
                      <wps:spPr>
                        <a:xfrm>
                          <a:off x="0" y="0"/>
                          <a:ext cx="2676525" cy="942975"/>
                        </a:xfrm>
                        <a:prstGeom prst="rect">
                          <a:avLst/>
                        </a:prstGeom>
                        <a:solidFill>
                          <a:schemeClr val="lt1"/>
                        </a:solidFill>
                        <a:ln w="6350">
                          <a:noFill/>
                        </a:ln>
                      </wps:spPr>
                      <wps:txbx>
                        <w:txbxContent>
                          <w:p w:rsidR="00BD5181" w:rsidRPr="005C5299" w:rsidRDefault="00BD5181" w:rsidP="00F52BDC">
                            <w:pPr>
                              <w:spacing w:line="240" w:lineRule="auto"/>
                              <w:rPr>
                                <w:rFonts w:ascii="Times New Roman" w:hAnsi="Times New Roman" w:cs="Times New Roman"/>
                                <w:b/>
                                <w:sz w:val="18"/>
                                <w:szCs w:val="18"/>
                              </w:rPr>
                            </w:pPr>
                            <w:r w:rsidRPr="005C5299">
                              <w:rPr>
                                <w:rFonts w:ascii="Times New Roman" w:hAnsi="Times New Roman" w:cs="Times New Roman"/>
                                <w:b/>
                                <w:sz w:val="18"/>
                                <w:szCs w:val="18"/>
                              </w:rPr>
                              <w:t xml:space="preserve">Web of science, All databases include: </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Web of science core collection</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MEDLINE, sciELO citation index</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KCI-Korean journal database</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Russian science citation index</w:t>
                            </w:r>
                          </w:p>
                          <w:p w:rsidR="00BD5181" w:rsidRDefault="00BD5181" w:rsidP="00F52B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A37CB" id="Text Box 49" o:spid="_x0000_s1031" type="#_x0000_t202" style="position:absolute;margin-left:7.5pt;margin-top:-.75pt;width:210.75pt;height:7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" fillcolor="white [3201]" stroked="f" strokeweight=".5pt">
                <v:textbox>
                  <w:txbxContent>
                    <w:p w:rsidR="00BD5181" w:rsidRPr="005C5299" w:rsidRDefault="00BD5181" w:rsidP="00F52BDC">
                      <w:pPr>
                        <w:spacing w:line="240" w:lineRule="auto"/>
                        <w:rPr>
                          <w:rFonts w:ascii="Times New Roman" w:hAnsi="Times New Roman" w:cs="Times New Roman"/>
                          <w:b/>
                          <w:sz w:val="18"/>
                          <w:szCs w:val="18"/>
                        </w:rPr>
                      </w:pPr>
                      <w:r w:rsidRPr="005C5299">
                        <w:rPr>
                          <w:rFonts w:ascii="Times New Roman" w:hAnsi="Times New Roman" w:cs="Times New Roman"/>
                          <w:b/>
                          <w:sz w:val="18"/>
                          <w:szCs w:val="18"/>
                        </w:rPr>
                        <w:t xml:space="preserve">Web of science, All databases include: </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Web of science core collection</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MEDLINE, sciELO citation index</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KCI-Korean journal database</w:t>
                      </w:r>
                    </w:p>
                    <w:p w:rsidR="00BD5181" w:rsidRPr="005C5299" w:rsidRDefault="00BD5181" w:rsidP="00F52BDC">
                      <w:pPr>
                        <w:pStyle w:val="ListParagraph"/>
                        <w:numPr>
                          <w:ilvl w:val="0"/>
                          <w:numId w:val="7"/>
                        </w:numPr>
                        <w:spacing w:line="240" w:lineRule="auto"/>
                        <w:rPr>
                          <w:rFonts w:ascii="Times New Roman" w:hAnsi="Times New Roman" w:cs="Times New Roman"/>
                          <w:b/>
                          <w:i/>
                          <w:sz w:val="18"/>
                          <w:szCs w:val="18"/>
                        </w:rPr>
                      </w:pPr>
                      <w:r w:rsidRPr="005C5299">
                        <w:rPr>
                          <w:rFonts w:ascii="Times New Roman" w:hAnsi="Times New Roman" w:cs="Times New Roman"/>
                          <w:b/>
                          <w:i/>
                          <w:sz w:val="18"/>
                          <w:szCs w:val="18"/>
                        </w:rPr>
                        <w:t>Russian science citation index</w:t>
                      </w:r>
                    </w:p>
                    <w:p w:rsidR="00BD5181" w:rsidRDefault="00BD5181" w:rsidP="00F52BDC"/>
                  </w:txbxContent>
                </v:textbox>
              </v:shape>
            </w:pict>
          </mc:Fallback>
        </mc:AlternateContent>
      </w:r>
      <w:r w:rsidRPr="005C5299">
        <w:rPr>
          <w:noProof/>
          <w:lang w:eastAsia="en-GB"/>
        </w:rPr>
        <mc:AlternateContent>
          <mc:Choice Requires="wps">
            <w:drawing>
              <wp:anchor distT="0" distB="0" distL="114300" distR="114300" simplePos="0" relativeHeight="251722752" behindDoc="0" locked="0" layoutInCell="1" allowOverlap="1" wp14:anchorId="2BD59CE8" wp14:editId="3CF14481">
                <wp:simplePos x="0" y="0"/>
                <wp:positionH relativeFrom="column">
                  <wp:posOffset>-19050</wp:posOffset>
                </wp:positionH>
                <wp:positionV relativeFrom="paragraph">
                  <wp:posOffset>-85725</wp:posOffset>
                </wp:positionV>
                <wp:extent cx="2990850" cy="1276350"/>
                <wp:effectExtent l="0" t="0" r="19050" b="19050"/>
                <wp:wrapNone/>
                <wp:docPr id="50" name="Flowchart: Alternate Process 50"/>
                <wp:cNvGraphicFramePr/>
                <a:graphic xmlns:a="http://schemas.openxmlformats.org/drawingml/2006/main">
                  <a:graphicData uri="http://schemas.microsoft.com/office/word/2010/wordprocessingShape">
                    <wps:wsp>
                      <wps:cNvSpPr/>
                      <wps:spPr>
                        <a:xfrm>
                          <a:off x="0" y="0"/>
                          <a:ext cx="2990850" cy="127635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599D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0" o:spid="_x0000_s1026" type="#_x0000_t176" style="position:absolute;margin-left:-1.5pt;margin-top:-6.75pt;width:235.5pt;height:10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" filled="f" strokecolor="#1f4d78 [1604]" strokeweight="1pt"/>
            </w:pict>
          </mc:Fallback>
        </mc:AlternateContent>
      </w:r>
      <w:r w:rsidRPr="005C5299">
        <w:rPr>
          <w:noProof/>
          <w:lang w:eastAsia="en-GB"/>
        </w:rPr>
        <mc:AlternateContent>
          <mc:Choice Requires="wps">
            <w:drawing>
              <wp:anchor distT="0" distB="0" distL="114300" distR="114300" simplePos="0" relativeHeight="251702272" behindDoc="0" locked="0" layoutInCell="1" allowOverlap="1" wp14:anchorId="0EDDCE23" wp14:editId="6E39D899">
                <wp:simplePos x="0" y="0"/>
                <wp:positionH relativeFrom="column">
                  <wp:posOffset>2471420</wp:posOffset>
                </wp:positionH>
                <wp:positionV relativeFrom="paragraph">
                  <wp:posOffset>2943225</wp:posOffset>
                </wp:positionV>
                <wp:extent cx="3533775" cy="925512"/>
                <wp:effectExtent l="0" t="0" r="28575" b="27305"/>
                <wp:wrapNone/>
                <wp:docPr id="122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925512"/>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b/>
                                <w:bCs/>
                                <w:color w:val="000000" w:themeColor="text1"/>
                                <w:kern w:val="24"/>
                                <w:sz w:val="36"/>
                                <w:szCs w:val="36"/>
                              </w:rPr>
                            </w:pPr>
                            <w:r>
                              <w:rPr>
                                <w:rFonts w:cstheme="minorBidi"/>
                                <w:b/>
                                <w:bCs/>
                                <w:color w:val="000000" w:themeColor="text1"/>
                                <w:kern w:val="24"/>
                                <w:sz w:val="36"/>
                                <w:szCs w:val="36"/>
                              </w:rPr>
                              <w:t>Mycotoxins 2010-2018</w:t>
                            </w:r>
                          </w:p>
                          <w:p w:rsidR="00BD5181" w:rsidRPr="005C5299" w:rsidRDefault="00BD5181" w:rsidP="00F52BDC">
                            <w:pPr>
                              <w:pStyle w:val="NormalWeb"/>
                              <w:spacing w:before="0" w:beforeAutospacing="0" w:after="0" w:afterAutospacing="0"/>
                              <w:textAlignment w:val="baseline"/>
                              <w:rPr>
                                <w:rFonts w:cstheme="minorBidi"/>
                                <w:b/>
                                <w:bCs/>
                                <w:i/>
                                <w:color w:val="000000" w:themeColor="text1"/>
                                <w:kern w:val="24"/>
                                <w:sz w:val="28"/>
                                <w:szCs w:val="28"/>
                              </w:rPr>
                            </w:pPr>
                            <w:r w:rsidRPr="005C5299">
                              <w:rPr>
                                <w:rFonts w:cstheme="minorBidi"/>
                                <w:b/>
                                <w:bCs/>
                                <w:i/>
                                <w:color w:val="000000" w:themeColor="text1"/>
                                <w:kern w:val="24"/>
                                <w:sz w:val="28"/>
                                <w:szCs w:val="28"/>
                              </w:rPr>
                              <w:t>Web of Science, all databases</w:t>
                            </w:r>
                          </w:p>
                          <w:p w:rsidR="00BD5181" w:rsidRDefault="00BD5181" w:rsidP="00F52BDC">
                            <w:pPr>
                              <w:pStyle w:val="NormalWeb"/>
                              <w:spacing w:before="0" w:beforeAutospacing="0" w:after="0" w:afterAutospacing="0"/>
                              <w:textAlignment w:val="baseline"/>
                            </w:pPr>
                            <w:r>
                              <w:rPr>
                                <w:rFonts w:cstheme="minorBidi"/>
                                <w:b/>
                                <w:bCs/>
                                <w:color w:val="000000" w:themeColor="text1"/>
                                <w:kern w:val="24"/>
                                <w:sz w:val="36"/>
                                <w:szCs w:val="36"/>
                              </w:rPr>
                              <w:t>11,029 hits</w:t>
                            </w:r>
                            <w:r>
                              <w:rPr>
                                <w:rFonts w:cstheme="minorBidi"/>
                                <w:b/>
                                <w:bCs/>
                                <w:color w:val="000000" w:themeColor="text1"/>
                                <w:kern w:val="24"/>
                                <w:sz w:val="36"/>
                                <w:szCs w:val="36"/>
                              </w:rPr>
                              <w:tab/>
                            </w:r>
                            <w:r>
                              <w:rPr>
                                <w:rFonts w:cstheme="minorBidi"/>
                                <w:b/>
                                <w:bCs/>
                                <w:color w:val="000000" w:themeColor="text1"/>
                                <w:kern w:val="24"/>
                                <w:sz w:val="36"/>
                                <w:szCs w:val="36"/>
                              </w:rPr>
                              <w:tab/>
                              <w:t>1,028 reviews</w:t>
                            </w:r>
                          </w:p>
                        </w:txbxContent>
                      </wps:txbx>
                      <wps:bodyPr>
                        <a:spAutoFit/>
                      </wps:bodyPr>
                    </wps:wsp>
                  </a:graphicData>
                </a:graphic>
              </wp:anchor>
            </w:drawing>
          </mc:Choice>
          <mc:Fallback>
            <w:pict>
              <v:shape w14:anchorId="0EDDCE23" id="Text Box 8" o:spid="_x0000_s1032" type="#_x0000_t202" style="position:absolute;margin-left:194.6pt;margin-top:231.75pt;width:278.25pt;height:72.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">
                <v:textbox style="mso-fit-shape-to-text:t">
                  <w:txbxContent>
                    <w:p w:rsidR="00BD5181" w:rsidRDefault="00BD5181" w:rsidP="00F52BDC">
                      <w:pPr>
                        <w:pStyle w:val="NormalWeb"/>
                        <w:spacing w:before="0" w:beforeAutospacing="0" w:after="0" w:afterAutospacing="0"/>
                        <w:textAlignment w:val="baseline"/>
                        <w:rPr>
                          <w:rFonts w:cstheme="minorBidi"/>
                          <w:b/>
                          <w:bCs/>
                          <w:color w:val="000000" w:themeColor="text1"/>
                          <w:kern w:val="24"/>
                          <w:sz w:val="36"/>
                          <w:szCs w:val="36"/>
                        </w:rPr>
                      </w:pPr>
                      <w:r>
                        <w:rPr>
                          <w:rFonts w:cstheme="minorBidi"/>
                          <w:b/>
                          <w:bCs/>
                          <w:color w:val="000000" w:themeColor="text1"/>
                          <w:kern w:val="24"/>
                          <w:sz w:val="36"/>
                          <w:szCs w:val="36"/>
                        </w:rPr>
                        <w:t>Mycotoxins 2010-2018</w:t>
                      </w:r>
                    </w:p>
                    <w:p w:rsidR="00BD5181" w:rsidRPr="005C5299" w:rsidRDefault="00BD5181" w:rsidP="00F52BDC">
                      <w:pPr>
                        <w:pStyle w:val="NormalWeb"/>
                        <w:spacing w:before="0" w:beforeAutospacing="0" w:after="0" w:afterAutospacing="0"/>
                        <w:textAlignment w:val="baseline"/>
                        <w:rPr>
                          <w:rFonts w:cstheme="minorBidi"/>
                          <w:b/>
                          <w:bCs/>
                          <w:i/>
                          <w:color w:val="000000" w:themeColor="text1"/>
                          <w:kern w:val="24"/>
                          <w:sz w:val="28"/>
                          <w:szCs w:val="28"/>
                        </w:rPr>
                      </w:pPr>
                      <w:r w:rsidRPr="005C5299">
                        <w:rPr>
                          <w:rFonts w:cstheme="minorBidi"/>
                          <w:b/>
                          <w:bCs/>
                          <w:i/>
                          <w:color w:val="000000" w:themeColor="text1"/>
                          <w:kern w:val="24"/>
                          <w:sz w:val="28"/>
                          <w:szCs w:val="28"/>
                        </w:rPr>
                        <w:t>Web of Science, all databases</w:t>
                      </w:r>
                    </w:p>
                    <w:p w:rsidR="00BD5181" w:rsidRDefault="00BD5181" w:rsidP="00F52BDC">
                      <w:pPr>
                        <w:pStyle w:val="NormalWeb"/>
                        <w:spacing w:before="0" w:beforeAutospacing="0" w:after="0" w:afterAutospacing="0"/>
                        <w:textAlignment w:val="baseline"/>
                      </w:pPr>
                      <w:r>
                        <w:rPr>
                          <w:rFonts w:cstheme="minorBidi"/>
                          <w:b/>
                          <w:bCs/>
                          <w:color w:val="000000" w:themeColor="text1"/>
                          <w:kern w:val="24"/>
                          <w:sz w:val="36"/>
                          <w:szCs w:val="36"/>
                        </w:rPr>
                        <w:t>11,029 hits</w:t>
                      </w:r>
                      <w:r>
                        <w:rPr>
                          <w:rFonts w:cstheme="minorBidi"/>
                          <w:b/>
                          <w:bCs/>
                          <w:color w:val="000000" w:themeColor="text1"/>
                          <w:kern w:val="24"/>
                          <w:sz w:val="36"/>
                          <w:szCs w:val="36"/>
                        </w:rPr>
                        <w:tab/>
                      </w:r>
                      <w:r>
                        <w:rPr>
                          <w:rFonts w:cstheme="minorBidi"/>
                          <w:b/>
                          <w:bCs/>
                          <w:color w:val="000000" w:themeColor="text1"/>
                          <w:kern w:val="24"/>
                          <w:sz w:val="36"/>
                          <w:szCs w:val="36"/>
                        </w:rPr>
                        <w:tab/>
                        <w:t>1,028 reviews</w:t>
                      </w:r>
                    </w:p>
                  </w:txbxContent>
                </v:textbox>
              </v:shape>
            </w:pict>
          </mc:Fallback>
        </mc:AlternateContent>
      </w:r>
      <w:r w:rsidRPr="005C5299">
        <w:rPr>
          <w:noProof/>
          <w:lang w:eastAsia="en-GB"/>
        </w:rPr>
        <mc:AlternateContent>
          <mc:Choice Requires="wps">
            <w:drawing>
              <wp:anchor distT="0" distB="0" distL="114300" distR="114300" simplePos="0" relativeHeight="251703296" behindDoc="0" locked="0" layoutInCell="1" allowOverlap="1" wp14:anchorId="3C375527" wp14:editId="31CA7E7A">
                <wp:simplePos x="0" y="0"/>
                <wp:positionH relativeFrom="column">
                  <wp:posOffset>3771900</wp:posOffset>
                </wp:positionH>
                <wp:positionV relativeFrom="paragraph">
                  <wp:posOffset>2095500</wp:posOffset>
                </wp:positionV>
                <wp:extent cx="28575" cy="836612"/>
                <wp:effectExtent l="76200" t="38100" r="66675" b="59055"/>
                <wp:wrapNone/>
                <wp:docPr id="1229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 cy="83661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4C8C767F" id="_x0000_t32" coordsize="21600,21600" o:spt="32" o:oned="t" path="m,l21600,21600e" filled="f">
                <v:path arrowok="t" fillok="f" o:connecttype="none"/>
                <o:lock v:ext="edit" shapetype="t"/>
              </v:shapetype>
              <v:shape id="AutoShape 10" o:spid="_x0000_s1026" type="#_x0000_t32" style="position:absolute;margin-left:297pt;margin-top:165pt;width:2.25pt;height:65.8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">
                <v:stroke startarrow="block" endarrow="block"/>
              </v:shape>
            </w:pict>
          </mc:Fallback>
        </mc:AlternateContent>
      </w:r>
      <w:r w:rsidRPr="005C5299">
        <w:rPr>
          <w:noProof/>
          <w:lang w:eastAsia="en-GB"/>
        </w:rPr>
        <mc:AlternateContent>
          <mc:Choice Requires="wps">
            <w:drawing>
              <wp:anchor distT="0" distB="0" distL="114300" distR="114300" simplePos="0" relativeHeight="251704320" behindDoc="0" locked="0" layoutInCell="1" allowOverlap="1" wp14:anchorId="4062E8D6" wp14:editId="2D8B1D67">
                <wp:simplePos x="0" y="0"/>
                <wp:positionH relativeFrom="column">
                  <wp:posOffset>2971800</wp:posOffset>
                </wp:positionH>
                <wp:positionV relativeFrom="paragraph">
                  <wp:posOffset>1257300</wp:posOffset>
                </wp:positionV>
                <wp:extent cx="1828800" cy="800100"/>
                <wp:effectExtent l="0" t="0" r="19050" b="19050"/>
                <wp:wrapNone/>
                <wp:docPr id="1229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Thin layer chromatography’</w:t>
                            </w:r>
                          </w:p>
                          <w:p w:rsidR="00BD5181" w:rsidRPr="005C5299" w:rsidRDefault="00BD5181" w:rsidP="00F52BDC">
                            <w:pPr>
                              <w:pStyle w:val="NormalWeb"/>
                              <w:spacing w:before="0" w:beforeAutospacing="0" w:after="0" w:afterAutospacing="0"/>
                              <w:textAlignment w:val="baseline"/>
                              <w:rPr>
                                <w:rFonts w:cstheme="minorBidi"/>
                                <w:kern w:val="24"/>
                              </w:rPr>
                            </w:pPr>
                            <w:r w:rsidRPr="005C5299">
                              <w:rPr>
                                <w:rFonts w:cstheme="minorBidi"/>
                                <w:kern w:val="24"/>
                              </w:rPr>
                              <w:t>206 hits</w:t>
                            </w:r>
                          </w:p>
                          <w:p w:rsidR="00BD5181" w:rsidRPr="005C5299" w:rsidRDefault="00BD5181" w:rsidP="00F52BDC">
                            <w:pPr>
                              <w:pStyle w:val="NormalWeb"/>
                              <w:spacing w:before="0" w:beforeAutospacing="0" w:after="0" w:afterAutospacing="0"/>
                              <w:textAlignment w:val="baseline"/>
                            </w:pPr>
                            <w:r w:rsidRPr="005C5299">
                              <w:rPr>
                                <w:rFonts w:cstheme="minorBidi"/>
                                <w:kern w:val="24"/>
                              </w:rPr>
                              <w:t>26 reviews</w:t>
                            </w:r>
                          </w:p>
                          <w:p w:rsidR="00BD5181" w:rsidRDefault="00BD5181" w:rsidP="00F52BDC">
                            <w:pPr>
                              <w:pStyle w:val="NormalWeb"/>
                              <w:spacing w:before="0" w:beforeAutospacing="0" w:after="0" w:afterAutospacing="0"/>
                              <w:textAlignment w:val="baseline"/>
                            </w:pPr>
                          </w:p>
                        </w:txbxContent>
                      </wps:txbx>
                      <wps:bodyPr/>
                    </wps:wsp>
                  </a:graphicData>
                </a:graphic>
              </wp:anchor>
            </w:drawing>
          </mc:Choice>
          <mc:Fallback>
            <w:pict>
              <v:shape w14:anchorId="4062E8D6" id="_x0000_s1033" type="#_x0000_t202" style="position:absolute;margin-left:234pt;margin-top:99pt;width:2in;height:6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Thin layer chromatography’</w:t>
                      </w:r>
                    </w:p>
                    <w:p w:rsidR="00BD5181" w:rsidRPr="005C5299" w:rsidRDefault="00BD5181" w:rsidP="00F52BDC">
                      <w:pPr>
                        <w:pStyle w:val="NormalWeb"/>
                        <w:spacing w:before="0" w:beforeAutospacing="0" w:after="0" w:afterAutospacing="0"/>
                        <w:textAlignment w:val="baseline"/>
                        <w:rPr>
                          <w:rFonts w:cstheme="minorBidi"/>
                          <w:kern w:val="24"/>
                        </w:rPr>
                      </w:pPr>
                      <w:r w:rsidRPr="005C5299">
                        <w:rPr>
                          <w:rFonts w:cstheme="minorBidi"/>
                          <w:kern w:val="24"/>
                        </w:rPr>
                        <w:t>206 hits</w:t>
                      </w:r>
                    </w:p>
                    <w:p w:rsidR="00BD5181" w:rsidRPr="005C5299" w:rsidRDefault="00BD5181" w:rsidP="00F52BDC">
                      <w:pPr>
                        <w:pStyle w:val="NormalWeb"/>
                        <w:spacing w:before="0" w:beforeAutospacing="0" w:after="0" w:afterAutospacing="0"/>
                        <w:textAlignment w:val="baseline"/>
                      </w:pPr>
                      <w:r w:rsidRPr="005C5299">
                        <w:rPr>
                          <w:rFonts w:cstheme="minorBidi"/>
                          <w:kern w:val="24"/>
                        </w:rPr>
                        <w:t>26 reviews</w:t>
                      </w:r>
                    </w:p>
                    <w:p w:rsidR="00BD5181" w:rsidRDefault="00BD5181" w:rsidP="00F52BDC">
                      <w:pPr>
                        <w:pStyle w:val="NormalWeb"/>
                        <w:spacing w:before="0" w:beforeAutospacing="0" w:after="0" w:afterAutospacing="0"/>
                        <w:textAlignment w:val="baseline"/>
                      </w:pPr>
                    </w:p>
                  </w:txbxContent>
                </v:textbox>
              </v:shape>
            </w:pict>
          </mc:Fallback>
        </mc:AlternateContent>
      </w:r>
      <w:r w:rsidRPr="005C5299">
        <w:rPr>
          <w:noProof/>
          <w:lang w:eastAsia="en-GB"/>
        </w:rPr>
        <mc:AlternateContent>
          <mc:Choice Requires="wps">
            <w:drawing>
              <wp:anchor distT="0" distB="0" distL="114300" distR="114300" simplePos="0" relativeHeight="251706368" behindDoc="0" locked="0" layoutInCell="1" allowOverlap="1" wp14:anchorId="4CF3D315" wp14:editId="40F59E3A">
                <wp:simplePos x="0" y="0"/>
                <wp:positionH relativeFrom="column">
                  <wp:posOffset>5495925</wp:posOffset>
                </wp:positionH>
                <wp:positionV relativeFrom="paragraph">
                  <wp:posOffset>2045970</wp:posOffset>
                </wp:positionV>
                <wp:extent cx="0" cy="800100"/>
                <wp:effectExtent l="76200" t="38100" r="57150" b="57150"/>
                <wp:wrapNone/>
                <wp:docPr id="1229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D29BAD0" id="AutoShape 14" o:spid="_x0000_s1026" type="#_x0000_t32" style="position:absolute;margin-left:432.75pt;margin-top:161.1pt;width:0;height:63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">
                <v:stroke startarrow="block" endarrow="block"/>
              </v:shape>
            </w:pict>
          </mc:Fallback>
        </mc:AlternateContent>
      </w:r>
      <w:r w:rsidRPr="005C5299">
        <w:rPr>
          <w:noProof/>
          <w:lang w:eastAsia="en-GB"/>
        </w:rPr>
        <mc:AlternateContent>
          <mc:Choice Requires="wps">
            <w:drawing>
              <wp:anchor distT="0" distB="0" distL="114300" distR="114300" simplePos="0" relativeHeight="251707392" behindDoc="0" locked="0" layoutInCell="1" allowOverlap="1" wp14:anchorId="29C3E97E" wp14:editId="5BE1591E">
                <wp:simplePos x="0" y="0"/>
                <wp:positionH relativeFrom="column">
                  <wp:posOffset>5257800</wp:posOffset>
                </wp:positionH>
                <wp:positionV relativeFrom="paragraph">
                  <wp:posOffset>1257300</wp:posOffset>
                </wp:positionV>
                <wp:extent cx="2105025" cy="773112"/>
                <wp:effectExtent l="0" t="0" r="28575" b="27305"/>
                <wp:wrapNone/>
                <wp:docPr id="122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73112"/>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000000" w:themeColor="text1"/>
                                <w:kern w:val="24"/>
                              </w:rPr>
                            </w:pPr>
                            <w:r>
                              <w:rPr>
                                <w:rFonts w:cstheme="minorBidi"/>
                                <w:color w:val="FF0000"/>
                                <w:kern w:val="24"/>
                              </w:rPr>
                              <w:t>‘Mycotoxins + Gas chromatography’</w:t>
                            </w:r>
                          </w:p>
                          <w:p w:rsidR="00BD5181" w:rsidRDefault="00BD5181" w:rsidP="00F52BDC">
                            <w:pPr>
                              <w:pStyle w:val="NormalWeb"/>
                              <w:spacing w:before="0" w:beforeAutospacing="0" w:after="0" w:afterAutospacing="0"/>
                              <w:textAlignment w:val="baseline"/>
                              <w:rPr>
                                <w:rFonts w:cstheme="minorBidi"/>
                                <w:color w:val="000000" w:themeColor="text1"/>
                                <w:kern w:val="24"/>
                              </w:rPr>
                            </w:pPr>
                            <w:r>
                              <w:rPr>
                                <w:rFonts w:cstheme="minorBidi"/>
                                <w:color w:val="000000" w:themeColor="text1"/>
                                <w:kern w:val="24"/>
                              </w:rPr>
                              <w:t xml:space="preserve"> 318 hits</w:t>
                            </w:r>
                          </w:p>
                          <w:p w:rsidR="00BD5181" w:rsidRDefault="00BD5181" w:rsidP="00F52BDC">
                            <w:pPr>
                              <w:pStyle w:val="NormalWeb"/>
                              <w:spacing w:before="0" w:beforeAutospacing="0" w:after="0" w:afterAutospacing="0"/>
                              <w:textAlignment w:val="baseline"/>
                            </w:pPr>
                            <w:r>
                              <w:rPr>
                                <w:rFonts w:cstheme="minorBidi"/>
                                <w:color w:val="000000" w:themeColor="text1"/>
                                <w:kern w:val="24"/>
                              </w:rPr>
                              <w:t>32 reviews</w:t>
                            </w:r>
                          </w:p>
                        </w:txbxContent>
                      </wps:txbx>
                      <wps:bodyPr/>
                    </wps:wsp>
                  </a:graphicData>
                </a:graphic>
              </wp:anchor>
            </w:drawing>
          </mc:Choice>
          <mc:Fallback>
            <w:pict>
              <v:shape w14:anchorId="29C3E97E" id="Text Box 15" o:spid="_x0000_s1034" type="#_x0000_t202" style="position:absolute;margin-left:414pt;margin-top:99pt;width:165.75pt;height:60.8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">
                <v:textbox>
                  <w:txbxContent>
                    <w:p w:rsidR="00BD5181" w:rsidRDefault="00BD5181" w:rsidP="00F52BDC">
                      <w:pPr>
                        <w:pStyle w:val="NormalWeb"/>
                        <w:spacing w:before="0" w:beforeAutospacing="0" w:after="0" w:afterAutospacing="0"/>
                        <w:textAlignment w:val="baseline"/>
                        <w:rPr>
                          <w:rFonts w:cstheme="minorBidi"/>
                          <w:color w:val="000000" w:themeColor="text1"/>
                          <w:kern w:val="24"/>
                        </w:rPr>
                      </w:pPr>
                      <w:r>
                        <w:rPr>
                          <w:rFonts w:cstheme="minorBidi"/>
                          <w:color w:val="FF0000"/>
                          <w:kern w:val="24"/>
                        </w:rPr>
                        <w:t>‘Mycotoxins + Gas chromatography’</w:t>
                      </w:r>
                    </w:p>
                    <w:p w:rsidR="00BD5181" w:rsidRDefault="00BD5181" w:rsidP="00F52BDC">
                      <w:pPr>
                        <w:pStyle w:val="NormalWeb"/>
                        <w:spacing w:before="0" w:beforeAutospacing="0" w:after="0" w:afterAutospacing="0"/>
                        <w:textAlignment w:val="baseline"/>
                        <w:rPr>
                          <w:rFonts w:cstheme="minorBidi"/>
                          <w:color w:val="000000" w:themeColor="text1"/>
                          <w:kern w:val="24"/>
                        </w:rPr>
                      </w:pPr>
                      <w:r>
                        <w:rPr>
                          <w:rFonts w:cstheme="minorBidi"/>
                          <w:color w:val="000000" w:themeColor="text1"/>
                          <w:kern w:val="24"/>
                        </w:rPr>
                        <w:t xml:space="preserve"> 318 hits</w:t>
                      </w:r>
                    </w:p>
                    <w:p w:rsidR="00BD5181" w:rsidRDefault="00BD5181" w:rsidP="00F52BDC">
                      <w:pPr>
                        <w:pStyle w:val="NormalWeb"/>
                        <w:spacing w:before="0" w:beforeAutospacing="0" w:after="0" w:afterAutospacing="0"/>
                        <w:textAlignment w:val="baseline"/>
                      </w:pPr>
                      <w:r>
                        <w:rPr>
                          <w:rFonts w:cstheme="minorBidi"/>
                          <w:color w:val="000000" w:themeColor="text1"/>
                          <w:kern w:val="24"/>
                        </w:rPr>
                        <w:t>32 reviews</w:t>
                      </w:r>
                    </w:p>
                  </w:txbxContent>
                </v:textbox>
              </v:shape>
            </w:pict>
          </mc:Fallback>
        </mc:AlternateContent>
      </w:r>
      <w:r w:rsidRPr="005C5299">
        <w:rPr>
          <w:noProof/>
          <w:lang w:eastAsia="en-GB"/>
        </w:rPr>
        <mc:AlternateContent>
          <mc:Choice Requires="wps">
            <w:drawing>
              <wp:anchor distT="0" distB="0" distL="114300" distR="114300" simplePos="0" relativeHeight="251708416" behindDoc="0" locked="0" layoutInCell="1" allowOverlap="1" wp14:anchorId="6F24C5A3" wp14:editId="70BEF413">
                <wp:simplePos x="0" y="0"/>
                <wp:positionH relativeFrom="column">
                  <wp:posOffset>5998845</wp:posOffset>
                </wp:positionH>
                <wp:positionV relativeFrom="paragraph">
                  <wp:posOffset>3308350</wp:posOffset>
                </wp:positionV>
                <wp:extent cx="1120775" cy="0"/>
                <wp:effectExtent l="38100" t="76200" r="22225" b="95250"/>
                <wp:wrapNone/>
                <wp:docPr id="1229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7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99CB261" id="AutoShape 16" o:spid="_x0000_s1026" type="#_x0000_t32" style="position:absolute;margin-left:472.35pt;margin-top:260.5pt;width:88.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">
                <v:stroke startarrow="block" endarrow="block"/>
              </v:shape>
            </w:pict>
          </mc:Fallback>
        </mc:AlternateContent>
      </w:r>
      <w:r w:rsidRPr="005C5299">
        <w:rPr>
          <w:noProof/>
          <w:lang w:eastAsia="en-GB"/>
        </w:rPr>
        <mc:AlternateContent>
          <mc:Choice Requires="wps">
            <w:drawing>
              <wp:anchor distT="0" distB="0" distL="114300" distR="114300" simplePos="0" relativeHeight="251711488" behindDoc="0" locked="0" layoutInCell="1" allowOverlap="1" wp14:anchorId="68A67276" wp14:editId="548218EB">
                <wp:simplePos x="0" y="0"/>
                <wp:positionH relativeFrom="column">
                  <wp:posOffset>3766820</wp:posOffset>
                </wp:positionH>
                <wp:positionV relativeFrom="paragraph">
                  <wp:posOffset>3917950</wp:posOffset>
                </wp:positionV>
                <wp:extent cx="9525" cy="762000"/>
                <wp:effectExtent l="76200" t="38100" r="66675" b="57150"/>
                <wp:wrapNone/>
                <wp:docPr id="1230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62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454E11D" id="AutoShape 21" o:spid="_x0000_s1026" type="#_x0000_t32" style="position:absolute;margin-left:296.6pt;margin-top:308.5pt;width:.75pt;height:60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">
                <v:stroke startarrow="block" endarrow="block"/>
              </v:shape>
            </w:pict>
          </mc:Fallback>
        </mc:AlternateContent>
      </w:r>
      <w:r w:rsidRPr="005C5299">
        <w:rPr>
          <w:noProof/>
          <w:lang w:eastAsia="en-GB"/>
        </w:rPr>
        <mc:AlternateContent>
          <mc:Choice Requires="wps">
            <w:drawing>
              <wp:anchor distT="0" distB="0" distL="114300" distR="114300" simplePos="0" relativeHeight="251712512" behindDoc="0" locked="0" layoutInCell="1" allowOverlap="1" wp14:anchorId="1E02D979" wp14:editId="6E5DB239">
                <wp:simplePos x="0" y="0"/>
                <wp:positionH relativeFrom="column">
                  <wp:posOffset>2903220</wp:posOffset>
                </wp:positionH>
                <wp:positionV relativeFrom="paragraph">
                  <wp:posOffset>4671695</wp:posOffset>
                </wp:positionV>
                <wp:extent cx="2047875" cy="685800"/>
                <wp:effectExtent l="0" t="0" r="28575" b="19050"/>
                <wp:wrapNone/>
                <wp:docPr id="1230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685800"/>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biosensors</w:t>
                            </w:r>
                          </w:p>
                          <w:p w:rsidR="00BD5181" w:rsidRPr="00E8354C" w:rsidRDefault="00BD5181" w:rsidP="00F52BDC">
                            <w:pPr>
                              <w:pStyle w:val="NormalWeb"/>
                              <w:spacing w:before="0" w:beforeAutospacing="0" w:after="0" w:afterAutospacing="0"/>
                              <w:textAlignment w:val="baseline"/>
                              <w:rPr>
                                <w:rFonts w:cstheme="minorBidi"/>
                                <w:kern w:val="24"/>
                              </w:rPr>
                            </w:pPr>
                            <w:r w:rsidRPr="00E8354C">
                              <w:rPr>
                                <w:rFonts w:cstheme="minorBidi"/>
                                <w:kern w:val="24"/>
                              </w:rPr>
                              <w:t>210 hits</w:t>
                            </w:r>
                          </w:p>
                          <w:p w:rsidR="00BD5181" w:rsidRPr="00E8354C" w:rsidRDefault="00BD5181" w:rsidP="00F52BDC">
                            <w:pPr>
                              <w:pStyle w:val="NormalWeb"/>
                              <w:spacing w:before="0" w:beforeAutospacing="0" w:after="0" w:afterAutospacing="0"/>
                              <w:textAlignment w:val="baseline"/>
                            </w:pPr>
                            <w:r w:rsidRPr="00E8354C">
                              <w:rPr>
                                <w:rFonts w:cstheme="minorBidi"/>
                                <w:kern w:val="24"/>
                              </w:rPr>
                              <w:t>33 reviews</w:t>
                            </w:r>
                          </w:p>
                          <w:p w:rsidR="00BD5181" w:rsidRDefault="00BD5181" w:rsidP="00F52BDC">
                            <w:pPr>
                              <w:pStyle w:val="NormalWeb"/>
                              <w:spacing w:before="0" w:beforeAutospacing="0" w:after="0" w:afterAutospacing="0"/>
                              <w:textAlignment w:val="baseline"/>
                            </w:pPr>
                          </w:p>
                        </w:txbxContent>
                      </wps:txbx>
                      <wps:bodyPr/>
                    </wps:wsp>
                  </a:graphicData>
                </a:graphic>
              </wp:anchor>
            </w:drawing>
          </mc:Choice>
          <mc:Fallback>
            <w:pict>
              <v:shape w14:anchorId="1E02D979" id="Text Box 22" o:spid="_x0000_s1035" type="#_x0000_t202" style="position:absolute;margin-left:228.6pt;margin-top:367.85pt;width:161.25pt;height:54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biosensors</w:t>
                      </w:r>
                    </w:p>
                    <w:p w:rsidR="00BD5181" w:rsidRPr="00E8354C" w:rsidRDefault="00BD5181" w:rsidP="00F52BDC">
                      <w:pPr>
                        <w:pStyle w:val="NormalWeb"/>
                        <w:spacing w:before="0" w:beforeAutospacing="0" w:after="0" w:afterAutospacing="0"/>
                        <w:textAlignment w:val="baseline"/>
                        <w:rPr>
                          <w:rFonts w:cstheme="minorBidi"/>
                          <w:kern w:val="24"/>
                        </w:rPr>
                      </w:pPr>
                      <w:r w:rsidRPr="00E8354C">
                        <w:rPr>
                          <w:rFonts w:cstheme="minorBidi"/>
                          <w:kern w:val="24"/>
                        </w:rPr>
                        <w:t>210 hits</w:t>
                      </w:r>
                    </w:p>
                    <w:p w:rsidR="00BD5181" w:rsidRPr="00E8354C" w:rsidRDefault="00BD5181" w:rsidP="00F52BDC">
                      <w:pPr>
                        <w:pStyle w:val="NormalWeb"/>
                        <w:spacing w:before="0" w:beforeAutospacing="0" w:after="0" w:afterAutospacing="0"/>
                        <w:textAlignment w:val="baseline"/>
                      </w:pPr>
                      <w:r w:rsidRPr="00E8354C">
                        <w:rPr>
                          <w:rFonts w:cstheme="minorBidi"/>
                          <w:kern w:val="24"/>
                        </w:rPr>
                        <w:t>33 reviews</w:t>
                      </w:r>
                    </w:p>
                    <w:p w:rsidR="00BD5181" w:rsidRDefault="00BD5181" w:rsidP="00F52BDC">
                      <w:pPr>
                        <w:pStyle w:val="NormalWeb"/>
                        <w:spacing w:before="0" w:beforeAutospacing="0" w:after="0" w:afterAutospacing="0"/>
                        <w:textAlignment w:val="baseline"/>
                      </w:pPr>
                    </w:p>
                  </w:txbxContent>
                </v:textbox>
              </v:shape>
            </w:pict>
          </mc:Fallback>
        </mc:AlternateContent>
      </w:r>
      <w:r w:rsidRPr="005C5299">
        <w:rPr>
          <w:noProof/>
          <w:lang w:eastAsia="en-GB"/>
        </w:rPr>
        <mc:AlternateContent>
          <mc:Choice Requires="wps">
            <w:drawing>
              <wp:anchor distT="0" distB="0" distL="114300" distR="114300" simplePos="0" relativeHeight="251713536" behindDoc="0" locked="0" layoutInCell="1" allowOverlap="1" wp14:anchorId="1B8B288C" wp14:editId="449F55CE">
                <wp:simplePos x="0" y="0"/>
                <wp:positionH relativeFrom="column">
                  <wp:posOffset>2514600</wp:posOffset>
                </wp:positionH>
                <wp:positionV relativeFrom="paragraph">
                  <wp:posOffset>4062095</wp:posOffset>
                </wp:positionV>
                <wp:extent cx="604838" cy="1347788"/>
                <wp:effectExtent l="38100" t="38100" r="62230" b="62230"/>
                <wp:wrapNone/>
                <wp:docPr id="1230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4838" cy="134778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AB801AB" id="AutoShape 23" o:spid="_x0000_s1026" type="#_x0000_t32" style="position:absolute;margin-left:198pt;margin-top:319.85pt;width:47.65pt;height:106.1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">
                <v:stroke startarrow="block" endarrow="block"/>
              </v:shape>
            </w:pict>
          </mc:Fallback>
        </mc:AlternateContent>
      </w:r>
      <w:r w:rsidRPr="005C5299">
        <w:rPr>
          <w:noProof/>
          <w:lang w:eastAsia="en-GB"/>
        </w:rPr>
        <mc:AlternateContent>
          <mc:Choice Requires="wps">
            <w:drawing>
              <wp:anchor distT="0" distB="0" distL="114300" distR="114300" simplePos="0" relativeHeight="251714560" behindDoc="0" locked="0" layoutInCell="1" allowOverlap="1" wp14:anchorId="2FAB9C99" wp14:editId="65A36E79">
                <wp:simplePos x="0" y="0"/>
                <wp:positionH relativeFrom="column">
                  <wp:posOffset>114300</wp:posOffset>
                </wp:positionH>
                <wp:positionV relativeFrom="paragraph">
                  <wp:posOffset>5372100</wp:posOffset>
                </wp:positionV>
                <wp:extent cx="2447925" cy="741362"/>
                <wp:effectExtent l="0" t="0" r="28575" b="20955"/>
                <wp:wrapNone/>
                <wp:docPr id="12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741362"/>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Electrochemical biosensor</w:t>
                            </w:r>
                          </w:p>
                          <w:p w:rsidR="00BD5181" w:rsidRPr="00E8354C" w:rsidRDefault="00BD5181" w:rsidP="00F52BDC">
                            <w:pPr>
                              <w:pStyle w:val="NormalWeb"/>
                              <w:spacing w:before="0" w:beforeAutospacing="0" w:after="0" w:afterAutospacing="0"/>
                              <w:textAlignment w:val="baseline"/>
                              <w:rPr>
                                <w:rFonts w:cstheme="minorBidi"/>
                                <w:kern w:val="24"/>
                              </w:rPr>
                            </w:pPr>
                            <w:r w:rsidRPr="00E8354C">
                              <w:rPr>
                                <w:rFonts w:cstheme="minorBidi"/>
                                <w:kern w:val="24"/>
                              </w:rPr>
                              <w:t>72 hits</w:t>
                            </w:r>
                          </w:p>
                          <w:p w:rsidR="00BD5181" w:rsidRDefault="00BD5181" w:rsidP="00F52BDC">
                            <w:pPr>
                              <w:pStyle w:val="NormalWeb"/>
                              <w:spacing w:before="0" w:beforeAutospacing="0" w:after="0" w:afterAutospacing="0"/>
                              <w:textAlignment w:val="baseline"/>
                            </w:pPr>
                            <w:r>
                              <w:rPr>
                                <w:rFonts w:cstheme="minorBidi"/>
                                <w:color w:val="000000" w:themeColor="text1"/>
                                <w:kern w:val="24"/>
                              </w:rPr>
                              <w:t xml:space="preserve"> </w:t>
                            </w:r>
                          </w:p>
                        </w:txbxContent>
                      </wps:txbx>
                      <wps:bodyPr/>
                    </wps:wsp>
                  </a:graphicData>
                </a:graphic>
              </wp:anchor>
            </w:drawing>
          </mc:Choice>
          <mc:Fallback>
            <w:pict>
              <v:shape w14:anchorId="2FAB9C99" id="Text Box 24" o:spid="_x0000_s1036" type="#_x0000_t202" style="position:absolute;margin-left:9pt;margin-top:423pt;width:192.75pt;height:58.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Electrochemical biosensor</w:t>
                      </w:r>
                    </w:p>
                    <w:p w:rsidR="00BD5181" w:rsidRPr="00E8354C" w:rsidRDefault="00BD5181" w:rsidP="00F52BDC">
                      <w:pPr>
                        <w:pStyle w:val="NormalWeb"/>
                        <w:spacing w:before="0" w:beforeAutospacing="0" w:after="0" w:afterAutospacing="0"/>
                        <w:textAlignment w:val="baseline"/>
                        <w:rPr>
                          <w:rFonts w:cstheme="minorBidi"/>
                          <w:kern w:val="24"/>
                        </w:rPr>
                      </w:pPr>
                      <w:r w:rsidRPr="00E8354C">
                        <w:rPr>
                          <w:rFonts w:cstheme="minorBidi"/>
                          <w:kern w:val="24"/>
                        </w:rPr>
                        <w:t>72 hits</w:t>
                      </w:r>
                    </w:p>
                    <w:p w:rsidR="00BD5181" w:rsidRDefault="00BD5181" w:rsidP="00F52BDC">
                      <w:pPr>
                        <w:pStyle w:val="NormalWeb"/>
                        <w:spacing w:before="0" w:beforeAutospacing="0" w:after="0" w:afterAutospacing="0"/>
                        <w:textAlignment w:val="baseline"/>
                      </w:pPr>
                      <w:r>
                        <w:rPr>
                          <w:rFonts w:cstheme="minorBidi"/>
                          <w:color w:val="000000" w:themeColor="text1"/>
                          <w:kern w:val="24"/>
                        </w:rPr>
                        <w:t xml:space="preserve"> </w:t>
                      </w:r>
                    </w:p>
                  </w:txbxContent>
                </v:textbox>
              </v:shape>
            </w:pict>
          </mc:Fallback>
        </mc:AlternateContent>
      </w:r>
      <w:r w:rsidRPr="005C5299">
        <w:rPr>
          <w:noProof/>
          <w:lang w:eastAsia="en-GB"/>
        </w:rPr>
        <mc:AlternateContent>
          <mc:Choice Requires="wps">
            <w:drawing>
              <wp:anchor distT="0" distB="0" distL="114300" distR="114300" simplePos="0" relativeHeight="251715584" behindDoc="0" locked="0" layoutInCell="1" allowOverlap="1" wp14:anchorId="49D21071" wp14:editId="1ACD9BE4">
                <wp:simplePos x="0" y="0"/>
                <wp:positionH relativeFrom="column">
                  <wp:posOffset>0</wp:posOffset>
                </wp:positionH>
                <wp:positionV relativeFrom="paragraph">
                  <wp:posOffset>2971800</wp:posOffset>
                </wp:positionV>
                <wp:extent cx="2286000" cy="795337"/>
                <wp:effectExtent l="0" t="0" r="19050" b="24130"/>
                <wp:wrapNone/>
                <wp:docPr id="1230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95337"/>
                        </a:xfrm>
                        <a:prstGeom prst="rect">
                          <a:avLst/>
                        </a:prstGeom>
                        <a:solidFill>
                          <a:srgbClr val="FFFFFF"/>
                        </a:solidFill>
                        <a:ln w="9525">
                          <a:solidFill>
                            <a:srgbClr val="000000"/>
                          </a:solidFill>
                          <a:miter lim="800000"/>
                          <a:headEnd/>
                          <a:tailEnd/>
                        </a:ln>
                      </wps:spPr>
                      <wps:txb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electrochemical</w:t>
                            </w:r>
                          </w:p>
                          <w:p w:rsidR="00BD5181" w:rsidRDefault="00BD5181" w:rsidP="00F52BDC">
                            <w:pPr>
                              <w:pStyle w:val="NormalWeb"/>
                              <w:spacing w:before="0" w:beforeAutospacing="0" w:after="0" w:afterAutospacing="0"/>
                              <w:textAlignment w:val="baseline"/>
                              <w:rPr>
                                <w:rFonts w:cstheme="minorBidi"/>
                                <w:kern w:val="24"/>
                              </w:rPr>
                            </w:pPr>
                            <w:r w:rsidRPr="00E8354C">
                              <w:rPr>
                                <w:rFonts w:cstheme="minorBidi"/>
                                <w:kern w:val="24"/>
                              </w:rPr>
                              <w:t>205 hits</w:t>
                            </w:r>
                          </w:p>
                          <w:p w:rsidR="00BD5181" w:rsidRPr="00E8354C" w:rsidRDefault="00BD5181" w:rsidP="00F52BDC">
                            <w:pPr>
                              <w:pStyle w:val="NormalWeb"/>
                              <w:spacing w:before="0" w:beforeAutospacing="0" w:after="0" w:afterAutospacing="0"/>
                              <w:textAlignment w:val="baseline"/>
                              <w:rPr>
                                <w:rFonts w:cstheme="minorBidi"/>
                                <w:kern w:val="24"/>
                              </w:rPr>
                            </w:pPr>
                            <w:r>
                              <w:rPr>
                                <w:rFonts w:cstheme="minorBidi"/>
                                <w:kern w:val="24"/>
                              </w:rPr>
                              <w:t>41 reviews</w:t>
                            </w:r>
                          </w:p>
                          <w:p w:rsidR="00BD5181" w:rsidRDefault="00BD5181" w:rsidP="00F52BDC">
                            <w:pPr>
                              <w:pStyle w:val="NormalWeb"/>
                              <w:spacing w:before="0" w:beforeAutospacing="0" w:after="0" w:afterAutospacing="0"/>
                              <w:textAlignment w:val="baseline"/>
                            </w:pPr>
                            <w:r>
                              <w:rPr>
                                <w:rFonts w:cstheme="minorBidi"/>
                                <w:color w:val="000000" w:themeColor="text1"/>
                                <w:kern w:val="24"/>
                              </w:rPr>
                              <w:t xml:space="preserve"> </w:t>
                            </w:r>
                          </w:p>
                        </w:txbxContent>
                      </wps:txbx>
                      <wps:bodyPr/>
                    </wps:wsp>
                  </a:graphicData>
                </a:graphic>
              </wp:anchor>
            </w:drawing>
          </mc:Choice>
          <mc:Fallback>
            <w:pict>
              <v:shape w14:anchorId="49D21071" id="Text Box 26" o:spid="_x0000_s1037" type="#_x0000_t202" style="position:absolute;margin-left:0;margin-top:234pt;width:180pt;height:62.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">
                <v:textbox>
                  <w:txbxContent>
                    <w:p w:rsidR="00BD5181" w:rsidRDefault="00BD5181" w:rsidP="00F52BDC">
                      <w:pPr>
                        <w:pStyle w:val="NormalWeb"/>
                        <w:spacing w:before="0" w:beforeAutospacing="0" w:after="0" w:afterAutospacing="0"/>
                        <w:textAlignment w:val="baseline"/>
                        <w:rPr>
                          <w:rFonts w:cstheme="minorBidi"/>
                          <w:color w:val="FF0000"/>
                          <w:kern w:val="24"/>
                        </w:rPr>
                      </w:pPr>
                      <w:r>
                        <w:rPr>
                          <w:rFonts w:cstheme="minorBidi"/>
                          <w:color w:val="FF0000"/>
                          <w:kern w:val="24"/>
                        </w:rPr>
                        <w:t>Mycotoxins + electrochemical</w:t>
                      </w:r>
                    </w:p>
                    <w:p w:rsidR="00BD5181" w:rsidRDefault="00BD5181" w:rsidP="00F52BDC">
                      <w:pPr>
                        <w:pStyle w:val="NormalWeb"/>
                        <w:spacing w:before="0" w:beforeAutospacing="0" w:after="0" w:afterAutospacing="0"/>
                        <w:textAlignment w:val="baseline"/>
                        <w:rPr>
                          <w:rFonts w:cstheme="minorBidi"/>
                          <w:kern w:val="24"/>
                        </w:rPr>
                      </w:pPr>
                      <w:r w:rsidRPr="00E8354C">
                        <w:rPr>
                          <w:rFonts w:cstheme="minorBidi"/>
                          <w:kern w:val="24"/>
                        </w:rPr>
                        <w:t>205 hits</w:t>
                      </w:r>
                    </w:p>
                    <w:p w:rsidR="00BD5181" w:rsidRPr="00E8354C" w:rsidRDefault="00BD5181" w:rsidP="00F52BDC">
                      <w:pPr>
                        <w:pStyle w:val="NormalWeb"/>
                        <w:spacing w:before="0" w:beforeAutospacing="0" w:after="0" w:afterAutospacing="0"/>
                        <w:textAlignment w:val="baseline"/>
                        <w:rPr>
                          <w:rFonts w:cstheme="minorBidi"/>
                          <w:kern w:val="24"/>
                        </w:rPr>
                      </w:pPr>
                      <w:r>
                        <w:rPr>
                          <w:rFonts w:cstheme="minorBidi"/>
                          <w:kern w:val="24"/>
                        </w:rPr>
                        <w:t>41 reviews</w:t>
                      </w:r>
                    </w:p>
                    <w:p w:rsidR="00BD5181" w:rsidRDefault="00BD5181" w:rsidP="00F52BDC">
                      <w:pPr>
                        <w:pStyle w:val="NormalWeb"/>
                        <w:spacing w:before="0" w:beforeAutospacing="0" w:after="0" w:afterAutospacing="0"/>
                        <w:textAlignment w:val="baseline"/>
                      </w:pPr>
                      <w:r>
                        <w:rPr>
                          <w:rFonts w:cstheme="minorBidi"/>
                          <w:color w:val="000000" w:themeColor="text1"/>
                          <w:kern w:val="24"/>
                        </w:rPr>
                        <w:t xml:space="preserve"> </w:t>
                      </w:r>
                    </w:p>
                  </w:txbxContent>
                </v:textbox>
              </v:shape>
            </w:pict>
          </mc:Fallback>
        </mc:AlternateContent>
      </w:r>
      <w:r w:rsidRPr="005C5299">
        <w:rPr>
          <w:noProof/>
          <w:lang w:eastAsia="en-GB"/>
        </w:rPr>
        <mc:AlternateContent>
          <mc:Choice Requires="wps">
            <w:drawing>
              <wp:anchor distT="0" distB="0" distL="114300" distR="114300" simplePos="0" relativeHeight="251717632" behindDoc="0" locked="0" layoutInCell="1" allowOverlap="1" wp14:anchorId="5CE22F53" wp14:editId="6C3E7783">
                <wp:simplePos x="0" y="0"/>
                <wp:positionH relativeFrom="column">
                  <wp:posOffset>228600</wp:posOffset>
                </wp:positionH>
                <wp:positionV relativeFrom="paragraph">
                  <wp:posOffset>4114800</wp:posOffset>
                </wp:positionV>
                <wp:extent cx="2286000" cy="914400"/>
                <wp:effectExtent l="0" t="0" r="19050" b="19050"/>
                <wp:wrapNone/>
                <wp:docPr id="1231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914400"/>
                        </a:xfrm>
                        <a:prstGeom prst="rect">
                          <a:avLst/>
                        </a:prstGeom>
                        <a:solidFill>
                          <a:srgbClr val="FFFFFF"/>
                        </a:solidFill>
                        <a:ln w="9525">
                          <a:solidFill>
                            <a:srgbClr val="000000"/>
                          </a:solidFill>
                          <a:miter lim="800000"/>
                          <a:headEnd/>
                          <a:tailEnd/>
                        </a:ln>
                      </wps:spPr>
                      <wps:txbx>
                        <w:txbxContent>
                          <w:p w:rsidR="00BD5181" w:rsidRPr="00E8354C" w:rsidRDefault="00BD5181" w:rsidP="00F52BDC">
                            <w:pPr>
                              <w:pStyle w:val="NormalWeb"/>
                              <w:spacing w:before="0" w:beforeAutospacing="0" w:after="0" w:afterAutospacing="0"/>
                              <w:textAlignment w:val="baseline"/>
                              <w:rPr>
                                <w:rFonts w:cstheme="minorBidi"/>
                                <w:bCs/>
                                <w:color w:val="FF3300"/>
                                <w:kern w:val="24"/>
                              </w:rPr>
                            </w:pPr>
                            <w:r w:rsidRPr="00E8354C">
                              <w:rPr>
                                <w:rFonts w:cstheme="minorBidi"/>
                                <w:bCs/>
                                <w:color w:val="FF3300"/>
                                <w:kern w:val="24"/>
                              </w:rPr>
                              <w:t>‘Mycotoxins + Electrochemical immunosensor’</w:t>
                            </w:r>
                          </w:p>
                          <w:p w:rsidR="00BD5181" w:rsidRPr="00E8354C" w:rsidRDefault="00BD5181" w:rsidP="00F52BDC">
                            <w:pPr>
                              <w:pStyle w:val="NormalWeb"/>
                              <w:spacing w:before="0" w:beforeAutospacing="0" w:after="0" w:afterAutospacing="0"/>
                              <w:textAlignment w:val="baseline"/>
                              <w:rPr>
                                <w:rFonts w:cstheme="minorBidi"/>
                                <w:bCs/>
                                <w:kern w:val="24"/>
                              </w:rPr>
                            </w:pPr>
                            <w:r w:rsidRPr="00E8354C">
                              <w:rPr>
                                <w:rFonts w:cstheme="minorBidi"/>
                                <w:bCs/>
                                <w:kern w:val="24"/>
                              </w:rPr>
                              <w:t>95 hits</w:t>
                            </w:r>
                          </w:p>
                          <w:p w:rsidR="00BD5181" w:rsidRPr="00E8354C" w:rsidRDefault="00BD5181" w:rsidP="00F52BDC">
                            <w:pPr>
                              <w:pStyle w:val="NormalWeb"/>
                              <w:spacing w:before="0" w:beforeAutospacing="0" w:after="0" w:afterAutospacing="0"/>
                              <w:textAlignment w:val="baseline"/>
                              <w:rPr>
                                <w:rFonts w:cstheme="minorBidi"/>
                                <w:bCs/>
                                <w:kern w:val="24"/>
                              </w:rPr>
                            </w:pPr>
                            <w:r w:rsidRPr="00E8354C">
                              <w:rPr>
                                <w:rFonts w:cstheme="minorBidi"/>
                                <w:bCs/>
                                <w:kern w:val="24"/>
                              </w:rPr>
                              <w:t>14 reviews</w:t>
                            </w:r>
                          </w:p>
                          <w:p w:rsidR="00BD5181" w:rsidRDefault="00BD5181" w:rsidP="00F52BDC">
                            <w:pPr>
                              <w:pStyle w:val="NormalWeb"/>
                              <w:spacing w:before="0" w:beforeAutospacing="0" w:after="0" w:afterAutospacing="0"/>
                              <w:textAlignment w:val="baseline"/>
                            </w:pPr>
                            <w:r>
                              <w:rPr>
                                <w:rFonts w:cstheme="minorBidi"/>
                                <w:b/>
                                <w:bCs/>
                                <w:color w:val="000000" w:themeColor="text1"/>
                                <w:kern w:val="24"/>
                              </w:rPr>
                              <w:t xml:space="preserve"> </w:t>
                            </w:r>
                          </w:p>
                        </w:txbxContent>
                      </wps:txbx>
                      <wps:bodyPr/>
                    </wps:wsp>
                  </a:graphicData>
                </a:graphic>
              </wp:anchor>
            </w:drawing>
          </mc:Choice>
          <mc:Fallback>
            <w:pict>
              <v:shape w14:anchorId="5CE22F53" id="Text Box 33" o:spid="_x0000_s1038" type="#_x0000_t202" style="position:absolute;margin-left:18pt;margin-top:324pt;width:180pt;height:1in;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">
                <v:textbox>
                  <w:txbxContent>
                    <w:p w:rsidR="00BD5181" w:rsidRPr="00E8354C" w:rsidRDefault="00BD5181" w:rsidP="00F52BDC">
                      <w:pPr>
                        <w:pStyle w:val="NormalWeb"/>
                        <w:spacing w:before="0" w:beforeAutospacing="0" w:after="0" w:afterAutospacing="0"/>
                        <w:textAlignment w:val="baseline"/>
                        <w:rPr>
                          <w:rFonts w:cstheme="minorBidi"/>
                          <w:bCs/>
                          <w:color w:val="FF3300"/>
                          <w:kern w:val="24"/>
                        </w:rPr>
                      </w:pPr>
                      <w:r w:rsidRPr="00E8354C">
                        <w:rPr>
                          <w:rFonts w:cstheme="minorBidi"/>
                          <w:bCs/>
                          <w:color w:val="FF3300"/>
                          <w:kern w:val="24"/>
                        </w:rPr>
                        <w:t>‘Mycotoxins + Electrochemical immunosensor’</w:t>
                      </w:r>
                    </w:p>
                    <w:p w:rsidR="00BD5181" w:rsidRPr="00E8354C" w:rsidRDefault="00BD5181" w:rsidP="00F52BDC">
                      <w:pPr>
                        <w:pStyle w:val="NormalWeb"/>
                        <w:spacing w:before="0" w:beforeAutospacing="0" w:after="0" w:afterAutospacing="0"/>
                        <w:textAlignment w:val="baseline"/>
                        <w:rPr>
                          <w:rFonts w:cstheme="minorBidi"/>
                          <w:bCs/>
                          <w:kern w:val="24"/>
                        </w:rPr>
                      </w:pPr>
                      <w:r w:rsidRPr="00E8354C">
                        <w:rPr>
                          <w:rFonts w:cstheme="minorBidi"/>
                          <w:bCs/>
                          <w:kern w:val="24"/>
                        </w:rPr>
                        <w:t>95 hits</w:t>
                      </w:r>
                    </w:p>
                    <w:p w:rsidR="00BD5181" w:rsidRPr="00E8354C" w:rsidRDefault="00BD5181" w:rsidP="00F52BDC">
                      <w:pPr>
                        <w:pStyle w:val="NormalWeb"/>
                        <w:spacing w:before="0" w:beforeAutospacing="0" w:after="0" w:afterAutospacing="0"/>
                        <w:textAlignment w:val="baseline"/>
                        <w:rPr>
                          <w:rFonts w:cstheme="minorBidi"/>
                          <w:bCs/>
                          <w:kern w:val="24"/>
                        </w:rPr>
                      </w:pPr>
                      <w:r w:rsidRPr="00E8354C">
                        <w:rPr>
                          <w:rFonts w:cstheme="minorBidi"/>
                          <w:bCs/>
                          <w:kern w:val="24"/>
                        </w:rPr>
                        <w:t>14 reviews</w:t>
                      </w:r>
                    </w:p>
                    <w:p w:rsidR="00BD5181" w:rsidRDefault="00BD5181" w:rsidP="00F52BDC">
                      <w:pPr>
                        <w:pStyle w:val="NormalWeb"/>
                        <w:spacing w:before="0" w:beforeAutospacing="0" w:after="0" w:afterAutospacing="0"/>
                        <w:textAlignment w:val="baseline"/>
                      </w:pPr>
                      <w:r>
                        <w:rPr>
                          <w:rFonts w:cstheme="minorBidi"/>
                          <w:b/>
                          <w:bCs/>
                          <w:color w:val="000000" w:themeColor="text1"/>
                          <w:kern w:val="24"/>
                        </w:rPr>
                        <w:t xml:space="preserve"> </w:t>
                      </w:r>
                    </w:p>
                  </w:txbxContent>
                </v:textbox>
              </v:shape>
            </w:pict>
          </mc:Fallback>
        </mc:AlternateContent>
      </w:r>
      <w:r w:rsidRPr="005C5299">
        <w:rPr>
          <w:noProof/>
          <w:lang w:eastAsia="en-GB"/>
        </w:rPr>
        <mc:AlternateContent>
          <mc:Choice Requires="wps">
            <w:drawing>
              <wp:anchor distT="0" distB="0" distL="114300" distR="114300" simplePos="0" relativeHeight="251718656" behindDoc="0" locked="0" layoutInCell="1" allowOverlap="1" wp14:anchorId="337BE02A" wp14:editId="32538399">
                <wp:simplePos x="0" y="0"/>
                <wp:positionH relativeFrom="column">
                  <wp:posOffset>2628900</wp:posOffset>
                </wp:positionH>
                <wp:positionV relativeFrom="paragraph">
                  <wp:posOffset>2209800</wp:posOffset>
                </wp:positionV>
                <wp:extent cx="571500" cy="685800"/>
                <wp:effectExtent l="38100" t="38100" r="57150" b="57150"/>
                <wp:wrapNone/>
                <wp:docPr id="12311" name="Line 34"/>
                <wp:cNvGraphicFramePr/>
                <a:graphic xmlns:a="http://schemas.openxmlformats.org/drawingml/2006/main">
                  <a:graphicData uri="http://schemas.microsoft.com/office/word/2010/wordprocessingShape">
                    <wps:wsp>
                      <wps:cNvCnPr/>
                      <wps:spPr bwMode="auto">
                        <a:xfrm flipH="1" flipV="1">
                          <a:off x="0" y="0"/>
                          <a:ext cx="571500" cy="685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50AA9486" id="Line 34"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207pt,174pt" to="25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">
                <v:stroke startarrow="block" endarrow="block"/>
              </v:line>
            </w:pict>
          </mc:Fallback>
        </mc:AlternateContent>
      </w:r>
      <w:r w:rsidRPr="005C5299">
        <w:rPr>
          <w:noProof/>
          <w:lang w:eastAsia="en-GB"/>
        </w:rPr>
        <mc:AlternateContent>
          <mc:Choice Requires="wps">
            <w:drawing>
              <wp:anchor distT="0" distB="0" distL="114300" distR="114300" simplePos="0" relativeHeight="251719680" behindDoc="0" locked="0" layoutInCell="1" allowOverlap="1" wp14:anchorId="48EC6457" wp14:editId="2FD23CB1">
                <wp:simplePos x="0" y="0"/>
                <wp:positionH relativeFrom="column">
                  <wp:posOffset>5495925</wp:posOffset>
                </wp:positionH>
                <wp:positionV relativeFrom="paragraph">
                  <wp:posOffset>3917950</wp:posOffset>
                </wp:positionV>
                <wp:extent cx="142875" cy="936625"/>
                <wp:effectExtent l="38100" t="38100" r="66675" b="53975"/>
                <wp:wrapNone/>
                <wp:docPr id="12314"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2875" cy="9366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D4EDB79" id="AutoShape 37" o:spid="_x0000_s1026" type="#_x0000_t32" style="position:absolute;margin-left:432.75pt;margin-top:308.5pt;width:11.25pt;height:73.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">
                <v:stroke startarrow="block" endarrow="block"/>
              </v:shape>
            </w:pict>
          </mc:Fallback>
        </mc:AlternateContent>
      </w:r>
      <w:r w:rsidRPr="005C5299">
        <w:rPr>
          <w:noProof/>
          <w:lang w:eastAsia="en-GB"/>
        </w:rPr>
        <mc:AlternateContent>
          <mc:Choice Requires="wps">
            <w:drawing>
              <wp:anchor distT="0" distB="0" distL="114300" distR="114300" simplePos="0" relativeHeight="251720704" behindDoc="0" locked="0" layoutInCell="1" allowOverlap="1" wp14:anchorId="2F6F1909" wp14:editId="542033BA">
                <wp:simplePos x="0" y="0"/>
                <wp:positionH relativeFrom="column">
                  <wp:posOffset>5782945</wp:posOffset>
                </wp:positionH>
                <wp:positionV relativeFrom="paragraph">
                  <wp:posOffset>2549525</wp:posOffset>
                </wp:positionV>
                <wp:extent cx="360362" cy="288925"/>
                <wp:effectExtent l="38100" t="38100" r="59055" b="53975"/>
                <wp:wrapNone/>
                <wp:docPr id="12315"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362" cy="2889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1F3E473" id="AutoShape 38" o:spid="_x0000_s1026" type="#_x0000_t32" style="position:absolute;margin-left:455.35pt;margin-top:200.75pt;width:28.35pt;height:22.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">
                <v:stroke startarrow="block" endarrow="block"/>
              </v:shape>
            </w:pict>
          </mc:Fallback>
        </mc:AlternateContent>
      </w:r>
      <w:r w:rsidRPr="005C5299">
        <w:rPr>
          <w:noProof/>
          <w:lang w:eastAsia="en-GB"/>
        </w:rPr>
        <mc:AlternateContent>
          <mc:Choice Requires="wps">
            <w:drawing>
              <wp:anchor distT="0" distB="0" distL="114300" distR="114300" simplePos="0" relativeHeight="251721728" behindDoc="0" locked="0" layoutInCell="1" allowOverlap="1" wp14:anchorId="726D4F05" wp14:editId="667D5499">
                <wp:simplePos x="0" y="0"/>
                <wp:positionH relativeFrom="column">
                  <wp:posOffset>7287895</wp:posOffset>
                </wp:positionH>
                <wp:positionV relativeFrom="paragraph">
                  <wp:posOffset>3846195</wp:posOffset>
                </wp:positionV>
                <wp:extent cx="441325" cy="215900"/>
                <wp:effectExtent l="38100" t="38100" r="53975" b="50800"/>
                <wp:wrapNone/>
                <wp:docPr id="1231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1325"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EF66809" id="AutoShape 40" o:spid="_x0000_s1026" type="#_x0000_t32" style="position:absolute;margin-left:573.85pt;margin-top:302.85pt;width:34.75pt;height:17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">
                <v:stroke startarrow="block" endarrow="block"/>
              </v:shape>
            </w:pict>
          </mc:Fallback>
        </mc:AlternateContent>
      </w:r>
    </w:p>
    <w:p w:rsidR="004C11DA" w:rsidRDefault="004C11DA" w:rsidP="00D560C7">
      <w:pPr>
        <w:spacing w:line="360" w:lineRule="auto"/>
        <w:rPr>
          <w:rFonts w:ascii="Times New Roman" w:hAnsi="Times New Roman" w:cs="Times New Roman"/>
          <w:i/>
          <w:sz w:val="24"/>
          <w:szCs w:val="24"/>
        </w:rPr>
      </w:pPr>
      <w:r w:rsidRPr="004C11DA">
        <w:rPr>
          <w:rFonts w:ascii="Times New Roman" w:hAnsi="Times New Roman" w:cs="Times New Roman"/>
          <w:i/>
          <w:sz w:val="24"/>
          <w:szCs w:val="24"/>
        </w:rPr>
        <w:lastRenderedPageBreak/>
        <w:t>Literature search methods</w:t>
      </w:r>
    </w:p>
    <w:p w:rsidR="004C11DA" w:rsidRDefault="004C11DA" w:rsidP="005774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Literature searching occurred </w:t>
      </w:r>
      <w:r w:rsidR="00BC1976">
        <w:rPr>
          <w:rFonts w:ascii="Times New Roman" w:hAnsi="Times New Roman" w:cs="Times New Roman"/>
          <w:sz w:val="24"/>
          <w:szCs w:val="24"/>
        </w:rPr>
        <w:t>in 2018</w:t>
      </w:r>
      <w:r>
        <w:rPr>
          <w:rFonts w:ascii="Times New Roman" w:hAnsi="Times New Roman" w:cs="Times New Roman"/>
          <w:sz w:val="24"/>
          <w:szCs w:val="24"/>
        </w:rPr>
        <w:t>. The web of science</w:t>
      </w:r>
      <w:r w:rsidR="00FF3D72">
        <w:rPr>
          <w:rFonts w:ascii="Times New Roman" w:hAnsi="Times New Roman" w:cs="Times New Roman"/>
          <w:sz w:val="24"/>
          <w:szCs w:val="24"/>
        </w:rPr>
        <w:t xml:space="preserve"> was used as the main search engine and included searches carried out in 5 different databases (listed above). The following word terms were searched for in the TOPIC field. The TOPIC field in web of science covers searching for the terms or keywords in the following fields </w:t>
      </w:r>
      <w:r w:rsidR="00C5125B">
        <w:rPr>
          <w:rFonts w:ascii="Times New Roman" w:hAnsi="Times New Roman" w:cs="Times New Roman"/>
          <w:sz w:val="24"/>
          <w:szCs w:val="24"/>
        </w:rPr>
        <w:t>within a record;</w:t>
      </w:r>
    </w:p>
    <w:p w:rsidR="00C5125B" w:rsidRPr="00C5125B" w:rsidRDefault="00C5125B" w:rsidP="00C5125B">
      <w:pPr>
        <w:pStyle w:val="ListParagraph"/>
        <w:numPr>
          <w:ilvl w:val="0"/>
          <w:numId w:val="6"/>
        </w:numPr>
        <w:spacing w:line="360" w:lineRule="auto"/>
        <w:rPr>
          <w:rFonts w:ascii="Times New Roman" w:hAnsi="Times New Roman" w:cs="Times New Roman"/>
          <w:sz w:val="24"/>
          <w:szCs w:val="24"/>
        </w:rPr>
      </w:pPr>
      <w:r w:rsidRPr="00C5125B">
        <w:rPr>
          <w:rFonts w:ascii="Times New Roman" w:hAnsi="Times New Roman" w:cs="Times New Roman"/>
          <w:sz w:val="24"/>
          <w:szCs w:val="24"/>
        </w:rPr>
        <w:t>Title</w:t>
      </w:r>
    </w:p>
    <w:p w:rsidR="00C5125B" w:rsidRPr="00C5125B" w:rsidRDefault="00C5125B" w:rsidP="00C5125B">
      <w:pPr>
        <w:pStyle w:val="ListParagraph"/>
        <w:numPr>
          <w:ilvl w:val="0"/>
          <w:numId w:val="6"/>
        </w:numPr>
        <w:spacing w:line="360" w:lineRule="auto"/>
        <w:rPr>
          <w:rFonts w:ascii="Times New Roman" w:hAnsi="Times New Roman" w:cs="Times New Roman"/>
          <w:sz w:val="24"/>
          <w:szCs w:val="24"/>
        </w:rPr>
      </w:pPr>
      <w:r w:rsidRPr="00C5125B">
        <w:rPr>
          <w:rFonts w:ascii="Times New Roman" w:hAnsi="Times New Roman" w:cs="Times New Roman"/>
          <w:sz w:val="24"/>
          <w:szCs w:val="24"/>
        </w:rPr>
        <w:t>Abstract</w:t>
      </w:r>
    </w:p>
    <w:p w:rsidR="00C5125B" w:rsidRPr="00C5125B" w:rsidRDefault="00C5125B" w:rsidP="00C5125B">
      <w:pPr>
        <w:pStyle w:val="ListParagraph"/>
        <w:numPr>
          <w:ilvl w:val="0"/>
          <w:numId w:val="6"/>
        </w:numPr>
        <w:spacing w:line="360" w:lineRule="auto"/>
        <w:rPr>
          <w:rFonts w:ascii="Times New Roman" w:hAnsi="Times New Roman" w:cs="Times New Roman"/>
          <w:sz w:val="24"/>
          <w:szCs w:val="24"/>
        </w:rPr>
      </w:pPr>
      <w:r w:rsidRPr="00C5125B">
        <w:rPr>
          <w:rFonts w:ascii="Times New Roman" w:hAnsi="Times New Roman" w:cs="Times New Roman"/>
          <w:sz w:val="24"/>
          <w:szCs w:val="24"/>
        </w:rPr>
        <w:t>Author keywords</w:t>
      </w:r>
    </w:p>
    <w:p w:rsidR="00C5125B" w:rsidRDefault="00C5125B" w:rsidP="00C5125B">
      <w:pPr>
        <w:pStyle w:val="ListParagraph"/>
        <w:numPr>
          <w:ilvl w:val="0"/>
          <w:numId w:val="6"/>
        </w:numPr>
        <w:spacing w:line="360" w:lineRule="auto"/>
        <w:rPr>
          <w:rFonts w:ascii="Times New Roman" w:hAnsi="Times New Roman" w:cs="Times New Roman"/>
          <w:sz w:val="24"/>
          <w:szCs w:val="24"/>
        </w:rPr>
      </w:pPr>
      <w:r w:rsidRPr="00C5125B">
        <w:rPr>
          <w:rFonts w:ascii="Times New Roman" w:hAnsi="Times New Roman" w:cs="Times New Roman"/>
          <w:sz w:val="24"/>
          <w:szCs w:val="24"/>
        </w:rPr>
        <w:t>Keywords plus</w:t>
      </w:r>
    </w:p>
    <w:p w:rsidR="00FE5EC4" w:rsidRPr="00FE5EC4" w:rsidRDefault="00C5125B" w:rsidP="005774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searching for exact phrases, quotation </w:t>
      </w:r>
      <w:r w:rsidR="005F1A40">
        <w:rPr>
          <w:rFonts w:ascii="Times New Roman" w:hAnsi="Times New Roman" w:cs="Times New Roman"/>
          <w:sz w:val="24"/>
          <w:szCs w:val="24"/>
        </w:rPr>
        <w:t>marks were used. Wildcards (</w:t>
      </w:r>
      <w:r>
        <w:rPr>
          <w:rFonts w:ascii="Times New Roman" w:hAnsi="Times New Roman" w:cs="Times New Roman"/>
          <w:sz w:val="24"/>
          <w:szCs w:val="24"/>
        </w:rPr>
        <w:t>such as *) were used to find plural of inflected forms of words and these wildcards represent unknown characters so were useful when the Authors initials were not known. The main wildcard used in this search was the asterisk * to represent any word or group of characters that follow a specific t</w:t>
      </w:r>
      <w:r w:rsidR="005F1A40">
        <w:rPr>
          <w:rFonts w:ascii="Times New Roman" w:hAnsi="Times New Roman" w:cs="Times New Roman"/>
          <w:sz w:val="24"/>
          <w:szCs w:val="24"/>
        </w:rPr>
        <w:t>erm, for example, lateral flow* so phrases such as lateral flow device, lateral flow sensor or lateral flow immunosensor could all be included in the search.  Search operators</w:t>
      </w:r>
      <w:r w:rsidR="00FE5EC4">
        <w:rPr>
          <w:rFonts w:ascii="Times New Roman" w:hAnsi="Times New Roman" w:cs="Times New Roman"/>
          <w:sz w:val="24"/>
          <w:szCs w:val="24"/>
        </w:rPr>
        <w:t xml:space="preserve"> such as AND, NOT, OR where used to prescribe </w:t>
      </w:r>
      <w:r w:rsidR="00314DEC">
        <w:rPr>
          <w:rFonts w:ascii="Times New Roman" w:hAnsi="Times New Roman" w:cs="Times New Roman"/>
          <w:sz w:val="24"/>
          <w:szCs w:val="24"/>
        </w:rPr>
        <w:t>a relationship between terms su</w:t>
      </w:r>
      <w:r w:rsidR="00FE5EC4">
        <w:rPr>
          <w:rFonts w:ascii="Times New Roman" w:hAnsi="Times New Roman" w:cs="Times New Roman"/>
          <w:sz w:val="24"/>
          <w:szCs w:val="24"/>
        </w:rPr>
        <w:t>ch as equivalence, exclusion and proximity. The main operator used in this search was AND –</w:t>
      </w:r>
      <w:r w:rsidR="00FE5EC4" w:rsidRPr="00FE5EC4">
        <w:rPr>
          <w:rFonts w:ascii="Times New Roman" w:hAnsi="Times New Roman" w:cs="Times New Roman"/>
          <w:sz w:val="24"/>
          <w:szCs w:val="24"/>
        </w:rPr>
        <w:t xml:space="preserve"> searched for: TOPIC: (mycotoxins)</w:t>
      </w:r>
    </w:p>
    <w:p w:rsidR="00C5125B" w:rsidRDefault="00FE5EC4" w:rsidP="005774DD">
      <w:pPr>
        <w:spacing w:line="360" w:lineRule="auto"/>
        <w:jc w:val="both"/>
        <w:rPr>
          <w:rFonts w:ascii="Times New Roman" w:hAnsi="Times New Roman" w:cs="Times New Roman"/>
          <w:sz w:val="24"/>
          <w:szCs w:val="24"/>
        </w:rPr>
      </w:pPr>
      <w:r w:rsidRPr="00FE5EC4">
        <w:rPr>
          <w:rFonts w:ascii="Times New Roman" w:hAnsi="Times New Roman" w:cs="Times New Roman"/>
          <w:sz w:val="24"/>
          <w:szCs w:val="24"/>
        </w:rPr>
        <w:t>Refined by: TOPIC: (patulin) AND TOPIC: (liquid chromatography) AND TOPIC: (tandem mass spectrometry) AND TOPIC: (UPLC)</w:t>
      </w:r>
      <w:r>
        <w:rPr>
          <w:rFonts w:ascii="Times New Roman" w:hAnsi="Times New Roman" w:cs="Times New Roman"/>
          <w:sz w:val="24"/>
          <w:szCs w:val="24"/>
        </w:rPr>
        <w:t xml:space="preserve"> </w:t>
      </w:r>
      <w:r w:rsidRPr="00FE5EC4">
        <w:rPr>
          <w:rFonts w:ascii="Times New Roman" w:hAnsi="Times New Roman" w:cs="Times New Roman"/>
          <w:sz w:val="24"/>
          <w:szCs w:val="24"/>
        </w:rPr>
        <w:t>Timespan: (selected year</w:t>
      </w:r>
      <w:r>
        <w:rPr>
          <w:rFonts w:ascii="Times New Roman" w:hAnsi="Times New Roman" w:cs="Times New Roman"/>
          <w:sz w:val="24"/>
          <w:szCs w:val="24"/>
        </w:rPr>
        <w:t>). The references of relevant papers were down</w:t>
      </w:r>
      <w:r w:rsidR="0019165A">
        <w:rPr>
          <w:rFonts w:ascii="Times New Roman" w:hAnsi="Times New Roman" w:cs="Times New Roman"/>
          <w:sz w:val="24"/>
          <w:szCs w:val="24"/>
        </w:rPr>
        <w:t xml:space="preserve">loaded into an endnote library </w:t>
      </w:r>
      <w:r>
        <w:rPr>
          <w:rFonts w:ascii="Times New Roman" w:hAnsi="Times New Roman" w:cs="Times New Roman"/>
          <w:sz w:val="24"/>
          <w:szCs w:val="24"/>
        </w:rPr>
        <w:t>and were examined for suitability. Papers that were written in a language other than English were discarded. All papers and abstracts reporting the specified method of analysis, mycotoxin and related to food stuffs or feed were selected for full text review. Focus was placed on relevant studies published between 2010 and 2018</w:t>
      </w:r>
      <w:r w:rsidR="0000149C">
        <w:rPr>
          <w:rFonts w:ascii="Times New Roman" w:hAnsi="Times New Roman" w:cs="Times New Roman"/>
          <w:sz w:val="24"/>
          <w:szCs w:val="24"/>
        </w:rPr>
        <w:t>.</w:t>
      </w:r>
      <w:r w:rsidR="005774DD">
        <w:rPr>
          <w:rFonts w:ascii="Times New Roman" w:hAnsi="Times New Roman" w:cs="Times New Roman"/>
          <w:sz w:val="24"/>
          <w:szCs w:val="24"/>
        </w:rPr>
        <w:t xml:space="preserve"> Any further articles of relevance were also considered in the study from 2018 to July 2019</w:t>
      </w:r>
    </w:p>
    <w:p w:rsidR="009E57D7" w:rsidRDefault="009E57D7" w:rsidP="00FE5EC4">
      <w:pPr>
        <w:spacing w:line="360" w:lineRule="auto"/>
        <w:rPr>
          <w:rFonts w:ascii="Times New Roman" w:hAnsi="Times New Roman" w:cs="Times New Roman"/>
          <w:sz w:val="24"/>
          <w:szCs w:val="24"/>
        </w:rPr>
      </w:pPr>
    </w:p>
    <w:p w:rsidR="009E57D7" w:rsidRDefault="009E57D7" w:rsidP="00FE5EC4">
      <w:pPr>
        <w:spacing w:line="360" w:lineRule="auto"/>
        <w:rPr>
          <w:rFonts w:ascii="Times New Roman" w:hAnsi="Times New Roman" w:cs="Times New Roman"/>
          <w:sz w:val="24"/>
          <w:szCs w:val="24"/>
        </w:rPr>
      </w:pPr>
    </w:p>
    <w:p w:rsidR="0019165A" w:rsidRDefault="0019165A" w:rsidP="00FE5EC4">
      <w:pPr>
        <w:spacing w:line="360" w:lineRule="auto"/>
        <w:rPr>
          <w:rFonts w:ascii="Times New Roman" w:hAnsi="Times New Roman" w:cs="Times New Roman"/>
          <w:sz w:val="24"/>
          <w:szCs w:val="24"/>
        </w:rPr>
        <w:sectPr w:rsidR="0019165A" w:rsidSect="0019165A">
          <w:pgSz w:w="11906" w:h="16838"/>
          <w:pgMar w:top="1440" w:right="1440" w:bottom="1440" w:left="1440" w:header="708" w:footer="708" w:gutter="0"/>
          <w:cols w:space="708"/>
          <w:docGrid w:linePitch="360"/>
        </w:sectPr>
      </w:pPr>
    </w:p>
    <w:p w:rsidR="00FA24C1" w:rsidRPr="00AA7CFF" w:rsidRDefault="00FA24C1" w:rsidP="00FB3C87">
      <w:pPr>
        <w:spacing w:line="360" w:lineRule="auto"/>
        <w:rPr>
          <w:rFonts w:ascii="Times New Roman" w:hAnsi="Times New Roman" w:cs="Times New Roman"/>
          <w:sz w:val="24"/>
          <w:szCs w:val="24"/>
          <w:u w:val="single"/>
        </w:rPr>
      </w:pPr>
      <w:r w:rsidRPr="00AA7CFF">
        <w:rPr>
          <w:rFonts w:ascii="Times New Roman" w:hAnsi="Times New Roman" w:cs="Times New Roman"/>
          <w:b/>
          <w:i/>
          <w:sz w:val="24"/>
          <w:szCs w:val="24"/>
          <w:u w:val="single"/>
        </w:rPr>
        <w:lastRenderedPageBreak/>
        <w:t>Introduction into how the methods of analysis for Mycotoxin detection work</w:t>
      </w:r>
    </w:p>
    <w:p w:rsidR="00E724BD" w:rsidRDefault="00C1053B" w:rsidP="00E77E6B">
      <w:pPr>
        <w:spacing w:line="360" w:lineRule="auto"/>
        <w:jc w:val="both"/>
        <w:rPr>
          <w:rFonts w:ascii="Times New Roman" w:hAnsi="Times New Roman" w:cs="Times New Roman"/>
          <w:sz w:val="24"/>
          <w:szCs w:val="24"/>
        </w:rPr>
      </w:pPr>
      <w:r>
        <w:rPr>
          <w:rFonts w:ascii="Times New Roman" w:hAnsi="Times New Roman" w:cs="Times New Roman"/>
          <w:sz w:val="24"/>
          <w:szCs w:val="24"/>
        </w:rPr>
        <w:t>Determination of mycotoxin levels in food and feed is accomplished by methods that include certain common steps usually explained in all articles relating to this topic; sampling, homogenisation, extraction and clean up and detection and quantification performed by many of the methods of analysis discusse</w:t>
      </w:r>
      <w:r w:rsidR="008D3628">
        <w:rPr>
          <w:rFonts w:ascii="Times New Roman" w:hAnsi="Times New Roman" w:cs="Times New Roman"/>
          <w:sz w:val="24"/>
          <w:szCs w:val="24"/>
        </w:rPr>
        <w:t xml:space="preserve">d in the next section. This is </w:t>
      </w:r>
      <w:r>
        <w:rPr>
          <w:rFonts w:ascii="Times New Roman" w:hAnsi="Times New Roman" w:cs="Times New Roman"/>
          <w:sz w:val="24"/>
          <w:szCs w:val="24"/>
        </w:rPr>
        <w:t>rep</w:t>
      </w:r>
      <w:r w:rsidR="00746AD4">
        <w:rPr>
          <w:rFonts w:ascii="Times New Roman" w:hAnsi="Times New Roman" w:cs="Times New Roman"/>
          <w:sz w:val="24"/>
          <w:szCs w:val="24"/>
        </w:rPr>
        <w:t>resented by Figure</w:t>
      </w:r>
      <w:r w:rsidR="00BC1976">
        <w:rPr>
          <w:rFonts w:ascii="Times New Roman" w:hAnsi="Times New Roman" w:cs="Times New Roman"/>
          <w:sz w:val="24"/>
          <w:szCs w:val="24"/>
        </w:rPr>
        <w:t xml:space="preserve"> 3</w:t>
      </w:r>
      <w:r w:rsidR="00496DD2">
        <w:rPr>
          <w:rFonts w:ascii="Times New Roman" w:hAnsi="Times New Roman" w:cs="Times New Roman"/>
          <w:sz w:val="24"/>
          <w:szCs w:val="24"/>
        </w:rPr>
        <w:t>.</w:t>
      </w:r>
    </w:p>
    <w:p w:rsidR="008D3628" w:rsidRPr="00E77E6B" w:rsidRDefault="008D3628" w:rsidP="00E77E6B">
      <w:pPr>
        <w:spacing w:line="360" w:lineRule="auto"/>
        <w:jc w:val="both"/>
        <w:rPr>
          <w:rFonts w:ascii="Times New Roman" w:hAnsi="Times New Roman" w:cs="Times New Roman"/>
          <w:sz w:val="24"/>
          <w:szCs w:val="24"/>
        </w:rPr>
      </w:pPr>
    </w:p>
    <w:p w:rsidR="00C1053B" w:rsidRDefault="009E57D7"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3360" behindDoc="0" locked="0" layoutInCell="1" allowOverlap="1" wp14:anchorId="6A9122DF" wp14:editId="5CF3C117">
                <wp:simplePos x="0" y="0"/>
                <wp:positionH relativeFrom="column">
                  <wp:posOffset>2400300</wp:posOffset>
                </wp:positionH>
                <wp:positionV relativeFrom="paragraph">
                  <wp:posOffset>-285750</wp:posOffset>
                </wp:positionV>
                <wp:extent cx="1209675" cy="6667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1209675" cy="666750"/>
                        </a:xfrm>
                        <a:prstGeom prst="rect">
                          <a:avLst/>
                        </a:prstGeom>
                        <a:solidFill>
                          <a:schemeClr val="lt1"/>
                        </a:solidFill>
                        <a:ln w="6350">
                          <a:noFill/>
                        </a:ln>
                      </wps:spPr>
                      <wps:txbx>
                        <w:txbxContent>
                          <w:p w:rsidR="00BD5181" w:rsidRDefault="00BD5181" w:rsidP="00B65866">
                            <w:pPr>
                              <w:spacing w:line="240" w:lineRule="auto"/>
                              <w:jc w:val="center"/>
                              <w:rPr>
                                <w:b/>
                              </w:rPr>
                            </w:pPr>
                            <w:r w:rsidRPr="00C12D29">
                              <w:rPr>
                                <w:b/>
                              </w:rPr>
                              <w:t>Sampling</w:t>
                            </w:r>
                          </w:p>
                          <w:p w:rsidR="00BD5181" w:rsidRPr="00B65866" w:rsidRDefault="00BD5181" w:rsidP="00B65866">
                            <w:pPr>
                              <w:spacing w:line="240" w:lineRule="auto"/>
                              <w:jc w:val="center"/>
                              <w:rPr>
                                <w:b/>
                                <w:sz w:val="18"/>
                                <w:szCs w:val="18"/>
                              </w:rPr>
                            </w:pPr>
                            <w:r w:rsidRPr="00B65866">
                              <w:rPr>
                                <w:b/>
                                <w:sz w:val="18"/>
                                <w:szCs w:val="18"/>
                              </w:rPr>
                              <w:t>(Represen</w:t>
                            </w:r>
                            <w:r>
                              <w:rPr>
                                <w:b/>
                                <w:sz w:val="18"/>
                                <w:szCs w:val="18"/>
                              </w:rPr>
                              <w:t>t</w:t>
                            </w:r>
                            <w:r w:rsidRPr="00B65866">
                              <w:rPr>
                                <w:b/>
                                <w:sz w:val="18"/>
                                <w:szCs w:val="18"/>
                              </w:rPr>
                              <w:t>ative sample selection)</w:t>
                            </w:r>
                          </w:p>
                          <w:p w:rsidR="00BD5181" w:rsidRDefault="00BD5181" w:rsidP="00706EBC">
                            <w:pPr>
                              <w:jc w:val="center"/>
                              <w:rPr>
                                <w:b/>
                              </w:rPr>
                            </w:pPr>
                          </w:p>
                          <w:p w:rsidR="00BD5181" w:rsidRDefault="00BD5181" w:rsidP="00706EBC">
                            <w:pPr>
                              <w:jc w:val="center"/>
                              <w:rPr>
                                <w:b/>
                              </w:rPr>
                            </w:pPr>
                          </w:p>
                          <w:p w:rsidR="00BD5181" w:rsidRPr="00C12D29" w:rsidRDefault="00BD5181" w:rsidP="00706EBC">
                            <w:pPr>
                              <w:jc w:val="center"/>
                              <w:rPr>
                                <w:b/>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122DF" id="Text Box 9" o:spid="_x0000_s1039" type="#_x0000_t202" style="position:absolute;margin-left:189pt;margin-top:-22.5pt;width:95.25pt;height: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" fillcolor="white [3201]" stroked="f" strokeweight=".5pt">
                <v:textbox>
                  <w:txbxContent>
                    <w:p w:rsidR="00BD5181" w:rsidRDefault="00BD5181" w:rsidP="00B65866">
                      <w:pPr>
                        <w:spacing w:line="240" w:lineRule="auto"/>
                        <w:jc w:val="center"/>
                        <w:rPr>
                          <w:b/>
                        </w:rPr>
                      </w:pPr>
                      <w:r w:rsidRPr="00C12D29">
                        <w:rPr>
                          <w:b/>
                        </w:rPr>
                        <w:t>Sampling</w:t>
                      </w:r>
                    </w:p>
                    <w:p w:rsidR="00BD5181" w:rsidRPr="00B65866" w:rsidRDefault="00BD5181" w:rsidP="00B65866">
                      <w:pPr>
                        <w:spacing w:line="240" w:lineRule="auto"/>
                        <w:jc w:val="center"/>
                        <w:rPr>
                          <w:b/>
                          <w:sz w:val="18"/>
                          <w:szCs w:val="18"/>
                        </w:rPr>
                      </w:pPr>
                      <w:r w:rsidRPr="00B65866">
                        <w:rPr>
                          <w:b/>
                          <w:sz w:val="18"/>
                          <w:szCs w:val="18"/>
                        </w:rPr>
                        <w:t>(Represen</w:t>
                      </w:r>
                      <w:r>
                        <w:rPr>
                          <w:b/>
                          <w:sz w:val="18"/>
                          <w:szCs w:val="18"/>
                        </w:rPr>
                        <w:t>t</w:t>
                      </w:r>
                      <w:r w:rsidRPr="00B65866">
                        <w:rPr>
                          <w:b/>
                          <w:sz w:val="18"/>
                          <w:szCs w:val="18"/>
                        </w:rPr>
                        <w:t>ative sample selection)</w:t>
                      </w:r>
                    </w:p>
                    <w:p w:rsidR="00BD5181" w:rsidRDefault="00BD5181" w:rsidP="00706EBC">
                      <w:pPr>
                        <w:jc w:val="center"/>
                        <w:rPr>
                          <w:b/>
                        </w:rPr>
                      </w:pPr>
                    </w:p>
                    <w:p w:rsidR="00BD5181" w:rsidRDefault="00BD5181" w:rsidP="00706EBC">
                      <w:pPr>
                        <w:jc w:val="center"/>
                        <w:rPr>
                          <w:b/>
                        </w:rPr>
                      </w:pPr>
                    </w:p>
                    <w:p w:rsidR="00BD5181" w:rsidRPr="00C12D29" w:rsidRDefault="00BD5181" w:rsidP="00706EBC">
                      <w:pPr>
                        <w:jc w:val="center"/>
                        <w:rPr>
                          <w:b/>
                          <w:color w:val="FFFFFF" w:themeColor="background1"/>
                          <w14:textFill>
                            <w14:noFill/>
                          </w14:textFill>
                        </w:rPr>
                      </w:pP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26848" behindDoc="0" locked="0" layoutInCell="1" allowOverlap="1" wp14:anchorId="0E4387C5" wp14:editId="4FBC4012">
                <wp:simplePos x="0" y="0"/>
                <wp:positionH relativeFrom="column">
                  <wp:posOffset>2014220</wp:posOffset>
                </wp:positionH>
                <wp:positionV relativeFrom="paragraph">
                  <wp:posOffset>-304800</wp:posOffset>
                </wp:positionV>
                <wp:extent cx="2033270" cy="704850"/>
                <wp:effectExtent l="0" t="0" r="24130" b="19050"/>
                <wp:wrapNone/>
                <wp:docPr id="51" name="Rounded Rectangle 51"/>
                <wp:cNvGraphicFramePr/>
                <a:graphic xmlns:a="http://schemas.openxmlformats.org/drawingml/2006/main">
                  <a:graphicData uri="http://schemas.microsoft.com/office/word/2010/wordprocessingShape">
                    <wps:wsp>
                      <wps:cNvSpPr/>
                      <wps:spPr>
                        <a:xfrm>
                          <a:off x="0" y="0"/>
                          <a:ext cx="2033270" cy="704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81436" id="Rounded Rectangle 51" o:spid="_x0000_s1026" style="position:absolute;margin-left:158.6pt;margin-top:-24pt;width:160.1pt;height:55.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" filled="f" strokecolor="#1f4d78 [1604]" strokeweight="1pt">
                <v:stroke joinstyle="miter"/>
              </v:roundrect>
            </w:pict>
          </mc:Fallback>
        </mc:AlternateContent>
      </w:r>
    </w:p>
    <w:p w:rsidR="00C1053B" w:rsidRDefault="00C1053B"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4384" behindDoc="0" locked="0" layoutInCell="1" allowOverlap="1" wp14:anchorId="03F2D287" wp14:editId="15832C4F">
                <wp:simplePos x="0" y="0"/>
                <wp:positionH relativeFrom="column">
                  <wp:posOffset>3019425</wp:posOffset>
                </wp:positionH>
                <wp:positionV relativeFrom="paragraph">
                  <wp:posOffset>102235</wp:posOffset>
                </wp:positionV>
                <wp:extent cx="121285" cy="238125"/>
                <wp:effectExtent l="19050" t="0" r="31115" b="47625"/>
                <wp:wrapNone/>
                <wp:docPr id="11" name="Down Arrow 11"/>
                <wp:cNvGraphicFramePr/>
                <a:graphic xmlns:a="http://schemas.openxmlformats.org/drawingml/2006/main">
                  <a:graphicData uri="http://schemas.microsoft.com/office/word/2010/wordprocessingShape">
                    <wps:wsp>
                      <wps:cNvSpPr/>
                      <wps:spPr>
                        <a:xfrm>
                          <a:off x="0" y="0"/>
                          <a:ext cx="121285"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E223B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37.75pt;margin-top:8.05pt;width:9.5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" adj="16099" fillcolor="#5b9bd5 [3204]" strokecolor="#1f4d78 [1604]" strokeweight="1pt"/>
            </w:pict>
          </mc:Fallback>
        </mc:AlternateContent>
      </w:r>
    </w:p>
    <w:p w:rsidR="00C1053B" w:rsidRDefault="00E724BD"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6432" behindDoc="0" locked="0" layoutInCell="1" allowOverlap="1" wp14:anchorId="64478D11" wp14:editId="27FBB220">
                <wp:simplePos x="0" y="0"/>
                <wp:positionH relativeFrom="column">
                  <wp:posOffset>2247900</wp:posOffset>
                </wp:positionH>
                <wp:positionV relativeFrom="paragraph">
                  <wp:posOffset>93345</wp:posOffset>
                </wp:positionV>
                <wp:extent cx="1781175" cy="285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781175" cy="285750"/>
                        </a:xfrm>
                        <a:prstGeom prst="rect">
                          <a:avLst/>
                        </a:prstGeom>
                        <a:solidFill>
                          <a:schemeClr val="lt1"/>
                        </a:solidFill>
                        <a:ln w="6350">
                          <a:noFill/>
                        </a:ln>
                      </wps:spPr>
                      <wps:txbx>
                        <w:txbxContent>
                          <w:p w:rsidR="00BD5181" w:rsidRPr="00C12D29" w:rsidRDefault="00BD5181" w:rsidP="00706EBC">
                            <w:pPr>
                              <w:jc w:val="center"/>
                              <w:rPr>
                                <w:b/>
                              </w:rPr>
                            </w:pPr>
                            <w:r w:rsidRPr="00C12D29">
                              <w:rPr>
                                <w:b/>
                              </w:rPr>
                              <w:t>Sampling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8D11" id="Text Box 13" o:spid="_x0000_s1040" type="#_x0000_t202" style="position:absolute;margin-left:177pt;margin-top:7.35pt;width:140.2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" fillcolor="white [3201]" stroked="f" strokeweight=".5pt">
                <v:textbox>
                  <w:txbxContent>
                    <w:p w:rsidR="00BD5181" w:rsidRPr="00C12D29" w:rsidRDefault="00BD5181" w:rsidP="00706EBC">
                      <w:pPr>
                        <w:jc w:val="center"/>
                        <w:rPr>
                          <w:b/>
                        </w:rPr>
                      </w:pPr>
                      <w:r w:rsidRPr="00C12D29">
                        <w:rPr>
                          <w:b/>
                        </w:rPr>
                        <w:t>Sampling preparation</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65408" behindDoc="0" locked="0" layoutInCell="1" allowOverlap="1" wp14:anchorId="7DED2D25" wp14:editId="0EE9D523">
                <wp:simplePos x="0" y="0"/>
                <wp:positionH relativeFrom="column">
                  <wp:posOffset>2105025</wp:posOffset>
                </wp:positionH>
                <wp:positionV relativeFrom="paragraph">
                  <wp:posOffset>45720</wp:posOffset>
                </wp:positionV>
                <wp:extent cx="1962150" cy="381000"/>
                <wp:effectExtent l="0" t="0" r="19050" b="19050"/>
                <wp:wrapNone/>
                <wp:docPr id="12" name="Flowchart: Alternate Process 12"/>
                <wp:cNvGraphicFramePr/>
                <a:graphic xmlns:a="http://schemas.openxmlformats.org/drawingml/2006/main">
                  <a:graphicData uri="http://schemas.microsoft.com/office/word/2010/wordprocessingShape">
                    <wps:wsp>
                      <wps:cNvSpPr/>
                      <wps:spPr>
                        <a:xfrm>
                          <a:off x="0" y="0"/>
                          <a:ext cx="1962150" cy="381000"/>
                        </a:xfrm>
                        <a:prstGeom prst="flowChartAlternateProcess">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53C452" id="Flowchart: Alternate Process 12" o:spid="_x0000_s1026" type="#_x0000_t176" style="position:absolute;margin-left:165.75pt;margin-top:3.6pt;width:154.5pt;height:3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" fillcolor="white [3201]" strokecolor="#0070c0" strokeweight="1pt"/>
            </w:pict>
          </mc:Fallback>
        </mc:AlternateContent>
      </w:r>
    </w:p>
    <w:p w:rsidR="00C1053B" w:rsidRDefault="00706EBC"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8480" behindDoc="0" locked="0" layoutInCell="1" allowOverlap="1" wp14:anchorId="3BA25A62" wp14:editId="5E72440E">
                <wp:simplePos x="0" y="0"/>
                <wp:positionH relativeFrom="column">
                  <wp:posOffset>3019425</wp:posOffset>
                </wp:positionH>
                <wp:positionV relativeFrom="paragraph">
                  <wp:posOffset>106680</wp:posOffset>
                </wp:positionV>
                <wp:extent cx="121285" cy="238125"/>
                <wp:effectExtent l="19050" t="0" r="31115" b="47625"/>
                <wp:wrapNone/>
                <wp:docPr id="14" name="Down Arrow 14"/>
                <wp:cNvGraphicFramePr/>
                <a:graphic xmlns:a="http://schemas.openxmlformats.org/drawingml/2006/main">
                  <a:graphicData uri="http://schemas.microsoft.com/office/word/2010/wordprocessingShape">
                    <wps:wsp>
                      <wps:cNvSpPr/>
                      <wps:spPr>
                        <a:xfrm>
                          <a:off x="0" y="0"/>
                          <a:ext cx="121285"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C7791" id="Down Arrow 14" o:spid="_x0000_s1026" type="#_x0000_t67" style="position:absolute;margin-left:237.75pt;margin-top:8.4pt;width:9.5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" adj="16099" fillcolor="#5b9bd5 [3204]" strokecolor="#1f4d78 [1604]" strokeweight="1pt"/>
            </w:pict>
          </mc:Fallback>
        </mc:AlternateContent>
      </w:r>
    </w:p>
    <w:p w:rsidR="00C1053B" w:rsidRPr="00C1053B" w:rsidRDefault="00496DD2" w:rsidP="00FB3C87">
      <w:pPr>
        <w:spacing w:line="360" w:lineRule="auto"/>
        <w:rPr>
          <w:rFonts w:ascii="Times New Roman" w:hAnsi="Times New Roman" w:cs="Times New Roman"/>
          <w:color w:val="FFFFFF" w:themeColor="background1"/>
          <w:sz w:val="24"/>
          <w:szCs w:val="24"/>
          <w14:textFill>
            <w14:noFill/>
          </w14:textFill>
        </w:rPr>
      </w:pPr>
      <w:r>
        <w:rPr>
          <w:rFonts w:ascii="Times New Roman" w:hAnsi="Times New Roman" w:cs="Times New Roman"/>
          <w:noProof/>
          <w:sz w:val="24"/>
          <w:szCs w:val="24"/>
          <w:lang w:eastAsia="en-GB"/>
        </w:rPr>
        <mc:AlternateContent>
          <mc:Choice Requires="wps">
            <w:drawing>
              <wp:anchor distT="0" distB="0" distL="114300" distR="114300" simplePos="0" relativeHeight="251669504" behindDoc="0" locked="0" layoutInCell="1" allowOverlap="1" wp14:anchorId="3243B420" wp14:editId="6A620C75">
                <wp:simplePos x="0" y="0"/>
                <wp:positionH relativeFrom="column">
                  <wp:posOffset>2066925</wp:posOffset>
                </wp:positionH>
                <wp:positionV relativeFrom="paragraph">
                  <wp:posOffset>27940</wp:posOffset>
                </wp:positionV>
                <wp:extent cx="1981200" cy="295275"/>
                <wp:effectExtent l="0" t="0" r="19050" b="28575"/>
                <wp:wrapNone/>
                <wp:docPr id="15" name="Flowchart: Alternate Process 15"/>
                <wp:cNvGraphicFramePr/>
                <a:graphic xmlns:a="http://schemas.openxmlformats.org/drawingml/2006/main">
                  <a:graphicData uri="http://schemas.microsoft.com/office/word/2010/wordprocessingShape">
                    <wps:wsp>
                      <wps:cNvSpPr/>
                      <wps:spPr>
                        <a:xfrm>
                          <a:off x="0" y="0"/>
                          <a:ext cx="1981200" cy="2952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CFC635" id="Flowchart: Alternate Process 15" o:spid="_x0000_s1026" type="#_x0000_t176" style="position:absolute;margin-left:162.75pt;margin-top:2.2pt;width:156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" filled="f" strokecolor="#0070c0" strokeweight="1pt"/>
            </w:pict>
          </mc:Fallback>
        </mc:AlternateContent>
      </w:r>
      <w:r w:rsidR="00E724BD">
        <w:rPr>
          <w:rFonts w:ascii="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60A9C0D9" wp14:editId="6B583705">
                <wp:simplePos x="0" y="0"/>
                <wp:positionH relativeFrom="column">
                  <wp:posOffset>2181225</wp:posOffset>
                </wp:positionH>
                <wp:positionV relativeFrom="paragraph">
                  <wp:posOffset>40640</wp:posOffset>
                </wp:positionV>
                <wp:extent cx="1838325" cy="2762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1838325" cy="276225"/>
                        </a:xfrm>
                        <a:prstGeom prst="rect">
                          <a:avLst/>
                        </a:prstGeom>
                        <a:solidFill>
                          <a:schemeClr val="lt1"/>
                        </a:solidFill>
                        <a:ln w="6350">
                          <a:noFill/>
                        </a:ln>
                      </wps:spPr>
                      <wps:txbx>
                        <w:txbxContent>
                          <w:p w:rsidR="00BD5181" w:rsidRPr="00C12D29" w:rsidRDefault="00BD5181" w:rsidP="00706EBC">
                            <w:pPr>
                              <w:jc w:val="center"/>
                              <w:rPr>
                                <w:b/>
                              </w:rPr>
                            </w:pPr>
                            <w:r w:rsidRPr="00C12D29">
                              <w:rPr>
                                <w:b/>
                              </w:rPr>
                              <w:t>Extraction of toxin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A9C0D9" id="Text Box 16" o:spid="_x0000_s1041" type="#_x0000_t202" style="position:absolute;margin-left:171.75pt;margin-top:3.2pt;width:144.75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" fillcolor="white [3201]" stroked="f" strokeweight=".5pt">
                <v:textbox>
                  <w:txbxContent>
                    <w:p w:rsidR="00BD5181" w:rsidRPr="00C12D29" w:rsidRDefault="00BD5181" w:rsidP="00706EBC">
                      <w:pPr>
                        <w:jc w:val="center"/>
                        <w:rPr>
                          <w:b/>
                        </w:rPr>
                      </w:pPr>
                      <w:r w:rsidRPr="00C12D29">
                        <w:rPr>
                          <w:b/>
                        </w:rPr>
                        <w:t>Extraction of toxin</w:t>
                      </w:r>
                    </w:p>
                  </w:txbxContent>
                </v:textbox>
              </v:shape>
            </w:pict>
          </mc:Fallback>
        </mc:AlternateContent>
      </w:r>
    </w:p>
    <w:p w:rsidR="00C1053B" w:rsidRDefault="00E77E6B"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73600" behindDoc="0" locked="0" layoutInCell="1" allowOverlap="1" wp14:anchorId="4EEE906E" wp14:editId="3127AB0C">
                <wp:simplePos x="0" y="0"/>
                <wp:positionH relativeFrom="column">
                  <wp:posOffset>1990725</wp:posOffset>
                </wp:positionH>
                <wp:positionV relativeFrom="paragraph">
                  <wp:posOffset>336237</wp:posOffset>
                </wp:positionV>
                <wp:extent cx="2171700" cy="352425"/>
                <wp:effectExtent l="0" t="0" r="19050" b="28575"/>
                <wp:wrapNone/>
                <wp:docPr id="18" name="Flowchart: Alternate Process 18"/>
                <wp:cNvGraphicFramePr/>
                <a:graphic xmlns:a="http://schemas.openxmlformats.org/drawingml/2006/main">
                  <a:graphicData uri="http://schemas.microsoft.com/office/word/2010/wordprocessingShape">
                    <wps:wsp>
                      <wps:cNvSpPr/>
                      <wps:spPr>
                        <a:xfrm>
                          <a:off x="0" y="0"/>
                          <a:ext cx="2171700" cy="3524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8257C8" id="Flowchart: Alternate Process 18" o:spid="_x0000_s1026" type="#_x0000_t176" style="position:absolute;margin-left:156.75pt;margin-top:26.5pt;width:171pt;height:27.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" filled="f" strokecolor="#1f4d78 [1604]" strokeweight="1pt"/>
            </w:pict>
          </mc:Fallback>
        </mc:AlternateContent>
      </w:r>
      <w:r w:rsidR="00706EBC">
        <w:rPr>
          <w:rFonts w:ascii="Times New Roman" w:hAnsi="Times New Roman" w:cs="Times New Roman"/>
          <w:noProof/>
          <w:sz w:val="24"/>
          <w:szCs w:val="24"/>
          <w:lang w:eastAsia="en-GB"/>
        </w:rPr>
        <mc:AlternateContent>
          <mc:Choice Requires="wps">
            <w:drawing>
              <wp:anchor distT="0" distB="0" distL="114300" distR="114300" simplePos="0" relativeHeight="251672576" behindDoc="0" locked="0" layoutInCell="1" allowOverlap="1" wp14:anchorId="4E84E6BB" wp14:editId="5B9461EF">
                <wp:simplePos x="0" y="0"/>
                <wp:positionH relativeFrom="column">
                  <wp:posOffset>3048000</wp:posOffset>
                </wp:positionH>
                <wp:positionV relativeFrom="paragraph">
                  <wp:posOffset>36517</wp:posOffset>
                </wp:positionV>
                <wp:extent cx="152400" cy="238125"/>
                <wp:effectExtent l="19050" t="0" r="19050" b="47625"/>
                <wp:wrapNone/>
                <wp:docPr id="17" name="Down Arrow 17"/>
                <wp:cNvGraphicFramePr/>
                <a:graphic xmlns:a="http://schemas.openxmlformats.org/drawingml/2006/main">
                  <a:graphicData uri="http://schemas.microsoft.com/office/word/2010/wordprocessingShape">
                    <wps:wsp>
                      <wps:cNvSpPr/>
                      <wps:spPr>
                        <a:xfrm>
                          <a:off x="0" y="0"/>
                          <a:ext cx="152400"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46B5E" id="Down Arrow 17" o:spid="_x0000_s1026" type="#_x0000_t67" style="position:absolute;margin-left:240pt;margin-top:2.9pt;width:12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" adj="14688" fillcolor="#5b9bd5 [3204]" strokecolor="#1f4d78 [1604]" strokeweight="1pt"/>
            </w:pict>
          </mc:Fallback>
        </mc:AlternateContent>
      </w:r>
    </w:p>
    <w:p w:rsidR="00C1053B" w:rsidRDefault="00E77E6B"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74624" behindDoc="0" locked="0" layoutInCell="1" allowOverlap="1" wp14:anchorId="667DEB08" wp14:editId="07AE909D">
                <wp:simplePos x="0" y="0"/>
                <wp:positionH relativeFrom="column">
                  <wp:posOffset>2115185</wp:posOffset>
                </wp:positionH>
                <wp:positionV relativeFrom="paragraph">
                  <wp:posOffset>22547</wp:posOffset>
                </wp:positionV>
                <wp:extent cx="1981200" cy="284187"/>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981200" cy="284187"/>
                        </a:xfrm>
                        <a:prstGeom prst="rect">
                          <a:avLst/>
                        </a:prstGeom>
                        <a:solidFill>
                          <a:schemeClr val="lt1"/>
                        </a:solidFill>
                        <a:ln w="6350">
                          <a:noFill/>
                        </a:ln>
                      </wps:spPr>
                      <wps:txbx>
                        <w:txbxContent>
                          <w:p w:rsidR="00BD5181" w:rsidRPr="00C12D29" w:rsidRDefault="00BD5181" w:rsidP="00706EBC">
                            <w:pPr>
                              <w:jc w:val="center"/>
                              <w:rPr>
                                <w:b/>
                              </w:rPr>
                            </w:pPr>
                            <w:r w:rsidRPr="00C12D29">
                              <w:rPr>
                                <w:b/>
                              </w:rPr>
                              <w:t>Filtration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DEB08" id="Text Box 19" o:spid="_x0000_s1042" type="#_x0000_t202" style="position:absolute;margin-left:166.55pt;margin-top:1.8pt;width:156pt;height:2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" fillcolor="white [3201]" stroked="f" strokeweight=".5pt">
                <v:textbox>
                  <w:txbxContent>
                    <w:p w:rsidR="00BD5181" w:rsidRPr="00C12D29" w:rsidRDefault="00BD5181" w:rsidP="00706EBC">
                      <w:pPr>
                        <w:jc w:val="center"/>
                        <w:rPr>
                          <w:b/>
                        </w:rPr>
                      </w:pPr>
                      <w:r w:rsidRPr="00C12D29">
                        <w:rPr>
                          <w:b/>
                        </w:rPr>
                        <w:t>Filtration</w:t>
                      </w:r>
                    </w:p>
                  </w:txbxContent>
                </v:textbox>
              </v:shape>
            </w:pict>
          </mc:Fallback>
        </mc:AlternateContent>
      </w:r>
    </w:p>
    <w:p w:rsidR="00C1053B" w:rsidRDefault="00E724BD"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76672" behindDoc="0" locked="0" layoutInCell="1" allowOverlap="1" wp14:anchorId="59D9B217" wp14:editId="0F92082E">
                <wp:simplePos x="0" y="0"/>
                <wp:positionH relativeFrom="column">
                  <wp:posOffset>3048000</wp:posOffset>
                </wp:positionH>
                <wp:positionV relativeFrom="paragraph">
                  <wp:posOffset>91118</wp:posOffset>
                </wp:positionV>
                <wp:extent cx="152400" cy="238125"/>
                <wp:effectExtent l="19050" t="0" r="19050" b="47625"/>
                <wp:wrapNone/>
                <wp:docPr id="20" name="Down Arrow 20"/>
                <wp:cNvGraphicFramePr/>
                <a:graphic xmlns:a="http://schemas.openxmlformats.org/drawingml/2006/main">
                  <a:graphicData uri="http://schemas.microsoft.com/office/word/2010/wordprocessingShape">
                    <wps:wsp>
                      <wps:cNvSpPr/>
                      <wps:spPr>
                        <a:xfrm flipH="1">
                          <a:off x="0" y="0"/>
                          <a:ext cx="152400"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FCD8C" id="Down Arrow 20" o:spid="_x0000_s1026" type="#_x0000_t67" style="position:absolute;margin-left:240pt;margin-top:7.15pt;width:12pt;height:18.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" adj="14688" fillcolor="#5b9bd5 [3204]" strokecolor="#1f4d78 [1604]" strokeweight="1pt"/>
            </w:pict>
          </mc:Fallback>
        </mc:AlternateContent>
      </w:r>
      <w:r w:rsidR="00706EBC">
        <w:rPr>
          <w:rFonts w:ascii="Times New Roman" w:hAnsi="Times New Roman" w:cs="Times New Roman"/>
          <w:noProof/>
          <w:sz w:val="24"/>
          <w:szCs w:val="24"/>
          <w:lang w:eastAsia="en-GB"/>
        </w:rPr>
        <mc:AlternateContent>
          <mc:Choice Requires="wps">
            <w:drawing>
              <wp:anchor distT="0" distB="0" distL="114300" distR="114300" simplePos="0" relativeHeight="251677696" behindDoc="0" locked="0" layoutInCell="1" allowOverlap="1" wp14:anchorId="70508ECC" wp14:editId="5D8309E4">
                <wp:simplePos x="0" y="0"/>
                <wp:positionH relativeFrom="column">
                  <wp:posOffset>2094865</wp:posOffset>
                </wp:positionH>
                <wp:positionV relativeFrom="paragraph">
                  <wp:posOffset>366395</wp:posOffset>
                </wp:positionV>
                <wp:extent cx="2028825" cy="409575"/>
                <wp:effectExtent l="0" t="0" r="28575" b="28575"/>
                <wp:wrapNone/>
                <wp:docPr id="21" name="Flowchart: Alternate Process 21"/>
                <wp:cNvGraphicFramePr/>
                <a:graphic xmlns:a="http://schemas.openxmlformats.org/drawingml/2006/main">
                  <a:graphicData uri="http://schemas.microsoft.com/office/word/2010/wordprocessingShape">
                    <wps:wsp>
                      <wps:cNvSpPr/>
                      <wps:spPr>
                        <a:xfrm>
                          <a:off x="0" y="0"/>
                          <a:ext cx="2028825" cy="40957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7876A1" id="Flowchart: Alternate Process 21" o:spid="_x0000_s1026" type="#_x0000_t176" style="position:absolute;margin-left:164.95pt;margin-top:28.85pt;width:159.75pt;height:32.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" filled="f" strokecolor="#1f4d78 [1604]" strokeweight="1pt"/>
            </w:pict>
          </mc:Fallback>
        </mc:AlternateContent>
      </w:r>
    </w:p>
    <w:p w:rsidR="00C1053B" w:rsidRDefault="00706EBC"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78720" behindDoc="0" locked="0" layoutInCell="1" allowOverlap="1" wp14:anchorId="071F4B52" wp14:editId="569933F2">
                <wp:simplePos x="0" y="0"/>
                <wp:positionH relativeFrom="column">
                  <wp:posOffset>2466975</wp:posOffset>
                </wp:positionH>
                <wp:positionV relativeFrom="paragraph">
                  <wp:posOffset>68580</wp:posOffset>
                </wp:positionV>
                <wp:extent cx="1552575" cy="26670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1552575" cy="266700"/>
                        </a:xfrm>
                        <a:prstGeom prst="rect">
                          <a:avLst/>
                        </a:prstGeom>
                        <a:solidFill>
                          <a:schemeClr val="lt1"/>
                        </a:solidFill>
                        <a:ln w="6350">
                          <a:noFill/>
                        </a:ln>
                      </wps:spPr>
                      <wps:txbx>
                        <w:txbxContent>
                          <w:p w:rsidR="00BD5181" w:rsidRPr="00C12D29" w:rsidRDefault="00BD5181">
                            <w:pPr>
                              <w:rPr>
                                <w:b/>
                              </w:rPr>
                            </w:pPr>
                            <w:r w:rsidRPr="00C12D29">
                              <w:rPr>
                                <w:b/>
                              </w:rPr>
                              <w:t>Clean up (SPE or IAC)</w:t>
                            </w:r>
                          </w:p>
                          <w:p w:rsidR="00BD5181" w:rsidRDefault="00BD51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F4B52" id="_x0000_s1043" type="#_x0000_t202" style="position:absolute;margin-left:194.25pt;margin-top:5.4pt;width:122.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" fillcolor="white [3201]" stroked="f" strokeweight=".5pt">
                <v:textbox>
                  <w:txbxContent>
                    <w:p w:rsidR="00BD5181" w:rsidRPr="00C12D29" w:rsidRDefault="00BD5181">
                      <w:pPr>
                        <w:rPr>
                          <w:b/>
                        </w:rPr>
                      </w:pPr>
                      <w:r w:rsidRPr="00C12D29">
                        <w:rPr>
                          <w:b/>
                        </w:rPr>
                        <w:t>Clean up (SPE or IAC)</w:t>
                      </w:r>
                    </w:p>
                    <w:p w:rsidR="00BD5181" w:rsidRDefault="00BD5181"/>
                  </w:txbxContent>
                </v:textbox>
              </v:shape>
            </w:pict>
          </mc:Fallback>
        </mc:AlternateContent>
      </w:r>
    </w:p>
    <w:p w:rsidR="00C1053B" w:rsidRDefault="00E77E6B"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81792" behindDoc="0" locked="0" layoutInCell="1" allowOverlap="1" wp14:anchorId="2C35C26C" wp14:editId="25707C55">
                <wp:simplePos x="0" y="0"/>
                <wp:positionH relativeFrom="column">
                  <wp:posOffset>2470245</wp:posOffset>
                </wp:positionH>
                <wp:positionV relativeFrom="paragraph">
                  <wp:posOffset>344199</wp:posOffset>
                </wp:positionV>
                <wp:extent cx="1219200" cy="464024"/>
                <wp:effectExtent l="0" t="0" r="19050" b="12700"/>
                <wp:wrapNone/>
                <wp:docPr id="24" name="Flowchart: Alternate Process 24"/>
                <wp:cNvGraphicFramePr/>
                <a:graphic xmlns:a="http://schemas.openxmlformats.org/drawingml/2006/main">
                  <a:graphicData uri="http://schemas.microsoft.com/office/word/2010/wordprocessingShape">
                    <wps:wsp>
                      <wps:cNvSpPr/>
                      <wps:spPr>
                        <a:xfrm>
                          <a:off x="0" y="0"/>
                          <a:ext cx="1219200" cy="464024"/>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D29B6A" id="Flowchart: Alternate Process 24" o:spid="_x0000_s1026" type="#_x0000_t176" style="position:absolute;margin-left:194.5pt;margin-top:27.1pt;width:96pt;height:36.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" filled="f" strokecolor="#1f4d78 [1604]" strokeweight="1pt"/>
            </w:pict>
          </mc:Fallback>
        </mc:AlternateContent>
      </w:r>
      <w:r w:rsidR="00E724BD">
        <w:rPr>
          <w:rFonts w:ascii="Times New Roman" w:hAnsi="Times New Roman" w:cs="Times New Roman"/>
          <w:noProof/>
          <w:sz w:val="24"/>
          <w:szCs w:val="24"/>
          <w:lang w:eastAsia="en-GB"/>
        </w:rPr>
        <mc:AlternateContent>
          <mc:Choice Requires="wps">
            <w:drawing>
              <wp:anchor distT="0" distB="0" distL="114300" distR="114300" simplePos="0" relativeHeight="251680768" behindDoc="0" locked="0" layoutInCell="1" allowOverlap="1" wp14:anchorId="4E6ABCBB" wp14:editId="6FD72866">
                <wp:simplePos x="0" y="0"/>
                <wp:positionH relativeFrom="column">
                  <wp:posOffset>3095625</wp:posOffset>
                </wp:positionH>
                <wp:positionV relativeFrom="paragraph">
                  <wp:posOffset>72390</wp:posOffset>
                </wp:positionV>
                <wp:extent cx="152400" cy="238125"/>
                <wp:effectExtent l="19050" t="0" r="19050" b="47625"/>
                <wp:wrapNone/>
                <wp:docPr id="23" name="Down Arrow 23"/>
                <wp:cNvGraphicFramePr/>
                <a:graphic xmlns:a="http://schemas.openxmlformats.org/drawingml/2006/main">
                  <a:graphicData uri="http://schemas.microsoft.com/office/word/2010/wordprocessingShape">
                    <wps:wsp>
                      <wps:cNvSpPr/>
                      <wps:spPr>
                        <a:xfrm>
                          <a:off x="0" y="0"/>
                          <a:ext cx="152400"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BF26C" id="Down Arrow 23" o:spid="_x0000_s1026" type="#_x0000_t67" style="position:absolute;margin-left:243.75pt;margin-top:5.7pt;width:12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" adj="14688" fillcolor="#5b9bd5 [3204]" strokecolor="#1f4d78 [1604]" strokeweight="1pt"/>
            </w:pict>
          </mc:Fallback>
        </mc:AlternateContent>
      </w:r>
    </w:p>
    <w:p w:rsidR="00C1053B" w:rsidRDefault="007B6712"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82816" behindDoc="0" locked="0" layoutInCell="1" allowOverlap="1" wp14:anchorId="675E8D36" wp14:editId="315C43A2">
                <wp:simplePos x="0" y="0"/>
                <wp:positionH relativeFrom="column">
                  <wp:posOffset>2552131</wp:posOffset>
                </wp:positionH>
                <wp:positionV relativeFrom="paragraph">
                  <wp:posOffset>88891</wp:posOffset>
                </wp:positionV>
                <wp:extent cx="1066800" cy="232011"/>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66800" cy="232011"/>
                        </a:xfrm>
                        <a:prstGeom prst="rect">
                          <a:avLst/>
                        </a:prstGeom>
                        <a:solidFill>
                          <a:schemeClr val="lt1"/>
                        </a:solidFill>
                        <a:ln w="6350">
                          <a:noFill/>
                        </a:ln>
                      </wps:spPr>
                      <wps:txbx>
                        <w:txbxContent>
                          <w:p w:rsidR="00BD5181" w:rsidRPr="00C12D29" w:rsidRDefault="00BD5181" w:rsidP="00496DD2">
                            <w:pPr>
                              <w:jc w:val="center"/>
                              <w:rPr>
                                <w:b/>
                              </w:rPr>
                            </w:pPr>
                            <w:r w:rsidRPr="00C12D29">
                              <w:rPr>
                                <w:b/>
                              </w:rPr>
                              <w:t>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E8D36" id="Text Box 25" o:spid="_x0000_s1044" type="#_x0000_t202" style="position:absolute;margin-left:200.95pt;margin-top:7pt;width:84pt;height:18.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" fillcolor="white [3201]" stroked="f" strokeweight=".5pt">
                <v:textbox>
                  <w:txbxContent>
                    <w:p w:rsidR="00BD5181" w:rsidRPr="00C12D29" w:rsidRDefault="00BD5181" w:rsidP="00496DD2">
                      <w:pPr>
                        <w:jc w:val="center"/>
                        <w:rPr>
                          <w:b/>
                        </w:rPr>
                      </w:pPr>
                      <w:r w:rsidRPr="00C12D29">
                        <w:rPr>
                          <w:b/>
                        </w:rPr>
                        <w:t>Detection</w:t>
                      </w:r>
                    </w:p>
                  </w:txbxContent>
                </v:textbox>
              </v:shape>
            </w:pict>
          </mc:Fallback>
        </mc:AlternateContent>
      </w:r>
    </w:p>
    <w:p w:rsidR="00C1053B" w:rsidRDefault="00E77E6B"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85888" behindDoc="0" locked="0" layoutInCell="1" allowOverlap="1" wp14:anchorId="1CBDBC04" wp14:editId="35E2B733">
                <wp:simplePos x="0" y="0"/>
                <wp:positionH relativeFrom="column">
                  <wp:posOffset>3635380</wp:posOffset>
                </wp:positionH>
                <wp:positionV relativeFrom="paragraph">
                  <wp:posOffset>320357</wp:posOffset>
                </wp:positionV>
                <wp:extent cx="476250" cy="213995"/>
                <wp:effectExtent l="73977" t="2223" r="73978" b="0"/>
                <wp:wrapNone/>
                <wp:docPr id="28" name="Left Arrow 28"/>
                <wp:cNvGraphicFramePr/>
                <a:graphic xmlns:a="http://schemas.openxmlformats.org/drawingml/2006/main">
                  <a:graphicData uri="http://schemas.microsoft.com/office/word/2010/wordprocessingShape">
                    <wps:wsp>
                      <wps:cNvSpPr/>
                      <wps:spPr>
                        <a:xfrm rot="13883318">
                          <a:off x="0" y="0"/>
                          <a:ext cx="476250" cy="21399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20FB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8" o:spid="_x0000_s1026" type="#_x0000_t66" style="position:absolute;margin-left:286.25pt;margin-top:25.2pt;width:37.5pt;height:16.85pt;rotation:-8428675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" adj="4853" fillcolor="#5b9bd5 [3204]"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83840" behindDoc="0" locked="0" layoutInCell="1" allowOverlap="1" wp14:anchorId="3B9B70B9" wp14:editId="55403F00">
                <wp:simplePos x="0" y="0"/>
                <wp:positionH relativeFrom="column">
                  <wp:posOffset>2066925</wp:posOffset>
                </wp:positionH>
                <wp:positionV relativeFrom="paragraph">
                  <wp:posOffset>310005</wp:posOffset>
                </wp:positionV>
                <wp:extent cx="463550" cy="201295"/>
                <wp:effectExtent l="0" t="114300" r="0" b="84455"/>
                <wp:wrapNone/>
                <wp:docPr id="27" name="Left Arrow 27"/>
                <wp:cNvGraphicFramePr/>
                <a:graphic xmlns:a="http://schemas.openxmlformats.org/drawingml/2006/main">
                  <a:graphicData uri="http://schemas.microsoft.com/office/word/2010/wordprocessingShape">
                    <wps:wsp>
                      <wps:cNvSpPr/>
                      <wps:spPr>
                        <a:xfrm rot="18966461">
                          <a:off x="0" y="0"/>
                          <a:ext cx="463550" cy="20129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7A05" id="Left Arrow 27" o:spid="_x0000_s1026" type="#_x0000_t66" style="position:absolute;margin-left:162.75pt;margin-top:24.4pt;width:36.5pt;height:15.85pt;rotation:-287652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" adj="4690" fillcolor="#5b9bd5 [3204]" strokecolor="#1f4d78 [1604]" strokeweight="1pt"/>
            </w:pict>
          </mc:Fallback>
        </mc:AlternateContent>
      </w:r>
    </w:p>
    <w:p w:rsidR="00C1053B" w:rsidRDefault="002C31BD"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92032" behindDoc="0" locked="0" layoutInCell="1" allowOverlap="1" wp14:anchorId="4997E78B" wp14:editId="639A95E3">
                <wp:simplePos x="0" y="0"/>
                <wp:positionH relativeFrom="column">
                  <wp:posOffset>3954780</wp:posOffset>
                </wp:positionH>
                <wp:positionV relativeFrom="paragraph">
                  <wp:posOffset>336077</wp:posOffset>
                </wp:positionV>
                <wp:extent cx="1562100" cy="488315"/>
                <wp:effectExtent l="0" t="0" r="0" b="6985"/>
                <wp:wrapNone/>
                <wp:docPr id="32" name="Text Box 32"/>
                <wp:cNvGraphicFramePr/>
                <a:graphic xmlns:a="http://schemas.openxmlformats.org/drawingml/2006/main">
                  <a:graphicData uri="http://schemas.microsoft.com/office/word/2010/wordprocessingShape">
                    <wps:wsp>
                      <wps:cNvSpPr txBox="1"/>
                      <wps:spPr>
                        <a:xfrm>
                          <a:off x="0" y="0"/>
                          <a:ext cx="1562100" cy="488315"/>
                        </a:xfrm>
                        <a:prstGeom prst="rect">
                          <a:avLst/>
                        </a:prstGeom>
                        <a:noFill/>
                        <a:ln w="6350">
                          <a:noFill/>
                        </a:ln>
                      </wps:spPr>
                      <wps:txbx>
                        <w:txbxContent>
                          <w:p w:rsidR="00BD5181" w:rsidRPr="00C12D29" w:rsidRDefault="00BD5181" w:rsidP="002C31BD">
                            <w:pPr>
                              <w:spacing w:after="80"/>
                              <w:jc w:val="center"/>
                              <w:rPr>
                                <w:b/>
                              </w:rPr>
                            </w:pPr>
                            <w:r w:rsidRPr="00C12D29">
                              <w:rPr>
                                <w:b/>
                              </w:rPr>
                              <w:t>Quantitative analysis</w:t>
                            </w:r>
                          </w:p>
                          <w:p w:rsidR="00BD5181" w:rsidRPr="00E77E6B" w:rsidRDefault="00BD5181" w:rsidP="00E77E6B">
                            <w:pPr>
                              <w:jc w:val="center"/>
                              <w:rPr>
                                <w:b/>
                              </w:rPr>
                            </w:pPr>
                            <w:r w:rsidRPr="00C12D29">
                              <w:rPr>
                                <w:b/>
                              </w:rPr>
                              <w:t>(LC/MS, GC</w:t>
                            </w:r>
                            <w:r>
                              <w:rPr>
                                <w:b/>
                              </w:rPr>
                              <w:t xml:space="preserve">/MS, ELISA)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E78B" id="Text Box 32" o:spid="_x0000_s1045" type="#_x0000_t202" style="position:absolute;margin-left:311.4pt;margin-top:26.45pt;width:123pt;height:3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" filled="f" stroked="f" strokeweight=".5pt">
                <v:textbox>
                  <w:txbxContent>
                    <w:p w:rsidR="00BD5181" w:rsidRPr="00C12D29" w:rsidRDefault="00BD5181" w:rsidP="002C31BD">
                      <w:pPr>
                        <w:spacing w:after="80"/>
                        <w:jc w:val="center"/>
                        <w:rPr>
                          <w:b/>
                        </w:rPr>
                      </w:pPr>
                      <w:r w:rsidRPr="00C12D29">
                        <w:rPr>
                          <w:b/>
                        </w:rPr>
                        <w:t>Quantitative analysis</w:t>
                      </w:r>
                    </w:p>
                    <w:p w:rsidR="00BD5181" w:rsidRPr="00E77E6B" w:rsidRDefault="00BD5181" w:rsidP="00E77E6B">
                      <w:pPr>
                        <w:jc w:val="center"/>
                        <w:rPr>
                          <w:b/>
                        </w:rPr>
                      </w:pPr>
                      <w:r w:rsidRPr="00C12D29">
                        <w:rPr>
                          <w:b/>
                        </w:rPr>
                        <w:t>(LC/MS, GC</w:t>
                      </w:r>
                      <w:r>
                        <w:rPr>
                          <w:b/>
                        </w:rPr>
                        <w:t xml:space="preserve">/MS, ELISA) </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89984" behindDoc="0" locked="0" layoutInCell="1" allowOverlap="1" wp14:anchorId="559AFFE2" wp14:editId="36577192">
                <wp:simplePos x="0" y="0"/>
                <wp:positionH relativeFrom="column">
                  <wp:posOffset>3413051</wp:posOffset>
                </wp:positionH>
                <wp:positionV relativeFrom="paragraph">
                  <wp:posOffset>315536</wp:posOffset>
                </wp:positionV>
                <wp:extent cx="2600325" cy="499597"/>
                <wp:effectExtent l="19050" t="0" r="47625" b="15240"/>
                <wp:wrapNone/>
                <wp:docPr id="31" name="Flowchart: Data 31"/>
                <wp:cNvGraphicFramePr/>
                <a:graphic xmlns:a="http://schemas.openxmlformats.org/drawingml/2006/main">
                  <a:graphicData uri="http://schemas.microsoft.com/office/word/2010/wordprocessingShape">
                    <wps:wsp>
                      <wps:cNvSpPr/>
                      <wps:spPr>
                        <a:xfrm>
                          <a:off x="0" y="0"/>
                          <a:ext cx="2600325" cy="499597"/>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E9A66" id="_x0000_t111" coordsize="21600,21600" o:spt="111" path="m4321,l21600,,17204,21600,,21600xe">
                <v:stroke joinstyle="miter"/>
                <v:path gradientshapeok="t" o:connecttype="custom" o:connectlocs="12961,0;10800,0;2161,10800;8602,21600;10800,21600;19402,10800" textboxrect="4321,0,17204,21600"/>
              </v:shapetype>
              <v:shape id="Flowchart: Data 31" o:spid="_x0000_s1026" type="#_x0000_t111" style="position:absolute;margin-left:268.75pt;margin-top:24.85pt;width:204.75pt;height:3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" filled="f"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87936" behindDoc="0" locked="0" layoutInCell="1" allowOverlap="1" wp14:anchorId="3C750FDD" wp14:editId="71EE686D">
                <wp:simplePos x="0" y="0"/>
                <wp:positionH relativeFrom="column">
                  <wp:posOffset>989965</wp:posOffset>
                </wp:positionH>
                <wp:positionV relativeFrom="paragraph">
                  <wp:posOffset>315122</wp:posOffset>
                </wp:positionV>
                <wp:extent cx="1800225" cy="5524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00225" cy="552450"/>
                        </a:xfrm>
                        <a:prstGeom prst="rect">
                          <a:avLst/>
                        </a:prstGeom>
                        <a:noFill/>
                        <a:ln w="6350">
                          <a:noFill/>
                        </a:ln>
                      </wps:spPr>
                      <wps:txbx>
                        <w:txbxContent>
                          <w:p w:rsidR="00BD5181" w:rsidRPr="00C12D29" w:rsidRDefault="00BD5181" w:rsidP="002C31BD">
                            <w:pPr>
                              <w:spacing w:after="80" w:line="240" w:lineRule="auto"/>
                              <w:jc w:val="center"/>
                              <w:rPr>
                                <w:b/>
                              </w:rPr>
                            </w:pPr>
                            <w:r w:rsidRPr="00C12D29">
                              <w:rPr>
                                <w:b/>
                              </w:rPr>
                              <w:t>Qualitative analysis</w:t>
                            </w:r>
                          </w:p>
                          <w:p w:rsidR="00BD5181" w:rsidRPr="00496DD2" w:rsidRDefault="00BD5181" w:rsidP="002C31BD">
                            <w:pPr>
                              <w:spacing w:after="80" w:line="240" w:lineRule="auto"/>
                              <w:jc w:val="center"/>
                              <w:rPr>
                                <w:b/>
                              </w:rPr>
                            </w:pPr>
                            <w:r w:rsidRPr="00C12D29">
                              <w:rPr>
                                <w:b/>
                              </w:rPr>
                              <w:t>(TLC, LFD</w:t>
                            </w:r>
                            <w:r>
                              <w:rPr>
                                <w:b/>
                              </w:rPr>
                              <w:t>, rapid test strips)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0FDD" id="_x0000_s1046" type="#_x0000_t202" style="position:absolute;margin-left:77.95pt;margin-top:24.8pt;width:141.75pt;height: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" filled="f" stroked="f" strokeweight=".5pt">
                <v:textbox>
                  <w:txbxContent>
                    <w:p w:rsidR="00BD5181" w:rsidRPr="00C12D29" w:rsidRDefault="00BD5181" w:rsidP="002C31BD">
                      <w:pPr>
                        <w:spacing w:after="80" w:line="240" w:lineRule="auto"/>
                        <w:jc w:val="center"/>
                        <w:rPr>
                          <w:b/>
                        </w:rPr>
                      </w:pPr>
                      <w:r w:rsidRPr="00C12D29">
                        <w:rPr>
                          <w:b/>
                        </w:rPr>
                        <w:t>Qualitative analysis</w:t>
                      </w:r>
                    </w:p>
                    <w:p w:rsidR="00BD5181" w:rsidRPr="00496DD2" w:rsidRDefault="00BD5181" w:rsidP="002C31BD">
                      <w:pPr>
                        <w:spacing w:after="80" w:line="240" w:lineRule="auto"/>
                        <w:jc w:val="center"/>
                        <w:rPr>
                          <w:b/>
                        </w:rPr>
                      </w:pPr>
                      <w:r w:rsidRPr="00C12D29">
                        <w:rPr>
                          <w:b/>
                        </w:rPr>
                        <w:t>(TLC, LFD</w:t>
                      </w:r>
                      <w:r>
                        <w:rPr>
                          <w:b/>
                        </w:rPr>
                        <w:t>, rapid test strips)</w:t>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14:anchorId="53ACBA2A" wp14:editId="246ECC14">
                <wp:simplePos x="0" y="0"/>
                <wp:positionH relativeFrom="column">
                  <wp:posOffset>478465</wp:posOffset>
                </wp:positionH>
                <wp:positionV relativeFrom="paragraph">
                  <wp:posOffset>283638</wp:posOffset>
                </wp:positionV>
                <wp:extent cx="2771775" cy="531628"/>
                <wp:effectExtent l="19050" t="0" r="47625" b="20955"/>
                <wp:wrapNone/>
                <wp:docPr id="29" name="Flowchart: Data 29"/>
                <wp:cNvGraphicFramePr/>
                <a:graphic xmlns:a="http://schemas.openxmlformats.org/drawingml/2006/main">
                  <a:graphicData uri="http://schemas.microsoft.com/office/word/2010/wordprocessingShape">
                    <wps:wsp>
                      <wps:cNvSpPr/>
                      <wps:spPr>
                        <a:xfrm>
                          <a:off x="0" y="0"/>
                          <a:ext cx="2771775" cy="531628"/>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4F4BD" id="Flowchart: Data 29" o:spid="_x0000_s1026" type="#_x0000_t111" style="position:absolute;margin-left:37.65pt;margin-top:22.35pt;width:218.25pt;height:4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" filled="f" strokecolor="#1f4d78 [1604]" strokeweight="1pt"/>
            </w:pict>
          </mc:Fallback>
        </mc:AlternateContent>
      </w:r>
    </w:p>
    <w:p w:rsidR="00C1053B" w:rsidRDefault="00C1053B" w:rsidP="00FB3C87">
      <w:pPr>
        <w:spacing w:line="360" w:lineRule="auto"/>
        <w:rPr>
          <w:rFonts w:ascii="Times New Roman" w:hAnsi="Times New Roman" w:cs="Times New Roman"/>
          <w:sz w:val="24"/>
          <w:szCs w:val="24"/>
        </w:rPr>
      </w:pPr>
    </w:p>
    <w:p w:rsidR="00C1053B" w:rsidRDefault="002C31BD"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99200" behindDoc="0" locked="0" layoutInCell="1" allowOverlap="1" wp14:anchorId="25474266" wp14:editId="39CB000C">
                <wp:simplePos x="0" y="0"/>
                <wp:positionH relativeFrom="column">
                  <wp:posOffset>4284980</wp:posOffset>
                </wp:positionH>
                <wp:positionV relativeFrom="paragraph">
                  <wp:posOffset>634365</wp:posOffset>
                </wp:positionV>
                <wp:extent cx="2057400" cy="590550"/>
                <wp:effectExtent l="19050" t="0" r="38100" b="19050"/>
                <wp:wrapNone/>
                <wp:docPr id="37" name="Flowchart: Preparation 37"/>
                <wp:cNvGraphicFramePr/>
                <a:graphic xmlns:a="http://schemas.openxmlformats.org/drawingml/2006/main">
                  <a:graphicData uri="http://schemas.microsoft.com/office/word/2010/wordprocessingShape">
                    <wps:wsp>
                      <wps:cNvSpPr/>
                      <wps:spPr>
                        <a:xfrm>
                          <a:off x="0" y="0"/>
                          <a:ext cx="2057400" cy="590550"/>
                        </a:xfrm>
                        <a:prstGeom prst="flowChartPreparat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50D20" id="_x0000_t117" coordsize="21600,21600" o:spt="117" path="m4353,l17214,r4386,10800l17214,21600r-12861,l,10800xe">
                <v:stroke joinstyle="miter"/>
                <v:path gradientshapeok="t" o:connecttype="rect" textboxrect="4353,0,17214,21600"/>
              </v:shapetype>
              <v:shape id="Flowchart: Preparation 37" o:spid="_x0000_s1026" type="#_x0000_t117" style="position:absolute;margin-left:337.4pt;margin-top:49.95pt;width:162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" filled="f"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95104" behindDoc="0" locked="0" layoutInCell="1" allowOverlap="1" wp14:anchorId="622900F3" wp14:editId="5A166515">
                <wp:simplePos x="0" y="0"/>
                <wp:positionH relativeFrom="column">
                  <wp:posOffset>5082540</wp:posOffset>
                </wp:positionH>
                <wp:positionV relativeFrom="paragraph">
                  <wp:posOffset>160655</wp:posOffset>
                </wp:positionV>
                <wp:extent cx="247650" cy="457200"/>
                <wp:effectExtent l="57150" t="19050" r="57150" b="0"/>
                <wp:wrapNone/>
                <wp:docPr id="34" name="Down Arrow 34"/>
                <wp:cNvGraphicFramePr/>
                <a:graphic xmlns:a="http://schemas.openxmlformats.org/drawingml/2006/main">
                  <a:graphicData uri="http://schemas.microsoft.com/office/word/2010/wordprocessingShape">
                    <wps:wsp>
                      <wps:cNvSpPr/>
                      <wps:spPr>
                        <a:xfrm rot="19902475">
                          <a:off x="0" y="0"/>
                          <a:ext cx="24765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5631C" id="Down Arrow 34" o:spid="_x0000_s1026" type="#_x0000_t67" style="position:absolute;margin-left:400.2pt;margin-top:12.65pt;width:19.5pt;height:36pt;rotation:-1854150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" adj="15750" fillcolor="#5b9bd5 [3204]"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93056" behindDoc="0" locked="0" layoutInCell="1" allowOverlap="1" wp14:anchorId="2830CBAB" wp14:editId="73022E51">
                <wp:simplePos x="0" y="0"/>
                <wp:positionH relativeFrom="column">
                  <wp:posOffset>3620770</wp:posOffset>
                </wp:positionH>
                <wp:positionV relativeFrom="paragraph">
                  <wp:posOffset>137160</wp:posOffset>
                </wp:positionV>
                <wp:extent cx="247650" cy="476250"/>
                <wp:effectExtent l="57150" t="0" r="57150" b="0"/>
                <wp:wrapNone/>
                <wp:docPr id="33" name="Down Arrow 33"/>
                <wp:cNvGraphicFramePr/>
                <a:graphic xmlns:a="http://schemas.openxmlformats.org/drawingml/2006/main">
                  <a:graphicData uri="http://schemas.microsoft.com/office/word/2010/wordprocessingShape">
                    <wps:wsp>
                      <wps:cNvSpPr/>
                      <wps:spPr>
                        <a:xfrm rot="2419932">
                          <a:off x="0" y="0"/>
                          <a:ext cx="24765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3EF15" id="Down Arrow 33" o:spid="_x0000_s1026" type="#_x0000_t67" style="position:absolute;margin-left:285.1pt;margin-top:10.8pt;width:19.5pt;height:37.5pt;rotation:2643211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" adj="15984" fillcolor="#5b9bd5 [3204]"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96128" behindDoc="0" locked="0" layoutInCell="1" allowOverlap="1" wp14:anchorId="78260B9C" wp14:editId="66985322">
                <wp:simplePos x="0" y="0"/>
                <wp:positionH relativeFrom="column">
                  <wp:posOffset>2019300</wp:posOffset>
                </wp:positionH>
                <wp:positionV relativeFrom="paragraph">
                  <wp:posOffset>618490</wp:posOffset>
                </wp:positionV>
                <wp:extent cx="2133600" cy="617855"/>
                <wp:effectExtent l="19050" t="0" r="38100" b="10795"/>
                <wp:wrapNone/>
                <wp:docPr id="35" name="Flowchart: Preparation 35"/>
                <wp:cNvGraphicFramePr/>
                <a:graphic xmlns:a="http://schemas.openxmlformats.org/drawingml/2006/main">
                  <a:graphicData uri="http://schemas.microsoft.com/office/word/2010/wordprocessingShape">
                    <wps:wsp>
                      <wps:cNvSpPr/>
                      <wps:spPr>
                        <a:xfrm>
                          <a:off x="0" y="0"/>
                          <a:ext cx="2133600" cy="617855"/>
                        </a:xfrm>
                        <a:prstGeom prst="flowChartPreparat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E049F" id="Flowchart: Preparation 35" o:spid="_x0000_s1026" type="#_x0000_t117" style="position:absolute;margin-left:159pt;margin-top:48.7pt;width:168pt;height:48.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" filled="f"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97152" behindDoc="0" locked="0" layoutInCell="1" allowOverlap="1" wp14:anchorId="35B7D967" wp14:editId="691C278C">
                <wp:simplePos x="0" y="0"/>
                <wp:positionH relativeFrom="column">
                  <wp:posOffset>2334260</wp:posOffset>
                </wp:positionH>
                <wp:positionV relativeFrom="paragraph">
                  <wp:posOffset>670560</wp:posOffset>
                </wp:positionV>
                <wp:extent cx="1504950" cy="4953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504950" cy="495300"/>
                        </a:xfrm>
                        <a:prstGeom prst="rect">
                          <a:avLst/>
                        </a:prstGeom>
                        <a:noFill/>
                        <a:ln w="6350">
                          <a:noFill/>
                        </a:ln>
                      </wps:spPr>
                      <wps:txbx>
                        <w:txbxContent>
                          <w:p w:rsidR="00BD5181" w:rsidRPr="00C12D29" w:rsidRDefault="00BD5181" w:rsidP="00E77E6B">
                            <w:pPr>
                              <w:spacing w:after="80"/>
                              <w:jc w:val="center"/>
                              <w:rPr>
                                <w:b/>
                              </w:rPr>
                            </w:pPr>
                            <w:r w:rsidRPr="00C12D29">
                              <w:rPr>
                                <w:b/>
                              </w:rPr>
                              <w:t>Single toxin analysis</w:t>
                            </w:r>
                          </w:p>
                          <w:p w:rsidR="00BD5181" w:rsidRDefault="00BD5181" w:rsidP="00C12D29">
                            <w:pPr>
                              <w:jc w:val="center"/>
                            </w:pPr>
                            <w:r w:rsidRPr="00C12D29">
                              <w:rPr>
                                <w:b/>
                              </w:rPr>
                              <w:t>(HPLC, GC, ELISA</w:t>
                            </w:r>
                            <w:r>
                              <w:t>)</w:t>
                            </w:r>
                          </w:p>
                          <w:p w:rsidR="00BD5181" w:rsidRDefault="00BD5181" w:rsidP="00C12D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7D967" id="Text Box 36" o:spid="_x0000_s1047" type="#_x0000_t202" style="position:absolute;margin-left:183.8pt;margin-top:52.8pt;width:118.5pt;height:3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" filled="f" stroked="f" strokeweight=".5pt">
                <v:textbox>
                  <w:txbxContent>
                    <w:p w:rsidR="00BD5181" w:rsidRPr="00C12D29" w:rsidRDefault="00BD5181" w:rsidP="00E77E6B">
                      <w:pPr>
                        <w:spacing w:after="80"/>
                        <w:jc w:val="center"/>
                        <w:rPr>
                          <w:b/>
                        </w:rPr>
                      </w:pPr>
                      <w:r w:rsidRPr="00C12D29">
                        <w:rPr>
                          <w:b/>
                        </w:rPr>
                        <w:t>Single toxin analysis</w:t>
                      </w:r>
                    </w:p>
                    <w:p w:rsidR="00BD5181" w:rsidRDefault="00BD5181" w:rsidP="00C12D29">
                      <w:pPr>
                        <w:jc w:val="center"/>
                      </w:pPr>
                      <w:r w:rsidRPr="00C12D29">
                        <w:rPr>
                          <w:b/>
                        </w:rPr>
                        <w:t>(HPLC, GC, ELISA</w:t>
                      </w:r>
                      <w:r>
                        <w:t>)</w:t>
                      </w:r>
                    </w:p>
                    <w:p w:rsidR="00BD5181" w:rsidRDefault="00BD5181" w:rsidP="00C12D29">
                      <w:pPr>
                        <w:jc w:val="center"/>
                      </w:pP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700224" behindDoc="0" locked="0" layoutInCell="1" allowOverlap="1" wp14:anchorId="7CBA3C1B" wp14:editId="0FA0C236">
                <wp:simplePos x="0" y="0"/>
                <wp:positionH relativeFrom="column">
                  <wp:posOffset>4562475</wp:posOffset>
                </wp:positionH>
                <wp:positionV relativeFrom="paragraph">
                  <wp:posOffset>684530</wp:posOffset>
                </wp:positionV>
                <wp:extent cx="1524000" cy="46672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524000" cy="466725"/>
                        </a:xfrm>
                        <a:prstGeom prst="rect">
                          <a:avLst/>
                        </a:prstGeom>
                        <a:noFill/>
                        <a:ln w="6350">
                          <a:noFill/>
                        </a:ln>
                      </wps:spPr>
                      <wps:txbx>
                        <w:txbxContent>
                          <w:p w:rsidR="00BD5181" w:rsidRPr="00C12D29" w:rsidRDefault="00BD5181" w:rsidP="00E77E6B">
                            <w:pPr>
                              <w:spacing w:after="80" w:line="240" w:lineRule="auto"/>
                              <w:rPr>
                                <w:b/>
                              </w:rPr>
                            </w:pPr>
                            <w:r w:rsidRPr="00C12D29">
                              <w:rPr>
                                <w:b/>
                              </w:rPr>
                              <w:t>Multiple toxin analysis</w:t>
                            </w:r>
                          </w:p>
                          <w:p w:rsidR="00BD5181" w:rsidRPr="00C12D29" w:rsidRDefault="00BD5181" w:rsidP="00E77E6B">
                            <w:pPr>
                              <w:spacing w:after="80" w:line="240" w:lineRule="auto"/>
                              <w:jc w:val="center"/>
                              <w:rPr>
                                <w:b/>
                              </w:rPr>
                            </w:pPr>
                            <w:r w:rsidRPr="00C12D29">
                              <w:rPr>
                                <w:b/>
                              </w:rPr>
                              <w:t>(</w:t>
                            </w:r>
                            <w:r>
                              <w:rPr>
                                <w:b/>
                              </w:rPr>
                              <w:t xml:space="preserve">ELISA, </w:t>
                            </w:r>
                            <w:r w:rsidRPr="00C12D29">
                              <w:rPr>
                                <w:b/>
                              </w:rPr>
                              <w:t>LC/MS/MS)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A3C1B" id="Text Box 38" o:spid="_x0000_s1048" type="#_x0000_t202" style="position:absolute;margin-left:359.25pt;margin-top:53.9pt;width:120pt;height:3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" filled="f" stroked="f" strokeweight=".5pt">
                <v:textbox>
                  <w:txbxContent>
                    <w:p w:rsidR="00BD5181" w:rsidRPr="00C12D29" w:rsidRDefault="00BD5181" w:rsidP="00E77E6B">
                      <w:pPr>
                        <w:spacing w:after="80" w:line="240" w:lineRule="auto"/>
                        <w:rPr>
                          <w:b/>
                        </w:rPr>
                      </w:pPr>
                      <w:r w:rsidRPr="00C12D29">
                        <w:rPr>
                          <w:b/>
                        </w:rPr>
                        <w:t>Multiple toxin analysis</w:t>
                      </w:r>
                    </w:p>
                    <w:p w:rsidR="00BD5181" w:rsidRPr="00C12D29" w:rsidRDefault="00BD5181" w:rsidP="00E77E6B">
                      <w:pPr>
                        <w:spacing w:after="80" w:line="240" w:lineRule="auto"/>
                        <w:jc w:val="center"/>
                        <w:rPr>
                          <w:b/>
                        </w:rPr>
                      </w:pPr>
                      <w:r w:rsidRPr="00C12D29">
                        <w:rPr>
                          <w:b/>
                        </w:rPr>
                        <w:t>(</w:t>
                      </w:r>
                      <w:r>
                        <w:rPr>
                          <w:b/>
                        </w:rPr>
                        <w:t xml:space="preserve">ELISA, </w:t>
                      </w:r>
                      <w:r w:rsidRPr="00C12D29">
                        <w:rPr>
                          <w:b/>
                        </w:rPr>
                        <w:t>LC/MS/MS)</w:t>
                      </w:r>
                    </w:p>
                  </w:txbxContent>
                </v:textbox>
              </v:shape>
            </w:pict>
          </mc:Fallback>
        </mc:AlternateContent>
      </w:r>
    </w:p>
    <w:p w:rsidR="00C1053B" w:rsidRDefault="00C1053B" w:rsidP="00FB3C87">
      <w:pPr>
        <w:spacing w:line="360" w:lineRule="auto"/>
        <w:rPr>
          <w:rFonts w:ascii="Times New Roman" w:hAnsi="Times New Roman" w:cs="Times New Roman"/>
          <w:sz w:val="24"/>
          <w:szCs w:val="24"/>
        </w:rPr>
      </w:pPr>
    </w:p>
    <w:p w:rsidR="007B6712" w:rsidRDefault="007B6712" w:rsidP="00FB3C87">
      <w:pPr>
        <w:spacing w:line="360" w:lineRule="auto"/>
        <w:rPr>
          <w:rFonts w:ascii="Times New Roman" w:hAnsi="Times New Roman" w:cs="Times New Roman"/>
          <w:sz w:val="24"/>
          <w:szCs w:val="24"/>
        </w:rPr>
      </w:pPr>
    </w:p>
    <w:p w:rsidR="007B6712" w:rsidRDefault="007B6712" w:rsidP="00FB3C87">
      <w:pPr>
        <w:spacing w:line="360" w:lineRule="auto"/>
        <w:rPr>
          <w:rFonts w:ascii="Times New Roman" w:hAnsi="Times New Roman" w:cs="Times New Roman"/>
          <w:sz w:val="24"/>
          <w:szCs w:val="24"/>
        </w:rPr>
      </w:pPr>
    </w:p>
    <w:p w:rsidR="00B65866" w:rsidRDefault="00746AD4" w:rsidP="00746AD4">
      <w:pPr>
        <w:pStyle w:val="Caption"/>
        <w:rPr>
          <w:rFonts w:ascii="Times New Roman" w:hAnsi="Times New Roman" w:cs="Times New Roman"/>
          <w:sz w:val="24"/>
          <w:szCs w:val="24"/>
        </w:rPr>
      </w:pPr>
      <w:r>
        <w:t xml:space="preserve">Figure </w:t>
      </w:r>
      <w:r w:rsidR="00BC1976">
        <w:rPr>
          <w:noProof/>
        </w:rPr>
        <w:t>3</w:t>
      </w:r>
      <w:r>
        <w:t xml:space="preserve"> Simple flow chart showing stages of determination of mycotoxins in food and feed</w:t>
      </w:r>
    </w:p>
    <w:p w:rsidR="00C12D29" w:rsidRDefault="00C12D29" w:rsidP="00FB3C87">
      <w:pPr>
        <w:spacing w:line="360" w:lineRule="auto"/>
        <w:rPr>
          <w:rFonts w:ascii="Times New Roman" w:hAnsi="Times New Roman" w:cs="Times New Roman"/>
          <w:i/>
          <w:sz w:val="24"/>
          <w:szCs w:val="24"/>
        </w:rPr>
      </w:pPr>
      <w:r w:rsidRPr="00C12D29">
        <w:rPr>
          <w:rFonts w:ascii="Times New Roman" w:hAnsi="Times New Roman" w:cs="Times New Roman"/>
          <w:i/>
          <w:sz w:val="24"/>
          <w:szCs w:val="24"/>
        </w:rPr>
        <w:lastRenderedPageBreak/>
        <w:t>Sampling methods</w:t>
      </w:r>
    </w:p>
    <w:p w:rsidR="00C12D29" w:rsidRDefault="00000415" w:rsidP="00496DD2">
      <w:pPr>
        <w:spacing w:line="360" w:lineRule="auto"/>
        <w:jc w:val="both"/>
        <w:rPr>
          <w:rFonts w:ascii="Times New Roman" w:hAnsi="Times New Roman" w:cs="Times New Roman"/>
          <w:sz w:val="24"/>
          <w:szCs w:val="24"/>
        </w:rPr>
      </w:pPr>
      <w:r>
        <w:rPr>
          <w:rFonts w:ascii="Times New Roman" w:hAnsi="Times New Roman" w:cs="Times New Roman"/>
          <w:sz w:val="24"/>
          <w:szCs w:val="24"/>
        </w:rPr>
        <w:t>Traditionally sampling methods for food stuffs are not usually suitable for mycotoxin analysis as the toxins are not homogenously spread throughout the commodity (Whitaker et al 2006 and Shepard et al 2016)</w:t>
      </w:r>
      <w:r w:rsidR="002F0F98">
        <w:rPr>
          <w:rFonts w:ascii="Times New Roman" w:hAnsi="Times New Roman" w:cs="Times New Roman"/>
          <w:sz w:val="24"/>
          <w:szCs w:val="24"/>
        </w:rPr>
        <w:t xml:space="preserve"> and commodities such as cereals and animal feed are prone to hotspots</w:t>
      </w:r>
      <w:r>
        <w:rPr>
          <w:rFonts w:ascii="Times New Roman" w:hAnsi="Times New Roman" w:cs="Times New Roman"/>
          <w:sz w:val="24"/>
          <w:szCs w:val="24"/>
        </w:rPr>
        <w:t xml:space="preserve">. It is therefore very challenging to get a representative sample of the entire product (Ridgeway et al 2012). The only way to address this problem is by developing regulatory legislation to overcome the problems posed by sampling methods. Current sampling methods are laid out in </w:t>
      </w:r>
      <w:r w:rsidR="002F0F98">
        <w:rPr>
          <w:rFonts w:ascii="Times New Roman" w:hAnsi="Times New Roman" w:cs="Times New Roman"/>
          <w:sz w:val="24"/>
          <w:szCs w:val="24"/>
        </w:rPr>
        <w:t xml:space="preserve">a </w:t>
      </w:r>
      <w:r>
        <w:rPr>
          <w:rFonts w:ascii="Times New Roman" w:hAnsi="Times New Roman" w:cs="Times New Roman"/>
          <w:sz w:val="24"/>
          <w:szCs w:val="24"/>
        </w:rPr>
        <w:t>document by the EU under Regulation (EC) No. 401/2006 (Krska et al 2008 and Shephard et al 2016).</w:t>
      </w:r>
      <w:r w:rsidR="002F0F98">
        <w:rPr>
          <w:rFonts w:ascii="Times New Roman" w:hAnsi="Times New Roman" w:cs="Times New Roman"/>
          <w:sz w:val="24"/>
          <w:szCs w:val="24"/>
        </w:rPr>
        <w:t xml:space="preserve"> Irrespective of the mycotoxin present these sampling protocols are to ensure representative sampling occurs. </w:t>
      </w:r>
    </w:p>
    <w:p w:rsidR="00000415" w:rsidRDefault="00000415" w:rsidP="00FB3C87">
      <w:pPr>
        <w:spacing w:line="360" w:lineRule="auto"/>
        <w:rPr>
          <w:rFonts w:ascii="Times New Roman" w:hAnsi="Times New Roman" w:cs="Times New Roman"/>
          <w:sz w:val="24"/>
          <w:szCs w:val="24"/>
        </w:rPr>
      </w:pPr>
    </w:p>
    <w:p w:rsidR="00000415" w:rsidRDefault="00031F39" w:rsidP="00FB3C87">
      <w:pPr>
        <w:spacing w:line="360" w:lineRule="auto"/>
        <w:rPr>
          <w:rFonts w:ascii="Times New Roman" w:hAnsi="Times New Roman" w:cs="Times New Roman"/>
          <w:i/>
          <w:sz w:val="24"/>
          <w:szCs w:val="24"/>
        </w:rPr>
      </w:pPr>
      <w:r w:rsidRPr="00031F39">
        <w:rPr>
          <w:rFonts w:ascii="Times New Roman" w:hAnsi="Times New Roman" w:cs="Times New Roman"/>
          <w:i/>
          <w:sz w:val="24"/>
          <w:szCs w:val="24"/>
        </w:rPr>
        <w:t>Sample Extraction</w:t>
      </w:r>
    </w:p>
    <w:p w:rsidR="003E7D1E" w:rsidRDefault="00031F39" w:rsidP="00496DD2">
      <w:pPr>
        <w:spacing w:line="360" w:lineRule="auto"/>
        <w:jc w:val="both"/>
        <w:rPr>
          <w:rFonts w:ascii="Times New Roman" w:hAnsi="Times New Roman" w:cs="Times New Roman"/>
          <w:sz w:val="24"/>
          <w:szCs w:val="24"/>
        </w:rPr>
      </w:pPr>
      <w:r>
        <w:rPr>
          <w:rFonts w:ascii="Times New Roman" w:hAnsi="Times New Roman" w:cs="Times New Roman"/>
          <w:sz w:val="24"/>
          <w:szCs w:val="24"/>
        </w:rPr>
        <w:t>Traditionally some form of extraction procedure is required before analysis for mycotoxins and the method depends upon whether the food is solid or liquid in nature. Solid food samples are extract into a liquid phase in the first step of sample preparation a</w:t>
      </w:r>
      <w:r w:rsidR="002F0F98">
        <w:rPr>
          <w:rFonts w:ascii="Times New Roman" w:hAnsi="Times New Roman" w:cs="Times New Roman"/>
          <w:sz w:val="24"/>
          <w:szCs w:val="24"/>
        </w:rPr>
        <w:t>nd possibly followed by a clean-</w:t>
      </w:r>
      <w:r>
        <w:rPr>
          <w:rFonts w:ascii="Times New Roman" w:hAnsi="Times New Roman" w:cs="Times New Roman"/>
          <w:sz w:val="24"/>
          <w:szCs w:val="24"/>
        </w:rPr>
        <w:t>up process thereafter to enhance the sensitivity of the method of analysis. The type of extraction process used on the food samples is governed by (i) the chemical nature of the mycotoxin, (ii) the nature of the food matrix and (iii) the method of analysis. Similarly, liquid food samples must also undergo some form of extraction procedure, possibly a liquid-liquid extraction to firstly separate the mycotoxins</w:t>
      </w:r>
      <w:r w:rsidR="00971DFA">
        <w:rPr>
          <w:rFonts w:ascii="Times New Roman" w:hAnsi="Times New Roman" w:cs="Times New Roman"/>
          <w:sz w:val="24"/>
          <w:szCs w:val="24"/>
        </w:rPr>
        <w:t>. According to Pereira et al 2014, further solid-liquid extraction may be required to separate toxins from grains or cereals. Extractio</w:t>
      </w:r>
      <w:r w:rsidR="006B5E96">
        <w:rPr>
          <w:rFonts w:ascii="Times New Roman" w:hAnsi="Times New Roman" w:cs="Times New Roman"/>
          <w:sz w:val="24"/>
          <w:szCs w:val="24"/>
        </w:rPr>
        <w:t>n</w:t>
      </w:r>
      <w:r w:rsidR="00971DFA">
        <w:rPr>
          <w:rFonts w:ascii="Times New Roman" w:hAnsi="Times New Roman" w:cs="Times New Roman"/>
          <w:sz w:val="24"/>
          <w:szCs w:val="24"/>
        </w:rPr>
        <w:t xml:space="preserve"> is performed through a variety of organic solvents and water. More recently, extraction for mycotoxin analysis has been carried out by instrumental automated solvent extraction techniques which include supercritical fluid extraction (SFE) (Perira et al 2014). Even though this technique may accelerate mycotoxin extraction </w:t>
      </w:r>
      <w:r w:rsidR="002F0F98">
        <w:rPr>
          <w:rFonts w:ascii="Times New Roman" w:hAnsi="Times New Roman" w:cs="Times New Roman"/>
          <w:sz w:val="24"/>
          <w:szCs w:val="24"/>
        </w:rPr>
        <w:t>with a requirement of smaller volumes of solvent</w:t>
      </w:r>
      <w:r w:rsidR="00971DFA">
        <w:rPr>
          <w:rFonts w:ascii="Times New Roman" w:hAnsi="Times New Roman" w:cs="Times New Roman"/>
          <w:sz w:val="24"/>
          <w:szCs w:val="24"/>
        </w:rPr>
        <w:t>, it is quite expensive.</w:t>
      </w:r>
      <w:r w:rsidR="000F51A1">
        <w:rPr>
          <w:rFonts w:ascii="Times New Roman" w:hAnsi="Times New Roman" w:cs="Times New Roman"/>
          <w:sz w:val="24"/>
          <w:szCs w:val="24"/>
        </w:rPr>
        <w:t xml:space="preserve"> As shown in the flowchart above, after extraction 2 more important steps are</w:t>
      </w:r>
      <w:r w:rsidR="002F0F98">
        <w:rPr>
          <w:rFonts w:ascii="Times New Roman" w:hAnsi="Times New Roman" w:cs="Times New Roman"/>
          <w:sz w:val="24"/>
          <w:szCs w:val="24"/>
        </w:rPr>
        <w:t xml:space="preserve"> required, filtration and clean-</w:t>
      </w:r>
      <w:r w:rsidR="000F51A1">
        <w:rPr>
          <w:rFonts w:ascii="Times New Roman" w:hAnsi="Times New Roman" w:cs="Times New Roman"/>
          <w:sz w:val="24"/>
          <w:szCs w:val="24"/>
        </w:rPr>
        <w:t xml:space="preserve">up.  These important steps will remove further impurities that may interfere with the detection of the mycotoxin in question and improve accuracy and precision (Turner et al 2009). Over the years a variety of </w:t>
      </w:r>
      <w:r w:rsidR="003E7D1E">
        <w:rPr>
          <w:rFonts w:ascii="Times New Roman" w:hAnsi="Times New Roman" w:cs="Times New Roman"/>
          <w:sz w:val="24"/>
          <w:szCs w:val="24"/>
        </w:rPr>
        <w:t>clean-up</w:t>
      </w:r>
      <w:r w:rsidR="000F51A1">
        <w:rPr>
          <w:rFonts w:ascii="Times New Roman" w:hAnsi="Times New Roman" w:cs="Times New Roman"/>
          <w:sz w:val="24"/>
          <w:szCs w:val="24"/>
        </w:rPr>
        <w:t xml:space="preserve"> methods have been employed which include liquid-liquid partitioning, solid phase extraction (SPE), immun</w:t>
      </w:r>
      <w:r w:rsidR="002F0F98">
        <w:rPr>
          <w:rFonts w:ascii="Times New Roman" w:hAnsi="Times New Roman" w:cs="Times New Roman"/>
          <w:sz w:val="24"/>
          <w:szCs w:val="24"/>
        </w:rPr>
        <w:t>oaffinity columns (IAC), ion exc</w:t>
      </w:r>
      <w:r w:rsidR="000F51A1">
        <w:rPr>
          <w:rFonts w:ascii="Times New Roman" w:hAnsi="Times New Roman" w:cs="Times New Roman"/>
          <w:sz w:val="24"/>
          <w:szCs w:val="24"/>
        </w:rPr>
        <w:t>hange columns and multifunctional clean up columns  namely MYCOSEP</w:t>
      </w:r>
      <w:r w:rsidR="003E7D1E">
        <w:rPr>
          <w:rFonts w:ascii="Times New Roman" w:hAnsi="Times New Roman" w:cs="Times New Roman"/>
          <w:sz w:val="24"/>
          <w:szCs w:val="24"/>
        </w:rPr>
        <w:t xml:space="preserve"> (Periera et al). The most com</w:t>
      </w:r>
      <w:r w:rsidR="002F0F98">
        <w:rPr>
          <w:rFonts w:ascii="Times New Roman" w:hAnsi="Times New Roman" w:cs="Times New Roman"/>
          <w:sz w:val="24"/>
          <w:szCs w:val="24"/>
        </w:rPr>
        <w:t>monly used techniques for clean-</w:t>
      </w:r>
      <w:r w:rsidR="003E7D1E">
        <w:rPr>
          <w:rFonts w:ascii="Times New Roman" w:hAnsi="Times New Roman" w:cs="Times New Roman"/>
          <w:sz w:val="24"/>
          <w:szCs w:val="24"/>
        </w:rPr>
        <w:t xml:space="preserve">up in </w:t>
      </w:r>
      <w:r w:rsidR="003E7D1E">
        <w:rPr>
          <w:rFonts w:ascii="Times New Roman" w:hAnsi="Times New Roman" w:cs="Times New Roman"/>
          <w:sz w:val="24"/>
          <w:szCs w:val="24"/>
        </w:rPr>
        <w:lastRenderedPageBreak/>
        <w:t xml:space="preserve">mycotoxin analysis are IAC (immunoaffiniy columns) and solid phase extraction (SPE). A recent survey conducted by Periera et al 2014 showed that the most popular clean up technique was Immunoaffinity column clean up method which was swiftly followed by QuEChERS (quick, easy, cheap, effective, rugged, safe) sample </w:t>
      </w:r>
      <w:r w:rsidR="00645E4C">
        <w:rPr>
          <w:rFonts w:ascii="Times New Roman" w:hAnsi="Times New Roman" w:cs="Times New Roman"/>
          <w:sz w:val="24"/>
          <w:szCs w:val="24"/>
        </w:rPr>
        <w:t>preparation</w:t>
      </w:r>
      <w:r w:rsidR="003E7D1E">
        <w:rPr>
          <w:rFonts w:ascii="Times New Roman" w:hAnsi="Times New Roman" w:cs="Times New Roman"/>
          <w:sz w:val="24"/>
          <w:szCs w:val="24"/>
        </w:rPr>
        <w:t xml:space="preserve"> approach.</w:t>
      </w:r>
      <w:r w:rsidR="00645E4C">
        <w:rPr>
          <w:rFonts w:ascii="Times New Roman" w:hAnsi="Times New Roman" w:cs="Times New Roman"/>
          <w:sz w:val="24"/>
          <w:szCs w:val="24"/>
        </w:rPr>
        <w:t xml:space="preserve"> </w:t>
      </w:r>
      <w:r w:rsidR="00BD5181">
        <w:rPr>
          <w:rFonts w:ascii="Times New Roman" w:hAnsi="Times New Roman" w:cs="Times New Roman"/>
          <w:sz w:val="24"/>
          <w:szCs w:val="24"/>
        </w:rPr>
        <w:t>Figure 4</w:t>
      </w:r>
      <w:r w:rsidR="00645E4C">
        <w:rPr>
          <w:rFonts w:ascii="Times New Roman" w:hAnsi="Times New Roman" w:cs="Times New Roman"/>
          <w:sz w:val="24"/>
          <w:szCs w:val="24"/>
        </w:rPr>
        <w:t xml:space="preserve"> shows the sample preparation/clean</w:t>
      </w:r>
      <w:r w:rsidR="002F0F98">
        <w:rPr>
          <w:rFonts w:ascii="Times New Roman" w:hAnsi="Times New Roman" w:cs="Times New Roman"/>
          <w:sz w:val="24"/>
          <w:szCs w:val="24"/>
        </w:rPr>
        <w:t>-</w:t>
      </w:r>
      <w:r w:rsidR="00645E4C">
        <w:rPr>
          <w:rFonts w:ascii="Times New Roman" w:hAnsi="Times New Roman" w:cs="Times New Roman"/>
          <w:sz w:val="24"/>
          <w:szCs w:val="24"/>
        </w:rPr>
        <w:t>up method for papers published between 2010-2014.</w:t>
      </w:r>
      <w:r w:rsidR="002F0F98">
        <w:rPr>
          <w:rFonts w:ascii="Times New Roman" w:hAnsi="Times New Roman" w:cs="Times New Roman"/>
          <w:sz w:val="24"/>
          <w:szCs w:val="24"/>
        </w:rPr>
        <w:t xml:space="preserve"> </w:t>
      </w:r>
    </w:p>
    <w:p w:rsidR="00645E4C" w:rsidRDefault="00645E4C" w:rsidP="00FB3C87">
      <w:pPr>
        <w:spacing w:line="360" w:lineRule="auto"/>
        <w:rPr>
          <w:rFonts w:ascii="Times New Roman" w:hAnsi="Times New Roman" w:cs="Times New Roman"/>
          <w:sz w:val="24"/>
          <w:szCs w:val="24"/>
        </w:rPr>
      </w:pPr>
      <w:r>
        <w:rPr>
          <w:noProof/>
          <w:lang w:eastAsia="en-GB"/>
        </w:rPr>
        <w:drawing>
          <wp:inline distT="0" distB="0" distL="0" distR="0" wp14:anchorId="3BCDA0A7" wp14:editId="5A990DC5">
            <wp:extent cx="5324475" cy="30765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B5E96" w:rsidRDefault="006B5E96" w:rsidP="006B5E96">
      <w:pPr>
        <w:pStyle w:val="Caption"/>
        <w:rPr>
          <w:rFonts w:ascii="Times New Roman" w:hAnsi="Times New Roman" w:cs="Times New Roman"/>
          <w:sz w:val="24"/>
          <w:szCs w:val="24"/>
        </w:rPr>
      </w:pPr>
      <w:r>
        <w:t xml:space="preserve">Figure </w:t>
      </w:r>
      <w:r w:rsidR="00BD5181">
        <w:rPr>
          <w:noProof/>
        </w:rPr>
        <w:t>4</w:t>
      </w:r>
      <w:r w:rsidR="00D37E88">
        <w:rPr>
          <w:noProof/>
        </w:rPr>
        <w:t xml:space="preserve"> Graph showing sample preparation and clean up techniques for paper published between 2010-2014 </w:t>
      </w:r>
      <w:r w:rsidR="00EE5F24">
        <w:rPr>
          <w:noProof/>
        </w:rPr>
        <w:fldChar w:fldCharType="begin"/>
      </w:r>
      <w:r w:rsidR="00A3263F">
        <w:rPr>
          <w:noProof/>
        </w:rPr>
        <w:instrText xml:space="preserve"> ADDIN EN.CITE &lt;EndNote&gt;&lt;Cite&gt;&lt;Author&gt;Pereira&lt;/Author&gt;&lt;Year&gt;2014&lt;/Year&gt;&lt;RecNum&gt;55274&lt;/RecNum&gt;&lt;DisplayText&gt;(2)&lt;/DisplayText&gt;&lt;record&gt;&lt;rec-number&gt;55274&lt;/rec-number&gt;&lt;foreign-keys&gt;&lt;key app="EN" db-id="2rxss559lxatw7evvzxxpvpraxv0dvta0wds" timestamp="1522064064"&gt;55274&lt;/key&gt;&lt;/foreign-keys&gt;&lt;ref-type name="Journal Article"&gt;17&lt;/ref-type&gt;&lt;contributors&gt;&lt;authors&gt;&lt;author&gt;Pereira, V. L.&lt;/author&gt;&lt;author&gt;Fernandes, J. O.&lt;/author&gt;&lt;author&gt;Cunha, S. C.&lt;/author&gt;&lt;/authors&gt;&lt;/contributors&gt;&lt;titles&gt;&lt;title&gt;Mycotoxins in cereals and related foodstuffs: A review on occurrence and recent methods of analysis&lt;/title&gt;&lt;secondary-title&gt;Trends in Food Science &amp;amp; Technology&lt;/secondary-title&gt;&lt;/titles&gt;&lt;periodical&gt;&lt;full-title&gt;Trends in Food Science &amp;amp; Technology&lt;/full-title&gt;&lt;/periodical&gt;&lt;pages&gt;96-136&lt;/pages&gt;&lt;volume&gt;36&lt;/volume&gt;&lt;number&gt;2&lt;/number&gt;&lt;dates&gt;&lt;year&gt;2014&lt;/year&gt;&lt;pub-dates&gt;&lt;date&gt;Apr&lt;/date&gt;&lt;/pub-dates&gt;&lt;/dates&gt;&lt;isbn&gt;0924-2244&lt;/isbn&gt;&lt;accession-num&gt;WOS:000335632300003&lt;/accession-num&gt;&lt;urls&gt;&lt;related-urls&gt;&lt;url&gt;&amp;lt;Go to ISI&amp;gt;://WOS:000335632300003&lt;/url&gt;&lt;/related-urls&gt;&lt;/urls&gt;&lt;electronic-resource-num&gt;10.1016/j.tifs.2014.01.005&lt;/electronic-resource-num&gt;&lt;/record&gt;&lt;/Cite&gt;&lt;/EndNote&gt;</w:instrText>
      </w:r>
      <w:r w:rsidR="00EE5F24">
        <w:rPr>
          <w:noProof/>
        </w:rPr>
        <w:fldChar w:fldCharType="separate"/>
      </w:r>
      <w:r w:rsidR="00A3263F">
        <w:rPr>
          <w:noProof/>
        </w:rPr>
        <w:t>(2)</w:t>
      </w:r>
      <w:r w:rsidR="00EE5F24">
        <w:rPr>
          <w:noProof/>
        </w:rPr>
        <w:fldChar w:fldCharType="end"/>
      </w:r>
    </w:p>
    <w:p w:rsidR="002F0F98" w:rsidRDefault="002F0F98" w:rsidP="00FB3C87">
      <w:pPr>
        <w:spacing w:line="360" w:lineRule="auto"/>
        <w:rPr>
          <w:rFonts w:ascii="Times New Roman" w:hAnsi="Times New Roman" w:cs="Times New Roman"/>
          <w:sz w:val="24"/>
          <w:szCs w:val="24"/>
        </w:rPr>
      </w:pPr>
    </w:p>
    <w:p w:rsidR="00906C3D" w:rsidRDefault="00645E4C" w:rsidP="00906C3D">
      <w:pPr>
        <w:spacing w:line="360" w:lineRule="auto"/>
        <w:jc w:val="both"/>
        <w:rPr>
          <w:rFonts w:ascii="Times New Roman" w:hAnsi="Times New Roman" w:cs="Times New Roman"/>
          <w:sz w:val="24"/>
          <w:szCs w:val="24"/>
        </w:rPr>
      </w:pPr>
      <w:r>
        <w:rPr>
          <w:rFonts w:ascii="Times New Roman" w:hAnsi="Times New Roman" w:cs="Times New Roman"/>
          <w:sz w:val="24"/>
          <w:szCs w:val="24"/>
        </w:rPr>
        <w:t>Immunoaffinity columns are leading the way when it comes to clean up methods but more recentl</w:t>
      </w:r>
      <w:r w:rsidR="009833A9">
        <w:rPr>
          <w:rFonts w:ascii="Times New Roman" w:hAnsi="Times New Roman" w:cs="Times New Roman"/>
          <w:sz w:val="24"/>
          <w:szCs w:val="24"/>
        </w:rPr>
        <w:t>y</w:t>
      </w:r>
      <w:r>
        <w:rPr>
          <w:rFonts w:ascii="Times New Roman" w:hAnsi="Times New Roman" w:cs="Times New Roman"/>
          <w:sz w:val="24"/>
          <w:szCs w:val="24"/>
        </w:rPr>
        <w:t xml:space="preserve"> there has been an increase in the QuEChE</w:t>
      </w:r>
      <w:r w:rsidR="002F0F98">
        <w:rPr>
          <w:rFonts w:ascii="Times New Roman" w:hAnsi="Times New Roman" w:cs="Times New Roman"/>
          <w:sz w:val="24"/>
          <w:szCs w:val="24"/>
        </w:rPr>
        <w:t xml:space="preserve">RS sample preparation approach. </w:t>
      </w:r>
      <w:r>
        <w:rPr>
          <w:rFonts w:ascii="Times New Roman" w:hAnsi="Times New Roman" w:cs="Times New Roman"/>
          <w:sz w:val="24"/>
          <w:szCs w:val="24"/>
        </w:rPr>
        <w:t xml:space="preserve">According </w:t>
      </w:r>
      <w:r w:rsidR="002F0F98">
        <w:rPr>
          <w:rFonts w:ascii="Times New Roman" w:hAnsi="Times New Roman" w:cs="Times New Roman"/>
          <w:sz w:val="24"/>
          <w:szCs w:val="24"/>
        </w:rPr>
        <w:t xml:space="preserve">to </w:t>
      </w:r>
      <w:r>
        <w:rPr>
          <w:rFonts w:ascii="Times New Roman" w:hAnsi="Times New Roman" w:cs="Times New Roman"/>
          <w:sz w:val="24"/>
          <w:szCs w:val="24"/>
        </w:rPr>
        <w:t xml:space="preserve">Rejczak et al </w:t>
      </w:r>
      <w:r w:rsidR="002F0F98">
        <w:rPr>
          <w:rFonts w:ascii="Times New Roman" w:hAnsi="Times New Roman" w:cs="Times New Roman"/>
          <w:sz w:val="24"/>
          <w:szCs w:val="24"/>
        </w:rPr>
        <w:t>(</w:t>
      </w:r>
      <w:r>
        <w:rPr>
          <w:rFonts w:ascii="Times New Roman" w:hAnsi="Times New Roman" w:cs="Times New Roman"/>
          <w:sz w:val="24"/>
          <w:szCs w:val="24"/>
        </w:rPr>
        <w:t>2015</w:t>
      </w:r>
      <w:r w:rsidR="002F0F98">
        <w:rPr>
          <w:rFonts w:ascii="Times New Roman" w:hAnsi="Times New Roman" w:cs="Times New Roman"/>
          <w:sz w:val="24"/>
          <w:szCs w:val="24"/>
        </w:rPr>
        <w:t>)</w:t>
      </w:r>
      <w:r>
        <w:rPr>
          <w:rFonts w:ascii="Times New Roman" w:hAnsi="Times New Roman" w:cs="Times New Roman"/>
          <w:sz w:val="24"/>
          <w:szCs w:val="24"/>
        </w:rPr>
        <w:t>, due to the flexible nature of this method it should be though</w:t>
      </w:r>
      <w:r w:rsidR="002F0F98">
        <w:rPr>
          <w:rFonts w:ascii="Times New Roman" w:hAnsi="Times New Roman" w:cs="Times New Roman"/>
          <w:sz w:val="24"/>
          <w:szCs w:val="24"/>
        </w:rPr>
        <w:t>t</w:t>
      </w:r>
      <w:r>
        <w:rPr>
          <w:rFonts w:ascii="Times New Roman" w:hAnsi="Times New Roman" w:cs="Times New Roman"/>
          <w:sz w:val="24"/>
          <w:szCs w:val="24"/>
        </w:rPr>
        <w:t xml:space="preserve"> of as more of a methodology than a specified method. Even though it is used in conjunction with LC/MS/MS to simultaneously analyse multiple mycotoxins and other analytes and produce high quality results, it may be thought of as an expensive methodology as it uses exclusively this kind of instrumentation. As an example of how this method is best described for mycotoxin analysis, Cunha</w:t>
      </w:r>
      <w:r w:rsidR="00D802B1">
        <w:rPr>
          <w:rFonts w:ascii="Times New Roman" w:hAnsi="Times New Roman" w:cs="Times New Roman"/>
          <w:sz w:val="24"/>
          <w:szCs w:val="24"/>
        </w:rPr>
        <w:t>, Fernandes</w:t>
      </w:r>
      <w:r>
        <w:rPr>
          <w:rFonts w:ascii="Times New Roman" w:hAnsi="Times New Roman" w:cs="Times New Roman"/>
          <w:sz w:val="24"/>
          <w:szCs w:val="24"/>
        </w:rPr>
        <w:t xml:space="preserve"> et al </w:t>
      </w:r>
      <w:r w:rsidR="00D802B1">
        <w:rPr>
          <w:rFonts w:ascii="Times New Roman" w:hAnsi="Times New Roman" w:cs="Times New Roman"/>
          <w:sz w:val="24"/>
          <w:szCs w:val="24"/>
        </w:rPr>
        <w:t>2010, developed and validated a method for the simultaneous analysis of 5 mycotoxins (zearalenone, deoxynivalenol, Fusarenon X, 15-acetyldeoxynivalenol and nivalenol) in breakfast cereals and flours by GC/MS.</w:t>
      </w:r>
      <w:r w:rsidR="003064BF" w:rsidRPr="003064BF">
        <w:rPr>
          <w:rFonts w:ascii="Arial" w:hAnsi="Arial" w:cs="Arial"/>
          <w:color w:val="1C1D1E"/>
          <w:shd w:val="clear" w:color="auto" w:fill="FFFFFF"/>
        </w:rPr>
        <w:t xml:space="preserve"> </w:t>
      </w:r>
      <w:r w:rsidR="003064BF" w:rsidRPr="003064BF">
        <w:rPr>
          <w:rFonts w:ascii="Times New Roman" w:hAnsi="Times New Roman" w:cs="Times New Roman"/>
          <w:sz w:val="24"/>
          <w:szCs w:val="24"/>
        </w:rPr>
        <w:t>A total of 18 samples of breakfast cereals were randomly p</w:t>
      </w:r>
      <w:r w:rsidR="003064BF">
        <w:rPr>
          <w:rFonts w:ascii="Times New Roman" w:hAnsi="Times New Roman" w:cs="Times New Roman"/>
          <w:sz w:val="24"/>
          <w:szCs w:val="24"/>
        </w:rPr>
        <w:t>urchased in local supermarkets.</w:t>
      </w:r>
      <w:r w:rsidR="00D802B1">
        <w:rPr>
          <w:rFonts w:ascii="Times New Roman" w:hAnsi="Times New Roman" w:cs="Times New Roman"/>
          <w:sz w:val="24"/>
          <w:szCs w:val="24"/>
        </w:rPr>
        <w:t xml:space="preserve"> The mycotoxins were </w:t>
      </w:r>
      <w:r w:rsidR="003064BF">
        <w:rPr>
          <w:rFonts w:ascii="Times New Roman" w:hAnsi="Times New Roman" w:cs="Times New Roman"/>
          <w:sz w:val="24"/>
          <w:szCs w:val="24"/>
        </w:rPr>
        <w:t>extracted</w:t>
      </w:r>
      <w:r w:rsidR="00D802B1">
        <w:rPr>
          <w:rFonts w:ascii="Times New Roman" w:hAnsi="Times New Roman" w:cs="Times New Roman"/>
          <w:sz w:val="24"/>
          <w:szCs w:val="24"/>
        </w:rPr>
        <w:t xml:space="preserve"> from the </w:t>
      </w:r>
      <w:r w:rsidR="003064BF">
        <w:rPr>
          <w:rFonts w:ascii="Times New Roman" w:hAnsi="Times New Roman" w:cs="Times New Roman"/>
          <w:sz w:val="24"/>
          <w:szCs w:val="24"/>
        </w:rPr>
        <w:t>samples</w:t>
      </w:r>
      <w:r w:rsidR="00D802B1">
        <w:rPr>
          <w:rFonts w:ascii="Times New Roman" w:hAnsi="Times New Roman" w:cs="Times New Roman"/>
          <w:sz w:val="24"/>
          <w:szCs w:val="24"/>
        </w:rPr>
        <w:t xml:space="preserve"> by QuEChERS methodology. In this work several </w:t>
      </w:r>
      <w:r w:rsidR="003064BF">
        <w:rPr>
          <w:rFonts w:ascii="Times New Roman" w:hAnsi="Times New Roman" w:cs="Times New Roman"/>
          <w:sz w:val="24"/>
          <w:szCs w:val="24"/>
        </w:rPr>
        <w:t>different</w:t>
      </w:r>
      <w:r w:rsidR="00D802B1">
        <w:rPr>
          <w:rFonts w:ascii="Times New Roman" w:hAnsi="Times New Roman" w:cs="Times New Roman"/>
          <w:sz w:val="24"/>
          <w:szCs w:val="24"/>
        </w:rPr>
        <w:t xml:space="preserve"> types of d-SPE</w:t>
      </w:r>
      <w:r w:rsidR="003064BF">
        <w:rPr>
          <w:rFonts w:ascii="Times New Roman" w:hAnsi="Times New Roman" w:cs="Times New Roman"/>
          <w:sz w:val="24"/>
          <w:szCs w:val="24"/>
        </w:rPr>
        <w:t xml:space="preserve"> clean up sorbents were tested namely, magnesium sulfate, C18, </w:t>
      </w:r>
      <w:r w:rsidR="003064BF" w:rsidRPr="003064BF">
        <w:rPr>
          <w:rFonts w:ascii="Times New Roman" w:hAnsi="Times New Roman" w:cs="Times New Roman"/>
          <w:sz w:val="24"/>
          <w:szCs w:val="24"/>
        </w:rPr>
        <w:t>primary secondary a</w:t>
      </w:r>
      <w:r w:rsidR="003064BF">
        <w:rPr>
          <w:rFonts w:ascii="Times New Roman" w:hAnsi="Times New Roman" w:cs="Times New Roman"/>
          <w:sz w:val="24"/>
          <w:szCs w:val="24"/>
        </w:rPr>
        <w:t xml:space="preserve">mine (PSA; </w:t>
      </w:r>
      <w:r w:rsidR="003064BF">
        <w:rPr>
          <w:rFonts w:ascii="Times New Roman" w:hAnsi="Times New Roman" w:cs="Times New Roman"/>
          <w:sz w:val="24"/>
          <w:szCs w:val="24"/>
        </w:rPr>
        <w:lastRenderedPageBreak/>
        <w:t xml:space="preserve">particle size 50 μm), Florisil </w:t>
      </w:r>
      <w:r w:rsidR="003064BF" w:rsidRPr="003064BF">
        <w:rPr>
          <w:rFonts w:ascii="Times New Roman" w:hAnsi="Times New Roman" w:cs="Times New Roman"/>
          <w:sz w:val="24"/>
          <w:szCs w:val="24"/>
        </w:rPr>
        <w:t>(pore size 60–100 mesh)</w:t>
      </w:r>
      <w:r w:rsidR="003064BF">
        <w:rPr>
          <w:rFonts w:ascii="Times New Roman" w:hAnsi="Times New Roman" w:cs="Times New Roman"/>
          <w:sz w:val="24"/>
          <w:szCs w:val="24"/>
        </w:rPr>
        <w:t xml:space="preserve"> and magnesium sulfate mixed with C18.</w:t>
      </w:r>
      <w:r w:rsidR="002F0F98">
        <w:rPr>
          <w:rFonts w:ascii="Times New Roman" w:hAnsi="Times New Roman" w:cs="Times New Roman"/>
          <w:sz w:val="24"/>
          <w:szCs w:val="24"/>
        </w:rPr>
        <w:t xml:space="preserve"> </w:t>
      </w:r>
      <w:r w:rsidR="003064BF">
        <w:rPr>
          <w:rFonts w:ascii="Times New Roman" w:hAnsi="Times New Roman" w:cs="Times New Roman"/>
          <w:sz w:val="24"/>
          <w:szCs w:val="24"/>
        </w:rPr>
        <w:t>A visual representative of Cunha et al sample preparation is shown</w:t>
      </w:r>
      <w:r w:rsidR="00BD5181">
        <w:rPr>
          <w:rFonts w:ascii="Times New Roman" w:hAnsi="Times New Roman" w:cs="Times New Roman"/>
          <w:sz w:val="24"/>
          <w:szCs w:val="24"/>
        </w:rPr>
        <w:t xml:space="preserve"> in Figure 5</w:t>
      </w:r>
      <w:r w:rsidR="002F0F98">
        <w:rPr>
          <w:rFonts w:ascii="Times New Roman" w:hAnsi="Times New Roman" w:cs="Times New Roman"/>
          <w:sz w:val="24"/>
          <w:szCs w:val="24"/>
        </w:rPr>
        <w:t>.</w:t>
      </w:r>
      <w:r w:rsidR="00906C3D">
        <w:rPr>
          <w:rFonts w:ascii="Times New Roman" w:hAnsi="Times New Roman" w:cs="Times New Roman"/>
          <w:sz w:val="24"/>
          <w:szCs w:val="24"/>
        </w:rPr>
        <w:t xml:space="preserve"> Cunha et al achieved recoveries from 67-101% and from 52-103% for mycotoxins in breakfast cereal and flour respectively with good repeatability of 9- 21%. Some years later, Ferreira, in association with Cunha and Fernandes modified this methodology and used it for mycotoxin analysis in popped and unpopped popcorn. In the last years QuEChERS is being used more frequently as it is fast, inexpensive and simple. It is now being used for analysis of multiple mycotoxins in many food matrices such as grains, cereals, eggs, milk, wine and coffee. The challenge with this QuEChERS approach was developing an extraction procedure suitable for the extraction of multiple mycotoxins with adequate recovery for analysis. </w:t>
      </w:r>
    </w:p>
    <w:p w:rsidR="003064BF" w:rsidRDefault="003064BF" w:rsidP="002F0F98">
      <w:pPr>
        <w:spacing w:line="360" w:lineRule="auto"/>
        <w:jc w:val="both"/>
        <w:rPr>
          <w:rFonts w:ascii="Times New Roman" w:hAnsi="Times New Roman" w:cs="Times New Roman"/>
          <w:sz w:val="24"/>
          <w:szCs w:val="24"/>
        </w:rPr>
      </w:pPr>
    </w:p>
    <w:p w:rsidR="00031F39" w:rsidRDefault="003064BF"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3CB21602" wp14:editId="17032398">
            <wp:extent cx="5457825" cy="3963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nha et al 2010.jpg"/>
                    <pic:cNvPicPr/>
                  </pic:nvPicPr>
                  <pic:blipFill>
                    <a:blip r:embed="rId10">
                      <a:extLst>
                        <a:ext uri="{28A0092B-C50C-407E-A947-70E740481C1C}">
                          <a14:useLocalDpi xmlns:a14="http://schemas.microsoft.com/office/drawing/2010/main" val="0"/>
                        </a:ext>
                      </a:extLst>
                    </a:blip>
                    <a:stretch>
                      <a:fillRect/>
                    </a:stretch>
                  </pic:blipFill>
                  <pic:spPr>
                    <a:xfrm>
                      <a:off x="0" y="0"/>
                      <a:ext cx="5501541" cy="3994803"/>
                    </a:xfrm>
                    <a:prstGeom prst="rect">
                      <a:avLst/>
                    </a:prstGeom>
                  </pic:spPr>
                </pic:pic>
              </a:graphicData>
            </a:graphic>
          </wp:inline>
        </w:drawing>
      </w:r>
      <w:r w:rsidR="00D802B1">
        <w:rPr>
          <w:rFonts w:ascii="Times New Roman" w:hAnsi="Times New Roman" w:cs="Times New Roman"/>
          <w:sz w:val="24"/>
          <w:szCs w:val="24"/>
        </w:rPr>
        <w:t xml:space="preserve"> </w:t>
      </w:r>
    </w:p>
    <w:p w:rsidR="006B5E96" w:rsidRPr="00031F39" w:rsidRDefault="006B5E96" w:rsidP="006B5E96">
      <w:pPr>
        <w:pStyle w:val="Caption"/>
        <w:rPr>
          <w:rFonts w:ascii="Times New Roman" w:hAnsi="Times New Roman" w:cs="Times New Roman"/>
          <w:sz w:val="24"/>
          <w:szCs w:val="24"/>
        </w:rPr>
      </w:pPr>
      <w:r>
        <w:t xml:space="preserve">Figure </w:t>
      </w:r>
      <w:r w:rsidR="00BD5181">
        <w:rPr>
          <w:noProof/>
        </w:rPr>
        <w:t xml:space="preserve">5 </w:t>
      </w:r>
      <w:r>
        <w:t xml:space="preserve">A visual representation of sample preparation completed by Cunha et al </w:t>
      </w:r>
      <w:r>
        <w:fldChar w:fldCharType="begin"/>
      </w:r>
      <w:r w:rsidR="00A3263F">
        <w:instrText xml:space="preserve"> ADDIN EN.CITE &lt;EndNote&gt;&lt;Cite&gt;&lt;Author&gt;Cunha&lt;/Author&gt;&lt;Year&gt;2010&lt;/Year&gt;&lt;RecNum&gt;55264&lt;/RecNum&gt;&lt;DisplayText&gt;(13)&lt;/DisplayText&gt;&lt;record&gt;&lt;rec-number&gt;55264&lt;/rec-number&gt;&lt;foreign-keys&gt;&lt;key app="EN" db-id="2rxss559lxatw7evvzxxpvpraxv0dvta0wds" timestamp="1522052857"&gt;55264&lt;/key&gt;&lt;/foreign-keys&gt;&lt;ref-type name="Journal Article"&gt;17&lt;/ref-type&gt;&lt;contributors&gt;&lt;authors&gt;&lt;author&gt;Cunha, S. C.&lt;/author&gt;&lt;author&gt;Fernandes, J. O.&lt;/author&gt;&lt;/authors&gt;&lt;/contributors&gt;&lt;titles&gt;&lt;title&gt;Development and validation of a method based on a QuEChERS procedure and heart-cutting GC-MS for determination of five mycotoxins in cereal products&lt;/title&gt;&lt;secondary-title&gt;Journal of Separation Science&lt;/secondary-title&gt;&lt;/titles&gt;&lt;periodical&gt;&lt;full-title&gt;Journal of Separation Science&lt;/full-title&gt;&lt;/periodical&gt;&lt;pages&gt;600-609&lt;/pages&gt;&lt;volume&gt;33&lt;/volume&gt;&lt;number&gt;4-5&lt;/number&gt;&lt;dates&gt;&lt;year&gt;2010&lt;/year&gt;&lt;pub-dates&gt;&lt;date&gt;Mar&lt;/date&gt;&lt;/pub-dates&gt;&lt;/dates&gt;&lt;isbn&gt;1615-9306&lt;/isbn&gt;&lt;accession-num&gt;WOS:000276573800019&lt;/accession-num&gt;&lt;urls&gt;&lt;related-urls&gt;&lt;url&gt;&amp;lt;Go to ISI&amp;gt;://WOS:000276573800019&lt;/url&gt;&lt;/related-urls&gt;&lt;/urls&gt;&lt;electronic-resource-num&gt;10.1002/jssc.200900695&lt;/electronic-resource-num&gt;&lt;/record&gt;&lt;/Cite&gt;&lt;/EndNote&gt;</w:instrText>
      </w:r>
      <w:r>
        <w:fldChar w:fldCharType="separate"/>
      </w:r>
      <w:r w:rsidR="00A3263F">
        <w:rPr>
          <w:noProof/>
        </w:rPr>
        <w:t>(13)</w:t>
      </w:r>
      <w:r>
        <w:fldChar w:fldCharType="end"/>
      </w:r>
    </w:p>
    <w:p w:rsidR="002F0F98" w:rsidRDefault="002F0F98" w:rsidP="00FB3C87">
      <w:pPr>
        <w:spacing w:line="360" w:lineRule="auto"/>
        <w:rPr>
          <w:rFonts w:ascii="Times New Roman" w:hAnsi="Times New Roman" w:cs="Times New Roman"/>
          <w:sz w:val="24"/>
          <w:szCs w:val="24"/>
        </w:rPr>
      </w:pPr>
    </w:p>
    <w:p w:rsidR="00906C3D" w:rsidRDefault="00906C3D" w:rsidP="00906C3D">
      <w:pPr>
        <w:spacing w:line="360" w:lineRule="auto"/>
        <w:jc w:val="both"/>
        <w:rPr>
          <w:rFonts w:ascii="Times New Roman" w:hAnsi="Times New Roman" w:cs="Times New Roman"/>
          <w:sz w:val="24"/>
          <w:szCs w:val="24"/>
        </w:rPr>
      </w:pPr>
      <w:r>
        <w:rPr>
          <w:rFonts w:ascii="Times New Roman" w:hAnsi="Times New Roman" w:cs="Times New Roman"/>
          <w:sz w:val="24"/>
          <w:szCs w:val="24"/>
        </w:rPr>
        <w:t>As previously mentioned, immunoaffinity columns are increasing as the clean-up method of choice. This method is rapid, efficient, reproducible and safe. In a paper from Hu X et al 2016</w:t>
      </w:r>
      <w:r w:rsidRPr="009833A9">
        <w:rPr>
          <w:rFonts w:ascii="Times New Roman" w:hAnsi="Times New Roman" w:cs="Times New Roman"/>
          <w:sz w:val="24"/>
          <w:szCs w:val="24"/>
        </w:rPr>
        <w:t>, a rapid sample preparation method was developed using a single multiple im</w:t>
      </w:r>
      <w:r>
        <w:rPr>
          <w:rFonts w:ascii="Times New Roman" w:hAnsi="Times New Roman" w:cs="Times New Roman"/>
          <w:sz w:val="24"/>
          <w:szCs w:val="24"/>
        </w:rPr>
        <w:t>munoaffinity column (mIAC) using</w:t>
      </w:r>
      <w:r w:rsidRPr="009833A9">
        <w:rPr>
          <w:rFonts w:ascii="Times New Roman" w:hAnsi="Times New Roman" w:cs="Times New Roman"/>
          <w:sz w:val="24"/>
          <w:szCs w:val="24"/>
        </w:rPr>
        <w:t xml:space="preserve"> </w:t>
      </w:r>
      <w:r>
        <w:rPr>
          <w:rFonts w:ascii="Times New Roman" w:hAnsi="Times New Roman" w:cs="Times New Roman"/>
          <w:sz w:val="24"/>
          <w:szCs w:val="24"/>
        </w:rPr>
        <w:t>monoclonal antibodies</w:t>
      </w:r>
      <w:r w:rsidRPr="009833A9">
        <w:rPr>
          <w:rFonts w:ascii="Times New Roman" w:hAnsi="Times New Roman" w:cs="Times New Roman"/>
          <w:sz w:val="24"/>
          <w:szCs w:val="24"/>
        </w:rPr>
        <w:t xml:space="preserve"> produced in the laboratory. The mIAC allowed </w:t>
      </w:r>
      <w:r w:rsidRPr="009833A9">
        <w:rPr>
          <w:rFonts w:ascii="Times New Roman" w:hAnsi="Times New Roman" w:cs="Times New Roman"/>
          <w:sz w:val="24"/>
          <w:szCs w:val="24"/>
        </w:rPr>
        <w:lastRenderedPageBreak/>
        <w:t xml:space="preserve">the specific capture of multiple mycotoxins which could be eluted for downstream processing using UPLC. This procedure </w:t>
      </w:r>
      <w:r>
        <w:rPr>
          <w:rFonts w:ascii="Times New Roman" w:hAnsi="Times New Roman" w:cs="Times New Roman"/>
          <w:sz w:val="24"/>
          <w:szCs w:val="24"/>
        </w:rPr>
        <w:t xml:space="preserve">performed better and reduced the amount of chemical organic solvents used. </w:t>
      </w:r>
      <w:r w:rsidRPr="009833A9">
        <w:rPr>
          <w:rFonts w:ascii="Times New Roman" w:hAnsi="Times New Roman" w:cs="Times New Roman"/>
          <w:sz w:val="24"/>
          <w:szCs w:val="24"/>
        </w:rPr>
        <w:t>Th</w:t>
      </w:r>
      <w:r>
        <w:rPr>
          <w:rFonts w:ascii="Times New Roman" w:hAnsi="Times New Roman" w:cs="Times New Roman"/>
          <w:sz w:val="24"/>
          <w:szCs w:val="24"/>
        </w:rPr>
        <w:t>e study focused</w:t>
      </w:r>
      <w:r w:rsidRPr="009833A9">
        <w:rPr>
          <w:rFonts w:ascii="Times New Roman" w:hAnsi="Times New Roman" w:cs="Times New Roman"/>
          <w:sz w:val="24"/>
          <w:szCs w:val="24"/>
        </w:rPr>
        <w:t xml:space="preserve"> on the simultaneous determination method for eight mycotoxins in feeds by using UPLC– MS/MS via a mIAC</w:t>
      </w:r>
      <w:r>
        <w:rPr>
          <w:rFonts w:ascii="Times New Roman" w:hAnsi="Times New Roman" w:cs="Times New Roman"/>
          <w:sz w:val="24"/>
          <w:szCs w:val="24"/>
        </w:rPr>
        <w:t>.</w:t>
      </w:r>
    </w:p>
    <w:p w:rsidR="00173F53" w:rsidRDefault="00173F53" w:rsidP="00906C3D">
      <w:pPr>
        <w:spacing w:line="360" w:lineRule="auto"/>
        <w:jc w:val="both"/>
        <w:rPr>
          <w:rFonts w:ascii="Times New Roman" w:hAnsi="Times New Roman" w:cs="Times New Roman"/>
          <w:sz w:val="24"/>
          <w:szCs w:val="24"/>
        </w:rPr>
      </w:pPr>
    </w:p>
    <w:p w:rsidR="00ED4C54" w:rsidRDefault="00ED4C54" w:rsidP="00FB3C8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E794207" wp14:editId="3CE6EF25">
            <wp:extent cx="5549900" cy="2247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nha et al recoveries.jpg"/>
                    <pic:cNvPicPr/>
                  </pic:nvPicPr>
                  <pic:blipFill>
                    <a:blip r:embed="rId11">
                      <a:extLst>
                        <a:ext uri="{28A0092B-C50C-407E-A947-70E740481C1C}">
                          <a14:useLocalDpi xmlns:a14="http://schemas.microsoft.com/office/drawing/2010/main" val="0"/>
                        </a:ext>
                      </a:extLst>
                    </a:blip>
                    <a:stretch>
                      <a:fillRect/>
                    </a:stretch>
                  </pic:blipFill>
                  <pic:spPr>
                    <a:xfrm>
                      <a:off x="0" y="0"/>
                      <a:ext cx="5550411" cy="2248107"/>
                    </a:xfrm>
                    <a:prstGeom prst="rect">
                      <a:avLst/>
                    </a:prstGeom>
                  </pic:spPr>
                </pic:pic>
              </a:graphicData>
            </a:graphic>
          </wp:inline>
        </w:drawing>
      </w:r>
    </w:p>
    <w:p w:rsidR="006B5E96" w:rsidRDefault="006B5E96" w:rsidP="006B5E96">
      <w:pPr>
        <w:pStyle w:val="Caption"/>
        <w:rPr>
          <w:rFonts w:ascii="Times New Roman" w:hAnsi="Times New Roman" w:cs="Times New Roman"/>
          <w:sz w:val="24"/>
          <w:szCs w:val="24"/>
        </w:rPr>
      </w:pPr>
      <w:r>
        <w:t xml:space="preserve">Figure </w:t>
      </w:r>
      <w:r w:rsidR="00BD5181">
        <w:rPr>
          <w:noProof/>
        </w:rPr>
        <w:t>6</w:t>
      </w:r>
      <w:r>
        <w:t xml:space="preserve"> Recoveries of mycotoxins in breakfast cereal and flour </w:t>
      </w:r>
      <w:r>
        <w:fldChar w:fldCharType="begin"/>
      </w:r>
      <w:r w:rsidR="00A3263F">
        <w:instrText xml:space="preserve"> ADDIN EN.CITE &lt;EndNote&gt;&lt;Cite&gt;&lt;Author&gt;Cunha&lt;/Author&gt;&lt;Year&gt;2010&lt;/Year&gt;&lt;RecNum&gt;55264&lt;/RecNum&gt;&lt;DisplayText&gt;(13)&lt;/DisplayText&gt;&lt;record&gt;&lt;rec-number&gt;55264&lt;/rec-number&gt;&lt;foreign-keys&gt;&lt;key app="EN" db-id="2rxss559lxatw7evvzxxpvpraxv0dvta0wds" timestamp="1522052857"&gt;55264&lt;/key&gt;&lt;/foreign-keys&gt;&lt;ref-type name="Journal Article"&gt;17&lt;/ref-type&gt;&lt;contributors&gt;&lt;authors&gt;&lt;author&gt;Cunha, S. C.&lt;/author&gt;&lt;author&gt;Fernandes, J. O.&lt;/author&gt;&lt;/authors&gt;&lt;/contributors&gt;&lt;titles&gt;&lt;title&gt;Development and validation of a method based on a QuEChERS procedure and heart-cutting GC-MS for determination of five mycotoxins in cereal products&lt;/title&gt;&lt;secondary-title&gt;Journal of Separation Science&lt;/secondary-title&gt;&lt;/titles&gt;&lt;periodical&gt;&lt;full-title&gt;Journal of Separation Science&lt;/full-title&gt;&lt;/periodical&gt;&lt;pages&gt;600-609&lt;/pages&gt;&lt;volume&gt;33&lt;/volume&gt;&lt;number&gt;4-5&lt;/number&gt;&lt;dates&gt;&lt;year&gt;2010&lt;/year&gt;&lt;pub-dates&gt;&lt;date&gt;Mar&lt;/date&gt;&lt;/pub-dates&gt;&lt;/dates&gt;&lt;isbn&gt;1615-9306&lt;/isbn&gt;&lt;accession-num&gt;WOS:000276573800019&lt;/accession-num&gt;&lt;urls&gt;&lt;related-urls&gt;&lt;url&gt;&amp;lt;Go to ISI&amp;gt;://WOS:000276573800019&lt;/url&gt;&lt;/related-urls&gt;&lt;/urls&gt;&lt;electronic-resource-num&gt;10.1002/jssc.200900695&lt;/electronic-resource-num&gt;&lt;/record&gt;&lt;/Cite&gt;&lt;/EndNote&gt;</w:instrText>
      </w:r>
      <w:r>
        <w:fldChar w:fldCharType="separate"/>
      </w:r>
      <w:r w:rsidR="00A3263F">
        <w:rPr>
          <w:noProof/>
        </w:rPr>
        <w:t>(13)</w:t>
      </w:r>
      <w:r>
        <w:fldChar w:fldCharType="end"/>
      </w:r>
    </w:p>
    <w:p w:rsidR="00173F53" w:rsidRDefault="00173F53" w:rsidP="00906C3D">
      <w:pPr>
        <w:spacing w:line="360" w:lineRule="auto"/>
        <w:jc w:val="both"/>
        <w:rPr>
          <w:rFonts w:ascii="Times New Roman" w:hAnsi="Times New Roman" w:cs="Times New Roman"/>
          <w:sz w:val="24"/>
          <w:szCs w:val="24"/>
        </w:rPr>
      </w:pPr>
    </w:p>
    <w:p w:rsidR="003064BF" w:rsidRDefault="009833A9" w:rsidP="00906C3D">
      <w:pPr>
        <w:spacing w:line="360" w:lineRule="auto"/>
        <w:jc w:val="both"/>
        <w:rPr>
          <w:rFonts w:ascii="Times New Roman" w:hAnsi="Times New Roman" w:cs="Times New Roman"/>
          <w:sz w:val="24"/>
          <w:szCs w:val="24"/>
        </w:rPr>
      </w:pPr>
      <w:r>
        <w:rPr>
          <w:rFonts w:ascii="Times New Roman" w:hAnsi="Times New Roman" w:cs="Times New Roman"/>
          <w:sz w:val="24"/>
          <w:szCs w:val="24"/>
        </w:rPr>
        <w:t>Eighty</w:t>
      </w:r>
      <w:r w:rsidRPr="009833A9">
        <w:rPr>
          <w:rFonts w:ascii="Times New Roman" w:hAnsi="Times New Roman" w:cs="Times New Roman"/>
          <w:sz w:val="24"/>
          <w:szCs w:val="24"/>
        </w:rPr>
        <w:t xml:space="preserve"> feed samples were obtained from loca</w:t>
      </w:r>
      <w:r>
        <w:rPr>
          <w:rFonts w:ascii="Times New Roman" w:hAnsi="Times New Roman" w:cs="Times New Roman"/>
          <w:sz w:val="24"/>
          <w:szCs w:val="24"/>
        </w:rPr>
        <w:t>l markets in China and homogenis</w:t>
      </w:r>
      <w:r w:rsidRPr="009833A9">
        <w:rPr>
          <w:rFonts w:ascii="Times New Roman" w:hAnsi="Times New Roman" w:cs="Times New Roman"/>
          <w:sz w:val="24"/>
          <w:szCs w:val="24"/>
        </w:rPr>
        <w:t>ed</w:t>
      </w:r>
      <w:r>
        <w:rPr>
          <w:rFonts w:ascii="Times New Roman" w:hAnsi="Times New Roman" w:cs="Times New Roman"/>
          <w:sz w:val="24"/>
          <w:szCs w:val="24"/>
        </w:rPr>
        <w:t xml:space="preserve"> and extracted in a single step. 20 grams of sample </w:t>
      </w:r>
      <w:r w:rsidRPr="009833A9">
        <w:rPr>
          <w:rFonts w:ascii="Times New Roman" w:hAnsi="Times New Roman" w:cs="Times New Roman"/>
          <w:sz w:val="24"/>
          <w:szCs w:val="24"/>
        </w:rPr>
        <w:t>were added to 100 mL acetonitrile (ACN)/water/acetic aci</w:t>
      </w:r>
      <w:r>
        <w:rPr>
          <w:rFonts w:ascii="Times New Roman" w:hAnsi="Times New Roman" w:cs="Times New Roman"/>
          <w:sz w:val="24"/>
          <w:szCs w:val="24"/>
        </w:rPr>
        <w:t>d (80:18:2, v/v/v) and homogenis</w:t>
      </w:r>
      <w:r w:rsidRPr="009833A9">
        <w:rPr>
          <w:rFonts w:ascii="Times New Roman" w:hAnsi="Times New Roman" w:cs="Times New Roman"/>
          <w:sz w:val="24"/>
          <w:szCs w:val="24"/>
        </w:rPr>
        <w:t>ed for 2 min. The resulting supernatant was then filt</w:t>
      </w:r>
      <w:r w:rsidR="00173F53">
        <w:rPr>
          <w:rFonts w:ascii="Times New Roman" w:hAnsi="Times New Roman" w:cs="Times New Roman"/>
          <w:sz w:val="24"/>
          <w:szCs w:val="24"/>
        </w:rPr>
        <w:t>ered and diluted with 1:3 with p</w:t>
      </w:r>
      <w:r>
        <w:rPr>
          <w:rFonts w:ascii="Times New Roman" w:hAnsi="Times New Roman" w:cs="Times New Roman"/>
          <w:sz w:val="24"/>
          <w:szCs w:val="24"/>
        </w:rPr>
        <w:t xml:space="preserve">hosphate </w:t>
      </w:r>
      <w:r w:rsidR="00173F53">
        <w:rPr>
          <w:rFonts w:ascii="Times New Roman" w:hAnsi="Times New Roman" w:cs="Times New Roman"/>
          <w:sz w:val="24"/>
          <w:szCs w:val="24"/>
        </w:rPr>
        <w:t>b</w:t>
      </w:r>
      <w:r>
        <w:rPr>
          <w:rFonts w:ascii="Times New Roman" w:hAnsi="Times New Roman" w:cs="Times New Roman"/>
          <w:sz w:val="24"/>
          <w:szCs w:val="24"/>
        </w:rPr>
        <w:t xml:space="preserve">uffer </w:t>
      </w:r>
      <w:r w:rsidR="00173F53">
        <w:rPr>
          <w:rFonts w:ascii="Times New Roman" w:hAnsi="Times New Roman" w:cs="Times New Roman"/>
          <w:sz w:val="24"/>
          <w:szCs w:val="24"/>
        </w:rPr>
        <w:t>s</w:t>
      </w:r>
      <w:r>
        <w:rPr>
          <w:rFonts w:ascii="Times New Roman" w:hAnsi="Times New Roman" w:cs="Times New Roman"/>
          <w:sz w:val="24"/>
          <w:szCs w:val="24"/>
        </w:rPr>
        <w:t xml:space="preserve">aline. </w:t>
      </w:r>
      <w:r w:rsidR="00906C3D">
        <w:rPr>
          <w:rFonts w:ascii="Times New Roman" w:hAnsi="Times New Roman" w:cs="Times New Roman"/>
          <w:sz w:val="24"/>
          <w:szCs w:val="24"/>
        </w:rPr>
        <w:t>T</w:t>
      </w:r>
      <w:r w:rsidRPr="009833A9">
        <w:rPr>
          <w:rFonts w:ascii="Times New Roman" w:hAnsi="Times New Roman" w:cs="Times New Roman"/>
          <w:sz w:val="24"/>
          <w:szCs w:val="24"/>
        </w:rPr>
        <w:t xml:space="preserve">his solution </w:t>
      </w:r>
      <w:r w:rsidR="00906C3D">
        <w:rPr>
          <w:rFonts w:ascii="Times New Roman" w:hAnsi="Times New Roman" w:cs="Times New Roman"/>
          <w:sz w:val="24"/>
          <w:szCs w:val="24"/>
        </w:rPr>
        <w:t xml:space="preserve">(10mL) </w:t>
      </w:r>
      <w:r w:rsidRPr="009833A9">
        <w:rPr>
          <w:rFonts w:ascii="Times New Roman" w:hAnsi="Times New Roman" w:cs="Times New Roman"/>
          <w:sz w:val="24"/>
          <w:szCs w:val="24"/>
        </w:rPr>
        <w:t>was then used for the mIAC clean</w:t>
      </w:r>
      <w:r w:rsidR="00173F53">
        <w:rPr>
          <w:rFonts w:ascii="Times New Roman" w:hAnsi="Times New Roman" w:cs="Times New Roman"/>
          <w:sz w:val="24"/>
          <w:szCs w:val="24"/>
        </w:rPr>
        <w:t>-</w:t>
      </w:r>
      <w:r w:rsidRPr="009833A9">
        <w:rPr>
          <w:rFonts w:ascii="Times New Roman" w:hAnsi="Times New Roman" w:cs="Times New Roman"/>
          <w:sz w:val="24"/>
          <w:szCs w:val="24"/>
        </w:rPr>
        <w:t>up step.</w:t>
      </w:r>
      <w:r w:rsidR="00906C3D">
        <w:rPr>
          <w:rFonts w:ascii="Times New Roman" w:hAnsi="Times New Roman" w:cs="Times New Roman"/>
          <w:sz w:val="24"/>
          <w:szCs w:val="24"/>
        </w:rPr>
        <w:t xml:space="preserve"> The limits of</w:t>
      </w:r>
      <w:r w:rsidR="00986FEE">
        <w:rPr>
          <w:rFonts w:ascii="Times New Roman" w:hAnsi="Times New Roman" w:cs="Times New Roman"/>
          <w:sz w:val="24"/>
          <w:szCs w:val="24"/>
        </w:rPr>
        <w:t xml:space="preserve"> detection and limits of quantification ranged from 0.02-025 ng/ml and 0.018-0.75ng/ml respectively. The recoveries ranged from 91-104.1% for all mycotoxins studied (AFB1, AFB2, AFG1, AFG2, OTA, ZEN, ST and T-2)</w:t>
      </w:r>
      <w:r w:rsidR="00906C3D">
        <w:rPr>
          <w:rFonts w:ascii="Times New Roman" w:hAnsi="Times New Roman" w:cs="Times New Roman"/>
          <w:sz w:val="24"/>
          <w:szCs w:val="24"/>
        </w:rPr>
        <w:t xml:space="preserve"> and showed good repeatability. </w:t>
      </w:r>
    </w:p>
    <w:p w:rsidR="00173F53" w:rsidRDefault="00173F53" w:rsidP="00173F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Irrespective of the method of analysis the different structural and physicochemical properties of the toxins makes a universal samples preparation method a challenging prospect to ensure adequate recovery through validation for regulatory purposes. Historically sample preparation was optimised to the selected target to ensure the maximum recovery with the method of analysis. For multiple toxin analysis there has to be some compromise in optimnal sample preparation and hence recovery especially between polar and non-polar compounds for a detection method to remain fit for purpose. </w:t>
      </w:r>
    </w:p>
    <w:p w:rsidR="003064BF" w:rsidRPr="00173F53" w:rsidRDefault="00986FEE" w:rsidP="00173F53">
      <w:pPr>
        <w:spacing w:line="360" w:lineRule="auto"/>
        <w:jc w:val="both"/>
        <w:rPr>
          <w:rFonts w:ascii="Times New Roman" w:hAnsi="Times New Roman" w:cs="Times New Roman"/>
          <w:sz w:val="24"/>
          <w:szCs w:val="24"/>
        </w:rPr>
      </w:pPr>
      <w:r w:rsidRPr="00AA7CFF">
        <w:rPr>
          <w:rFonts w:ascii="Times New Roman" w:hAnsi="Times New Roman" w:cs="Times New Roman"/>
          <w:b/>
          <w:i/>
          <w:sz w:val="24"/>
          <w:szCs w:val="24"/>
          <w:u w:val="single"/>
        </w:rPr>
        <w:lastRenderedPageBreak/>
        <w:t>Analytical Methods</w:t>
      </w:r>
    </w:p>
    <w:p w:rsidR="00173F53" w:rsidRDefault="00FB3C87" w:rsidP="00886925">
      <w:pPr>
        <w:spacing w:line="360" w:lineRule="auto"/>
        <w:jc w:val="both"/>
        <w:rPr>
          <w:rFonts w:ascii="Times New Roman" w:hAnsi="Times New Roman" w:cs="Times New Roman"/>
          <w:sz w:val="24"/>
          <w:szCs w:val="24"/>
        </w:rPr>
      </w:pPr>
      <w:r>
        <w:rPr>
          <w:rFonts w:ascii="Times New Roman" w:hAnsi="Times New Roman" w:cs="Times New Roman"/>
          <w:sz w:val="24"/>
          <w:szCs w:val="24"/>
        </w:rPr>
        <w:t>Each of the methods described has been used or is currently in use for the detection of mycotoxins and mycotoxin mixtures in food and feed.</w:t>
      </w:r>
      <w:r w:rsidR="00AA7CFF">
        <w:rPr>
          <w:rFonts w:ascii="Times New Roman" w:hAnsi="Times New Roman" w:cs="Times New Roman"/>
          <w:sz w:val="24"/>
          <w:szCs w:val="24"/>
        </w:rPr>
        <w:t xml:space="preserve"> Chromatography is by far the most commonly used method for mycotoxin analysis in food and feed </w:t>
      </w:r>
      <w:r w:rsidR="00886925">
        <w:rPr>
          <w:rFonts w:ascii="Times New Roman" w:hAnsi="Times New Roman" w:cs="Times New Roman"/>
          <w:sz w:val="24"/>
          <w:szCs w:val="24"/>
        </w:rPr>
        <w:t xml:space="preserve">with different detector systems applied whether these be ultra-violet (UV), photodiode array (PDA) or mass spectrometry </w:t>
      </w:r>
      <w:r w:rsidR="0077798A">
        <w:rPr>
          <w:rFonts w:ascii="Times New Roman" w:hAnsi="Times New Roman" w:cs="Times New Roman"/>
          <w:sz w:val="24"/>
          <w:szCs w:val="24"/>
        </w:rPr>
        <w:t xml:space="preserve">(MS) </w:t>
      </w:r>
      <w:r w:rsidR="00AA7CFF">
        <w:rPr>
          <w:rFonts w:ascii="Times New Roman" w:hAnsi="Times New Roman" w:cs="Times New Roman"/>
          <w:sz w:val="24"/>
          <w:szCs w:val="24"/>
        </w:rPr>
        <w:t xml:space="preserve">(Shephard et al 2016). </w:t>
      </w:r>
      <w:r w:rsidR="0070427B">
        <w:rPr>
          <w:rFonts w:ascii="Times New Roman" w:hAnsi="Times New Roman" w:cs="Times New Roman"/>
          <w:sz w:val="24"/>
          <w:szCs w:val="24"/>
        </w:rPr>
        <w:t xml:space="preserve">The chromatography component separates the toxins for easier identification using the detector applied.  </w:t>
      </w:r>
    </w:p>
    <w:p w:rsidR="00173F53" w:rsidRDefault="00173F53" w:rsidP="00173F53">
      <w:pPr>
        <w:spacing w:line="360" w:lineRule="auto"/>
        <w:jc w:val="both"/>
        <w:rPr>
          <w:rFonts w:ascii="Times New Roman" w:hAnsi="Times New Roman" w:cs="Times New Roman"/>
          <w:sz w:val="24"/>
          <w:szCs w:val="24"/>
        </w:rPr>
      </w:pPr>
    </w:p>
    <w:p w:rsidR="00002710" w:rsidRPr="00FB3C87" w:rsidRDefault="00002710" w:rsidP="00002710">
      <w:pPr>
        <w:spacing w:line="360" w:lineRule="auto"/>
        <w:rPr>
          <w:rFonts w:ascii="Times New Roman" w:hAnsi="Times New Roman" w:cs="Times New Roman"/>
          <w:i/>
          <w:sz w:val="24"/>
          <w:szCs w:val="24"/>
          <w:u w:val="single"/>
        </w:rPr>
      </w:pPr>
      <w:r w:rsidRPr="00FB3C87">
        <w:rPr>
          <w:rFonts w:ascii="Times New Roman" w:hAnsi="Times New Roman" w:cs="Times New Roman"/>
          <w:i/>
          <w:sz w:val="24"/>
          <w:szCs w:val="24"/>
          <w:u w:val="single"/>
        </w:rPr>
        <w:t>Thin Layer chromatography</w:t>
      </w:r>
    </w:p>
    <w:p w:rsidR="00002710" w:rsidRDefault="00002710" w:rsidP="00002710">
      <w:pPr>
        <w:spacing w:line="360" w:lineRule="auto"/>
        <w:jc w:val="both"/>
        <w:rPr>
          <w:rFonts w:ascii="Times New Roman" w:hAnsi="Times New Roman" w:cs="Times New Roman"/>
          <w:sz w:val="24"/>
          <w:szCs w:val="24"/>
        </w:rPr>
      </w:pPr>
      <w:r>
        <w:rPr>
          <w:rFonts w:ascii="Times New Roman" w:hAnsi="Times New Roman" w:cs="Times New Roman"/>
          <w:sz w:val="24"/>
          <w:szCs w:val="24"/>
        </w:rPr>
        <w:t>A chromatographic method applied to mycotoxins, thin layer chromatography is by far the most widely used in the detection, analysis and characterisation of fungal toxins. However, the traditional method of TLC has now been overtaken by other forms of analysis. The main toxin detected by TLC was aflatoxin but this technique can also be used for analysis of ochratoxin A especially in commodities such as nuts, wine and dairy products. The c</w:t>
      </w:r>
      <w:r w:rsidRPr="00264FA3">
        <w:rPr>
          <w:rFonts w:ascii="Times New Roman" w:hAnsi="Times New Roman" w:cs="Times New Roman"/>
          <w:sz w:val="24"/>
          <w:szCs w:val="24"/>
        </w:rPr>
        <w:t>hromatography is used to separate mixtures of substances into their components. All forms of chromatography work on the same principle</w:t>
      </w:r>
      <w:r>
        <w:rPr>
          <w:rFonts w:ascii="Times New Roman" w:hAnsi="Times New Roman" w:cs="Times New Roman"/>
          <w:sz w:val="24"/>
          <w:szCs w:val="24"/>
        </w:rPr>
        <w:t>, the most basic of which is Thin Layer C</w:t>
      </w:r>
      <w:r w:rsidRPr="009A74B5">
        <w:rPr>
          <w:rFonts w:ascii="Times New Roman" w:hAnsi="Times New Roman" w:cs="Times New Roman"/>
          <w:sz w:val="24"/>
          <w:szCs w:val="24"/>
        </w:rPr>
        <w:t xml:space="preserve">hromatography. </w:t>
      </w:r>
      <w:r>
        <w:rPr>
          <w:rFonts w:ascii="Times New Roman" w:hAnsi="Times New Roman" w:cs="Times New Roman"/>
          <w:sz w:val="24"/>
          <w:szCs w:val="24"/>
        </w:rPr>
        <w:t xml:space="preserve">Thin layer chromatography was first used by H de Longh et al in 1964 in their paper ‘The occurrence and detection of aflatoxin in food’. </w:t>
      </w:r>
      <w:r w:rsidRPr="009A74B5">
        <w:rPr>
          <w:rFonts w:ascii="Times New Roman" w:hAnsi="Times New Roman" w:cs="Times New Roman"/>
          <w:sz w:val="24"/>
          <w:szCs w:val="24"/>
        </w:rPr>
        <w:t>According to Wacoo and Wendiro et al., (2014), TLC has been regarded by the Association of Official Analytical Chemist (AOAC), as the method of choice since the 1990s, and has been used widely since the disco</w:t>
      </w:r>
      <w:r>
        <w:rPr>
          <w:rFonts w:ascii="Times New Roman" w:hAnsi="Times New Roman" w:cs="Times New Roman"/>
          <w:sz w:val="24"/>
          <w:szCs w:val="24"/>
        </w:rPr>
        <w:t>very of Aflatoxins in the 1960s. It is still used today in conjunction with ELISA for the analysis of peanuts and walnuts to detect (Khalifa et al 2017) and analysis of groundnut samples (Watson et al 2015). The main toxin detected by TLC is Aflatoxin. It is used for detection in food samples such as baby food (Aidoo et al 2011) and in milk samples (Fallah A. A et al 2011).</w:t>
      </w:r>
      <w:r w:rsidRPr="00D83508">
        <w:rPr>
          <w:rFonts w:ascii="Arial" w:hAnsi="Arial" w:cs="Arial"/>
          <w:color w:val="333333"/>
          <w:sz w:val="21"/>
          <w:szCs w:val="21"/>
          <w:shd w:val="clear" w:color="auto" w:fill="F8F8F8"/>
        </w:rPr>
        <w:t xml:space="preserve"> </w:t>
      </w:r>
      <w:r>
        <w:rPr>
          <w:rFonts w:ascii="Times New Roman" w:hAnsi="Times New Roman" w:cs="Times New Roman"/>
          <w:sz w:val="24"/>
          <w:szCs w:val="24"/>
        </w:rPr>
        <w:t>The</w:t>
      </w:r>
      <w:r w:rsidRPr="00D83508">
        <w:rPr>
          <w:rFonts w:ascii="Times New Roman" w:hAnsi="Times New Roman" w:cs="Times New Roman"/>
          <w:sz w:val="24"/>
          <w:szCs w:val="24"/>
        </w:rPr>
        <w:t xml:space="preserve"> study</w:t>
      </w:r>
      <w:r>
        <w:rPr>
          <w:rFonts w:ascii="Times New Roman" w:hAnsi="Times New Roman" w:cs="Times New Roman"/>
          <w:sz w:val="24"/>
          <w:szCs w:val="24"/>
        </w:rPr>
        <w:t xml:space="preserve"> of Fallah et al</w:t>
      </w:r>
      <w:r w:rsidRPr="00D83508">
        <w:rPr>
          <w:rFonts w:ascii="Times New Roman" w:hAnsi="Times New Roman" w:cs="Times New Roman"/>
          <w:sz w:val="24"/>
          <w:szCs w:val="24"/>
        </w:rPr>
        <w:t xml:space="preserve"> aimed to determine the occurrence of aflatoxin M-1(AFM(1))</w:t>
      </w:r>
      <w:r>
        <w:rPr>
          <w:rFonts w:ascii="Times New Roman" w:hAnsi="Times New Roman" w:cs="Times New Roman"/>
          <w:sz w:val="24"/>
          <w:szCs w:val="24"/>
        </w:rPr>
        <w:t>. Sample collection involved a</w:t>
      </w:r>
      <w:r w:rsidRPr="00D83508">
        <w:rPr>
          <w:rFonts w:ascii="Times New Roman" w:hAnsi="Times New Roman" w:cs="Times New Roman"/>
          <w:sz w:val="24"/>
          <w:szCs w:val="24"/>
        </w:rPr>
        <w:t xml:space="preserve"> total of 682 dairy product samples composed of raw cow milk (n = 88), raw goat milk (n = 65), raw sheep milk (n = 72), Lighvan cheese (n = 75), industrial yoghurt (n = 61), traditional yoghurt (n = 60), industrial Kashk (n = 64), traditional Kashk (n = 61), industrial Doogh (n = 71) and traditional Doogh (n = 65) were obtained from dairy ranches, supermarkets and retail outlets in four large Iranian cities (Tehran, Esfahan, Tabriz and Shiraz) during year 2008. The samples were transported to the laboratory inside a digital portable refrigerator at 3 °C and stored at −20 °C until analysis</w:t>
      </w:r>
      <w:r>
        <w:rPr>
          <w:rFonts w:ascii="Times New Roman" w:hAnsi="Times New Roman" w:cs="Times New Roman"/>
          <w:sz w:val="24"/>
          <w:szCs w:val="24"/>
        </w:rPr>
        <w:t xml:space="preserve"> by TLC</w:t>
      </w:r>
      <w:r w:rsidRPr="00D83508">
        <w:rPr>
          <w:rFonts w:ascii="Times New Roman" w:hAnsi="Times New Roman" w:cs="Times New Roman"/>
          <w:sz w:val="24"/>
          <w:szCs w:val="24"/>
        </w:rPr>
        <w:t xml:space="preserve"> for AFM1</w:t>
      </w:r>
      <w:r>
        <w:rPr>
          <w:rFonts w:ascii="Times New Roman" w:hAnsi="Times New Roman" w:cs="Times New Roman"/>
          <w:sz w:val="24"/>
          <w:szCs w:val="24"/>
        </w:rPr>
        <w:t>.</w:t>
      </w:r>
      <w:r w:rsidRPr="00D83508">
        <w:rPr>
          <w:rFonts w:ascii="Times New Roman" w:hAnsi="Times New Roman" w:cs="Times New Roman"/>
          <w:sz w:val="24"/>
          <w:szCs w:val="24"/>
        </w:rPr>
        <w:t xml:space="preserve"> </w:t>
      </w:r>
      <w:r>
        <w:rPr>
          <w:rFonts w:ascii="Times New Roman" w:hAnsi="Times New Roman" w:cs="Times New Roman"/>
          <w:sz w:val="24"/>
          <w:szCs w:val="24"/>
        </w:rPr>
        <w:t xml:space="preserve">The method followed for the analysis had been previously </w:t>
      </w:r>
      <w:r>
        <w:rPr>
          <w:rFonts w:ascii="Times New Roman" w:hAnsi="Times New Roman" w:cs="Times New Roman"/>
          <w:sz w:val="24"/>
          <w:szCs w:val="24"/>
        </w:rPr>
        <w:lastRenderedPageBreak/>
        <w:t xml:space="preserve">described in Fallah et al 2010 paper. The method was validated in lab and the recoveries were with 75-93% with both the coefficient of variation 4.8-11.3% and the lowest limit of detection of the method being 0.0125ppb. </w:t>
      </w:r>
    </w:p>
    <w:p w:rsidR="00002710" w:rsidRPr="009A74B5" w:rsidRDefault="00002710" w:rsidP="00002710">
      <w:pPr>
        <w:spacing w:line="360" w:lineRule="auto"/>
        <w:jc w:val="both"/>
        <w:rPr>
          <w:rFonts w:ascii="Times New Roman" w:hAnsi="Times New Roman" w:cs="Times New Roman"/>
          <w:sz w:val="24"/>
          <w:szCs w:val="24"/>
        </w:rPr>
      </w:pPr>
      <w:r>
        <w:rPr>
          <w:rFonts w:ascii="Times New Roman" w:hAnsi="Times New Roman" w:cs="Times New Roman"/>
          <w:sz w:val="24"/>
          <w:szCs w:val="24"/>
        </w:rPr>
        <w:t>TLC is simple, fast and inexpensive. It is qualitative and semi quantitative therefore mainly used for screening purposes of aflatoxin and ochratoxin A in commodities such as wine, nuts and dairy products. Simply described</w:t>
      </w:r>
      <w:r w:rsidRPr="009A74B5">
        <w:rPr>
          <w:rFonts w:ascii="Times New Roman" w:hAnsi="Times New Roman" w:cs="Times New Roman"/>
          <w:sz w:val="24"/>
          <w:szCs w:val="24"/>
        </w:rPr>
        <w:t xml:space="preserve"> the method of TLC </w:t>
      </w:r>
      <w:r>
        <w:rPr>
          <w:rFonts w:ascii="Times New Roman" w:hAnsi="Times New Roman" w:cs="Times New Roman"/>
          <w:sz w:val="24"/>
          <w:szCs w:val="24"/>
        </w:rPr>
        <w:t xml:space="preserve">is done </w:t>
      </w:r>
      <w:r w:rsidRPr="009A74B5">
        <w:rPr>
          <w:rFonts w:ascii="Times New Roman" w:hAnsi="Times New Roman" w:cs="Times New Roman"/>
          <w:sz w:val="24"/>
          <w:szCs w:val="24"/>
        </w:rPr>
        <w:t>by spotting a sample on a plate along with silic</w:t>
      </w:r>
      <w:r>
        <w:rPr>
          <w:rFonts w:ascii="Times New Roman" w:hAnsi="Times New Roman" w:cs="Times New Roman"/>
          <w:sz w:val="24"/>
          <w:szCs w:val="24"/>
        </w:rPr>
        <w:t>a gel (stationary phase) and</w:t>
      </w:r>
      <w:r w:rsidRPr="009A74B5">
        <w:rPr>
          <w:rFonts w:ascii="Times New Roman" w:hAnsi="Times New Roman" w:cs="Times New Roman"/>
          <w:sz w:val="24"/>
          <w:szCs w:val="24"/>
        </w:rPr>
        <w:t xml:space="preserve"> placed in</w:t>
      </w:r>
      <w:r>
        <w:rPr>
          <w:rFonts w:ascii="Times New Roman" w:hAnsi="Times New Roman" w:cs="Times New Roman"/>
          <w:sz w:val="24"/>
          <w:szCs w:val="24"/>
        </w:rPr>
        <w:t>to</w:t>
      </w:r>
      <w:r w:rsidRPr="009A74B5">
        <w:rPr>
          <w:rFonts w:ascii="Times New Roman" w:hAnsi="Times New Roman" w:cs="Times New Roman"/>
          <w:sz w:val="24"/>
          <w:szCs w:val="24"/>
        </w:rPr>
        <w:t xml:space="preserve"> a tank with the developing solvent (mobile phase), and the solvent moves up the plate by capillary action and the comp</w:t>
      </w:r>
      <w:r>
        <w:rPr>
          <w:rFonts w:ascii="Times New Roman" w:hAnsi="Times New Roman" w:cs="Times New Roman"/>
          <w:sz w:val="24"/>
          <w:szCs w:val="24"/>
        </w:rPr>
        <w:t>ounds are separated. D</w:t>
      </w:r>
      <w:r w:rsidRPr="009A74B5">
        <w:rPr>
          <w:rFonts w:ascii="Times New Roman" w:hAnsi="Times New Roman" w:cs="Times New Roman"/>
          <w:sz w:val="24"/>
          <w:szCs w:val="24"/>
        </w:rPr>
        <w:t xml:space="preserve">epending on the compound, the analyte can be identified by fluorescence or UV light, although quantification may be carried out by densitometry. </w:t>
      </w:r>
      <w:r>
        <w:rPr>
          <w:rFonts w:ascii="Times New Roman" w:hAnsi="Times New Roman" w:cs="Times New Roman"/>
          <w:sz w:val="24"/>
          <w:szCs w:val="24"/>
        </w:rPr>
        <w:t>This traditional method seems to have been overtaken somewhat by other forms of chromatographic analysis.</w:t>
      </w:r>
    </w:p>
    <w:p w:rsidR="00002710" w:rsidRPr="009A74B5" w:rsidRDefault="00002710" w:rsidP="00002710">
      <w:pPr>
        <w:spacing w:line="360" w:lineRule="auto"/>
        <w:rPr>
          <w:rFonts w:ascii="Times New Roman" w:hAnsi="Times New Roman" w:cs="Times New Roman"/>
          <w:sz w:val="24"/>
          <w:szCs w:val="24"/>
        </w:rPr>
      </w:pPr>
      <w:r w:rsidRPr="009A74B5">
        <w:rPr>
          <w:rFonts w:ascii="Times New Roman" w:hAnsi="Times New Roman" w:cs="Times New Roman"/>
          <w:i/>
          <w:noProof/>
          <w:sz w:val="24"/>
          <w:szCs w:val="24"/>
          <w:u w:val="single"/>
          <w:lang w:eastAsia="en-GB"/>
        </w:rPr>
        <w:drawing>
          <wp:anchor distT="0" distB="0" distL="114300" distR="114300" simplePos="0" relativeHeight="251799552" behindDoc="0" locked="0" layoutInCell="1" allowOverlap="1" wp14:anchorId="52853591" wp14:editId="5B64DB5C">
            <wp:simplePos x="0" y="0"/>
            <wp:positionH relativeFrom="column">
              <wp:posOffset>-19050</wp:posOffset>
            </wp:positionH>
            <wp:positionV relativeFrom="paragraph">
              <wp:posOffset>181610</wp:posOffset>
            </wp:positionV>
            <wp:extent cx="3324225" cy="1724025"/>
            <wp:effectExtent l="0" t="0" r="9525" b="9525"/>
            <wp:wrapSquare wrapText="bothSides"/>
            <wp:docPr id="5" name="Picture 5" descr="https://www.chemguide.co.uk/analysis/chromatography/tl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hemguide.co.uk/analysis/chromatography/tlc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710" w:rsidRPr="009A74B5" w:rsidRDefault="00002710" w:rsidP="00002710">
      <w:pPr>
        <w:spacing w:line="360" w:lineRule="auto"/>
        <w:rPr>
          <w:rFonts w:ascii="Times New Roman" w:hAnsi="Times New Roman" w:cs="Times New Roman"/>
          <w:sz w:val="24"/>
          <w:szCs w:val="24"/>
        </w:rPr>
      </w:pPr>
    </w:p>
    <w:p w:rsidR="00002710" w:rsidRPr="009A74B5" w:rsidRDefault="00002710" w:rsidP="00002710">
      <w:pPr>
        <w:spacing w:line="360" w:lineRule="auto"/>
        <w:rPr>
          <w:rFonts w:ascii="Times New Roman" w:hAnsi="Times New Roman" w:cs="Times New Roman"/>
          <w:sz w:val="24"/>
          <w:szCs w:val="24"/>
          <w:u w:val="single"/>
        </w:rPr>
      </w:pPr>
    </w:p>
    <w:p w:rsidR="00002710" w:rsidRPr="009A74B5" w:rsidRDefault="00002710" w:rsidP="00002710">
      <w:pPr>
        <w:spacing w:line="360" w:lineRule="auto"/>
        <w:rPr>
          <w:rFonts w:ascii="Times New Roman" w:hAnsi="Times New Roman" w:cs="Times New Roman"/>
          <w:sz w:val="24"/>
          <w:szCs w:val="24"/>
          <w:u w:val="single"/>
        </w:rPr>
      </w:pPr>
    </w:p>
    <w:p w:rsidR="00002710" w:rsidRPr="009A74B5" w:rsidRDefault="00002710" w:rsidP="00002710">
      <w:pPr>
        <w:spacing w:line="360" w:lineRule="auto"/>
        <w:rPr>
          <w:rFonts w:ascii="Times New Roman" w:hAnsi="Times New Roman" w:cs="Times New Roman"/>
          <w:sz w:val="24"/>
          <w:szCs w:val="24"/>
          <w:u w:val="single"/>
        </w:rPr>
      </w:pPr>
    </w:p>
    <w:p w:rsidR="00002710" w:rsidRDefault="00002710" w:rsidP="00002710">
      <w:pPr>
        <w:spacing w:line="360" w:lineRule="auto"/>
        <w:rPr>
          <w:rFonts w:ascii="Times New Roman" w:hAnsi="Times New Roman" w:cs="Times New Roman"/>
          <w:sz w:val="24"/>
          <w:szCs w:val="24"/>
        </w:rPr>
      </w:pPr>
    </w:p>
    <w:p w:rsidR="00002710" w:rsidRDefault="00002710" w:rsidP="00002710">
      <w:pPr>
        <w:pStyle w:val="Caption"/>
        <w:rPr>
          <w:rFonts w:ascii="Times New Roman" w:hAnsi="Times New Roman" w:cs="Times New Roman"/>
          <w:sz w:val="24"/>
          <w:szCs w:val="24"/>
        </w:rPr>
      </w:pPr>
      <w:r>
        <w:t xml:space="preserve">Figure </w:t>
      </w:r>
      <w:r w:rsidR="00A326F5">
        <w:rPr>
          <w:noProof/>
        </w:rPr>
        <w:t>7</w:t>
      </w:r>
      <w:r>
        <w:t xml:space="preserve"> D</w:t>
      </w:r>
      <w:r w:rsidRPr="009A74B5">
        <w:t>iagram to show layout procedure of TLC method</w:t>
      </w:r>
    </w:p>
    <w:p w:rsidR="00002710" w:rsidRDefault="00002710" w:rsidP="008B247E">
      <w:pPr>
        <w:spacing w:line="360" w:lineRule="auto"/>
        <w:rPr>
          <w:rFonts w:ascii="Times New Roman" w:hAnsi="Times New Roman" w:cs="Times New Roman"/>
          <w:i/>
          <w:sz w:val="24"/>
          <w:szCs w:val="24"/>
          <w:u w:val="single"/>
        </w:rPr>
      </w:pPr>
    </w:p>
    <w:p w:rsidR="00002710" w:rsidRDefault="00002710" w:rsidP="008B247E">
      <w:pPr>
        <w:spacing w:line="360" w:lineRule="auto"/>
        <w:rPr>
          <w:rFonts w:ascii="Times New Roman" w:hAnsi="Times New Roman" w:cs="Times New Roman"/>
          <w:i/>
          <w:sz w:val="24"/>
          <w:szCs w:val="24"/>
          <w:u w:val="single"/>
        </w:rPr>
      </w:pPr>
    </w:p>
    <w:p w:rsidR="008B247E" w:rsidRPr="00955533" w:rsidRDefault="008B247E" w:rsidP="008B247E">
      <w:pPr>
        <w:spacing w:line="360" w:lineRule="auto"/>
        <w:rPr>
          <w:rFonts w:ascii="Times New Roman" w:hAnsi="Times New Roman" w:cs="Times New Roman"/>
          <w:i/>
          <w:sz w:val="24"/>
          <w:szCs w:val="24"/>
          <w:u w:val="single"/>
        </w:rPr>
      </w:pPr>
      <w:r w:rsidRPr="00955533">
        <w:rPr>
          <w:rFonts w:ascii="Times New Roman" w:hAnsi="Times New Roman" w:cs="Times New Roman"/>
          <w:i/>
          <w:sz w:val="24"/>
          <w:szCs w:val="24"/>
          <w:u w:val="single"/>
        </w:rPr>
        <w:t>HPLC – High P</w:t>
      </w:r>
      <w:r w:rsidR="006F1459">
        <w:rPr>
          <w:rFonts w:ascii="Times New Roman" w:hAnsi="Times New Roman" w:cs="Times New Roman"/>
          <w:i/>
          <w:sz w:val="24"/>
          <w:szCs w:val="24"/>
          <w:u w:val="single"/>
        </w:rPr>
        <w:t>erformance</w:t>
      </w:r>
      <w:r w:rsidRPr="00955533">
        <w:rPr>
          <w:rFonts w:ascii="Times New Roman" w:hAnsi="Times New Roman" w:cs="Times New Roman"/>
          <w:i/>
          <w:sz w:val="24"/>
          <w:szCs w:val="24"/>
          <w:u w:val="single"/>
        </w:rPr>
        <w:t xml:space="preserve"> Liquid Chromatography</w:t>
      </w:r>
      <w:r>
        <w:rPr>
          <w:rFonts w:ascii="Times New Roman" w:hAnsi="Times New Roman" w:cs="Times New Roman"/>
          <w:i/>
          <w:sz w:val="24"/>
          <w:szCs w:val="24"/>
          <w:u w:val="single"/>
        </w:rPr>
        <w:t xml:space="preserve"> / LC/MS/MS</w:t>
      </w:r>
    </w:p>
    <w:p w:rsidR="008B247E" w:rsidRDefault="008B247E" w:rsidP="00886925">
      <w:pPr>
        <w:spacing w:line="360" w:lineRule="auto"/>
        <w:jc w:val="both"/>
        <w:rPr>
          <w:rFonts w:ascii="Times New Roman" w:hAnsi="Times New Roman" w:cs="Times New Roman"/>
          <w:sz w:val="24"/>
          <w:szCs w:val="24"/>
        </w:rPr>
      </w:pPr>
      <w:r w:rsidRPr="001905EE">
        <w:rPr>
          <w:rFonts w:ascii="Times New Roman" w:hAnsi="Times New Roman" w:cs="Times New Roman"/>
          <w:sz w:val="24"/>
          <w:szCs w:val="24"/>
        </w:rPr>
        <w:t>High performance li</w:t>
      </w:r>
      <w:r>
        <w:rPr>
          <w:rFonts w:ascii="Times New Roman" w:hAnsi="Times New Roman" w:cs="Times New Roman"/>
          <w:sz w:val="24"/>
          <w:szCs w:val="24"/>
        </w:rPr>
        <w:t>quid chromatography is</w:t>
      </w:r>
      <w:r w:rsidRPr="001905EE">
        <w:rPr>
          <w:rFonts w:ascii="Times New Roman" w:hAnsi="Times New Roman" w:cs="Times New Roman"/>
          <w:sz w:val="24"/>
          <w:szCs w:val="24"/>
        </w:rPr>
        <w:t xml:space="preserve"> a</w:t>
      </w:r>
      <w:r w:rsidR="00886925">
        <w:rPr>
          <w:rFonts w:ascii="Times New Roman" w:hAnsi="Times New Roman" w:cs="Times New Roman"/>
          <w:sz w:val="24"/>
          <w:szCs w:val="24"/>
        </w:rPr>
        <w:t xml:space="preserve"> highly improved form of column </w:t>
      </w:r>
      <w:r w:rsidRPr="001905EE">
        <w:rPr>
          <w:rFonts w:ascii="Times New Roman" w:hAnsi="Times New Roman" w:cs="Times New Roman"/>
          <w:sz w:val="24"/>
          <w:szCs w:val="24"/>
        </w:rPr>
        <w:t>chromatography. Instead of a solvent being allowed to drip through a column under gravity, it is forced through under high pr</w:t>
      </w:r>
      <w:r>
        <w:rPr>
          <w:rFonts w:ascii="Times New Roman" w:hAnsi="Times New Roman" w:cs="Times New Roman"/>
          <w:sz w:val="24"/>
          <w:szCs w:val="24"/>
        </w:rPr>
        <w:t xml:space="preserve">essures in the region of several hundred pounds per square inch (psi). This is a very versatile and widely used type of elution chromatography. This is another techniques used for separating and determining species of organic, inorganic and biological materials. In liquid chromatography, the mobile phase is a liquid solvent containing the sample as a mixture of solutes and a very finely divided stationary phase. Columns used for HPLC and packed with particle diameters as small as 3 to 10 µm. This smaller particle size for the column </w:t>
      </w:r>
      <w:r>
        <w:rPr>
          <w:rFonts w:ascii="Times New Roman" w:hAnsi="Times New Roman" w:cs="Times New Roman"/>
          <w:sz w:val="24"/>
          <w:szCs w:val="24"/>
        </w:rPr>
        <w:lastRenderedPageBreak/>
        <w:t>packing material gives a much greater surface area for interactions between the stationary phase and the molecules flowing past it and allows much better separation of the components of the sample mixture. Highly automated and extremely sensitive detection methods are used.</w:t>
      </w:r>
    </w:p>
    <w:p w:rsidR="008B247E" w:rsidRDefault="008B247E" w:rsidP="008B247E">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27127CD" wp14:editId="4A109048">
            <wp:extent cx="4762500" cy="2632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LC.jpg"/>
                    <pic:cNvPicPr/>
                  </pic:nvPicPr>
                  <pic:blipFill>
                    <a:blip r:embed="rId13">
                      <a:extLst>
                        <a:ext uri="{28A0092B-C50C-407E-A947-70E740481C1C}">
                          <a14:useLocalDpi xmlns:a14="http://schemas.microsoft.com/office/drawing/2010/main" val="0"/>
                        </a:ext>
                      </a:extLst>
                    </a:blip>
                    <a:stretch>
                      <a:fillRect/>
                    </a:stretch>
                  </pic:blipFill>
                  <pic:spPr>
                    <a:xfrm>
                      <a:off x="0" y="0"/>
                      <a:ext cx="4800945" cy="2653658"/>
                    </a:xfrm>
                    <a:prstGeom prst="rect">
                      <a:avLst/>
                    </a:prstGeom>
                  </pic:spPr>
                </pic:pic>
              </a:graphicData>
            </a:graphic>
          </wp:inline>
        </w:drawing>
      </w:r>
      <w:r>
        <w:rPr>
          <w:rFonts w:ascii="Times New Roman" w:hAnsi="Times New Roman" w:cs="Times New Roman"/>
          <w:sz w:val="24"/>
          <w:szCs w:val="24"/>
        </w:rPr>
        <w:t xml:space="preserve"> </w:t>
      </w:r>
    </w:p>
    <w:p w:rsidR="008B247E" w:rsidRDefault="008B247E" w:rsidP="008B247E">
      <w:pPr>
        <w:pStyle w:val="Caption"/>
      </w:pPr>
      <w:r>
        <w:t xml:space="preserve">Figure </w:t>
      </w:r>
      <w:r w:rsidR="00A326F5">
        <w:t>8</w:t>
      </w:r>
      <w:r>
        <w:t xml:space="preserve"> Simple block diagram showing the components of a HPLC system</w:t>
      </w:r>
      <w:r w:rsidR="00233D6C">
        <w:t xml:space="preserve"> </w:t>
      </w:r>
      <w:r w:rsidR="00233D6C">
        <w:fldChar w:fldCharType="begin"/>
      </w:r>
      <w:r w:rsidR="00A3263F">
        <w:instrText xml:space="preserve"> ADDIN EN.CITE &lt;EndNote&gt;&lt;Cite&gt;&lt;RecNum&gt;55420&lt;/RecNum&gt;&lt;DisplayText&gt;(14)&lt;/DisplayText&gt;&lt;record&gt;&lt;rec-number&gt;55420&lt;/rec-number&gt;&lt;foreign-keys&gt;&lt;key app="EN" db-id="2rxss559lxatw7evvzxxpvpraxv0dvta0wds" timestamp="1529054148"&gt;55420&lt;/key&gt;&lt;/foreign-keys&gt;&lt;ref-type name="Web Page"&gt;12&lt;/ref-type&gt;&lt;contributors&gt;&lt;/contributors&gt;&lt;titles&gt;&lt;/titles&gt;&lt;dates&gt;&lt;/dates&gt;&lt;publisher&gt;Waters Corporation&lt;/publisher&gt;&lt;urls&gt;&lt;related-urls&gt;&lt;url&gt;http://www.waters.com/waters/en_GB/How-Does-High-Performance-Liquid-Chromatography-Work%3F/nav.htm?cid=10049055&amp;amp;locale=en_GB&lt;/url&gt;&lt;/related-urls&gt;&lt;/urls&gt;&lt;/record&gt;&lt;/Cite&gt;&lt;/EndNote&gt;</w:instrText>
      </w:r>
      <w:r w:rsidR="00233D6C">
        <w:fldChar w:fldCharType="separate"/>
      </w:r>
      <w:r w:rsidR="00A3263F">
        <w:rPr>
          <w:noProof/>
        </w:rPr>
        <w:t>(14)</w:t>
      </w:r>
      <w:r w:rsidR="00233D6C">
        <w:fldChar w:fldCharType="end"/>
      </w:r>
    </w:p>
    <w:p w:rsidR="008B247E" w:rsidRPr="001905EE" w:rsidRDefault="008B247E" w:rsidP="008B247E"/>
    <w:p w:rsidR="008B247E" w:rsidRDefault="008B247E" w:rsidP="006F1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widely used detectors for liquid chromatography are based on absorption of UV or visible radiation. </w:t>
      </w:r>
      <w:r w:rsidR="00233D6C">
        <w:rPr>
          <w:rFonts w:ascii="Times New Roman" w:hAnsi="Times New Roman" w:cs="Times New Roman"/>
          <w:sz w:val="24"/>
          <w:szCs w:val="24"/>
        </w:rPr>
        <w:t>Spectrophotometric</w:t>
      </w:r>
      <w:r>
        <w:rPr>
          <w:rFonts w:ascii="Times New Roman" w:hAnsi="Times New Roman" w:cs="Times New Roman"/>
          <w:sz w:val="24"/>
          <w:szCs w:val="24"/>
        </w:rPr>
        <w:t xml:space="preserve"> detectors are considerably more versatile than photometers. The combination of LC and mass spectrometry gives high sensitivity and the technique can provide fingerprinting of a particular eluate instead of relying on retention times. This combination also gives information regarding the molecular mass and structural information. For complex mixtures it is feasible to couple two mass analysers together in a technique called LC/MS/MS. The tandem systems are usually triple quadrupole systems and to attain eve</w:t>
      </w:r>
      <w:r w:rsidR="006F1459">
        <w:rPr>
          <w:rFonts w:ascii="Times New Roman" w:hAnsi="Times New Roman" w:cs="Times New Roman"/>
          <w:sz w:val="24"/>
          <w:szCs w:val="24"/>
        </w:rPr>
        <w:t xml:space="preserve">n higher level of resolution, and </w:t>
      </w:r>
      <w:r>
        <w:rPr>
          <w:rFonts w:ascii="Times New Roman" w:hAnsi="Times New Roman" w:cs="Times New Roman"/>
          <w:sz w:val="24"/>
          <w:szCs w:val="24"/>
        </w:rPr>
        <w:t xml:space="preserve">the final mass analyser can be a time-of-flight mass spectrometer. Mycotoxin </w:t>
      </w:r>
      <w:r w:rsidR="00233D6C">
        <w:rPr>
          <w:rFonts w:ascii="Times New Roman" w:hAnsi="Times New Roman" w:cs="Times New Roman"/>
          <w:sz w:val="24"/>
          <w:szCs w:val="24"/>
        </w:rPr>
        <w:t>analysis</w:t>
      </w:r>
      <w:r>
        <w:rPr>
          <w:rFonts w:ascii="Times New Roman" w:hAnsi="Times New Roman" w:cs="Times New Roman"/>
          <w:sz w:val="24"/>
          <w:szCs w:val="24"/>
        </w:rPr>
        <w:t xml:space="preserve"> has greatly advanced by coupling liquid chromatography techniques to mass spectrometry (Shephard et al 2016, Womack et al 2016, Wang et al 2016). From the diagram below is it clear that LC/MS/MS is the method of choice for </w:t>
      </w:r>
      <w:r w:rsidR="006F1459">
        <w:rPr>
          <w:rFonts w:ascii="Times New Roman" w:hAnsi="Times New Roman" w:cs="Times New Roman"/>
          <w:sz w:val="24"/>
          <w:szCs w:val="24"/>
        </w:rPr>
        <w:t xml:space="preserve">the </w:t>
      </w:r>
      <w:r>
        <w:rPr>
          <w:rFonts w:ascii="Times New Roman" w:hAnsi="Times New Roman" w:cs="Times New Roman"/>
          <w:sz w:val="24"/>
          <w:szCs w:val="24"/>
        </w:rPr>
        <w:t>analysis of mycotoxins</w:t>
      </w:r>
      <w:r w:rsidR="006F1459">
        <w:rPr>
          <w:rFonts w:ascii="Times New Roman" w:hAnsi="Times New Roman" w:cs="Times New Roman"/>
          <w:sz w:val="24"/>
          <w:szCs w:val="24"/>
        </w:rPr>
        <w:t xml:space="preserve"> and in more recent years multiple mycotoxins. </w:t>
      </w:r>
    </w:p>
    <w:p w:rsidR="008B247E" w:rsidRDefault="008B247E" w:rsidP="008B247E">
      <w:pPr>
        <w:spacing w:line="360" w:lineRule="auto"/>
        <w:rPr>
          <w:rFonts w:ascii="Times New Roman" w:hAnsi="Times New Roman" w:cs="Times New Roman"/>
          <w:sz w:val="24"/>
          <w:szCs w:val="24"/>
        </w:rPr>
      </w:pPr>
      <w:r>
        <w:rPr>
          <w:noProof/>
          <w:lang w:eastAsia="en-GB"/>
        </w:rPr>
        <w:lastRenderedPageBreak/>
        <w:drawing>
          <wp:inline distT="0" distB="0" distL="0" distR="0" wp14:anchorId="787BE575" wp14:editId="441EBF67">
            <wp:extent cx="5886450" cy="3886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B247E" w:rsidRDefault="008B247E" w:rsidP="006F1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types of partition chromatography are distinguishable based on the polarities of the mobile and the stationary phases. Normal phase chromatography is based on a highly polar stationary phase such as water or triethylene glycol and there is a relatively non polar mobile phase such as hexane. Reverse phase chromatography </w:t>
      </w:r>
      <w:r w:rsidR="006F1459">
        <w:rPr>
          <w:rFonts w:ascii="Times New Roman" w:hAnsi="Times New Roman" w:cs="Times New Roman"/>
          <w:sz w:val="24"/>
          <w:szCs w:val="24"/>
        </w:rPr>
        <w:t>is when the stationary phases are</w:t>
      </w:r>
      <w:r>
        <w:rPr>
          <w:rFonts w:ascii="Times New Roman" w:hAnsi="Times New Roman" w:cs="Times New Roman"/>
          <w:sz w:val="24"/>
          <w:szCs w:val="24"/>
        </w:rPr>
        <w:t xml:space="preserve"> non polar often a hydrocarbon and the mobile phase is relatively polar such as water or methanol. In normal phase the least polar analyte is eluted first and in reverse phase the least polar is eluted last. </w:t>
      </w:r>
    </w:p>
    <w:p w:rsidR="008B247E" w:rsidRDefault="008B247E" w:rsidP="006F1459">
      <w:pPr>
        <w:spacing w:line="360" w:lineRule="auto"/>
        <w:jc w:val="both"/>
        <w:rPr>
          <w:rFonts w:ascii="Times New Roman" w:hAnsi="Times New Roman" w:cs="Times New Roman"/>
          <w:bCs/>
          <w:sz w:val="24"/>
          <w:szCs w:val="24"/>
        </w:rPr>
      </w:pPr>
      <w:r>
        <w:rPr>
          <w:rFonts w:ascii="Times New Roman" w:hAnsi="Times New Roman" w:cs="Times New Roman"/>
          <w:sz w:val="24"/>
          <w:szCs w:val="24"/>
        </w:rPr>
        <w:tab/>
      </w:r>
      <w:r w:rsidRPr="00FB030B">
        <w:rPr>
          <w:rFonts w:ascii="Times New Roman" w:hAnsi="Times New Roman" w:cs="Times New Roman"/>
          <w:sz w:val="24"/>
          <w:szCs w:val="24"/>
        </w:rPr>
        <w:t xml:space="preserve">UPLC is an emerging method of analysis for the detection of mycotoxins, and is </w:t>
      </w:r>
      <w:r w:rsidR="006F1459">
        <w:rPr>
          <w:rFonts w:ascii="Times New Roman" w:hAnsi="Times New Roman" w:cs="Times New Roman"/>
          <w:sz w:val="24"/>
          <w:szCs w:val="24"/>
        </w:rPr>
        <w:t xml:space="preserve">in principle </w:t>
      </w:r>
      <w:r w:rsidRPr="00FB030B">
        <w:rPr>
          <w:rFonts w:ascii="Times New Roman" w:hAnsi="Times New Roman" w:cs="Times New Roman"/>
          <w:sz w:val="24"/>
          <w:szCs w:val="24"/>
        </w:rPr>
        <w:t xml:space="preserve">similar to HPLC, however there are some differences which make the time of analysis shorter than HPLC. </w:t>
      </w:r>
      <w:r w:rsidR="006F1459">
        <w:rPr>
          <w:rFonts w:ascii="Times New Roman" w:hAnsi="Times New Roman" w:cs="Times New Roman"/>
          <w:sz w:val="24"/>
          <w:szCs w:val="24"/>
        </w:rPr>
        <w:t xml:space="preserve">The </w:t>
      </w:r>
      <w:r w:rsidRPr="00FB030B">
        <w:rPr>
          <w:rFonts w:ascii="Times New Roman" w:hAnsi="Times New Roman" w:cs="Times New Roman"/>
          <w:sz w:val="24"/>
          <w:szCs w:val="24"/>
        </w:rPr>
        <w:t>method has been modified to include higher pressure, the use of smaller sized particles (2µm over 5µm), which allows for a greater surface area, leading to better separation, and thus an improved time/cost/analysis. Detectors that may be used in conjunction with UPLC include UV light, fluorescence and mass spectrometry. According to the literature, reported limits of detection using UPLC with fluorescence detection, to detect ochratoxin A in ginger was 0.09 ng Ml</w:t>
      </w:r>
      <w:r w:rsidRPr="00FB030B">
        <w:rPr>
          <w:rFonts w:ascii="Times New Roman" w:hAnsi="Times New Roman" w:cs="Times New Roman"/>
          <w:sz w:val="24"/>
          <w:szCs w:val="24"/>
          <w:vertAlign w:val="superscript"/>
        </w:rPr>
        <w:t>-1</w:t>
      </w:r>
      <w:r w:rsidRPr="00FB030B">
        <w:rPr>
          <w:rFonts w:ascii="Times New Roman" w:hAnsi="Times New Roman" w:cs="Times New Roman"/>
          <w:sz w:val="24"/>
          <w:szCs w:val="24"/>
        </w:rPr>
        <w:t xml:space="preserve"> (Cao and Zhou et al., 2013).</w:t>
      </w:r>
      <w:r w:rsidR="006F1459">
        <w:rPr>
          <w:rFonts w:ascii="Times New Roman" w:hAnsi="Times New Roman" w:cs="Times New Roman"/>
          <w:sz w:val="24"/>
          <w:szCs w:val="24"/>
        </w:rPr>
        <w:t xml:space="preserve"> Amongst all non-</w:t>
      </w:r>
      <w:r>
        <w:rPr>
          <w:rFonts w:ascii="Times New Roman" w:hAnsi="Times New Roman" w:cs="Times New Roman"/>
          <w:sz w:val="24"/>
          <w:szCs w:val="24"/>
        </w:rPr>
        <w:t>MS chromatographic techniques, HPLC with fluorescence detection coupled</w:t>
      </w:r>
      <w:r w:rsidR="006F1459">
        <w:rPr>
          <w:rFonts w:ascii="Times New Roman" w:hAnsi="Times New Roman" w:cs="Times New Roman"/>
          <w:sz w:val="24"/>
          <w:szCs w:val="24"/>
        </w:rPr>
        <w:t xml:space="preserve"> with extensive clean- </w:t>
      </w:r>
      <w:r>
        <w:rPr>
          <w:rFonts w:ascii="Times New Roman" w:hAnsi="Times New Roman" w:cs="Times New Roman"/>
          <w:sz w:val="24"/>
          <w:szCs w:val="24"/>
        </w:rPr>
        <w:t xml:space="preserve">up methods is regularly used especially for the quantitative analysis of aflatoxins (Pereira et al 2014 and shepherd et al 2016). Using this method of analysis, it is possible to obtain sensitivity that is comparable to that of LC/MS/MS but HPLC-FLD is usually reserved for use when </w:t>
      </w:r>
      <w:r>
        <w:rPr>
          <w:rFonts w:ascii="Times New Roman" w:hAnsi="Times New Roman" w:cs="Times New Roman"/>
          <w:sz w:val="24"/>
          <w:szCs w:val="24"/>
        </w:rPr>
        <w:lastRenderedPageBreak/>
        <w:t xml:space="preserve">analysing single mycotoxins </w:t>
      </w:r>
      <w:r w:rsidRPr="00C21EE5">
        <w:rPr>
          <w:rFonts w:ascii="Times New Roman" w:hAnsi="Times New Roman" w:cs="Times New Roman"/>
          <w:sz w:val="24"/>
          <w:szCs w:val="24"/>
        </w:rPr>
        <w:t xml:space="preserve">rather than multiple sets. (Kong et al 2013). </w:t>
      </w:r>
      <w:r>
        <w:rPr>
          <w:rFonts w:ascii="Times New Roman" w:hAnsi="Times New Roman" w:cs="Times New Roman"/>
          <w:sz w:val="24"/>
          <w:szCs w:val="24"/>
        </w:rPr>
        <w:t xml:space="preserve">In this work, </w:t>
      </w:r>
      <w:r>
        <w:rPr>
          <w:rFonts w:ascii="Times New Roman" w:hAnsi="Times New Roman" w:cs="Times New Roman"/>
          <w:bCs/>
          <w:sz w:val="24"/>
          <w:szCs w:val="24"/>
        </w:rPr>
        <w:t>a</w:t>
      </w:r>
      <w:r w:rsidRPr="00C21EE5">
        <w:rPr>
          <w:rFonts w:ascii="Times New Roman" w:hAnsi="Times New Roman" w:cs="Times New Roman"/>
          <w:bCs/>
          <w:sz w:val="24"/>
          <w:szCs w:val="24"/>
        </w:rPr>
        <w:t xml:space="preserve"> high‐performance liquid chromatography with fluorescence detection (HPLC‐FLD) method was successfully developed for analysing the contamina</w:t>
      </w:r>
      <w:r>
        <w:rPr>
          <w:rFonts w:ascii="Times New Roman" w:hAnsi="Times New Roman" w:cs="Times New Roman"/>
          <w:bCs/>
          <w:sz w:val="24"/>
          <w:szCs w:val="24"/>
        </w:rPr>
        <w:t xml:space="preserve">tion levels of zearalenone </w:t>
      </w:r>
      <w:r w:rsidRPr="00C21EE5">
        <w:rPr>
          <w:rFonts w:ascii="Times New Roman" w:hAnsi="Times New Roman" w:cs="Times New Roman"/>
          <w:bCs/>
          <w:sz w:val="24"/>
          <w:szCs w:val="24"/>
        </w:rPr>
        <w:t>and its metabolite </w:t>
      </w:r>
      <w:r w:rsidRPr="00C21EE5">
        <w:rPr>
          <w:rFonts w:ascii="Times New Roman" w:hAnsi="Times New Roman" w:cs="Times New Roman"/>
          <w:bCs/>
          <w:i/>
          <w:iCs/>
          <w:sz w:val="24"/>
          <w:szCs w:val="24"/>
        </w:rPr>
        <w:t>α</w:t>
      </w:r>
      <w:r w:rsidR="006F1459">
        <w:rPr>
          <w:rFonts w:ascii="Times New Roman" w:hAnsi="Times New Roman" w:cs="Times New Roman"/>
          <w:bCs/>
          <w:sz w:val="24"/>
          <w:szCs w:val="24"/>
        </w:rPr>
        <w:t>-</w:t>
      </w:r>
      <w:r>
        <w:rPr>
          <w:rFonts w:ascii="Times New Roman" w:hAnsi="Times New Roman" w:cs="Times New Roman"/>
          <w:bCs/>
          <w:sz w:val="24"/>
          <w:szCs w:val="24"/>
        </w:rPr>
        <w:t>zearalenol</w:t>
      </w:r>
      <w:r w:rsidRPr="00C21EE5">
        <w:rPr>
          <w:rFonts w:ascii="Times New Roman" w:hAnsi="Times New Roman" w:cs="Times New Roman"/>
          <w:bCs/>
          <w:sz w:val="24"/>
          <w:szCs w:val="24"/>
        </w:rPr>
        <w:t xml:space="preserve"> in 100 widely consumed foods and medicinal plants in China. Samples were extracted with methanol–water (80:20, v/v), and cleaned up by using an immunoaffinity column.</w:t>
      </w:r>
      <w:r>
        <w:rPr>
          <w:rFonts w:ascii="Times New Roman" w:hAnsi="Times New Roman" w:cs="Times New Roman"/>
          <w:bCs/>
          <w:sz w:val="24"/>
          <w:szCs w:val="24"/>
        </w:rPr>
        <w:t xml:space="preserve"> </w:t>
      </w:r>
      <w:r w:rsidRPr="00C21EE5">
        <w:rPr>
          <w:rFonts w:ascii="Times New Roman" w:hAnsi="Times New Roman" w:cs="Times New Roman"/>
          <w:bCs/>
          <w:sz w:val="24"/>
          <w:szCs w:val="24"/>
        </w:rPr>
        <w:t>The limit</w:t>
      </w:r>
      <w:r>
        <w:rPr>
          <w:rFonts w:ascii="Times New Roman" w:hAnsi="Times New Roman" w:cs="Times New Roman"/>
          <w:bCs/>
          <w:sz w:val="24"/>
          <w:szCs w:val="24"/>
        </w:rPr>
        <w:t>s of detection of this method for zearalenone</w:t>
      </w:r>
      <w:r w:rsidRPr="00C21EE5">
        <w:rPr>
          <w:rFonts w:ascii="Times New Roman" w:hAnsi="Times New Roman" w:cs="Times New Roman"/>
          <w:bCs/>
          <w:sz w:val="24"/>
          <w:szCs w:val="24"/>
        </w:rPr>
        <w:t xml:space="preserve"> and </w:t>
      </w:r>
      <w:r w:rsidRPr="00C21EE5">
        <w:rPr>
          <w:rFonts w:ascii="Times New Roman" w:hAnsi="Times New Roman" w:cs="Times New Roman"/>
          <w:bCs/>
          <w:i/>
          <w:iCs/>
          <w:sz w:val="24"/>
          <w:szCs w:val="24"/>
        </w:rPr>
        <w:t>α</w:t>
      </w:r>
      <w:r>
        <w:rPr>
          <w:rFonts w:ascii="Times New Roman" w:hAnsi="Times New Roman" w:cs="Times New Roman"/>
          <w:bCs/>
          <w:sz w:val="24"/>
          <w:szCs w:val="24"/>
        </w:rPr>
        <w:t>‐zearalenol</w:t>
      </w:r>
      <w:r w:rsidRPr="00C21EE5">
        <w:rPr>
          <w:rFonts w:ascii="Times New Roman" w:hAnsi="Times New Roman" w:cs="Times New Roman"/>
          <w:bCs/>
          <w:sz w:val="24"/>
          <w:szCs w:val="24"/>
        </w:rPr>
        <w:t xml:space="preserve"> were 4 µg kg</w:t>
      </w:r>
      <w:r w:rsidRPr="00C21EE5">
        <w:rPr>
          <w:rFonts w:ascii="Times New Roman" w:hAnsi="Times New Roman" w:cs="Times New Roman"/>
          <w:bCs/>
          <w:sz w:val="24"/>
          <w:szCs w:val="24"/>
          <w:vertAlign w:val="superscript"/>
        </w:rPr>
        <w:t>−1</w:t>
      </w:r>
      <w:r w:rsidR="006F1459">
        <w:rPr>
          <w:rFonts w:ascii="Times New Roman" w:hAnsi="Times New Roman" w:cs="Times New Roman"/>
          <w:bCs/>
          <w:sz w:val="24"/>
          <w:szCs w:val="24"/>
          <w:vertAlign w:val="superscript"/>
        </w:rPr>
        <w:t xml:space="preserve"> </w:t>
      </w:r>
      <w:r w:rsidRPr="00C21EE5">
        <w:rPr>
          <w:rFonts w:ascii="Times New Roman" w:hAnsi="Times New Roman" w:cs="Times New Roman"/>
          <w:bCs/>
          <w:sz w:val="24"/>
          <w:szCs w:val="24"/>
        </w:rPr>
        <w:t>and 2.5 µg kg</w:t>
      </w:r>
      <w:r w:rsidRPr="00C21EE5">
        <w:rPr>
          <w:rFonts w:ascii="Times New Roman" w:hAnsi="Times New Roman" w:cs="Times New Roman"/>
          <w:bCs/>
          <w:sz w:val="24"/>
          <w:szCs w:val="24"/>
          <w:vertAlign w:val="superscript"/>
        </w:rPr>
        <w:t>−1</w:t>
      </w:r>
      <w:r w:rsidRPr="00C21EE5">
        <w:rPr>
          <w:rFonts w:ascii="Times New Roman" w:hAnsi="Times New Roman" w:cs="Times New Roman"/>
          <w:bCs/>
          <w:sz w:val="24"/>
          <w:szCs w:val="24"/>
        </w:rPr>
        <w:t>, respectively. Recoveries for the samples ranged from 85.8% to 96.1% with relative standard dev</w:t>
      </w:r>
      <w:r>
        <w:rPr>
          <w:rFonts w:ascii="Times New Roman" w:hAnsi="Times New Roman" w:cs="Times New Roman"/>
          <w:bCs/>
          <w:sz w:val="24"/>
          <w:szCs w:val="24"/>
        </w:rPr>
        <w:t>iation (RSD) of 2.6–7.1% for zearalenone</w:t>
      </w:r>
      <w:r w:rsidRPr="00C21EE5">
        <w:rPr>
          <w:rFonts w:ascii="Times New Roman" w:hAnsi="Times New Roman" w:cs="Times New Roman"/>
          <w:bCs/>
          <w:sz w:val="24"/>
          <w:szCs w:val="24"/>
        </w:rPr>
        <w:t>, and from 89.9% to 98.7% with RSD of 1.9–9.2% for </w:t>
      </w:r>
      <w:r w:rsidRPr="00C21EE5">
        <w:rPr>
          <w:rFonts w:ascii="Times New Roman" w:hAnsi="Times New Roman" w:cs="Times New Roman"/>
          <w:bCs/>
          <w:i/>
          <w:iCs/>
          <w:sz w:val="24"/>
          <w:szCs w:val="24"/>
        </w:rPr>
        <w:t>α</w:t>
      </w:r>
      <w:r>
        <w:rPr>
          <w:rFonts w:ascii="Times New Roman" w:hAnsi="Times New Roman" w:cs="Times New Roman"/>
          <w:bCs/>
          <w:sz w:val="24"/>
          <w:szCs w:val="24"/>
        </w:rPr>
        <w:t>‐zearalenol</w:t>
      </w:r>
      <w:r w:rsidRPr="00C21EE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Confirmatory analysis on positive samples was carried out using LC/MS/MS. </w:t>
      </w:r>
    </w:p>
    <w:p w:rsidR="006F1459" w:rsidRDefault="006F1459" w:rsidP="008B247E">
      <w:pPr>
        <w:spacing w:line="360" w:lineRule="auto"/>
        <w:rPr>
          <w:rFonts w:ascii="Times New Roman" w:hAnsi="Times New Roman" w:cs="Times New Roman"/>
          <w:bCs/>
          <w:i/>
          <w:sz w:val="24"/>
          <w:szCs w:val="24"/>
          <w:u w:val="single"/>
        </w:rPr>
      </w:pPr>
    </w:p>
    <w:p w:rsidR="004675DD" w:rsidRPr="004675DD" w:rsidRDefault="004675DD" w:rsidP="008B247E">
      <w:pPr>
        <w:spacing w:line="360" w:lineRule="auto"/>
        <w:rPr>
          <w:rFonts w:ascii="Times New Roman" w:hAnsi="Times New Roman" w:cs="Times New Roman"/>
          <w:i/>
          <w:sz w:val="24"/>
          <w:szCs w:val="24"/>
          <w:u w:val="single"/>
        </w:rPr>
      </w:pPr>
      <w:r w:rsidRPr="004675DD">
        <w:rPr>
          <w:rFonts w:ascii="Times New Roman" w:hAnsi="Times New Roman" w:cs="Times New Roman"/>
          <w:bCs/>
          <w:i/>
          <w:sz w:val="24"/>
          <w:szCs w:val="24"/>
          <w:u w:val="single"/>
        </w:rPr>
        <w:t>Multiple mycotoxin Analysis</w:t>
      </w:r>
    </w:p>
    <w:p w:rsidR="00E9643D" w:rsidRDefault="008B247E" w:rsidP="006F1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recently, the use of liquid chromatography and tandem mass spectrometry analysis (LC/MS/MS) is continuing to be the most implemented method of analysis for multiple-mycotoxin determination. Most of the published methods are describing extensions of previous procedures rather than the development of new strategies. Key areas of the procedures remain to be sample preparation and extension validation of the method performance. </w:t>
      </w:r>
      <w:r w:rsidR="003B56FA">
        <w:rPr>
          <w:rFonts w:ascii="Times New Roman" w:hAnsi="Times New Roman" w:cs="Times New Roman"/>
          <w:sz w:val="24"/>
          <w:szCs w:val="24"/>
        </w:rPr>
        <w:t xml:space="preserve"> A detailed description of LC/MS/M</w:t>
      </w:r>
      <w:r w:rsidR="006F1459">
        <w:rPr>
          <w:rFonts w:ascii="Times New Roman" w:hAnsi="Times New Roman" w:cs="Times New Roman"/>
          <w:sz w:val="24"/>
          <w:szCs w:val="24"/>
        </w:rPr>
        <w:t xml:space="preserve">S methods used for analysis of </w:t>
      </w:r>
      <w:r w:rsidR="003B56FA">
        <w:rPr>
          <w:rFonts w:ascii="Times New Roman" w:hAnsi="Times New Roman" w:cs="Times New Roman"/>
          <w:sz w:val="24"/>
          <w:szCs w:val="24"/>
        </w:rPr>
        <w:t xml:space="preserve">multiple mycotoxins </w:t>
      </w:r>
      <w:r w:rsidR="00FC766C">
        <w:rPr>
          <w:rFonts w:ascii="Times New Roman" w:hAnsi="Times New Roman" w:cs="Times New Roman"/>
          <w:sz w:val="24"/>
          <w:szCs w:val="24"/>
        </w:rPr>
        <w:t>in food an</w:t>
      </w:r>
      <w:r w:rsidR="003B56FA">
        <w:rPr>
          <w:rFonts w:ascii="Times New Roman" w:hAnsi="Times New Roman" w:cs="Times New Roman"/>
          <w:sz w:val="24"/>
          <w:szCs w:val="24"/>
        </w:rPr>
        <w:t xml:space="preserve">d feed is shown in </w:t>
      </w:r>
      <w:r w:rsidR="003B56FA" w:rsidRPr="003B56FA">
        <w:rPr>
          <w:rFonts w:ascii="Times New Roman" w:hAnsi="Times New Roman" w:cs="Times New Roman"/>
          <w:sz w:val="24"/>
          <w:szCs w:val="24"/>
        </w:rPr>
        <w:fldChar w:fldCharType="begin"/>
      </w:r>
      <w:r w:rsidR="003B56FA" w:rsidRPr="003B56FA">
        <w:rPr>
          <w:rFonts w:ascii="Times New Roman" w:hAnsi="Times New Roman" w:cs="Times New Roman"/>
          <w:sz w:val="24"/>
          <w:szCs w:val="24"/>
        </w:rPr>
        <w:instrText xml:space="preserve"> REF _Ref515275946 \h  \* MERGEFORMAT </w:instrText>
      </w:r>
      <w:r w:rsidR="003B56FA" w:rsidRPr="003B56FA">
        <w:rPr>
          <w:rFonts w:ascii="Times New Roman" w:hAnsi="Times New Roman" w:cs="Times New Roman"/>
          <w:sz w:val="24"/>
          <w:szCs w:val="24"/>
        </w:rPr>
      </w:r>
      <w:r w:rsidR="003B56FA" w:rsidRPr="003B56FA">
        <w:rPr>
          <w:rFonts w:ascii="Times New Roman" w:hAnsi="Times New Roman" w:cs="Times New Roman"/>
          <w:sz w:val="24"/>
          <w:szCs w:val="24"/>
        </w:rPr>
        <w:fldChar w:fldCharType="separate"/>
      </w:r>
      <w:r w:rsidR="0033625D" w:rsidRPr="0033625D">
        <w:rPr>
          <w:rFonts w:ascii="Times New Roman" w:hAnsi="Times New Roman" w:cs="Times New Roman"/>
          <w:sz w:val="24"/>
          <w:szCs w:val="24"/>
        </w:rPr>
        <w:t xml:space="preserve">Table </w:t>
      </w:r>
      <w:r w:rsidR="0033625D" w:rsidRPr="0033625D">
        <w:rPr>
          <w:rFonts w:ascii="Times New Roman" w:hAnsi="Times New Roman" w:cs="Times New Roman"/>
          <w:noProof/>
          <w:sz w:val="24"/>
          <w:szCs w:val="24"/>
        </w:rPr>
        <w:t>2</w:t>
      </w:r>
      <w:r w:rsidR="003B56FA" w:rsidRPr="003B56FA">
        <w:rPr>
          <w:rFonts w:ascii="Times New Roman" w:hAnsi="Times New Roman" w:cs="Times New Roman"/>
          <w:sz w:val="24"/>
          <w:szCs w:val="24"/>
        </w:rPr>
        <w:fldChar w:fldCharType="end"/>
      </w:r>
      <w:r w:rsidR="00FC766C">
        <w:rPr>
          <w:rFonts w:ascii="Times New Roman" w:hAnsi="Times New Roman" w:cs="Times New Roman"/>
          <w:sz w:val="24"/>
          <w:szCs w:val="24"/>
        </w:rPr>
        <w:t xml:space="preserve">  .</w:t>
      </w:r>
    </w:p>
    <w:p w:rsidR="001522CF" w:rsidRDefault="00E9643D" w:rsidP="00DF1FCE">
      <w:pPr>
        <w:spacing w:line="360" w:lineRule="auto"/>
        <w:rPr>
          <w:rFonts w:ascii="Times New Roman" w:hAnsi="Times New Roman" w:cs="Times New Roman"/>
          <w:sz w:val="24"/>
          <w:szCs w:val="24"/>
        </w:rPr>
        <w:sectPr w:rsidR="001522CF" w:rsidSect="00E9275C">
          <w:pgSz w:w="11906" w:h="16838"/>
          <w:pgMar w:top="1440" w:right="1440" w:bottom="1440" w:left="1440" w:header="708" w:footer="708" w:gutter="0"/>
          <w:cols w:space="708"/>
          <w:docGrid w:linePitch="360"/>
        </w:sectPr>
      </w:pPr>
      <w:r>
        <w:rPr>
          <w:rFonts w:ascii="Times New Roman" w:hAnsi="Times New Roman" w:cs="Times New Roman"/>
          <w:sz w:val="24"/>
          <w:szCs w:val="24"/>
        </w:rPr>
        <w:t>(The pape</w:t>
      </w:r>
      <w:r w:rsidR="0038015E">
        <w:rPr>
          <w:rFonts w:ascii="Times New Roman" w:hAnsi="Times New Roman" w:cs="Times New Roman"/>
          <w:sz w:val="24"/>
          <w:szCs w:val="24"/>
        </w:rPr>
        <w:t>rs were searched for in Web of S</w:t>
      </w:r>
      <w:r>
        <w:rPr>
          <w:rFonts w:ascii="Times New Roman" w:hAnsi="Times New Roman" w:cs="Times New Roman"/>
          <w:sz w:val="24"/>
          <w:szCs w:val="24"/>
        </w:rPr>
        <w:t xml:space="preserve">cience </w:t>
      </w:r>
      <w:r w:rsidR="0038015E">
        <w:rPr>
          <w:rFonts w:ascii="Times New Roman" w:hAnsi="Times New Roman" w:cs="Times New Roman"/>
          <w:sz w:val="24"/>
          <w:szCs w:val="24"/>
        </w:rPr>
        <w:t xml:space="preserve">in all databases </w:t>
      </w:r>
      <w:r>
        <w:rPr>
          <w:rFonts w:ascii="Times New Roman" w:hAnsi="Times New Roman" w:cs="Times New Roman"/>
          <w:sz w:val="24"/>
          <w:szCs w:val="24"/>
        </w:rPr>
        <w:t>us</w:t>
      </w:r>
      <w:r w:rsidR="00DF1FCE">
        <w:rPr>
          <w:rFonts w:ascii="Times New Roman" w:hAnsi="Times New Roman" w:cs="Times New Roman"/>
          <w:sz w:val="24"/>
          <w:szCs w:val="24"/>
        </w:rPr>
        <w:t xml:space="preserve">ing the following search terms: </w:t>
      </w:r>
      <w:r w:rsidRPr="00E9643D">
        <w:rPr>
          <w:rFonts w:ascii="Times New Roman" w:hAnsi="Times New Roman" w:cs="Times New Roman"/>
          <w:sz w:val="24"/>
          <w:szCs w:val="24"/>
        </w:rPr>
        <w:t>TOPIC: (mycotoxins) AND YEAR PUBLISHED: (</w:t>
      </w:r>
      <w:r>
        <w:rPr>
          <w:rFonts w:ascii="Times New Roman" w:hAnsi="Times New Roman" w:cs="Times New Roman"/>
          <w:sz w:val="24"/>
          <w:szCs w:val="24"/>
        </w:rPr>
        <w:t xml:space="preserve">e.g. </w:t>
      </w:r>
      <w:r w:rsidR="00DF1FCE">
        <w:rPr>
          <w:rFonts w:ascii="Times New Roman" w:hAnsi="Times New Roman" w:cs="Times New Roman"/>
          <w:sz w:val="24"/>
          <w:szCs w:val="24"/>
        </w:rPr>
        <w:t xml:space="preserve">2018) </w:t>
      </w:r>
      <w:r w:rsidRPr="00E9643D">
        <w:rPr>
          <w:rFonts w:ascii="Times New Roman" w:hAnsi="Times New Roman" w:cs="Times New Roman"/>
          <w:sz w:val="24"/>
          <w:szCs w:val="24"/>
        </w:rPr>
        <w:t>Refined by: TOPIC: (multi mycotoxins) AND</w:t>
      </w:r>
      <w:r w:rsidR="00DF1FCE">
        <w:rPr>
          <w:rFonts w:ascii="Times New Roman" w:hAnsi="Times New Roman" w:cs="Times New Roman"/>
          <w:sz w:val="24"/>
          <w:szCs w:val="24"/>
        </w:rPr>
        <w:t xml:space="preserve"> TOPIC: (liquid chromatography) </w:t>
      </w:r>
      <w:r w:rsidRPr="00E9643D">
        <w:rPr>
          <w:rFonts w:ascii="Times New Roman" w:hAnsi="Times New Roman" w:cs="Times New Roman"/>
          <w:sz w:val="24"/>
          <w:szCs w:val="24"/>
        </w:rPr>
        <w:t>Timespan: All years. Indexes: SCI-EXPANDED, SSCI, A&amp;HCI, CPCI-S, CPCI-SSH, ESCI.</w:t>
      </w:r>
      <w:r w:rsidR="00994E72">
        <w:rPr>
          <w:rFonts w:ascii="Times New Roman" w:hAnsi="Times New Roman" w:cs="Times New Roman"/>
          <w:sz w:val="24"/>
          <w:szCs w:val="24"/>
        </w:rPr>
        <w:t xml:space="preserve"> </w:t>
      </w:r>
      <w:r w:rsidR="0038015E">
        <w:rPr>
          <w:rFonts w:ascii="Times New Roman" w:hAnsi="Times New Roman" w:cs="Times New Roman"/>
          <w:sz w:val="24"/>
          <w:szCs w:val="24"/>
        </w:rPr>
        <w:t>This gave 26 hits which were then screened and t</w:t>
      </w:r>
      <w:r>
        <w:rPr>
          <w:rFonts w:ascii="Times New Roman" w:hAnsi="Times New Roman" w:cs="Times New Roman"/>
          <w:sz w:val="24"/>
          <w:szCs w:val="24"/>
        </w:rPr>
        <w:t>he papers were then included or excluded depending on whether they dealt specifically with LC/MS/MS and if the matrix</w:t>
      </w:r>
      <w:r w:rsidR="008D3AF4">
        <w:rPr>
          <w:rFonts w:ascii="Times New Roman" w:hAnsi="Times New Roman" w:cs="Times New Roman"/>
          <w:sz w:val="24"/>
          <w:szCs w:val="24"/>
        </w:rPr>
        <w:t xml:space="preserve"> was food or feed and </w:t>
      </w:r>
      <w:r w:rsidR="008D3AF4" w:rsidRPr="008D3AF4">
        <w:rPr>
          <w:rFonts w:ascii="Times New Roman" w:hAnsi="Times New Roman" w:cs="Times New Roman"/>
          <w:sz w:val="24"/>
          <w:szCs w:val="24"/>
          <w:u w:val="single"/>
        </w:rPr>
        <w:t>not</w:t>
      </w:r>
      <w:r w:rsidR="008D3AF4">
        <w:rPr>
          <w:rFonts w:ascii="Times New Roman" w:hAnsi="Times New Roman" w:cs="Times New Roman"/>
          <w:sz w:val="24"/>
          <w:szCs w:val="24"/>
        </w:rPr>
        <w:t xml:space="preserve"> human or animal biological matrices.</w:t>
      </w:r>
      <w:r w:rsidR="00F00D33">
        <w:rPr>
          <w:rFonts w:ascii="Times New Roman" w:hAnsi="Times New Roman" w:cs="Times New Roman"/>
          <w:sz w:val="24"/>
          <w:szCs w:val="24"/>
        </w:rPr>
        <w:t xml:space="preserve"> </w:t>
      </w:r>
      <w:r w:rsidR="00EE6EFE">
        <w:rPr>
          <w:rFonts w:ascii="Times New Roman" w:hAnsi="Times New Roman" w:cs="Times New Roman"/>
          <w:sz w:val="24"/>
          <w:szCs w:val="24"/>
        </w:rPr>
        <w:t xml:space="preserve">The title and abstract of each paper was scrutinised.  A </w:t>
      </w:r>
      <w:r w:rsidR="00EE6EFE" w:rsidRPr="00EE6EFE">
        <w:rPr>
          <w:rFonts w:ascii="Times New Roman" w:hAnsi="Times New Roman" w:cs="Times New Roman"/>
          <w:sz w:val="24"/>
          <w:szCs w:val="24"/>
        </w:rPr>
        <w:t xml:space="preserve">screen </w:t>
      </w:r>
      <w:r w:rsidR="00EE6EFE">
        <w:rPr>
          <w:rFonts w:ascii="Times New Roman" w:hAnsi="Times New Roman" w:cs="Times New Roman"/>
          <w:sz w:val="24"/>
          <w:szCs w:val="24"/>
        </w:rPr>
        <w:t>of the title of the</w:t>
      </w:r>
      <w:r w:rsidR="00EE6EFE" w:rsidRPr="00EE6EFE">
        <w:rPr>
          <w:rFonts w:ascii="Times New Roman" w:hAnsi="Times New Roman" w:cs="Times New Roman"/>
          <w:sz w:val="24"/>
          <w:szCs w:val="24"/>
        </w:rPr>
        <w:t xml:space="preserve"> article,</w:t>
      </w:r>
      <w:r w:rsidR="00EE6EFE">
        <w:rPr>
          <w:rFonts w:ascii="Times New Roman" w:hAnsi="Times New Roman" w:cs="Times New Roman"/>
          <w:sz w:val="24"/>
          <w:szCs w:val="24"/>
        </w:rPr>
        <w:t xml:space="preserve"> and parts of its abstract, w</w:t>
      </w:r>
      <w:r w:rsidR="00603B73">
        <w:rPr>
          <w:rFonts w:ascii="Times New Roman" w:hAnsi="Times New Roman" w:cs="Times New Roman"/>
          <w:sz w:val="24"/>
          <w:szCs w:val="24"/>
        </w:rPr>
        <w:t>er</w:t>
      </w:r>
      <w:r w:rsidR="00EE6EFE">
        <w:rPr>
          <w:rFonts w:ascii="Times New Roman" w:hAnsi="Times New Roman" w:cs="Times New Roman"/>
          <w:sz w:val="24"/>
          <w:szCs w:val="24"/>
        </w:rPr>
        <w:t>e read to</w:t>
      </w:r>
      <w:r w:rsidR="00EE6EFE" w:rsidRPr="00EE6EFE">
        <w:rPr>
          <w:rFonts w:ascii="Times New Roman" w:hAnsi="Times New Roman" w:cs="Times New Roman"/>
          <w:sz w:val="24"/>
          <w:szCs w:val="24"/>
        </w:rPr>
        <w:t xml:space="preserve"> try to determine wheth</w:t>
      </w:r>
      <w:r w:rsidR="00EE6EFE">
        <w:rPr>
          <w:rFonts w:ascii="Times New Roman" w:hAnsi="Times New Roman" w:cs="Times New Roman"/>
          <w:sz w:val="24"/>
          <w:szCs w:val="24"/>
        </w:rPr>
        <w:t>er or not to devote</w:t>
      </w:r>
      <w:r w:rsidR="00EE6EFE" w:rsidRPr="00EE6EFE">
        <w:rPr>
          <w:rFonts w:ascii="Times New Roman" w:hAnsi="Times New Roman" w:cs="Times New Roman"/>
          <w:sz w:val="24"/>
          <w:szCs w:val="24"/>
        </w:rPr>
        <w:t xml:space="preserve"> time to reading on</w:t>
      </w:r>
      <w:r w:rsidR="00EE6EFE">
        <w:rPr>
          <w:rFonts w:ascii="Times New Roman" w:hAnsi="Times New Roman" w:cs="Times New Roman"/>
          <w:sz w:val="24"/>
          <w:szCs w:val="24"/>
        </w:rPr>
        <w:t xml:space="preserve">. </w:t>
      </w:r>
      <w:r w:rsidR="00603B73">
        <w:rPr>
          <w:rFonts w:ascii="Times New Roman" w:hAnsi="Times New Roman" w:cs="Times New Roman"/>
          <w:sz w:val="24"/>
          <w:szCs w:val="24"/>
        </w:rPr>
        <w:t>T</w:t>
      </w:r>
      <w:r w:rsidR="00603B73" w:rsidRPr="00603B73">
        <w:rPr>
          <w:rFonts w:ascii="Times New Roman" w:hAnsi="Times New Roman" w:cs="Times New Roman"/>
          <w:sz w:val="24"/>
          <w:szCs w:val="24"/>
        </w:rPr>
        <w:t>he finding</w:t>
      </w:r>
      <w:r w:rsidR="00603B73">
        <w:rPr>
          <w:rFonts w:ascii="Times New Roman" w:hAnsi="Times New Roman" w:cs="Times New Roman"/>
          <w:sz w:val="24"/>
          <w:szCs w:val="24"/>
        </w:rPr>
        <w:t>s described in the abstract were also</w:t>
      </w:r>
      <w:r w:rsidR="00603B73" w:rsidRPr="00603B73">
        <w:rPr>
          <w:rFonts w:ascii="Times New Roman" w:hAnsi="Times New Roman" w:cs="Times New Roman"/>
          <w:sz w:val="24"/>
          <w:szCs w:val="24"/>
        </w:rPr>
        <w:t xml:space="preserve"> key, either as the sole part of an article that will be read, or to determine whether reading the full text is required</w:t>
      </w:r>
      <w:r w:rsidR="00603B73">
        <w:rPr>
          <w:rFonts w:ascii="Times New Roman" w:hAnsi="Times New Roman" w:cs="Times New Roman"/>
          <w:sz w:val="24"/>
          <w:szCs w:val="24"/>
        </w:rPr>
        <w:t xml:space="preserve">.  </w:t>
      </w:r>
      <w:r w:rsidR="00290F52">
        <w:rPr>
          <w:rFonts w:ascii="Times New Roman" w:hAnsi="Times New Roman" w:cs="Times New Roman"/>
          <w:sz w:val="24"/>
          <w:szCs w:val="24"/>
        </w:rPr>
        <w:t>All articles that met the aforementioned search terms were screened and the de</w:t>
      </w:r>
      <w:r w:rsidR="000F16FA">
        <w:rPr>
          <w:rFonts w:ascii="Times New Roman" w:hAnsi="Times New Roman" w:cs="Times New Roman"/>
          <w:sz w:val="24"/>
          <w:szCs w:val="24"/>
        </w:rPr>
        <w:t xml:space="preserve">tailed description of the LC/MS </w:t>
      </w:r>
      <w:r w:rsidR="00290F52">
        <w:rPr>
          <w:rFonts w:ascii="Times New Roman" w:hAnsi="Times New Roman" w:cs="Times New Roman"/>
          <w:sz w:val="24"/>
          <w:szCs w:val="24"/>
        </w:rPr>
        <w:t xml:space="preserve">method and conditions is shown in Table 2. </w:t>
      </w:r>
      <w:r w:rsidR="00352A39">
        <w:rPr>
          <w:rFonts w:ascii="Times New Roman" w:hAnsi="Times New Roman" w:cs="Times New Roman"/>
          <w:sz w:val="24"/>
          <w:szCs w:val="24"/>
        </w:rPr>
        <w:t xml:space="preserve"> </w:t>
      </w:r>
      <w:r w:rsidR="00F00D33">
        <w:rPr>
          <w:rFonts w:ascii="Times New Roman" w:hAnsi="Times New Roman" w:cs="Times New Roman"/>
          <w:sz w:val="24"/>
          <w:szCs w:val="24"/>
        </w:rPr>
        <w:t xml:space="preserve"> </w:t>
      </w:r>
    </w:p>
    <w:p w:rsidR="003B56FA" w:rsidRPr="009E57D7" w:rsidRDefault="003B56FA" w:rsidP="003B56FA">
      <w:pPr>
        <w:pStyle w:val="Caption"/>
        <w:rPr>
          <w:rFonts w:cstheme="minorHAnsi"/>
          <w:sz w:val="20"/>
          <w:szCs w:val="20"/>
        </w:rPr>
      </w:pPr>
      <w:r>
        <w:rPr>
          <w:rFonts w:ascii="Times New Roman" w:hAnsi="Times New Roman" w:cs="Times New Roman"/>
          <w:sz w:val="24"/>
          <w:szCs w:val="24"/>
        </w:rPr>
        <w:lastRenderedPageBreak/>
        <w:tab/>
      </w:r>
      <w:bookmarkStart w:id="1" w:name="_Ref515275946"/>
      <w:r w:rsidRPr="009E57D7">
        <w:rPr>
          <w:rFonts w:cstheme="minorHAnsi"/>
          <w:sz w:val="20"/>
          <w:szCs w:val="20"/>
        </w:rPr>
        <w:t xml:space="preserve">Table </w:t>
      </w:r>
      <w:r w:rsidRPr="009E57D7">
        <w:rPr>
          <w:rFonts w:cstheme="minorHAnsi"/>
          <w:sz w:val="20"/>
          <w:szCs w:val="20"/>
        </w:rPr>
        <w:fldChar w:fldCharType="begin"/>
      </w:r>
      <w:r w:rsidRPr="009E57D7">
        <w:rPr>
          <w:rFonts w:cstheme="minorHAnsi"/>
          <w:sz w:val="20"/>
          <w:szCs w:val="20"/>
        </w:rPr>
        <w:instrText xml:space="preserve"> SEQ Table \* ARABIC </w:instrText>
      </w:r>
      <w:r w:rsidRPr="009E57D7">
        <w:rPr>
          <w:rFonts w:cstheme="minorHAnsi"/>
          <w:sz w:val="20"/>
          <w:szCs w:val="20"/>
        </w:rPr>
        <w:fldChar w:fldCharType="separate"/>
      </w:r>
      <w:r w:rsidR="00681D97">
        <w:rPr>
          <w:rFonts w:cstheme="minorHAnsi"/>
          <w:noProof/>
          <w:sz w:val="20"/>
          <w:szCs w:val="20"/>
        </w:rPr>
        <w:t>2</w:t>
      </w:r>
      <w:r w:rsidRPr="009E57D7">
        <w:rPr>
          <w:rFonts w:cstheme="minorHAnsi"/>
          <w:sz w:val="20"/>
          <w:szCs w:val="20"/>
        </w:rPr>
        <w:fldChar w:fldCharType="end"/>
      </w:r>
      <w:bookmarkEnd w:id="1"/>
      <w:r w:rsidRPr="009E57D7">
        <w:rPr>
          <w:rFonts w:cstheme="minorHAnsi"/>
          <w:sz w:val="20"/>
          <w:szCs w:val="20"/>
        </w:rPr>
        <w:t xml:space="preserve"> Table Showing detaile</w:t>
      </w:r>
      <w:r w:rsidR="00DD0F36">
        <w:rPr>
          <w:rFonts w:cstheme="minorHAnsi"/>
          <w:sz w:val="20"/>
          <w:szCs w:val="20"/>
        </w:rPr>
        <w:t xml:space="preserve">d description of the set-up of key LC-MS methods for multiple </w:t>
      </w:r>
      <w:r w:rsidRPr="009E57D7">
        <w:rPr>
          <w:rFonts w:cstheme="minorHAnsi"/>
          <w:sz w:val="20"/>
          <w:szCs w:val="20"/>
        </w:rPr>
        <w:t>mycotoxin determination</w:t>
      </w:r>
      <w:r w:rsidR="000A19EE">
        <w:rPr>
          <w:rFonts w:cstheme="minorHAnsi"/>
          <w:sz w:val="20"/>
          <w:szCs w:val="20"/>
        </w:rPr>
        <w:t xml:space="preserve"> 2010-2018</w:t>
      </w:r>
    </w:p>
    <w:tbl>
      <w:tblPr>
        <w:tblStyle w:val="TableGrid"/>
        <w:tblW w:w="0" w:type="auto"/>
        <w:tblLayout w:type="fixed"/>
        <w:tblLook w:val="04A0" w:firstRow="1" w:lastRow="0" w:firstColumn="1" w:lastColumn="0" w:noHBand="0" w:noVBand="1"/>
      </w:tblPr>
      <w:tblGrid>
        <w:gridCol w:w="1980"/>
        <w:gridCol w:w="2126"/>
        <w:gridCol w:w="2126"/>
        <w:gridCol w:w="993"/>
        <w:gridCol w:w="1701"/>
        <w:gridCol w:w="1984"/>
        <w:gridCol w:w="1849"/>
        <w:gridCol w:w="1189"/>
      </w:tblGrid>
      <w:tr w:rsidR="003B56FA" w:rsidRPr="009C0106" w:rsidTr="004269FA">
        <w:tc>
          <w:tcPr>
            <w:tcW w:w="1980"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Extraction</w:t>
            </w:r>
          </w:p>
        </w:tc>
        <w:tc>
          <w:tcPr>
            <w:tcW w:w="2126"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Clean up</w:t>
            </w:r>
          </w:p>
        </w:tc>
        <w:tc>
          <w:tcPr>
            <w:tcW w:w="2126"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Toxin</w:t>
            </w:r>
          </w:p>
        </w:tc>
        <w:tc>
          <w:tcPr>
            <w:tcW w:w="993"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Matrix</w:t>
            </w:r>
          </w:p>
        </w:tc>
        <w:tc>
          <w:tcPr>
            <w:tcW w:w="1701"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Instrument</w:t>
            </w:r>
          </w:p>
        </w:tc>
        <w:tc>
          <w:tcPr>
            <w:tcW w:w="1984"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Conditions</w:t>
            </w:r>
          </w:p>
        </w:tc>
        <w:tc>
          <w:tcPr>
            <w:tcW w:w="1849"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MS conditions</w:t>
            </w:r>
          </w:p>
        </w:tc>
        <w:tc>
          <w:tcPr>
            <w:tcW w:w="1189" w:type="dxa"/>
          </w:tcPr>
          <w:p w:rsidR="003B56FA" w:rsidRPr="009C0106" w:rsidRDefault="003B56FA" w:rsidP="00D4111F">
            <w:pPr>
              <w:rPr>
                <w:rFonts w:ascii="Times New Roman" w:hAnsi="Times New Roman" w:cs="Times New Roman"/>
                <w:b/>
                <w:sz w:val="20"/>
                <w:szCs w:val="20"/>
              </w:rPr>
            </w:pPr>
            <w:r w:rsidRPr="009C0106">
              <w:rPr>
                <w:rFonts w:ascii="Times New Roman" w:hAnsi="Times New Roman" w:cs="Times New Roman"/>
                <w:b/>
                <w:sz w:val="20"/>
                <w:szCs w:val="20"/>
              </w:rPr>
              <w:t>Reference</w:t>
            </w:r>
          </w:p>
        </w:tc>
      </w:tr>
      <w:tr w:rsidR="005D2E03" w:rsidRPr="009C0106" w:rsidTr="004269FA">
        <w:tc>
          <w:tcPr>
            <w:tcW w:w="1980" w:type="dxa"/>
          </w:tcPr>
          <w:p w:rsidR="005D2E03" w:rsidRPr="009C0106" w:rsidRDefault="0055649C" w:rsidP="00D4111F">
            <w:pPr>
              <w:rPr>
                <w:rFonts w:ascii="Times New Roman" w:hAnsi="Times New Roman" w:cs="Times New Roman"/>
                <w:sz w:val="20"/>
                <w:szCs w:val="20"/>
              </w:rPr>
            </w:pPr>
            <w:r w:rsidRPr="0055649C">
              <w:rPr>
                <w:rFonts w:ascii="Times New Roman" w:hAnsi="Times New Roman" w:cs="Times New Roman"/>
                <w:sz w:val="20"/>
                <w:szCs w:val="20"/>
              </w:rPr>
              <w:t>25 g of finely ground sample were extracted with 100 ml of methanol/water (4/1 v/v), after 30 min stirring the extract was passed through filter paper</w:t>
            </w:r>
          </w:p>
        </w:tc>
        <w:tc>
          <w:tcPr>
            <w:tcW w:w="2126" w:type="dxa"/>
          </w:tcPr>
          <w:p w:rsidR="005D2E03" w:rsidRPr="009C0106" w:rsidRDefault="0055649C" w:rsidP="00D4111F">
            <w:pPr>
              <w:rPr>
                <w:rFonts w:ascii="Times New Roman" w:hAnsi="Times New Roman" w:cs="Times New Roman"/>
                <w:sz w:val="20"/>
                <w:szCs w:val="20"/>
              </w:rPr>
            </w:pPr>
            <w:r>
              <w:rPr>
                <w:rFonts w:ascii="Times New Roman" w:hAnsi="Times New Roman" w:cs="Times New Roman"/>
                <w:sz w:val="20"/>
                <w:szCs w:val="20"/>
              </w:rPr>
              <w:t xml:space="preserve">Samples </w:t>
            </w:r>
            <w:r w:rsidRPr="0055649C">
              <w:rPr>
                <w:rFonts w:ascii="Times New Roman" w:hAnsi="Times New Roman" w:cs="Times New Roman"/>
                <w:sz w:val="20"/>
                <w:szCs w:val="20"/>
              </w:rPr>
              <w:t xml:space="preserve">were passed on the DZT IAC (R‐Biopharm‐Rhône Ltd) at a flow </w:t>
            </w:r>
            <w:r>
              <w:rPr>
                <w:rFonts w:ascii="Times New Roman" w:hAnsi="Times New Roman" w:cs="Times New Roman"/>
                <w:sz w:val="20"/>
                <w:szCs w:val="20"/>
              </w:rPr>
              <w:t>rate of 1–2 drops/sec.</w:t>
            </w:r>
          </w:p>
        </w:tc>
        <w:tc>
          <w:tcPr>
            <w:tcW w:w="2126" w:type="dxa"/>
          </w:tcPr>
          <w:p w:rsidR="005D2E03" w:rsidRPr="009C0106" w:rsidRDefault="0055649C" w:rsidP="00D4111F">
            <w:pPr>
              <w:rPr>
                <w:rFonts w:ascii="Times New Roman" w:hAnsi="Times New Roman" w:cs="Times New Roman"/>
                <w:sz w:val="20"/>
                <w:szCs w:val="20"/>
              </w:rPr>
            </w:pPr>
            <w:r w:rsidRPr="0055649C">
              <w:rPr>
                <w:rFonts w:ascii="Times New Roman" w:hAnsi="Times New Roman" w:cs="Times New Roman"/>
                <w:sz w:val="20"/>
                <w:szCs w:val="20"/>
              </w:rPr>
              <w:t>deoxynivalenol (DON), zearal</w:t>
            </w:r>
            <w:r>
              <w:rPr>
                <w:rFonts w:ascii="Times New Roman" w:hAnsi="Times New Roman" w:cs="Times New Roman"/>
                <w:sz w:val="20"/>
                <w:szCs w:val="20"/>
              </w:rPr>
              <w:t>enone (ZEA), T‐2 and HT‐2 toxin</w:t>
            </w:r>
          </w:p>
        </w:tc>
        <w:tc>
          <w:tcPr>
            <w:tcW w:w="993" w:type="dxa"/>
          </w:tcPr>
          <w:p w:rsidR="005D2E03" w:rsidRPr="009C0106" w:rsidRDefault="0055649C" w:rsidP="00D4111F">
            <w:pPr>
              <w:rPr>
                <w:rFonts w:ascii="Times New Roman" w:hAnsi="Times New Roman" w:cs="Times New Roman"/>
                <w:sz w:val="20"/>
                <w:szCs w:val="20"/>
              </w:rPr>
            </w:pPr>
            <w:r>
              <w:rPr>
                <w:rFonts w:ascii="Times New Roman" w:hAnsi="Times New Roman" w:cs="Times New Roman"/>
                <w:sz w:val="20"/>
                <w:szCs w:val="20"/>
              </w:rPr>
              <w:t>Cereals</w:t>
            </w:r>
          </w:p>
        </w:tc>
        <w:tc>
          <w:tcPr>
            <w:tcW w:w="1701" w:type="dxa"/>
          </w:tcPr>
          <w:p w:rsidR="005D2E03" w:rsidRPr="009C0106" w:rsidRDefault="0055649C" w:rsidP="00D4111F">
            <w:pPr>
              <w:rPr>
                <w:rFonts w:ascii="Times New Roman" w:hAnsi="Times New Roman" w:cs="Times New Roman"/>
                <w:sz w:val="20"/>
                <w:szCs w:val="20"/>
              </w:rPr>
            </w:pPr>
            <w:r w:rsidRPr="0055649C">
              <w:rPr>
                <w:rFonts w:ascii="Times New Roman" w:hAnsi="Times New Roman" w:cs="Times New Roman"/>
                <w:sz w:val="20"/>
                <w:szCs w:val="20"/>
              </w:rPr>
              <w:t>HPLC Alliance® 2695 (Waters</w:t>
            </w:r>
            <w:r>
              <w:rPr>
                <w:rFonts w:ascii="Times New Roman" w:hAnsi="Times New Roman" w:cs="Times New Roman"/>
                <w:sz w:val="20"/>
                <w:szCs w:val="20"/>
              </w:rPr>
              <w:t>)</w:t>
            </w:r>
            <w:r w:rsidRPr="0055649C">
              <w:rPr>
                <w:rFonts w:ascii="Times New Roman" w:hAnsi="Times New Roman" w:cs="Times New Roman"/>
                <w:sz w:val="20"/>
                <w:szCs w:val="20"/>
              </w:rPr>
              <w:t xml:space="preserve"> and a Tandem Mass Spectrometer Quattro Micro™ API (Waters) equipped with an ESI source.</w:t>
            </w:r>
          </w:p>
        </w:tc>
        <w:tc>
          <w:tcPr>
            <w:tcW w:w="1984" w:type="dxa"/>
          </w:tcPr>
          <w:p w:rsidR="005D2E03" w:rsidRPr="009C0106" w:rsidRDefault="00A266D1" w:rsidP="00D4111F">
            <w:pPr>
              <w:rPr>
                <w:rFonts w:ascii="Times New Roman" w:hAnsi="Times New Roman" w:cs="Times New Roman"/>
                <w:sz w:val="20"/>
                <w:szCs w:val="20"/>
              </w:rPr>
            </w:pPr>
            <w:r w:rsidRPr="00A266D1">
              <w:rPr>
                <w:rFonts w:ascii="Times New Roman" w:hAnsi="Times New Roman" w:cs="Times New Roman"/>
                <w:sz w:val="20"/>
                <w:szCs w:val="20"/>
              </w:rPr>
              <w:t>A reversed‐phase column RP C18 (25 cm × 2.1 mm, 5 µm) (Discovery®, Supelco, USA) was used. The column was kept at room temperature. A mobile phase gradient programme was used for combining solvent A (Milli‐Q water + 10 mM ammonium acetate) and solvent B (methanol)</w:t>
            </w:r>
          </w:p>
        </w:tc>
        <w:tc>
          <w:tcPr>
            <w:tcW w:w="1849" w:type="dxa"/>
          </w:tcPr>
          <w:p w:rsidR="005D2E03" w:rsidRPr="009C0106" w:rsidRDefault="00A266D1" w:rsidP="00D4111F">
            <w:pPr>
              <w:rPr>
                <w:rFonts w:ascii="Times New Roman" w:hAnsi="Times New Roman" w:cs="Times New Roman"/>
                <w:sz w:val="20"/>
                <w:szCs w:val="20"/>
              </w:rPr>
            </w:pPr>
            <w:r w:rsidRPr="00A266D1">
              <w:rPr>
                <w:rFonts w:ascii="Times New Roman" w:hAnsi="Times New Roman" w:cs="Times New Roman"/>
                <w:sz w:val="20"/>
                <w:szCs w:val="20"/>
              </w:rPr>
              <w:t>The mass spectrometer was operated in MRM mode with negative–positive–negative ion switching.</w:t>
            </w:r>
          </w:p>
        </w:tc>
        <w:tc>
          <w:tcPr>
            <w:tcW w:w="1189" w:type="dxa"/>
          </w:tcPr>
          <w:p w:rsidR="005D2E03" w:rsidRPr="009C0106" w:rsidRDefault="00A266D1"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&lt;EndNote&gt;&lt;Cite&gt;&lt;Author&gt;Romagnoli&lt;/Author&gt;&lt;Year&gt;2010&lt;/Year&gt;&lt;RecNum&gt;55421&lt;/RecNum&gt;&lt;DisplayText&gt;(15)&lt;/DisplayText&gt;&lt;record&gt;&lt;rec-number&gt;55421&lt;/rec-number&gt;&lt;foreign-keys&gt;&lt;key app="EN" db-id="2rxss559lxatw7evvzxxpvpraxv0dvta0wds" timestamp="1529071005"&gt;55421&lt;/key&gt;&lt;/foreign-keys&gt;&lt;ref-type name="Journal Article"&gt;17&lt;/ref-type&gt;&lt;contributors&gt;&lt;authors&gt;&lt;author&gt;Romagnoli, Barbara&lt;/author&gt;&lt;author&gt;Ferrari, Maria&lt;/author&gt;&lt;author&gt;Bergamini, Cecilia&lt;/author&gt;&lt;/authors&gt;&lt;/contributors&gt;&lt;titles&gt;&lt;title&gt;Simultaneous determination of deoxynivalenol, zearalenone, T-2 and HT-2 toxins in breakfast cereals and baby food by high-performance liquid chromatography and tandem mass spectrometry&lt;/title&gt;&lt;secondary-title&gt;Journal of Mass Spectrometry&lt;/secondary-title&gt;&lt;/titles&gt;&lt;periodical&gt;&lt;full-title&gt;Journal of Mass Spectrometry&lt;/full-title&gt;&lt;/periodical&gt;&lt;pages&gt;1075-1080&lt;/pages&gt;&lt;volume&gt;45&lt;/volume&gt;&lt;number&gt;9&lt;/number&gt;&lt;dates&gt;&lt;year&gt;2010&lt;/year&gt;&lt;pub-dates&gt;&lt;date&gt;Sep&lt;/date&gt;&lt;/pub-dates&gt;&lt;/dates&gt;&lt;isbn&gt;1076-5174&lt;/isbn&gt;&lt;accession-num&gt;WOS:000282485700014&lt;/accession-num&gt;&lt;urls&gt;&lt;related-urls&gt;&lt;url&gt;&amp;lt;Go to ISI&amp;gt;://WOS:000282485700014&lt;/url&gt;&lt;/related-urls&gt;&lt;/urls&gt;&lt;electronic-resource-num&gt;10.1002/jms.1802&lt;/electronic-resource-num&gt;&lt;/record&gt;&lt;/Cite&gt;&lt;/EndNote&gt;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(15)</w:t>
            </w:r>
            <w:r>
              <w:rPr>
                <w:rFonts w:ascii="Times New Roman" w:hAnsi="Times New Roman" w:cs="Times New Roman"/>
                <w:sz w:val="20"/>
                <w:szCs w:val="20"/>
              </w:rPr>
              <w:fldChar w:fldCharType="end"/>
            </w:r>
          </w:p>
        </w:tc>
      </w:tr>
      <w:tr w:rsidR="00373326" w:rsidRPr="009C0106" w:rsidTr="004269FA">
        <w:tc>
          <w:tcPr>
            <w:tcW w:w="1980" w:type="dxa"/>
          </w:tcPr>
          <w:p w:rsidR="00373326" w:rsidRPr="0055649C" w:rsidRDefault="004269FA" w:rsidP="00D4111F">
            <w:pPr>
              <w:rPr>
                <w:rFonts w:ascii="Times New Roman" w:hAnsi="Times New Roman" w:cs="Times New Roman"/>
                <w:sz w:val="20"/>
                <w:szCs w:val="20"/>
              </w:rPr>
            </w:pPr>
            <w:r w:rsidRPr="004269FA">
              <w:rPr>
                <w:rFonts w:ascii="Times New Roman" w:hAnsi="Times New Roman" w:cs="Times New Roman"/>
                <w:sz w:val="20"/>
                <w:szCs w:val="20"/>
              </w:rPr>
              <w:t xml:space="preserve">A simple pH-buffered sample extraction was </w:t>
            </w:r>
            <w:r>
              <w:rPr>
                <w:rFonts w:ascii="Times New Roman" w:hAnsi="Times New Roman" w:cs="Times New Roman"/>
                <w:sz w:val="20"/>
                <w:szCs w:val="20"/>
              </w:rPr>
              <w:t>used.</w:t>
            </w:r>
            <w:r w:rsidR="00373326" w:rsidRPr="00373326">
              <w:rPr>
                <w:rFonts w:ascii="Times New Roman" w:hAnsi="Times New Roman" w:cs="Times New Roman"/>
                <w:sz w:val="20"/>
                <w:szCs w:val="20"/>
              </w:rPr>
              <w:t>Silage samples were frozen with liquid N</w:t>
            </w:r>
            <w:r w:rsidR="00373326" w:rsidRPr="004269FA">
              <w:rPr>
                <w:rFonts w:ascii="Times New Roman" w:hAnsi="Times New Roman" w:cs="Times New Roman"/>
                <w:sz w:val="20"/>
                <w:szCs w:val="20"/>
                <w:vertAlign w:val="subscript"/>
              </w:rPr>
              <w:t>2</w:t>
            </w:r>
            <w:r w:rsidR="00373326" w:rsidRPr="00373326">
              <w:rPr>
                <w:rFonts w:ascii="Times New Roman" w:hAnsi="Times New Roman" w:cs="Times New Roman"/>
                <w:sz w:val="20"/>
                <w:szCs w:val="20"/>
              </w:rPr>
              <w:t xml:space="preserve"> and homogenised in a domestic blender. Extraction w</w:t>
            </w:r>
            <w:r w:rsidR="00373326">
              <w:rPr>
                <w:rFonts w:ascii="Times New Roman" w:hAnsi="Times New Roman" w:cs="Times New Roman"/>
                <w:sz w:val="20"/>
                <w:szCs w:val="20"/>
              </w:rPr>
              <w:t xml:space="preserve">as performed by </w:t>
            </w:r>
            <w:r w:rsidR="00373326" w:rsidRPr="00373326">
              <w:rPr>
                <w:rFonts w:ascii="Times New Roman" w:hAnsi="Times New Roman" w:cs="Times New Roman"/>
                <w:sz w:val="20"/>
                <w:szCs w:val="20"/>
              </w:rPr>
              <w:t>QuEChERS</w:t>
            </w:r>
          </w:p>
        </w:tc>
        <w:tc>
          <w:tcPr>
            <w:tcW w:w="2126" w:type="dxa"/>
          </w:tcPr>
          <w:p w:rsidR="00373326" w:rsidRDefault="004269FA" w:rsidP="00D4111F">
            <w:pPr>
              <w:rPr>
                <w:rFonts w:ascii="Times New Roman" w:hAnsi="Times New Roman" w:cs="Times New Roman"/>
                <w:sz w:val="20"/>
                <w:szCs w:val="20"/>
              </w:rPr>
            </w:pPr>
            <w:r>
              <w:rPr>
                <w:rFonts w:ascii="Times New Roman" w:hAnsi="Times New Roman" w:cs="Times New Roman"/>
                <w:sz w:val="20"/>
                <w:szCs w:val="20"/>
              </w:rPr>
              <w:t>No further clean up</w:t>
            </w:r>
          </w:p>
        </w:tc>
        <w:tc>
          <w:tcPr>
            <w:tcW w:w="2126" w:type="dxa"/>
          </w:tcPr>
          <w:p w:rsidR="00373326" w:rsidRPr="0055649C" w:rsidRDefault="004269FA" w:rsidP="00D4111F">
            <w:pPr>
              <w:rPr>
                <w:rFonts w:ascii="Times New Roman" w:hAnsi="Times New Roman" w:cs="Times New Roman"/>
                <w:sz w:val="20"/>
                <w:szCs w:val="20"/>
              </w:rPr>
            </w:pPr>
            <w:r>
              <w:rPr>
                <w:rFonts w:ascii="Times New Roman" w:hAnsi="Times New Roman" w:cs="Times New Roman"/>
                <w:sz w:val="20"/>
                <w:szCs w:val="20"/>
              </w:rPr>
              <w:t>FUT C, ENN B</w:t>
            </w:r>
            <w:r w:rsidRPr="004269FA">
              <w:rPr>
                <w:rFonts w:ascii="Times New Roman" w:hAnsi="Times New Roman" w:cs="Times New Roman"/>
                <w:sz w:val="20"/>
                <w:szCs w:val="20"/>
              </w:rPr>
              <w:t>, AOH, AME, CIT, NIV, DON, GLI, MPA, CPA, OTA, PAT, ROQ C, T-2, TEA, ZEA,</w:t>
            </w:r>
            <w:r>
              <w:rPr>
                <w:rFonts w:ascii="Times New Roman" w:hAnsi="Times New Roman" w:cs="Times New Roman"/>
                <w:sz w:val="20"/>
                <w:szCs w:val="20"/>
              </w:rPr>
              <w:t xml:space="preserve"> MEV, PEN A and STE, FB1 and FB2</w:t>
            </w:r>
          </w:p>
        </w:tc>
        <w:tc>
          <w:tcPr>
            <w:tcW w:w="993" w:type="dxa"/>
          </w:tcPr>
          <w:p w:rsidR="00373326" w:rsidRDefault="004269FA" w:rsidP="00D4111F">
            <w:pPr>
              <w:rPr>
                <w:rFonts w:ascii="Times New Roman" w:hAnsi="Times New Roman" w:cs="Times New Roman"/>
                <w:sz w:val="20"/>
                <w:szCs w:val="20"/>
              </w:rPr>
            </w:pPr>
            <w:r>
              <w:rPr>
                <w:rFonts w:ascii="Times New Roman" w:hAnsi="Times New Roman" w:cs="Times New Roman"/>
                <w:sz w:val="20"/>
                <w:szCs w:val="20"/>
              </w:rPr>
              <w:t>Maize silage</w:t>
            </w:r>
          </w:p>
        </w:tc>
        <w:tc>
          <w:tcPr>
            <w:tcW w:w="1701" w:type="dxa"/>
          </w:tcPr>
          <w:p w:rsidR="00373326" w:rsidRPr="0055649C" w:rsidRDefault="004269FA" w:rsidP="00D4111F">
            <w:pPr>
              <w:rPr>
                <w:rFonts w:ascii="Times New Roman" w:hAnsi="Times New Roman" w:cs="Times New Roman"/>
                <w:sz w:val="20"/>
                <w:szCs w:val="20"/>
              </w:rPr>
            </w:pPr>
            <w:r w:rsidRPr="004269FA">
              <w:rPr>
                <w:rFonts w:ascii="Times New Roman" w:hAnsi="Times New Roman" w:cs="Times New Roman"/>
                <w:sz w:val="20"/>
                <w:szCs w:val="20"/>
              </w:rPr>
              <w:t>Agilent 1100 series HPLC system</w:t>
            </w:r>
            <w:r>
              <w:rPr>
                <w:rFonts w:ascii="Times New Roman" w:hAnsi="Times New Roman" w:cs="Times New Roman"/>
                <w:sz w:val="20"/>
                <w:szCs w:val="20"/>
              </w:rPr>
              <w:t xml:space="preserve"> with</w:t>
            </w:r>
            <w:r>
              <w:t xml:space="preserve"> </w:t>
            </w:r>
            <w:r>
              <w:rPr>
                <w:rFonts w:ascii="Times New Roman" w:hAnsi="Times New Roman" w:cs="Times New Roman"/>
                <w:sz w:val="20"/>
                <w:szCs w:val="20"/>
              </w:rPr>
              <w:t>a</w:t>
            </w:r>
            <w:r w:rsidRPr="004269FA">
              <w:rPr>
                <w:rFonts w:ascii="Times New Roman" w:hAnsi="Times New Roman" w:cs="Times New Roman"/>
                <w:sz w:val="20"/>
                <w:szCs w:val="20"/>
              </w:rPr>
              <w:t xml:space="preserve"> Quattro Ultima triple quadrupole MS without the high-collision hexapole</w:t>
            </w:r>
            <w:r>
              <w:rPr>
                <w:rFonts w:ascii="Times New Roman" w:hAnsi="Times New Roman" w:cs="Times New Roman"/>
                <w:sz w:val="20"/>
                <w:szCs w:val="20"/>
              </w:rPr>
              <w:t xml:space="preserve"> </w:t>
            </w:r>
          </w:p>
        </w:tc>
        <w:tc>
          <w:tcPr>
            <w:tcW w:w="1984" w:type="dxa"/>
          </w:tcPr>
          <w:p w:rsidR="00373326" w:rsidRPr="00A266D1" w:rsidRDefault="004269FA" w:rsidP="00D4111F">
            <w:pPr>
              <w:rPr>
                <w:rFonts w:ascii="Times New Roman" w:hAnsi="Times New Roman" w:cs="Times New Roman"/>
                <w:sz w:val="20"/>
                <w:szCs w:val="20"/>
              </w:rPr>
            </w:pPr>
            <w:r w:rsidRPr="004269FA">
              <w:rPr>
                <w:rFonts w:ascii="Times New Roman" w:hAnsi="Times New Roman" w:cs="Times New Roman"/>
                <w:sz w:val="20"/>
                <w:szCs w:val="20"/>
              </w:rPr>
              <w:t>Gemini C6-Phenyl, (3 μm, 2.0 × 100 mm) column equipped with a Gemini Security guard cartridge</w:t>
            </w:r>
            <w:r>
              <w:rPr>
                <w:rFonts w:ascii="Times New Roman" w:hAnsi="Times New Roman" w:cs="Times New Roman"/>
                <w:sz w:val="20"/>
                <w:szCs w:val="20"/>
              </w:rPr>
              <w:t>.</w:t>
            </w:r>
            <w:r w:rsidRPr="004269FA">
              <w:rPr>
                <w:rFonts w:ascii="Times New Roman" w:hAnsi="Times New Roman" w:cs="Times New Roman"/>
                <w:sz w:val="20"/>
                <w:szCs w:val="20"/>
              </w:rPr>
              <w:t xml:space="preserve"> The mobile phases were (A) ammonium formiate 0.4 mM, 0.2% formic acid in water (pH 2.5) and (B) 100% ACN</w:t>
            </w:r>
          </w:p>
        </w:tc>
        <w:tc>
          <w:tcPr>
            <w:tcW w:w="1849" w:type="dxa"/>
          </w:tcPr>
          <w:p w:rsidR="00373326" w:rsidRPr="00A266D1" w:rsidRDefault="004269FA" w:rsidP="00D4111F">
            <w:pPr>
              <w:rPr>
                <w:rFonts w:ascii="Times New Roman" w:hAnsi="Times New Roman" w:cs="Times New Roman"/>
                <w:sz w:val="20"/>
                <w:szCs w:val="20"/>
              </w:rPr>
            </w:pPr>
            <w:r w:rsidRPr="004269FA">
              <w:rPr>
                <w:rFonts w:ascii="Times New Roman" w:hAnsi="Times New Roman" w:cs="Times New Roman"/>
                <w:sz w:val="20"/>
                <w:szCs w:val="20"/>
              </w:rPr>
              <w:t>The source and desolvation temperatures were 120 °C and 400 °C, respectively.</w:t>
            </w:r>
            <w:r>
              <w:rPr>
                <w:rFonts w:ascii="Times New Roman" w:hAnsi="Times New Roman" w:cs="Times New Roman"/>
                <w:sz w:val="20"/>
                <w:szCs w:val="20"/>
              </w:rPr>
              <w:t xml:space="preserve"> Operated in the </w:t>
            </w:r>
            <w:r w:rsidRPr="004269FA">
              <w:rPr>
                <w:rFonts w:ascii="Times New Roman" w:hAnsi="Times New Roman" w:cs="Times New Roman"/>
                <w:sz w:val="20"/>
                <w:szCs w:val="20"/>
              </w:rPr>
              <w:t>in the multiple-reaction monitoring (MRM) mode</w:t>
            </w:r>
          </w:p>
        </w:tc>
        <w:tc>
          <w:tcPr>
            <w:tcW w:w="1189" w:type="dxa"/>
          </w:tcPr>
          <w:p w:rsidR="00373326" w:rsidRDefault="004269F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&lt;EndNote&gt;&lt;Cite&gt;&lt;Author&gt;Rasmussen&lt;/Author&gt;&lt;Year&gt;2010&lt;/Year&gt;&lt;RecNum&gt;55422&lt;/RecNum&gt;&lt;DisplayText&gt;(16)&lt;/DisplayText&gt;&lt;record&gt;&lt;rec-number&gt;55422&lt;/rec-number&gt;&lt;foreign-keys&gt;&lt;key app="EN" db-id="2rxss559lxatw7evvzxxpvpraxv0dvta0wds" timestamp="1529072394"&gt;55422&lt;/key&gt;&lt;/foreign-keys&gt;&lt;ref-type name="Journal Article"&gt;17&lt;/ref-type&gt;&lt;contributors&gt;&lt;authors&gt;&lt;author&gt;Rasmussen, R. R.&lt;/author&gt;&lt;author&gt;Storm, I. M. L. D.&lt;/author&gt;&lt;author&gt;Rasmussen, P. H.&lt;/author&gt;&lt;author&gt;Smedsgaard, J.&lt;/author&gt;&lt;author&gt;Nielsen, K. F.&lt;/author&gt;&lt;/authors&gt;&lt;/contributors&gt;&lt;titles&gt;&lt;title&gt;Multi-mycotoxin analysis of maize silage by LC-MS/MS&lt;/title&gt;&lt;secondary-title&gt;Analytical and Bioanalytical Chemistry&lt;/secondary-title&gt;&lt;/titles&gt;&lt;periodical&gt;&lt;full-title&gt;Analytical and bioanalytical chemistry&lt;/full-title&gt;&lt;/periodical&gt;&lt;pages&gt;765-776&lt;/pages&gt;&lt;volume&gt;397&lt;/volume&gt;&lt;number&gt;2&lt;/number&gt;&lt;dates&gt;&lt;year&gt;2010&lt;/year&gt;&lt;pub-dates&gt;&lt;date&gt;May&lt;/date&gt;&lt;/pub-dates&gt;&lt;/dates&gt;&lt;isbn&gt;1618-2642&lt;/isbn&gt;&lt;accession-num&gt;WOS:000276768400040&lt;/accession-num&gt;&lt;urls&gt;&lt;related-urls&gt;&lt;url&gt;&amp;lt;Go to ISI&amp;gt;://WOS:000276768400040&lt;/url&gt;&lt;/related-urls&gt;&lt;/urls&gt;&lt;electronic-resource-num&gt;10.1007/s00216-010-3545-7&lt;/electronic-resource-num&gt;&lt;/record&gt;&lt;/Cite&gt;&lt;/EndNote&gt;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(16)</w:t>
            </w:r>
            <w:r>
              <w:rPr>
                <w:rFonts w:ascii="Times New Roman" w:hAnsi="Times New Roman" w:cs="Times New Roman"/>
                <w:sz w:val="20"/>
                <w:szCs w:val="20"/>
              </w:rPr>
              <w:fldChar w:fldCharType="end"/>
            </w:r>
          </w:p>
        </w:tc>
      </w:tr>
      <w:tr w:rsidR="00D97FDC" w:rsidRPr="009C0106" w:rsidTr="004269FA">
        <w:tc>
          <w:tcPr>
            <w:tcW w:w="1980" w:type="dxa"/>
          </w:tcPr>
          <w:p w:rsidR="00D97FDC" w:rsidRPr="004269FA" w:rsidRDefault="00D97FDC" w:rsidP="00D4111F">
            <w:pPr>
              <w:rPr>
                <w:rFonts w:ascii="Times New Roman" w:hAnsi="Times New Roman" w:cs="Times New Roman"/>
                <w:sz w:val="20"/>
                <w:szCs w:val="20"/>
              </w:rPr>
            </w:pPr>
            <w:r w:rsidRPr="00D97FDC">
              <w:rPr>
                <w:rFonts w:ascii="Times New Roman" w:hAnsi="Times New Roman" w:cs="Times New Roman"/>
                <w:sz w:val="20"/>
                <w:szCs w:val="20"/>
              </w:rPr>
              <w:t>QuEChERS-based method</w:t>
            </w:r>
            <w:r>
              <w:rPr>
                <w:rFonts w:ascii="Times New Roman" w:hAnsi="Times New Roman" w:cs="Times New Roman"/>
                <w:sz w:val="20"/>
                <w:szCs w:val="20"/>
              </w:rPr>
              <w:t xml:space="preserve">. </w:t>
            </w:r>
            <w:r w:rsidR="00F84E54">
              <w:rPr>
                <w:rFonts w:ascii="Times New Roman" w:hAnsi="Times New Roman" w:cs="Times New Roman"/>
                <w:sz w:val="20"/>
                <w:szCs w:val="20"/>
              </w:rPr>
              <w:t>4 g of</w:t>
            </w:r>
            <w:r w:rsidRPr="00D97FDC">
              <w:rPr>
                <w:rFonts w:ascii="Times New Roman" w:hAnsi="Times New Roman" w:cs="Times New Roman"/>
                <w:sz w:val="20"/>
                <w:szCs w:val="20"/>
              </w:rPr>
              <w:t xml:space="preserve"> sample were weighted into the PTFE cuvette and 7.5 mL of 0.1% (v/v) formic acid and 10 mL of acetonitrile were added. The suspension was </w:t>
            </w:r>
            <w:r w:rsidRPr="00D97FDC">
              <w:rPr>
                <w:rFonts w:ascii="Times New Roman" w:hAnsi="Times New Roman" w:cs="Times New Roman"/>
                <w:sz w:val="20"/>
                <w:szCs w:val="20"/>
              </w:rPr>
              <w:lastRenderedPageBreak/>
              <w:t>shaken vigorously for 3 min. After addition of 1 g of NaCl and 4 g of MgSO4, the mixture was shaken again</w:t>
            </w:r>
          </w:p>
        </w:tc>
        <w:tc>
          <w:tcPr>
            <w:tcW w:w="2126" w:type="dxa"/>
          </w:tcPr>
          <w:p w:rsidR="00D97FDC" w:rsidRDefault="00D97FDC" w:rsidP="00D4111F">
            <w:pPr>
              <w:rPr>
                <w:rFonts w:ascii="Times New Roman" w:hAnsi="Times New Roman" w:cs="Times New Roman"/>
                <w:sz w:val="20"/>
                <w:szCs w:val="20"/>
              </w:rPr>
            </w:pPr>
            <w:r>
              <w:rPr>
                <w:rFonts w:ascii="Times New Roman" w:hAnsi="Times New Roman" w:cs="Times New Roman"/>
                <w:sz w:val="20"/>
                <w:szCs w:val="20"/>
              </w:rPr>
              <w:lastRenderedPageBreak/>
              <w:t>S</w:t>
            </w:r>
            <w:r w:rsidRPr="00D97FDC">
              <w:rPr>
                <w:rFonts w:ascii="Times New Roman" w:hAnsi="Times New Roman" w:cs="Times New Roman"/>
                <w:sz w:val="20"/>
                <w:szCs w:val="20"/>
              </w:rPr>
              <w:t>eparate aqueous and organic phase, the sample was centrifuged (5 min, 5000 rpm). The 0.5 mL aliquot of upper organic phase was diluted with deionized</w:t>
            </w:r>
            <w:r>
              <w:rPr>
                <w:rFonts w:ascii="Times New Roman" w:hAnsi="Times New Roman" w:cs="Times New Roman"/>
                <w:sz w:val="20"/>
                <w:szCs w:val="20"/>
              </w:rPr>
              <w:t xml:space="preserve"> water in 1:1 (v/v) ratio. S</w:t>
            </w:r>
            <w:r w:rsidRPr="00D97FDC">
              <w:rPr>
                <w:rFonts w:ascii="Times New Roman" w:hAnsi="Times New Roman" w:cs="Times New Roman"/>
                <w:sz w:val="20"/>
                <w:szCs w:val="20"/>
              </w:rPr>
              <w:t xml:space="preserve">ample solution was </w:t>
            </w:r>
            <w:r w:rsidRPr="00D97FDC">
              <w:rPr>
                <w:rFonts w:ascii="Times New Roman" w:hAnsi="Times New Roman" w:cs="Times New Roman"/>
                <w:sz w:val="20"/>
                <w:szCs w:val="20"/>
              </w:rPr>
              <w:lastRenderedPageBreak/>
              <w:t>passed through the 0.2 μm filter.</w:t>
            </w:r>
          </w:p>
        </w:tc>
        <w:tc>
          <w:tcPr>
            <w:tcW w:w="2126" w:type="dxa"/>
          </w:tcPr>
          <w:p w:rsidR="00D97FDC" w:rsidRDefault="00D97FDC" w:rsidP="00D4111F">
            <w:pPr>
              <w:rPr>
                <w:rFonts w:ascii="Times New Roman" w:hAnsi="Times New Roman" w:cs="Times New Roman"/>
                <w:sz w:val="20"/>
                <w:szCs w:val="20"/>
              </w:rPr>
            </w:pPr>
            <w:r w:rsidRPr="00D97FDC">
              <w:rPr>
                <w:rFonts w:ascii="Times New Roman" w:hAnsi="Times New Roman" w:cs="Times New Roman"/>
                <w:sz w:val="20"/>
                <w:szCs w:val="20"/>
              </w:rPr>
              <w:lastRenderedPageBreak/>
              <w:t xml:space="preserve">nivalenol (NIV), deoxynivalenol (DON), deoxynivalenol-3-glucoside (DON-3-Glc), 3-acetyldeoxynivalenol (3-ADON), fusarenon-X (FUS-X), HT-2 toxin (HT-2), T-2 toxin (T-2), zearalenone (ZEA), </w:t>
            </w:r>
            <w:r w:rsidRPr="00D97FDC">
              <w:rPr>
                <w:rFonts w:ascii="Times New Roman" w:hAnsi="Times New Roman" w:cs="Times New Roman"/>
                <w:sz w:val="20"/>
                <w:szCs w:val="20"/>
              </w:rPr>
              <w:lastRenderedPageBreak/>
              <w:t>fumonisin B1 (FB1), fumonisin B2 (FB2), fumonisin B3</w:t>
            </w:r>
          </w:p>
        </w:tc>
        <w:tc>
          <w:tcPr>
            <w:tcW w:w="993" w:type="dxa"/>
          </w:tcPr>
          <w:p w:rsidR="00D97FDC" w:rsidRDefault="00D97FDC" w:rsidP="00D4111F">
            <w:pPr>
              <w:rPr>
                <w:rFonts w:ascii="Times New Roman" w:hAnsi="Times New Roman" w:cs="Times New Roman"/>
                <w:sz w:val="20"/>
                <w:szCs w:val="20"/>
              </w:rPr>
            </w:pPr>
            <w:r>
              <w:rPr>
                <w:rFonts w:ascii="Times New Roman" w:hAnsi="Times New Roman" w:cs="Times New Roman"/>
                <w:sz w:val="20"/>
                <w:szCs w:val="20"/>
              </w:rPr>
              <w:lastRenderedPageBreak/>
              <w:t>Cereals and cereal based products</w:t>
            </w:r>
          </w:p>
        </w:tc>
        <w:tc>
          <w:tcPr>
            <w:tcW w:w="1701" w:type="dxa"/>
          </w:tcPr>
          <w:p w:rsidR="00D97FDC" w:rsidRPr="004269FA" w:rsidRDefault="00D97FDC" w:rsidP="00D4111F">
            <w:pPr>
              <w:rPr>
                <w:rFonts w:ascii="Times New Roman" w:hAnsi="Times New Roman" w:cs="Times New Roman"/>
                <w:sz w:val="20"/>
                <w:szCs w:val="20"/>
              </w:rPr>
            </w:pPr>
            <w:r w:rsidRPr="00D97FDC">
              <w:rPr>
                <w:rFonts w:ascii="Times New Roman" w:hAnsi="Times New Roman" w:cs="Times New Roman"/>
                <w:sz w:val="20"/>
                <w:szCs w:val="20"/>
              </w:rPr>
              <w:t>Acquity</w:t>
            </w:r>
            <w:r>
              <w:rPr>
                <w:rFonts w:ascii="Times New Roman" w:hAnsi="Times New Roman" w:cs="Times New Roman"/>
                <w:sz w:val="20"/>
                <w:szCs w:val="20"/>
              </w:rPr>
              <w:t xml:space="preserve"> UPLC coupled to </w:t>
            </w:r>
            <w:r w:rsidRPr="00D97FDC">
              <w:rPr>
                <w:rFonts w:ascii="Times New Roman" w:hAnsi="Times New Roman" w:cs="Times New Roman"/>
                <w:sz w:val="20"/>
                <w:szCs w:val="20"/>
              </w:rPr>
              <w:t>time-of-flight mass spectrometer LCT Prem</w:t>
            </w:r>
            <w:r>
              <w:rPr>
                <w:rFonts w:ascii="Times New Roman" w:hAnsi="Times New Roman" w:cs="Times New Roman"/>
                <w:sz w:val="20"/>
                <w:szCs w:val="20"/>
              </w:rPr>
              <w:t>ier XE</w:t>
            </w:r>
            <w:r w:rsidRPr="00D97FDC">
              <w:rPr>
                <w:rFonts w:ascii="Times New Roman" w:hAnsi="Times New Roman" w:cs="Times New Roman"/>
                <w:sz w:val="20"/>
                <w:szCs w:val="20"/>
              </w:rPr>
              <w:t xml:space="preserve"> with a dual electrospray source was used</w:t>
            </w:r>
          </w:p>
        </w:tc>
        <w:tc>
          <w:tcPr>
            <w:tcW w:w="1984" w:type="dxa"/>
          </w:tcPr>
          <w:p w:rsidR="00D97FDC" w:rsidRPr="004269FA" w:rsidRDefault="00D97FDC" w:rsidP="00D4111F">
            <w:pPr>
              <w:rPr>
                <w:rFonts w:ascii="Times New Roman" w:hAnsi="Times New Roman" w:cs="Times New Roman"/>
                <w:sz w:val="20"/>
                <w:szCs w:val="20"/>
              </w:rPr>
            </w:pPr>
            <w:r w:rsidRPr="00D97FDC">
              <w:rPr>
                <w:rFonts w:ascii="Times New Roman" w:hAnsi="Times New Roman" w:cs="Times New Roman"/>
                <w:sz w:val="20"/>
                <w:szCs w:val="20"/>
              </w:rPr>
              <w:t>separation of sample components. 100 mm × 2.1 mm i.d., 1.8 μm</w:t>
            </w:r>
            <w:r>
              <w:rPr>
                <w:rFonts w:ascii="Times New Roman" w:hAnsi="Times New Roman" w:cs="Times New Roman"/>
                <w:sz w:val="20"/>
                <w:szCs w:val="20"/>
              </w:rPr>
              <w:t xml:space="preserve"> column, </w:t>
            </w:r>
            <w:r w:rsidRPr="00D97FDC">
              <w:rPr>
                <w:rFonts w:ascii="Times New Roman" w:hAnsi="Times New Roman" w:cs="Times New Roman"/>
                <w:sz w:val="20"/>
                <w:szCs w:val="20"/>
              </w:rPr>
              <w:t>the column temperature was maintained at 40 °C.</w:t>
            </w:r>
            <w:r>
              <w:rPr>
                <w:rFonts w:ascii="Times New Roman" w:hAnsi="Times New Roman" w:cs="Times New Roman"/>
                <w:sz w:val="20"/>
                <w:szCs w:val="20"/>
              </w:rPr>
              <w:t xml:space="preserve"> Mobile phases were </w:t>
            </w:r>
            <w:r w:rsidRPr="00D97FDC">
              <w:rPr>
                <w:rFonts w:ascii="Times New Roman" w:hAnsi="Times New Roman" w:cs="Times New Roman"/>
                <w:sz w:val="20"/>
                <w:szCs w:val="20"/>
              </w:rPr>
              <w:t xml:space="preserve">5 mM ammonium formate with pH 5.6 </w:t>
            </w:r>
            <w:r w:rsidRPr="00D97FDC">
              <w:rPr>
                <w:rFonts w:ascii="Times New Roman" w:hAnsi="Times New Roman" w:cs="Times New Roman"/>
                <w:sz w:val="20"/>
                <w:szCs w:val="20"/>
              </w:rPr>
              <w:lastRenderedPageBreak/>
              <w:t>(eluent A1) and methanol (eluent B)</w:t>
            </w:r>
          </w:p>
        </w:tc>
        <w:tc>
          <w:tcPr>
            <w:tcW w:w="1849" w:type="dxa"/>
          </w:tcPr>
          <w:p w:rsidR="00D97FDC" w:rsidRPr="004269FA" w:rsidRDefault="00D97FDC" w:rsidP="00D4111F">
            <w:pPr>
              <w:rPr>
                <w:rFonts w:ascii="Times New Roman" w:hAnsi="Times New Roman" w:cs="Times New Roman"/>
                <w:sz w:val="20"/>
                <w:szCs w:val="20"/>
              </w:rPr>
            </w:pPr>
            <w:r w:rsidRPr="00D97FDC">
              <w:rPr>
                <w:rFonts w:ascii="Times New Roman" w:hAnsi="Times New Roman" w:cs="Times New Roman"/>
                <w:sz w:val="20"/>
                <w:szCs w:val="20"/>
              </w:rPr>
              <w:lastRenderedPageBreak/>
              <w:t xml:space="preserve">Parameters of the ion source were as follows: capillary voltage 3.5 kV, cone 40 V, desolvation temperature 350 °C, source temperature 120 °C, cone gas 10 L h−1, and </w:t>
            </w:r>
            <w:r w:rsidRPr="00D97FDC">
              <w:rPr>
                <w:rFonts w:ascii="Times New Roman" w:hAnsi="Times New Roman" w:cs="Times New Roman"/>
                <w:sz w:val="20"/>
                <w:szCs w:val="20"/>
              </w:rPr>
              <w:lastRenderedPageBreak/>
              <w:t>desolvation gas 750 L h−1. The leucine–enkephalin lock mass calibrant (flow 10 mL min−1) was measured every 40 scans</w:t>
            </w:r>
          </w:p>
        </w:tc>
        <w:tc>
          <w:tcPr>
            <w:tcW w:w="1189" w:type="dxa"/>
          </w:tcPr>
          <w:p w:rsidR="00D97FDC" w:rsidRDefault="00D97FDC"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&lt;EndNote&gt;&lt;Cite&gt;&lt;Author&gt;Zachariasova&lt;/Author&gt;&lt;Year&gt;2010&lt;/Year&gt;&lt;RecNum&gt;55423&lt;/RecNum&gt;&lt;DisplayText&gt;(17)&lt;/DisplayText&gt;&lt;record&gt;&lt;rec-number&gt;55423&lt;/rec-number&gt;&lt;foreign-keys&gt;&lt;key app="EN" db-id="2rxss559lxatw7evvzxxpvpraxv0dvta0wds" timestamp="1529072899"&gt;55423&lt;/key&gt;&lt;/foreign-keys&gt;&lt;ref-type name="Journal Article"&gt;17&lt;/ref-type&gt;&lt;contributors&gt;&lt;authors&gt;&lt;author&gt;Zachariasova, M.&lt;/author&gt;&lt;author&gt;Lacina, O.&lt;/author&gt;&lt;author&gt;Malachova, A.&lt;/author&gt;&lt;author&gt;Kostelanska, M.&lt;/author&gt;&lt;author&gt;Poustka, J.&lt;/author&gt;&lt;author&gt;Godula, M.&lt;/author&gt;&lt;author&gt;Hajslova, J.&lt;/author&gt;&lt;/authors&gt;&lt;/contributors&gt;&lt;titles&gt;&lt;title&gt;Novel approaches in analysis of Fusarium mycotoxins in cereals employing ultra performance liquid chromatography coupled with high resolution mass spectrometry&lt;/title&gt;&lt;secondary-title&gt;Analytica Chimica Acta&lt;/secondary-title&gt;&lt;/titles&gt;&lt;periodical&gt;&lt;full-title&gt;Analytica chimica acta&lt;/full-title&gt;&lt;/periodical&gt;&lt;pages&gt;51-61&lt;/pages&gt;&lt;volume&gt;662&lt;/volume&gt;&lt;number&gt;1&lt;/number&gt;&lt;dates&gt;&lt;year&gt;2010&lt;/year&gt;&lt;pub-dates&gt;&lt;date&gt;Mar 3&lt;/date&gt;&lt;/pub-dates&gt;&lt;/dates&gt;&lt;isbn&gt;0003-2670&lt;/isbn&gt;&lt;accession-num&gt;WOS:000275236200008&lt;/accession-num&gt;&lt;urls&gt;&lt;related-urls&gt;&lt;url&gt;&amp;lt;Go to ISI&amp;gt;://WOS:000275236200008&lt;/url&gt;&lt;/related-urls&gt;&lt;/urls&gt;&lt;electronic-resource-num&gt;10.1016/j.aca.2009.12.034&lt;/electronic-resource-num&gt;&lt;/record&gt;&lt;/Cite&gt;&lt;/EndNote&gt;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(17)</w:t>
            </w:r>
            <w:r>
              <w:rPr>
                <w:rFonts w:ascii="Times New Roman" w:hAnsi="Times New Roman" w:cs="Times New Roman"/>
                <w:sz w:val="20"/>
                <w:szCs w:val="20"/>
              </w:rPr>
              <w:fldChar w:fldCharType="end"/>
            </w:r>
          </w:p>
        </w:tc>
      </w:tr>
      <w:tr w:rsidR="00F84E54" w:rsidRPr="009C0106" w:rsidTr="004269FA">
        <w:tc>
          <w:tcPr>
            <w:tcW w:w="1980" w:type="dxa"/>
          </w:tcPr>
          <w:p w:rsidR="00F84E54" w:rsidRPr="00D97FDC" w:rsidRDefault="00F84E54" w:rsidP="00D4111F">
            <w:pPr>
              <w:rPr>
                <w:rFonts w:ascii="Times New Roman" w:hAnsi="Times New Roman" w:cs="Times New Roman"/>
                <w:sz w:val="20"/>
                <w:szCs w:val="20"/>
              </w:rPr>
            </w:pPr>
            <w:r>
              <w:rPr>
                <w:rFonts w:ascii="Times New Roman" w:hAnsi="Times New Roman" w:cs="Times New Roman"/>
                <w:sz w:val="20"/>
                <w:szCs w:val="20"/>
              </w:rPr>
              <w:t>Extraction</w:t>
            </w:r>
            <w:r w:rsidRPr="00F84E54">
              <w:rPr>
                <w:rFonts w:ascii="Times New Roman" w:hAnsi="Times New Roman" w:cs="Times New Roman"/>
                <w:sz w:val="20"/>
                <w:szCs w:val="20"/>
              </w:rPr>
              <w:t xml:space="preserve"> carried out using a mixture of acetonitrile/water/acetic acid 79 + 20 + 1 (v + v + v), with ratios between 3 a</w:t>
            </w:r>
            <w:r>
              <w:rPr>
                <w:rFonts w:ascii="Times New Roman" w:hAnsi="Times New Roman" w:cs="Times New Roman"/>
                <w:sz w:val="20"/>
                <w:szCs w:val="20"/>
              </w:rPr>
              <w:t>nd 16 mL solvent/g</w:t>
            </w:r>
          </w:p>
        </w:tc>
        <w:tc>
          <w:tcPr>
            <w:tcW w:w="2126" w:type="dxa"/>
          </w:tcPr>
          <w:p w:rsidR="00F84E54" w:rsidRDefault="00F84E54" w:rsidP="00D4111F">
            <w:pPr>
              <w:rPr>
                <w:rFonts w:ascii="Times New Roman" w:hAnsi="Times New Roman" w:cs="Times New Roman"/>
                <w:sz w:val="20"/>
                <w:szCs w:val="20"/>
              </w:rPr>
            </w:pPr>
            <w:r>
              <w:rPr>
                <w:rFonts w:ascii="Times New Roman" w:hAnsi="Times New Roman" w:cs="Times New Roman"/>
                <w:sz w:val="20"/>
                <w:szCs w:val="20"/>
              </w:rPr>
              <w:t>S</w:t>
            </w:r>
            <w:r w:rsidRPr="00F84E54">
              <w:rPr>
                <w:rFonts w:ascii="Times New Roman" w:hAnsi="Times New Roman" w:cs="Times New Roman"/>
                <w:sz w:val="20"/>
                <w:szCs w:val="20"/>
              </w:rPr>
              <w:t>amples were centrifuged, diluted 1 + 1 and injected as described in detail by Sulyok et al. (2007).</w:t>
            </w:r>
          </w:p>
        </w:tc>
        <w:tc>
          <w:tcPr>
            <w:tcW w:w="2126"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Brefeldin A, cytochalasins A, B, C, D, J and H, HC-toxin, kojic acid, and 3</w:t>
            </w:r>
            <w:r>
              <w:rPr>
                <w:rFonts w:ascii="Times New Roman" w:hAnsi="Times New Roman" w:cs="Times New Roman"/>
                <w:sz w:val="20"/>
                <w:szCs w:val="20"/>
              </w:rPr>
              <w:t>-nitropropionic acid</w:t>
            </w:r>
            <w:r w:rsidRPr="001911FA">
              <w:rPr>
                <w:rFonts w:ascii="Times New Roman" w:hAnsi="Times New Roman" w:cs="Times New Roman"/>
                <w:sz w:val="20"/>
                <w:szCs w:val="20"/>
              </w:rPr>
              <w:t>, penicillic acid and roquefo</w:t>
            </w:r>
            <w:r>
              <w:rPr>
                <w:rFonts w:ascii="Times New Roman" w:hAnsi="Times New Roman" w:cs="Times New Roman"/>
                <w:sz w:val="20"/>
                <w:szCs w:val="20"/>
              </w:rPr>
              <w:t>rtine C</w:t>
            </w:r>
            <w:r w:rsidRPr="001911FA">
              <w:rPr>
                <w:rFonts w:ascii="Times New Roman" w:hAnsi="Times New Roman" w:cs="Times New Roman"/>
                <w:sz w:val="20"/>
                <w:szCs w:val="20"/>
              </w:rPr>
              <w:t>, AAL T</w:t>
            </w:r>
            <w:r>
              <w:rPr>
                <w:rFonts w:ascii="Times New Roman" w:hAnsi="Times New Roman" w:cs="Times New Roman"/>
                <w:sz w:val="20"/>
                <w:szCs w:val="20"/>
              </w:rPr>
              <w:t xml:space="preserve">A toxin, </w:t>
            </w:r>
            <w:r w:rsidRPr="001911FA">
              <w:rPr>
                <w:rFonts w:ascii="Times New Roman" w:hAnsi="Times New Roman" w:cs="Times New Roman"/>
                <w:sz w:val="20"/>
                <w:szCs w:val="20"/>
              </w:rPr>
              <w:t xml:space="preserve">Enniatin B3 and 2-amino-14,16-dimethyloctadecan-3-ol </w:t>
            </w:r>
            <w:r>
              <w:rPr>
                <w:rFonts w:ascii="Times New Roman" w:hAnsi="Times New Roman" w:cs="Times New Roman"/>
                <w:sz w:val="20"/>
                <w:szCs w:val="20"/>
              </w:rPr>
              <w:t xml:space="preserve">  T2-tetraol and T2-triol</w:t>
            </w:r>
            <w:r w:rsidRPr="001911FA">
              <w:rPr>
                <w:rFonts w:ascii="Times New Roman" w:hAnsi="Times New Roman" w:cs="Times New Roman"/>
                <w:sz w:val="20"/>
                <w:szCs w:val="20"/>
              </w:rPr>
              <w:t>. Alpha zearalenol-4-glucoside and beta zearalenol-</w:t>
            </w:r>
            <w:r>
              <w:rPr>
                <w:rFonts w:ascii="Times New Roman" w:hAnsi="Times New Roman" w:cs="Times New Roman"/>
                <w:sz w:val="20"/>
                <w:szCs w:val="20"/>
              </w:rPr>
              <w:t>4-glucoside</w:t>
            </w:r>
          </w:p>
        </w:tc>
        <w:tc>
          <w:tcPr>
            <w:tcW w:w="993" w:type="dxa"/>
          </w:tcPr>
          <w:p w:rsidR="00F84E54" w:rsidRDefault="001911FA" w:rsidP="00D4111F">
            <w:pPr>
              <w:rPr>
                <w:rFonts w:ascii="Times New Roman" w:hAnsi="Times New Roman" w:cs="Times New Roman"/>
                <w:sz w:val="20"/>
                <w:szCs w:val="20"/>
              </w:rPr>
            </w:pPr>
            <w:r>
              <w:rPr>
                <w:rFonts w:ascii="Times New Roman" w:hAnsi="Times New Roman" w:cs="Times New Roman"/>
                <w:sz w:val="20"/>
                <w:szCs w:val="20"/>
              </w:rPr>
              <w:t>bread, fruits, vegetable</w:t>
            </w:r>
            <w:r w:rsidRPr="001911FA">
              <w:rPr>
                <w:rFonts w:ascii="Times New Roman" w:hAnsi="Times New Roman" w:cs="Times New Roman"/>
                <w:sz w:val="20"/>
                <w:szCs w:val="20"/>
              </w:rPr>
              <w:t xml:space="preserve"> cheeses, nuts and jam.</w:t>
            </w:r>
          </w:p>
        </w:tc>
        <w:tc>
          <w:tcPr>
            <w:tcW w:w="1701" w:type="dxa"/>
          </w:tcPr>
          <w:p w:rsidR="00F84E54" w:rsidRPr="00D97FDC" w:rsidRDefault="001911FA" w:rsidP="00D4111F">
            <w:pPr>
              <w:rPr>
                <w:rFonts w:ascii="Times New Roman" w:hAnsi="Times New Roman" w:cs="Times New Roman"/>
                <w:sz w:val="20"/>
                <w:szCs w:val="20"/>
              </w:rPr>
            </w:pPr>
            <w:r>
              <w:rPr>
                <w:rFonts w:ascii="Times New Roman" w:hAnsi="Times New Roman" w:cs="Times New Roman"/>
                <w:sz w:val="20"/>
                <w:szCs w:val="20"/>
              </w:rPr>
              <w:t>QTrap 4000 LC–MS/MS System</w:t>
            </w:r>
            <w:r w:rsidRPr="001911FA">
              <w:rPr>
                <w:rFonts w:ascii="Times New Roman" w:hAnsi="Times New Roman" w:cs="Times New Roman"/>
                <w:sz w:val="20"/>
                <w:szCs w:val="20"/>
              </w:rPr>
              <w:t xml:space="preserve"> equipped with a TurboIonSpray electrospray ionization (ESI) source and an 1100 Series HPLC Syste</w:t>
            </w:r>
            <w:r>
              <w:rPr>
                <w:rFonts w:ascii="Times New Roman" w:hAnsi="Times New Roman" w:cs="Times New Roman"/>
                <w:sz w:val="20"/>
                <w:szCs w:val="20"/>
              </w:rPr>
              <w:t>m</w:t>
            </w:r>
          </w:p>
        </w:tc>
        <w:tc>
          <w:tcPr>
            <w:tcW w:w="1984"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C18-based column.</w:t>
            </w:r>
          </w:p>
        </w:tc>
        <w:tc>
          <w:tcPr>
            <w:tcW w:w="1849"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Quantification was performed in the Selected Reaction Monitoring (SRM) mode</w:t>
            </w:r>
          </w:p>
        </w:tc>
        <w:tc>
          <w:tcPr>
            <w:tcW w:w="1189" w:type="dxa"/>
          </w:tcPr>
          <w:p w:rsidR="00F84E54" w:rsidRDefault="001911F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&lt;EndNote&gt;&lt;Cite&gt;&lt;Author&gt;Sulyok&lt;/Author&gt;&lt;Year&gt;2010&lt;/Year&gt;&lt;RecNum&gt;55424&lt;/RecNum&gt;&lt;DisplayText&gt;(18)&lt;/DisplayText&gt;&lt;record&gt;&lt;rec-number&gt;55424&lt;/rec-number&gt;&lt;foreign-keys&gt;&lt;key app="EN" db-id="2rxss559lxatw7evvzxxpvpraxv0dvta0wds" timestamp="1529318196"&gt;55424&lt;/key&gt;&lt;/foreign-keys&gt;&lt;ref-type name="Journal Article"&gt;17&lt;/ref-type&gt;&lt;contributors&gt;&lt;authors&gt;&lt;author&gt;Sulyok, Michael&lt;/author&gt;&lt;author&gt;Krska, Rudolf&lt;/author&gt;&lt;author&gt;Schuhmacher, Rainer&lt;/author&gt;&lt;/authors&gt;&lt;/contributors&gt;&lt;titles&gt;&lt;title&gt;Application of an LC-MS/MS based multi-mycotoxin method for the semi-quantitative determination of mycotoxins occurring in different types of food infected by moulds&lt;/title&gt;&lt;secondary-title&gt;Food Chemistry&lt;/secondary-title&gt;&lt;/titles&gt;&lt;periodical&gt;&lt;full-title&gt;Food Chemistry&lt;/full-title&gt;&lt;/periodical&gt;&lt;pages&gt;408-416&lt;/pages&gt;&lt;volume&gt;119&lt;/volume&gt;&lt;number&gt;1&lt;/number&gt;&lt;dates&gt;&lt;year&gt;2010&lt;/year&gt;&lt;pub-dates&gt;&lt;date&gt;Mar 1&lt;/date&gt;&lt;/pub-dates&gt;&lt;/dates&gt;&lt;isbn&gt;0308-8146&lt;/isbn&gt;&lt;accession-num&gt;WOS:000271818200062&lt;/accession-num&gt;&lt;urls&gt;&lt;related-urls&gt;&lt;url&gt;&amp;lt;Go to ISI&amp;gt;://WOS:000271818200062&lt;/url&gt;&lt;/related-urls&gt;&lt;/urls&gt;&lt;electronic-resource-num&gt;10.1016/j.foodchem.2009.07.042&lt;/electronic-resource-num&gt;&lt;/record&gt;&lt;/Cite&gt;&lt;/EndNote&gt;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(18)</w:t>
            </w:r>
            <w:r>
              <w:rPr>
                <w:rFonts w:ascii="Times New Roman" w:hAnsi="Times New Roman" w:cs="Times New Roman"/>
                <w:sz w:val="20"/>
                <w:szCs w:val="20"/>
              </w:rPr>
              <w:fldChar w:fldCharType="end"/>
            </w:r>
          </w:p>
        </w:tc>
      </w:tr>
      <w:tr w:rsidR="00F84E54" w:rsidRPr="009C0106" w:rsidTr="004269FA">
        <w:tc>
          <w:tcPr>
            <w:tcW w:w="1980"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Feed samp</w:t>
            </w:r>
            <w:r>
              <w:rPr>
                <w:rFonts w:ascii="Times New Roman" w:hAnsi="Times New Roman" w:cs="Times New Roman"/>
                <w:sz w:val="20"/>
                <w:szCs w:val="20"/>
              </w:rPr>
              <w:t>les were blended using a blender. 5g</w:t>
            </w:r>
            <w:r w:rsidRPr="001911FA">
              <w:rPr>
                <w:rFonts w:ascii="Times New Roman" w:hAnsi="Times New Roman" w:cs="Times New Roman"/>
                <w:sz w:val="20"/>
                <w:szCs w:val="20"/>
              </w:rPr>
              <w:t xml:space="preserve"> of feed sample was extracted with 20 mL of acetonitrile/water/acetic acid (79/20/1, v/v/v), tumbled on a end-over-end tumbler for 1 h, and centrifuged for 15 min at 3300g.</w:t>
            </w:r>
          </w:p>
        </w:tc>
        <w:tc>
          <w:tcPr>
            <w:tcW w:w="2126" w:type="dxa"/>
          </w:tcPr>
          <w:p w:rsidR="00F84E54"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The supernatant was passed through the C18-SPE column and immediately collected in a volumetric flask of 25 mL.</w:t>
            </w:r>
          </w:p>
        </w:tc>
        <w:tc>
          <w:tcPr>
            <w:tcW w:w="2126"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 xml:space="preserve">aflatoxin-B1, aflatoxin-B2, aflatoxin-G1, aflatoxin-G2, ochratoxin A, deoxynivalenol, zearalenone, fumonisin B1, fumonisin B2, fumonisin B3, T2-toxin, HT2-toxin, nivalenol, 3-acetyldeoxynivalenol, 15-acetyldeoxynivalenol, diacetoxyscirpenol, fusarenon-X, neosolaniol, altenuene, alternariol, alternariol methyl ether, </w:t>
            </w:r>
            <w:r w:rsidRPr="001911FA">
              <w:rPr>
                <w:rFonts w:ascii="Times New Roman" w:hAnsi="Times New Roman" w:cs="Times New Roman"/>
                <w:sz w:val="20"/>
                <w:szCs w:val="20"/>
              </w:rPr>
              <w:lastRenderedPageBreak/>
              <w:t>roquefortine-C, and sterigmatocystin</w:t>
            </w:r>
          </w:p>
        </w:tc>
        <w:tc>
          <w:tcPr>
            <w:tcW w:w="993" w:type="dxa"/>
          </w:tcPr>
          <w:p w:rsidR="00F84E54" w:rsidRDefault="001911FA" w:rsidP="00D4111F">
            <w:pPr>
              <w:rPr>
                <w:rFonts w:ascii="Times New Roman" w:hAnsi="Times New Roman" w:cs="Times New Roman"/>
                <w:sz w:val="20"/>
                <w:szCs w:val="20"/>
              </w:rPr>
            </w:pPr>
            <w:r>
              <w:rPr>
                <w:rFonts w:ascii="Times New Roman" w:hAnsi="Times New Roman" w:cs="Times New Roman"/>
                <w:sz w:val="20"/>
                <w:szCs w:val="20"/>
              </w:rPr>
              <w:lastRenderedPageBreak/>
              <w:t>Feed</w:t>
            </w:r>
          </w:p>
        </w:tc>
        <w:tc>
          <w:tcPr>
            <w:tcW w:w="1701"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Waters Acquity UPLC system coupled to a Micromass Quatro Micro triple-quadrupole mass spectrometer</w:t>
            </w:r>
          </w:p>
        </w:tc>
        <w:tc>
          <w:tcPr>
            <w:tcW w:w="1984" w:type="dxa"/>
          </w:tcPr>
          <w:p w:rsidR="00F84E54" w:rsidRPr="00D97FDC" w:rsidRDefault="001911FA" w:rsidP="00D4111F">
            <w:pPr>
              <w:rPr>
                <w:rFonts w:ascii="Times New Roman" w:hAnsi="Times New Roman" w:cs="Times New Roman"/>
                <w:sz w:val="20"/>
                <w:szCs w:val="20"/>
              </w:rPr>
            </w:pPr>
            <w:r w:rsidRPr="001911FA">
              <w:rPr>
                <w:rFonts w:ascii="Times New Roman" w:hAnsi="Times New Roman" w:cs="Times New Roman"/>
                <w:sz w:val="20"/>
                <w:szCs w:val="20"/>
              </w:rPr>
              <w:t>The column used was a 150 mm × 2.1 mm i.d. 5 μm Symmetry C18, with a 10 mm × 2.1 mm i.d. guard column of the same material</w:t>
            </w:r>
            <w:r w:rsidR="00F514CE">
              <w:rPr>
                <w:rFonts w:ascii="Times New Roman" w:hAnsi="Times New Roman" w:cs="Times New Roman"/>
                <w:sz w:val="20"/>
                <w:szCs w:val="20"/>
              </w:rPr>
              <w:t xml:space="preserve">. </w:t>
            </w:r>
            <w:r w:rsidR="00F514CE" w:rsidRPr="00F514CE">
              <w:rPr>
                <w:rFonts w:ascii="Times New Roman" w:hAnsi="Times New Roman" w:cs="Times New Roman"/>
                <w:sz w:val="20"/>
                <w:szCs w:val="20"/>
              </w:rPr>
              <w:t xml:space="preserve">mobile phase A (water/methanol/acetic acid, 94/5/1 (v/v/v), and 5 mM ammonium acetate) and mobile phase B (methanol/water/acetic acid, 97/2/1 (v/v/v) and 5 mM ammonium acetate) at a flow rate of 0.3 </w:t>
            </w:r>
            <w:r w:rsidR="00F514CE" w:rsidRPr="00F514CE">
              <w:rPr>
                <w:rFonts w:ascii="Times New Roman" w:hAnsi="Times New Roman" w:cs="Times New Roman"/>
                <w:sz w:val="20"/>
                <w:szCs w:val="20"/>
              </w:rPr>
              <w:lastRenderedPageBreak/>
              <w:t>mL/min with a gradient elution program.</w:t>
            </w:r>
          </w:p>
        </w:tc>
        <w:tc>
          <w:tcPr>
            <w:tcW w:w="1849" w:type="dxa"/>
          </w:tcPr>
          <w:p w:rsidR="00F84E54" w:rsidRPr="00D97FDC" w:rsidRDefault="00F514CE" w:rsidP="00D4111F">
            <w:pPr>
              <w:rPr>
                <w:rFonts w:ascii="Times New Roman" w:hAnsi="Times New Roman" w:cs="Times New Roman"/>
                <w:sz w:val="20"/>
                <w:szCs w:val="20"/>
              </w:rPr>
            </w:pPr>
            <w:r>
              <w:rPr>
                <w:rFonts w:ascii="Times New Roman" w:hAnsi="Times New Roman" w:cs="Times New Roman"/>
                <w:sz w:val="20"/>
                <w:szCs w:val="20"/>
              </w:rPr>
              <w:lastRenderedPageBreak/>
              <w:t xml:space="preserve">MS </w:t>
            </w:r>
            <w:r w:rsidRPr="00F514CE">
              <w:rPr>
                <w:rFonts w:ascii="Times New Roman" w:hAnsi="Times New Roman" w:cs="Times New Roman"/>
                <w:sz w:val="20"/>
                <w:szCs w:val="20"/>
              </w:rPr>
              <w:t>was operated in the positive electrospray ionization (ESI+) mode. The capillary voltage was 3.2 kV, and nitrogen was used as the spray gas. Source and desolvation temperatures were set at 150 and 350 °C, respectively. Mycotoxins were analyzed using selected reaction monitoring (SRM) channels.</w:t>
            </w:r>
          </w:p>
        </w:tc>
        <w:tc>
          <w:tcPr>
            <w:tcW w:w="1189" w:type="dxa"/>
          </w:tcPr>
          <w:p w:rsidR="00F84E54" w:rsidRDefault="00F514CE"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&lt;EndNote&gt;&lt;Cite&gt;&lt;Author&gt;Monbaliu&lt;/Author&gt;&lt;Year&gt;2010&lt;/Year&gt;&lt;RecNum&gt;55425&lt;/RecNum&gt;&lt;DisplayText&gt;(19)&lt;/DisplayText&gt;&lt;record&gt;&lt;rec-number&gt;55425&lt;/rec-number&gt;&lt;foreign-keys&gt;&lt;key app="EN" db-id="2rxss559lxatw7evvzxxpvpraxv0dvta0wds" timestamp="1529318530"&gt;55425&lt;/key&gt;&lt;/foreign-keys&gt;&lt;ref-type name="Journal Article"&gt;17&lt;/ref-type&gt;&lt;contributors&gt;&lt;authors&gt;&lt;author&gt;Monbaliu, Sofie&lt;/author&gt;&lt;author&gt;Van Poucke, Christof&lt;/author&gt;&lt;author&gt;Detavernier, Christ&amp;apos;l&lt;/author&gt;&lt;author&gt;Dumoulin, Frederic&lt;/author&gt;&lt;author&gt;Van De Velde, Mario&lt;/author&gt;&lt;author&gt;Schoeters, Elke&lt;/author&gt;&lt;author&gt;Van Dyck, Stefaan&lt;/author&gt;&lt;author&gt;Averkieva, Olga&lt;/author&gt;&lt;author&gt;Van Peteghem, Carlos&lt;/author&gt;&lt;author&gt;De Saeger, Sarah&lt;/author&gt;&lt;/authors&gt;&lt;/contributors&gt;&lt;titles&gt;&lt;title&gt;Occurrence of Mycotoxins in Feed as Analyzed by a Multi-Mycotoxin LC-MS/MS Method&lt;/title&gt;&lt;secondary-title&gt;Journal of Agricultural and Food Chemistry&lt;/secondary-title&gt;&lt;/titles&gt;&lt;periodical&gt;&lt;full-title&gt;Journal of Agricultural and Food Chemistry&lt;/full-title&gt;&lt;/periodical&gt;&lt;pages&gt;66-71&lt;/pages&gt;&lt;volume&gt;58&lt;/volume&gt;&lt;number&gt;1&lt;/number&gt;&lt;dates&gt;&lt;year&gt;2010&lt;/year&gt;&lt;pub-dates&gt;&lt;date&gt;Jan 13&lt;/date&gt;&lt;/pub-dates&gt;&lt;/dates&gt;&lt;isbn&gt;0021-8561&lt;/isbn&gt;&lt;accession-num&gt;WOS:000273268100007&lt;/accession-num&gt;&lt;urls&gt;&lt;related-urls&gt;&lt;url&gt;&amp;lt;Go to ISI&amp;gt;://WOS:000273268100007&lt;/url&gt;&lt;/related-urls&gt;&lt;/urls&gt;&lt;electronic-resource-num&gt;10.1021/jf903859z&lt;/electronic-resource-num&gt;&lt;/record&gt;&lt;/Cite&gt;&lt;/EndNote&gt;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(19)</w:t>
            </w:r>
            <w:r>
              <w:rPr>
                <w:rFonts w:ascii="Times New Roman" w:hAnsi="Times New Roman" w:cs="Times New Roman"/>
                <w:sz w:val="20"/>
                <w:szCs w:val="20"/>
              </w:rPr>
              <w:fldChar w:fldCharType="end"/>
            </w:r>
          </w:p>
        </w:tc>
      </w:tr>
      <w:tr w:rsidR="000A19EE" w:rsidRPr="009C0106" w:rsidTr="004269FA">
        <w:tc>
          <w:tcPr>
            <w:tcW w:w="1980" w:type="dxa"/>
          </w:tcPr>
          <w:p w:rsidR="000A19EE" w:rsidRPr="00F514CE" w:rsidRDefault="000A19EE" w:rsidP="00D4111F">
            <w:pPr>
              <w:rPr>
                <w:rFonts w:ascii="Times New Roman" w:hAnsi="Times New Roman" w:cs="Times New Roman"/>
                <w:sz w:val="20"/>
                <w:szCs w:val="20"/>
              </w:rPr>
            </w:pPr>
            <w:r>
              <w:rPr>
                <w:rFonts w:ascii="Times New Roman" w:hAnsi="Times New Roman" w:cs="Times New Roman"/>
                <w:sz w:val="20"/>
                <w:szCs w:val="20"/>
              </w:rPr>
              <w:t xml:space="preserve">Sample extracted </w:t>
            </w:r>
            <w:r w:rsidRPr="000A19EE">
              <w:rPr>
                <w:rFonts w:ascii="Times New Roman" w:hAnsi="Times New Roman" w:cs="Times New Roman"/>
                <w:sz w:val="20"/>
                <w:szCs w:val="20"/>
              </w:rPr>
              <w:t>using a QuEChERS-based extraction procedure (Quick, Easy, Cheap, Effective, Rugged and Safe) without applying any further clean-up step.</w:t>
            </w:r>
          </w:p>
        </w:tc>
        <w:tc>
          <w:tcPr>
            <w:tcW w:w="2126" w:type="dxa"/>
          </w:tcPr>
          <w:p w:rsidR="000A19EE" w:rsidRPr="009C0106" w:rsidRDefault="000A19EE" w:rsidP="00D4111F">
            <w:pPr>
              <w:rPr>
                <w:rFonts w:ascii="Times New Roman" w:hAnsi="Times New Roman" w:cs="Times New Roman"/>
                <w:sz w:val="20"/>
                <w:szCs w:val="20"/>
              </w:rPr>
            </w:pPr>
            <w:r>
              <w:rPr>
                <w:rFonts w:ascii="Times New Roman" w:hAnsi="Times New Roman" w:cs="Times New Roman"/>
                <w:sz w:val="20"/>
                <w:szCs w:val="20"/>
              </w:rPr>
              <w:t>No further clean up</w:t>
            </w:r>
          </w:p>
        </w:tc>
        <w:tc>
          <w:tcPr>
            <w:tcW w:w="2126" w:type="dxa"/>
          </w:tcPr>
          <w:p w:rsidR="000A19EE" w:rsidRPr="00F514CE" w:rsidRDefault="000A19EE" w:rsidP="00D4111F">
            <w:pPr>
              <w:rPr>
                <w:rFonts w:ascii="Times New Roman" w:hAnsi="Times New Roman" w:cs="Times New Roman"/>
                <w:sz w:val="20"/>
                <w:szCs w:val="20"/>
              </w:rPr>
            </w:pPr>
            <w:r w:rsidRPr="000A19EE">
              <w:rPr>
                <w:rFonts w:ascii="Times New Roman" w:hAnsi="Times New Roman" w:cs="Times New Roman"/>
                <w:sz w:val="20"/>
                <w:szCs w:val="20"/>
              </w:rPr>
              <w:t>beauvericin, enniatin A, A1, B1, citrinin, aflatoxin B1, B2, G1, G2 and ochratoxin A</w:t>
            </w:r>
          </w:p>
        </w:tc>
        <w:tc>
          <w:tcPr>
            <w:tcW w:w="993" w:type="dxa"/>
          </w:tcPr>
          <w:p w:rsidR="000A19EE" w:rsidRDefault="000A19EE" w:rsidP="00D4111F">
            <w:pPr>
              <w:rPr>
                <w:rFonts w:ascii="Times New Roman" w:hAnsi="Times New Roman" w:cs="Times New Roman"/>
                <w:sz w:val="20"/>
                <w:szCs w:val="20"/>
              </w:rPr>
            </w:pPr>
            <w:r>
              <w:rPr>
                <w:rFonts w:ascii="Times New Roman" w:hAnsi="Times New Roman" w:cs="Times New Roman"/>
                <w:sz w:val="20"/>
                <w:szCs w:val="20"/>
              </w:rPr>
              <w:t>Eggs</w:t>
            </w:r>
          </w:p>
        </w:tc>
        <w:tc>
          <w:tcPr>
            <w:tcW w:w="1701" w:type="dxa"/>
          </w:tcPr>
          <w:p w:rsidR="000A19EE" w:rsidRDefault="000A19EE" w:rsidP="00D4111F">
            <w:pPr>
              <w:rPr>
                <w:rFonts w:ascii="Times New Roman" w:hAnsi="Times New Roman" w:cs="Times New Roman"/>
                <w:sz w:val="20"/>
                <w:szCs w:val="20"/>
              </w:rPr>
            </w:pPr>
            <w:r>
              <w:rPr>
                <w:rFonts w:ascii="Times New Roman" w:hAnsi="Times New Roman" w:cs="Times New Roman"/>
                <w:sz w:val="20"/>
                <w:szCs w:val="20"/>
              </w:rPr>
              <w:t xml:space="preserve">ACQUITY UPLC™ system (Waters) with </w:t>
            </w:r>
            <w:r w:rsidRPr="000A19EE">
              <w:rPr>
                <w:rFonts w:ascii="Times New Roman" w:hAnsi="Times New Roman" w:cs="Times New Roman"/>
                <w:sz w:val="20"/>
                <w:szCs w:val="20"/>
              </w:rPr>
              <w:t xml:space="preserve"> MS/MS detection was performed using an Acquity TQD tandem quadr</w:t>
            </w:r>
            <w:r w:rsidR="00B76E0A">
              <w:rPr>
                <w:rFonts w:ascii="Times New Roman" w:hAnsi="Times New Roman" w:cs="Times New Roman"/>
                <w:sz w:val="20"/>
                <w:szCs w:val="20"/>
              </w:rPr>
              <w:t>upole mass spectrometer (Waters)</w:t>
            </w:r>
          </w:p>
        </w:tc>
        <w:tc>
          <w:tcPr>
            <w:tcW w:w="1984" w:type="dxa"/>
          </w:tcPr>
          <w:p w:rsidR="000A19EE" w:rsidRPr="00F514CE" w:rsidRDefault="00B76E0A" w:rsidP="00D4111F">
            <w:pPr>
              <w:rPr>
                <w:rFonts w:ascii="Times New Roman" w:hAnsi="Times New Roman" w:cs="Times New Roman"/>
                <w:sz w:val="20"/>
                <w:szCs w:val="20"/>
              </w:rPr>
            </w:pPr>
            <w:r w:rsidRPr="00B76E0A">
              <w:rPr>
                <w:rFonts w:ascii="Times New Roman" w:hAnsi="Times New Roman" w:cs="Times New Roman"/>
                <w:sz w:val="20"/>
                <w:szCs w:val="20"/>
              </w:rPr>
              <w:t>BEH C18 column (100 mm × 2.1 mm), with 1.7 μm particle size</w:t>
            </w:r>
          </w:p>
        </w:tc>
        <w:tc>
          <w:tcPr>
            <w:tcW w:w="1849" w:type="dxa"/>
          </w:tcPr>
          <w:p w:rsidR="000A19EE" w:rsidRPr="000A19EE" w:rsidRDefault="00B76E0A" w:rsidP="00D4111F">
            <w:pPr>
              <w:rPr>
                <w:rFonts w:ascii="Times New Roman" w:hAnsi="Times New Roman" w:cs="Times New Roman"/>
                <w:sz w:val="20"/>
                <w:szCs w:val="20"/>
              </w:rPr>
            </w:pPr>
            <w:r w:rsidRPr="00B76E0A">
              <w:rPr>
                <w:rFonts w:ascii="Times New Roman" w:hAnsi="Times New Roman" w:cs="Times New Roman"/>
                <w:sz w:val="20"/>
                <w:szCs w:val="20"/>
              </w:rPr>
              <w:t>operated using an electrospray (ESI) source in positive and negative ion mode</w:t>
            </w:r>
          </w:p>
        </w:tc>
        <w:tc>
          <w:tcPr>
            <w:tcW w:w="1189" w:type="dxa"/>
          </w:tcPr>
          <w:p w:rsidR="000A19EE" w:rsidRDefault="00B76E0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&lt;EndNote&gt;&lt;Cite&gt;&lt;Author&gt;Garrido Frenich&lt;/Author&gt;&lt;Year&gt;2011&lt;/Year&gt;&lt;RecNum&gt;55427&lt;/RecNum&gt;&lt;DisplayText&gt;(20)&lt;/DisplayText&gt;&lt;record&gt;&lt;rec-number&gt;55427&lt;/rec-number&gt;&lt;foreign-keys&gt;&lt;key app="EN" db-id="2rxss559lxatw7evvzxxpvpraxv0dvta0wds" timestamp="1529319703"&gt;55427&lt;/key&gt;&lt;/foreign-keys&gt;&lt;ref-type name="Journal Article"&gt;17&lt;/ref-type&gt;&lt;contributors&gt;&lt;authors&gt;&lt;author&gt;Garrido Frenich, Antonia&lt;/author&gt;&lt;author&gt;Romero-Gonzalez, Roberto&lt;/author&gt;&lt;author&gt;Luz Gomez-Perez, Maria&lt;/author&gt;&lt;author&gt;Martinez Vidal, Jose Luis&lt;/author&gt;&lt;/authors&gt;&lt;/contributors&gt;&lt;titles&gt;&lt;title&gt;Multi-mycotoxin analysis in eggs using a QuEChERS-based extraction procedure and ultra-high-pressure liquid chromatography coupled to triple quadrupole mass spectrometry&lt;/title&gt;&lt;secondary-title&gt;Journal of Chromatography A&lt;/secondary-title&gt;&lt;/titles&gt;&lt;periodical&gt;&lt;full-title&gt;Journal of Chromatography A&lt;/full-title&gt;&lt;/periodical&gt;&lt;pages&gt;4349-4356&lt;/pages&gt;&lt;volume&gt;1218&lt;/volume&gt;&lt;number&gt;28&lt;/number&gt;&lt;dates&gt;&lt;year&gt;2011&lt;/year&gt;&lt;pub-dates&gt;&lt;date&gt;Jul 15&lt;/date&gt;&lt;/pub-dates&gt;&lt;/dates&gt;&lt;isbn&gt;0021-9673&lt;/isbn&gt;&lt;accession-num&gt;WOS:000292718800011&lt;/accession-num&gt;&lt;urls&gt;&lt;related-urls&gt;&lt;url&gt;&amp;lt;Go to ISI&amp;gt;://WOS:000292718800011&lt;/url&gt;&lt;/related-urls&gt;&lt;/urls&gt;&lt;electronic-resource-num&gt;10.1016/j.chroma.2011.05.005&lt;/electronic-resource-num&gt;&lt;/record&gt;&lt;/Cite&gt;&lt;/EndNote&gt;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(20)</w:t>
            </w:r>
            <w:r>
              <w:rPr>
                <w:rFonts w:ascii="Times New Roman" w:hAnsi="Times New Roman" w:cs="Times New Roman"/>
                <w:sz w:val="20"/>
                <w:szCs w:val="20"/>
              </w:rPr>
              <w:fldChar w:fldCharType="end"/>
            </w:r>
          </w:p>
        </w:tc>
      </w:tr>
      <w:tr w:rsidR="00031F10" w:rsidRPr="009C0106" w:rsidTr="004269FA">
        <w:tc>
          <w:tcPr>
            <w:tcW w:w="1980" w:type="dxa"/>
          </w:tcPr>
          <w:p w:rsidR="00031F10" w:rsidRPr="00B76E0A" w:rsidRDefault="00031F10" w:rsidP="00D4111F">
            <w:pPr>
              <w:rPr>
                <w:rFonts w:ascii="Times New Roman" w:hAnsi="Times New Roman" w:cs="Times New Roman"/>
                <w:sz w:val="20"/>
                <w:szCs w:val="20"/>
              </w:rPr>
            </w:pPr>
            <w:r>
              <w:rPr>
                <w:rFonts w:ascii="Times New Roman" w:hAnsi="Times New Roman" w:cs="Times New Roman"/>
                <w:sz w:val="20"/>
                <w:szCs w:val="20"/>
              </w:rPr>
              <w:t>E</w:t>
            </w:r>
            <w:r w:rsidRPr="00031F10">
              <w:rPr>
                <w:rFonts w:ascii="Times New Roman" w:hAnsi="Times New Roman" w:cs="Times New Roman"/>
                <w:sz w:val="20"/>
                <w:szCs w:val="20"/>
              </w:rPr>
              <w:t xml:space="preserve">xtraction procedure based on </w:t>
            </w:r>
            <w:r>
              <w:rPr>
                <w:rFonts w:ascii="Times New Roman" w:hAnsi="Times New Roman" w:cs="Times New Roman"/>
                <w:sz w:val="20"/>
                <w:szCs w:val="20"/>
              </w:rPr>
              <w:t>two separate steps.</w:t>
            </w:r>
            <w:r w:rsidRPr="00031F10">
              <w:rPr>
                <w:rFonts w:ascii="Times New Roman" w:hAnsi="Times New Roman" w:cs="Times New Roman"/>
                <w:sz w:val="20"/>
                <w:szCs w:val="20"/>
              </w:rPr>
              <w:t xml:space="preserve"> In the first step, 15 mL of MeOH was added to 2 g of maize</w:t>
            </w:r>
            <w:r>
              <w:rPr>
                <w:rFonts w:ascii="Times New Roman" w:hAnsi="Times New Roman" w:cs="Times New Roman"/>
                <w:sz w:val="20"/>
                <w:szCs w:val="20"/>
              </w:rPr>
              <w:t xml:space="preserve"> silage (wet weight) in a</w:t>
            </w:r>
            <w:r w:rsidRPr="00031F10">
              <w:rPr>
                <w:rFonts w:ascii="Times New Roman" w:hAnsi="Times New Roman" w:cs="Times New Roman"/>
                <w:sz w:val="20"/>
                <w:szCs w:val="20"/>
              </w:rPr>
              <w:t xml:space="preserve"> tube protected from light and put on a horizontal shaker for 30 min. After centrifugation at 4000g for 10 min, the supernatant was collected and kept a</w:t>
            </w:r>
            <w:r>
              <w:rPr>
                <w:rFonts w:ascii="Times New Roman" w:hAnsi="Times New Roman" w:cs="Times New Roman"/>
                <w:sz w:val="20"/>
                <w:szCs w:val="20"/>
              </w:rPr>
              <w:t>part in a light-protected</w:t>
            </w:r>
            <w:r w:rsidRPr="00031F10">
              <w:rPr>
                <w:rFonts w:ascii="Times New Roman" w:hAnsi="Times New Roman" w:cs="Times New Roman"/>
                <w:sz w:val="20"/>
                <w:szCs w:val="20"/>
              </w:rPr>
              <w:t xml:space="preserve"> tube.</w:t>
            </w:r>
            <w:r>
              <w:t xml:space="preserve"> </w:t>
            </w:r>
            <w:r w:rsidRPr="00031F10">
              <w:rPr>
                <w:rFonts w:ascii="Times New Roman" w:hAnsi="Times New Roman" w:cs="Times New Roman"/>
                <w:sz w:val="20"/>
                <w:szCs w:val="20"/>
              </w:rPr>
              <w:t>A second extraction step with 15 mL of MeCN/H2O (84:16, v/v) was introduced.</w:t>
            </w:r>
          </w:p>
        </w:tc>
        <w:tc>
          <w:tcPr>
            <w:tcW w:w="2126" w:type="dxa"/>
          </w:tcPr>
          <w:p w:rsidR="00031F10" w:rsidRDefault="000955FB" w:rsidP="000955FB">
            <w:pPr>
              <w:rPr>
                <w:rFonts w:ascii="Times New Roman" w:hAnsi="Times New Roman" w:cs="Times New Roman"/>
                <w:sz w:val="20"/>
                <w:szCs w:val="20"/>
              </w:rPr>
            </w:pPr>
            <w:r w:rsidRPr="000955FB">
              <w:rPr>
                <w:rFonts w:ascii="Times New Roman" w:hAnsi="Times New Roman" w:cs="Times New Roman"/>
                <w:sz w:val="20"/>
                <w:szCs w:val="20"/>
              </w:rPr>
              <w:t>50 mL was brought on an Oasis HLB column (Waters), which was equilibrated before starting cleanup by subsequently passing 4 mL of MeOH and 4 mL of HPLC H</w:t>
            </w:r>
            <w:r w:rsidRPr="000955FB">
              <w:rPr>
                <w:rFonts w:ascii="Times New Roman" w:hAnsi="Times New Roman" w:cs="Times New Roman"/>
                <w:sz w:val="20"/>
                <w:szCs w:val="20"/>
                <w:vertAlign w:val="subscript"/>
              </w:rPr>
              <w:t>2</w:t>
            </w:r>
            <w:r w:rsidRPr="000955FB">
              <w:rPr>
                <w:rFonts w:ascii="Times New Roman" w:hAnsi="Times New Roman" w:cs="Times New Roman"/>
                <w:sz w:val="20"/>
                <w:szCs w:val="20"/>
              </w:rPr>
              <w:t>O over the column.,</w:t>
            </w:r>
          </w:p>
        </w:tc>
        <w:tc>
          <w:tcPr>
            <w:tcW w:w="2126" w:type="dxa"/>
          </w:tcPr>
          <w:p w:rsidR="00031F10" w:rsidRPr="00B76E0A" w:rsidRDefault="000955FB" w:rsidP="00D4111F">
            <w:pPr>
              <w:rPr>
                <w:rFonts w:ascii="Times New Roman" w:hAnsi="Times New Roman" w:cs="Times New Roman"/>
                <w:sz w:val="20"/>
                <w:szCs w:val="20"/>
              </w:rPr>
            </w:pPr>
            <w:r w:rsidRPr="000955FB">
              <w:rPr>
                <w:rFonts w:ascii="Times New Roman" w:hAnsi="Times New Roman" w:cs="Times New Roman"/>
                <w:sz w:val="20"/>
                <w:szCs w:val="20"/>
              </w:rPr>
              <w:t>a</w:t>
            </w:r>
            <w:r>
              <w:rPr>
                <w:rFonts w:ascii="Times New Roman" w:hAnsi="Times New Roman" w:cs="Times New Roman"/>
                <w:sz w:val="20"/>
                <w:szCs w:val="20"/>
              </w:rPr>
              <w:t>flatoxins, beauvericin</w:t>
            </w:r>
            <w:r w:rsidRPr="000955FB">
              <w:rPr>
                <w:rFonts w:ascii="Times New Roman" w:hAnsi="Times New Roman" w:cs="Times New Roman"/>
                <w:sz w:val="20"/>
                <w:szCs w:val="20"/>
              </w:rPr>
              <w:t>, citr</w:t>
            </w:r>
            <w:r>
              <w:rPr>
                <w:rFonts w:ascii="Times New Roman" w:hAnsi="Times New Roman" w:cs="Times New Roman"/>
                <w:sz w:val="20"/>
                <w:szCs w:val="20"/>
              </w:rPr>
              <w:t>inin, cyclopiazonic acid</w:t>
            </w:r>
            <w:r w:rsidRPr="000955FB">
              <w:rPr>
                <w:rFonts w:ascii="Times New Roman" w:hAnsi="Times New Roman" w:cs="Times New Roman"/>
                <w:sz w:val="20"/>
                <w:szCs w:val="20"/>
              </w:rPr>
              <w:t>, deoxy</w:t>
            </w:r>
            <w:r>
              <w:rPr>
                <w:rFonts w:ascii="Times New Roman" w:hAnsi="Times New Roman" w:cs="Times New Roman"/>
                <w:sz w:val="20"/>
                <w:szCs w:val="20"/>
              </w:rPr>
              <w:t>nivalenol, fusaric acid</w:t>
            </w:r>
            <w:r w:rsidRPr="000955FB">
              <w:rPr>
                <w:rFonts w:ascii="Times New Roman" w:hAnsi="Times New Roman" w:cs="Times New Roman"/>
                <w:sz w:val="20"/>
                <w:szCs w:val="20"/>
              </w:rPr>
              <w:t>, fum</w:t>
            </w:r>
            <w:r>
              <w:rPr>
                <w:rFonts w:ascii="Times New Roman" w:hAnsi="Times New Roman" w:cs="Times New Roman"/>
                <w:sz w:val="20"/>
                <w:szCs w:val="20"/>
              </w:rPr>
              <w:t>onisins, gliotoxin</w:t>
            </w:r>
            <w:r w:rsidRPr="000955FB">
              <w:rPr>
                <w:rFonts w:ascii="Times New Roman" w:hAnsi="Times New Roman" w:cs="Times New Roman"/>
                <w:sz w:val="20"/>
                <w:szCs w:val="20"/>
              </w:rPr>
              <w:t>, HT-</w:t>
            </w:r>
            <w:r>
              <w:rPr>
                <w:rFonts w:ascii="Times New Roman" w:hAnsi="Times New Roman" w:cs="Times New Roman"/>
                <w:sz w:val="20"/>
                <w:szCs w:val="20"/>
              </w:rPr>
              <w:t>2 toxin,</w:t>
            </w:r>
            <w:r w:rsidRPr="000955FB">
              <w:rPr>
                <w:rFonts w:ascii="Times New Roman" w:hAnsi="Times New Roman" w:cs="Times New Roman"/>
                <w:sz w:val="20"/>
                <w:szCs w:val="20"/>
              </w:rPr>
              <w:t xml:space="preserve"> mycoph</w:t>
            </w:r>
            <w:r>
              <w:rPr>
                <w:rFonts w:ascii="Times New Roman" w:hAnsi="Times New Roman" w:cs="Times New Roman"/>
                <w:sz w:val="20"/>
                <w:szCs w:val="20"/>
              </w:rPr>
              <w:t>enolic acid, nivalenol</w:t>
            </w:r>
            <w:r w:rsidRPr="000955FB">
              <w:rPr>
                <w:rFonts w:ascii="Times New Roman" w:hAnsi="Times New Roman" w:cs="Times New Roman"/>
                <w:sz w:val="20"/>
                <w:szCs w:val="20"/>
              </w:rPr>
              <w:t>,</w:t>
            </w:r>
            <w:r>
              <w:rPr>
                <w:rFonts w:ascii="Times New Roman" w:hAnsi="Times New Roman" w:cs="Times New Roman"/>
                <w:sz w:val="20"/>
                <w:szCs w:val="20"/>
              </w:rPr>
              <w:t xml:space="preserve"> ochratoxin A, patulin</w:t>
            </w:r>
            <w:r w:rsidRPr="000955FB">
              <w:rPr>
                <w:rFonts w:ascii="Times New Roman" w:hAnsi="Times New Roman" w:cs="Times New Roman"/>
                <w:sz w:val="20"/>
                <w:szCs w:val="20"/>
              </w:rPr>
              <w:t>, salinomycin, sterig</w:t>
            </w:r>
            <w:r>
              <w:rPr>
                <w:rFonts w:ascii="Times New Roman" w:hAnsi="Times New Roman" w:cs="Times New Roman"/>
                <w:sz w:val="20"/>
                <w:szCs w:val="20"/>
              </w:rPr>
              <w:t>matocystin, T-2 toxin,</w:t>
            </w:r>
            <w:r w:rsidRPr="000955FB">
              <w:rPr>
                <w:rFonts w:ascii="Times New Roman" w:hAnsi="Times New Roman" w:cs="Times New Roman"/>
                <w:sz w:val="20"/>
                <w:szCs w:val="20"/>
              </w:rPr>
              <w:t xml:space="preserve"> verrucarol, α-zeara</w:t>
            </w:r>
            <w:r>
              <w:rPr>
                <w:rFonts w:ascii="Times New Roman" w:hAnsi="Times New Roman" w:cs="Times New Roman"/>
                <w:sz w:val="20"/>
                <w:szCs w:val="20"/>
              </w:rPr>
              <w:t>lenol, β-zearalenol</w:t>
            </w:r>
            <w:r w:rsidRPr="000955FB">
              <w:rPr>
                <w:rFonts w:ascii="Times New Roman" w:hAnsi="Times New Roman" w:cs="Times New Roman"/>
                <w:sz w:val="20"/>
                <w:szCs w:val="20"/>
              </w:rPr>
              <w:t>, and ze</w:t>
            </w:r>
            <w:r>
              <w:rPr>
                <w:rFonts w:ascii="Times New Roman" w:hAnsi="Times New Roman" w:cs="Times New Roman"/>
                <w:sz w:val="20"/>
                <w:szCs w:val="20"/>
              </w:rPr>
              <w:t xml:space="preserve">aralenone Roquefortine C </w:t>
            </w:r>
            <w:r w:rsidRPr="000955FB">
              <w:rPr>
                <w:rFonts w:ascii="Times New Roman" w:hAnsi="Times New Roman" w:cs="Times New Roman"/>
                <w:sz w:val="20"/>
                <w:szCs w:val="20"/>
              </w:rPr>
              <w:t xml:space="preserve"> Enniatin</w:t>
            </w:r>
          </w:p>
        </w:tc>
        <w:tc>
          <w:tcPr>
            <w:tcW w:w="993" w:type="dxa"/>
          </w:tcPr>
          <w:p w:rsidR="00031F10" w:rsidRDefault="000955FB" w:rsidP="00D4111F">
            <w:pPr>
              <w:rPr>
                <w:rFonts w:ascii="Times New Roman" w:hAnsi="Times New Roman" w:cs="Times New Roman"/>
                <w:sz w:val="20"/>
                <w:szCs w:val="20"/>
              </w:rPr>
            </w:pPr>
            <w:r>
              <w:rPr>
                <w:rFonts w:ascii="Times New Roman" w:hAnsi="Times New Roman" w:cs="Times New Roman"/>
                <w:sz w:val="20"/>
                <w:szCs w:val="20"/>
              </w:rPr>
              <w:t>Maize silage</w:t>
            </w:r>
          </w:p>
        </w:tc>
        <w:tc>
          <w:tcPr>
            <w:tcW w:w="1701" w:type="dxa"/>
          </w:tcPr>
          <w:p w:rsidR="00031F10" w:rsidRPr="00B76E0A" w:rsidRDefault="000955FB" w:rsidP="00D4111F">
            <w:pPr>
              <w:rPr>
                <w:rFonts w:ascii="Times New Roman" w:hAnsi="Times New Roman" w:cs="Times New Roman"/>
                <w:sz w:val="20"/>
                <w:szCs w:val="20"/>
              </w:rPr>
            </w:pPr>
            <w:r w:rsidRPr="000955FB">
              <w:rPr>
                <w:rFonts w:ascii="Times New Roman" w:hAnsi="Times New Roman" w:cs="Times New Roman"/>
                <w:sz w:val="20"/>
                <w:szCs w:val="20"/>
              </w:rPr>
              <w:t>Acquity Ultra Performance liquid chromatograph</w:t>
            </w:r>
            <w:r>
              <w:rPr>
                <w:rFonts w:ascii="Times New Roman" w:hAnsi="Times New Roman" w:cs="Times New Roman"/>
                <w:sz w:val="20"/>
                <w:szCs w:val="20"/>
              </w:rPr>
              <w:t xml:space="preserve"> coupled to </w:t>
            </w:r>
            <w:r w:rsidRPr="000955FB">
              <w:rPr>
                <w:rFonts w:ascii="Times New Roman" w:hAnsi="Times New Roman" w:cs="Times New Roman"/>
                <w:sz w:val="20"/>
                <w:szCs w:val="20"/>
              </w:rPr>
              <w:t xml:space="preserve"> Xevo TQ mass spectrometer</w:t>
            </w:r>
            <w:r>
              <w:rPr>
                <w:rFonts w:ascii="Times New Roman" w:hAnsi="Times New Roman" w:cs="Times New Roman"/>
                <w:sz w:val="20"/>
                <w:szCs w:val="20"/>
              </w:rPr>
              <w:t>.</w:t>
            </w:r>
          </w:p>
        </w:tc>
        <w:tc>
          <w:tcPr>
            <w:tcW w:w="1984" w:type="dxa"/>
          </w:tcPr>
          <w:p w:rsidR="00031F10" w:rsidRDefault="000955FB" w:rsidP="00D4111F">
            <w:pPr>
              <w:rPr>
                <w:rFonts w:ascii="Times New Roman" w:hAnsi="Times New Roman" w:cs="Times New Roman"/>
                <w:sz w:val="20"/>
                <w:szCs w:val="20"/>
              </w:rPr>
            </w:pPr>
            <w:r w:rsidRPr="000955FB">
              <w:rPr>
                <w:rFonts w:ascii="Times New Roman" w:hAnsi="Times New Roman" w:cs="Times New Roman"/>
                <w:sz w:val="20"/>
                <w:szCs w:val="20"/>
              </w:rPr>
              <w:t>The column used was a 100 mm × 2.1 mm i.d., 1.7 μm, UPLC BEH C18</w:t>
            </w:r>
            <w:r>
              <w:rPr>
                <w:rFonts w:ascii="Times New Roman" w:hAnsi="Times New Roman" w:cs="Times New Roman"/>
                <w:sz w:val="20"/>
                <w:szCs w:val="20"/>
              </w:rPr>
              <w:t xml:space="preserve">. Mobile phase A </w:t>
            </w:r>
            <w:r w:rsidRPr="000955FB">
              <w:rPr>
                <w:rFonts w:ascii="Times New Roman" w:hAnsi="Times New Roman" w:cs="Times New Roman"/>
                <w:sz w:val="20"/>
                <w:szCs w:val="20"/>
              </w:rPr>
              <w:t xml:space="preserve"> H2O + 0.1% formic acid + 0.1% isopropanol + 1</w:t>
            </w:r>
            <w:r>
              <w:rPr>
                <w:rFonts w:ascii="Times New Roman" w:hAnsi="Times New Roman" w:cs="Times New Roman"/>
                <w:sz w:val="20"/>
                <w:szCs w:val="20"/>
              </w:rPr>
              <w:t xml:space="preserve"> mM ammonium acetate. Mobile phase B </w:t>
            </w:r>
            <w:r w:rsidRPr="000955FB">
              <w:rPr>
                <w:rFonts w:ascii="Times New Roman" w:hAnsi="Times New Roman" w:cs="Times New Roman"/>
                <w:sz w:val="20"/>
                <w:szCs w:val="20"/>
              </w:rPr>
              <w:t xml:space="preserve"> MeCN + 0.1% formic acid + 0.1% isopropanol</w:t>
            </w:r>
            <w:r>
              <w:rPr>
                <w:rFonts w:ascii="Times New Roman" w:hAnsi="Times New Roman" w:cs="Times New Roman"/>
                <w:sz w:val="20"/>
                <w:szCs w:val="20"/>
              </w:rPr>
              <w:t>.</w:t>
            </w:r>
          </w:p>
        </w:tc>
        <w:tc>
          <w:tcPr>
            <w:tcW w:w="1849" w:type="dxa"/>
          </w:tcPr>
          <w:p w:rsidR="00031F10" w:rsidRPr="00B76E0A" w:rsidRDefault="000955FB" w:rsidP="00D4111F">
            <w:pPr>
              <w:rPr>
                <w:rFonts w:ascii="Times New Roman" w:hAnsi="Times New Roman" w:cs="Times New Roman"/>
                <w:sz w:val="20"/>
                <w:szCs w:val="20"/>
              </w:rPr>
            </w:pPr>
            <w:r>
              <w:rPr>
                <w:rFonts w:ascii="Times New Roman" w:hAnsi="Times New Roman" w:cs="Times New Roman"/>
                <w:sz w:val="20"/>
                <w:szCs w:val="20"/>
              </w:rPr>
              <w:t>E</w:t>
            </w:r>
            <w:r w:rsidRPr="000955FB">
              <w:rPr>
                <w:rFonts w:ascii="Times New Roman" w:hAnsi="Times New Roman" w:cs="Times New Roman"/>
                <w:sz w:val="20"/>
                <w:szCs w:val="20"/>
              </w:rPr>
              <w:t>lectrospray ionization (ESI) interface operated in both negati</w:t>
            </w:r>
            <w:r>
              <w:rPr>
                <w:rFonts w:ascii="Times New Roman" w:hAnsi="Times New Roman" w:cs="Times New Roman"/>
                <w:sz w:val="20"/>
                <w:szCs w:val="20"/>
              </w:rPr>
              <w:t>ve and positive mode</w:t>
            </w:r>
            <w:r w:rsidRPr="000955FB">
              <w:rPr>
                <w:rFonts w:ascii="Times New Roman" w:hAnsi="Times New Roman" w:cs="Times New Roman"/>
                <w:sz w:val="20"/>
                <w:szCs w:val="20"/>
              </w:rPr>
              <w:t>. Source temperature and desolvation temperature were set at 150 and 600 °C, respectively</w:t>
            </w:r>
          </w:p>
        </w:tc>
        <w:tc>
          <w:tcPr>
            <w:tcW w:w="1189" w:type="dxa"/>
          </w:tcPr>
          <w:p w:rsidR="00031F10" w:rsidRDefault="000955FB"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&lt;EndNote&gt;&lt;Cite&gt;&lt;Author&gt;Van Pamel&lt;/Author&gt;&lt;Year&gt;2011&lt;/Year&gt;&lt;RecNum&gt;55445&lt;/RecNum&gt;&lt;DisplayText&gt;(21)&lt;/DisplayText&gt;&lt;record&gt;&lt;rec-number&gt;55445&lt;/rec-number&gt;&lt;foreign-keys&gt;&lt;key app="EN" db-id="2rxss559lxatw7evvzxxpvpraxv0dvta0wds" timestamp="1529672011"&gt;55445&lt;/key&gt;&lt;/foreign-keys&gt;&lt;ref-type name="Journal Article"&gt;17&lt;/ref-type&gt;&lt;contributors&gt;&lt;authors&gt;&lt;author&gt;Van Pamel, Els&lt;/author&gt;&lt;author&gt;Verbeken, Annemieke&lt;/author&gt;&lt;author&gt;Vlaemynck, Geertrui&lt;/author&gt;&lt;author&gt;De Boever, Johan&lt;/author&gt;&lt;author&gt;Daeseleire, Els&lt;/author&gt;&lt;/authors&gt;&lt;/contributors&gt;&lt;titles&gt;&lt;title&gt;Ultrahigh-Performance Liquid Chromatographic-Tandem Mass Spectrometric Multimycotoxin Method for Quantitating 26 Mycotoxins in Maize Silage&lt;/title&gt;&lt;secondary-title&gt;Journal of Agricultural and Food Chemistry&lt;/secondary-title&gt;&lt;/titles&gt;&lt;periodical&gt;&lt;full-title&gt;Journal of Agricultural and Food Chemistry&lt;/full-title&gt;&lt;/periodical&gt;&lt;pages&gt;9747-9755&lt;/pages&gt;&lt;volume&gt;59&lt;/volume&gt;&lt;number&gt;18&lt;/number&gt;&lt;dates&gt;&lt;year&gt;2011&lt;/year&gt;&lt;pub-dates&gt;&lt;date&gt;Sep 28&lt;/date&gt;&lt;/pub-dates&gt;&lt;/dates&gt;&lt;isbn&gt;0021-8561&lt;/isbn&gt;&lt;accession-num&gt;WOS:000295059100002&lt;/accession-num&gt;&lt;urls&gt;&lt;related-urls&gt;&lt;url&gt;&amp;lt;Go to ISI&amp;gt;://WOS:000295059100002&lt;/url&gt;&lt;/related-urls&gt;&lt;/urls&gt;&lt;electronic-resource-num&gt;10.1021/jf202614h&lt;/electronic-resource-num&gt;&lt;/record&gt;&lt;/Cite&gt;&lt;/EndNote&gt;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(21)</w:t>
            </w:r>
            <w:r>
              <w:rPr>
                <w:rFonts w:ascii="Times New Roman" w:hAnsi="Times New Roman" w:cs="Times New Roman"/>
                <w:sz w:val="20"/>
                <w:szCs w:val="20"/>
              </w:rPr>
              <w:fldChar w:fldCharType="end"/>
            </w:r>
          </w:p>
        </w:tc>
      </w:tr>
      <w:tr w:rsidR="00B76E0A" w:rsidRPr="009C0106" w:rsidTr="004269FA">
        <w:tc>
          <w:tcPr>
            <w:tcW w:w="1980" w:type="dxa"/>
          </w:tcPr>
          <w:p w:rsidR="00B76E0A" w:rsidRDefault="00B76E0A" w:rsidP="00D4111F">
            <w:pPr>
              <w:rPr>
                <w:rFonts w:ascii="Times New Roman" w:hAnsi="Times New Roman" w:cs="Times New Roman"/>
                <w:sz w:val="20"/>
                <w:szCs w:val="20"/>
              </w:rPr>
            </w:pPr>
            <w:r w:rsidRPr="00B76E0A">
              <w:rPr>
                <w:rFonts w:ascii="Times New Roman" w:hAnsi="Times New Roman" w:cs="Times New Roman"/>
                <w:sz w:val="20"/>
                <w:szCs w:val="20"/>
              </w:rPr>
              <w:t>Samples were extracted with a mixture of acetonitrile/water (84:16, v/v)</w:t>
            </w:r>
          </w:p>
        </w:tc>
        <w:tc>
          <w:tcPr>
            <w:tcW w:w="2126" w:type="dxa"/>
          </w:tcPr>
          <w:p w:rsidR="00B76E0A" w:rsidRDefault="00B76E0A" w:rsidP="00D4111F">
            <w:pPr>
              <w:rPr>
                <w:rFonts w:ascii="Times New Roman" w:hAnsi="Times New Roman" w:cs="Times New Roman"/>
                <w:sz w:val="20"/>
                <w:szCs w:val="20"/>
              </w:rPr>
            </w:pPr>
            <w:r>
              <w:rPr>
                <w:rFonts w:ascii="Times New Roman" w:hAnsi="Times New Roman" w:cs="Times New Roman"/>
                <w:sz w:val="20"/>
                <w:szCs w:val="20"/>
              </w:rPr>
              <w:t>clean</w:t>
            </w:r>
            <w:r w:rsidRPr="00B76E0A">
              <w:rPr>
                <w:rFonts w:ascii="Times New Roman" w:hAnsi="Times New Roman" w:cs="Times New Roman"/>
                <w:sz w:val="20"/>
                <w:szCs w:val="20"/>
              </w:rPr>
              <w:t xml:space="preserve"> up through a polymeric solid‐phase extraction column</w:t>
            </w:r>
          </w:p>
        </w:tc>
        <w:tc>
          <w:tcPr>
            <w:tcW w:w="2126" w:type="dxa"/>
          </w:tcPr>
          <w:p w:rsidR="00B76E0A" w:rsidRPr="000A19EE" w:rsidRDefault="00B76E0A" w:rsidP="00D4111F">
            <w:pPr>
              <w:rPr>
                <w:rFonts w:ascii="Times New Roman" w:hAnsi="Times New Roman" w:cs="Times New Roman"/>
                <w:sz w:val="20"/>
                <w:szCs w:val="20"/>
              </w:rPr>
            </w:pPr>
            <w:r w:rsidRPr="00B76E0A">
              <w:rPr>
                <w:rFonts w:ascii="Times New Roman" w:hAnsi="Times New Roman" w:cs="Times New Roman"/>
                <w:sz w:val="20"/>
                <w:szCs w:val="20"/>
              </w:rPr>
              <w:t>aflatoxins (B1, B2, G1, G2), ochratoxin A, deoxynivalenol, zearalenone, T‐2 and HT‐2 toxins</w:t>
            </w:r>
          </w:p>
        </w:tc>
        <w:tc>
          <w:tcPr>
            <w:tcW w:w="993" w:type="dxa"/>
          </w:tcPr>
          <w:p w:rsidR="00B76E0A" w:rsidRDefault="00B76E0A" w:rsidP="00D4111F">
            <w:pPr>
              <w:rPr>
                <w:rFonts w:ascii="Times New Roman" w:hAnsi="Times New Roman" w:cs="Times New Roman"/>
                <w:sz w:val="20"/>
                <w:szCs w:val="20"/>
              </w:rPr>
            </w:pPr>
            <w:r>
              <w:rPr>
                <w:rFonts w:ascii="Times New Roman" w:hAnsi="Times New Roman" w:cs="Times New Roman"/>
                <w:sz w:val="20"/>
                <w:szCs w:val="20"/>
              </w:rPr>
              <w:t>Cereal based foods</w:t>
            </w:r>
          </w:p>
        </w:tc>
        <w:tc>
          <w:tcPr>
            <w:tcW w:w="1701" w:type="dxa"/>
          </w:tcPr>
          <w:p w:rsidR="00B76E0A" w:rsidRDefault="00B76E0A" w:rsidP="00D4111F">
            <w:pPr>
              <w:rPr>
                <w:rFonts w:ascii="Times New Roman" w:hAnsi="Times New Roman" w:cs="Times New Roman"/>
                <w:sz w:val="20"/>
                <w:szCs w:val="20"/>
              </w:rPr>
            </w:pPr>
            <w:r w:rsidRPr="00B76E0A">
              <w:rPr>
                <w:rFonts w:ascii="Times New Roman" w:hAnsi="Times New Roman" w:cs="Times New Roman"/>
                <w:sz w:val="20"/>
                <w:szCs w:val="20"/>
              </w:rPr>
              <w:t>QTrap MS/MS syste</w:t>
            </w:r>
            <w:r>
              <w:rPr>
                <w:rFonts w:ascii="Times New Roman" w:hAnsi="Times New Roman" w:cs="Times New Roman"/>
                <w:sz w:val="20"/>
                <w:szCs w:val="20"/>
              </w:rPr>
              <w:t>m</w:t>
            </w:r>
            <w:r w:rsidRPr="00B76E0A">
              <w:rPr>
                <w:rFonts w:ascii="Times New Roman" w:hAnsi="Times New Roman" w:cs="Times New Roman"/>
                <w:sz w:val="20"/>
                <w:szCs w:val="20"/>
              </w:rPr>
              <w:t xml:space="preserve"> equipped with an electrospray ionisation (ESI) interface and a </w:t>
            </w:r>
            <w:r w:rsidRPr="00B76E0A">
              <w:rPr>
                <w:rFonts w:ascii="Times New Roman" w:hAnsi="Times New Roman" w:cs="Times New Roman"/>
                <w:sz w:val="20"/>
                <w:szCs w:val="20"/>
              </w:rPr>
              <w:lastRenderedPageBreak/>
              <w:t>1100 series micro‐LC system</w:t>
            </w:r>
            <w:r>
              <w:rPr>
                <w:rFonts w:ascii="Times New Roman" w:hAnsi="Times New Roman" w:cs="Times New Roman"/>
                <w:sz w:val="20"/>
                <w:szCs w:val="20"/>
              </w:rPr>
              <w:t xml:space="preserve"> comprising a binary pump and </w:t>
            </w:r>
            <w:r w:rsidRPr="00B76E0A">
              <w:rPr>
                <w:rFonts w:ascii="Times New Roman" w:hAnsi="Times New Roman" w:cs="Times New Roman"/>
                <w:sz w:val="20"/>
                <w:szCs w:val="20"/>
              </w:rPr>
              <w:t>microautosampler from Agilent Te</w:t>
            </w:r>
            <w:r>
              <w:rPr>
                <w:rFonts w:ascii="Times New Roman" w:hAnsi="Times New Roman" w:cs="Times New Roman"/>
                <w:sz w:val="20"/>
                <w:szCs w:val="20"/>
              </w:rPr>
              <w:t xml:space="preserve">chnologies </w:t>
            </w:r>
          </w:p>
        </w:tc>
        <w:tc>
          <w:tcPr>
            <w:tcW w:w="1984" w:type="dxa"/>
          </w:tcPr>
          <w:p w:rsidR="00B76E0A" w:rsidRPr="00B76E0A" w:rsidRDefault="00B76E0A" w:rsidP="00D4111F">
            <w:pPr>
              <w:rPr>
                <w:rFonts w:ascii="Times New Roman" w:hAnsi="Times New Roman" w:cs="Times New Roman"/>
                <w:sz w:val="20"/>
                <w:szCs w:val="20"/>
              </w:rPr>
            </w:pPr>
            <w:r>
              <w:rPr>
                <w:rFonts w:ascii="Times New Roman" w:hAnsi="Times New Roman" w:cs="Times New Roman"/>
                <w:sz w:val="20"/>
                <w:szCs w:val="20"/>
              </w:rPr>
              <w:lastRenderedPageBreak/>
              <w:t xml:space="preserve">Separation by </w:t>
            </w:r>
            <w:r w:rsidRPr="00B76E0A">
              <w:rPr>
                <w:rFonts w:ascii="Times New Roman" w:hAnsi="Times New Roman" w:cs="Times New Roman"/>
                <w:sz w:val="20"/>
                <w:szCs w:val="20"/>
              </w:rPr>
              <w:t>Kinetex C18 (100 mm × </w:t>
            </w:r>
            <w:r>
              <w:rPr>
                <w:rFonts w:ascii="Times New Roman" w:hAnsi="Times New Roman" w:cs="Times New Roman"/>
                <w:sz w:val="20"/>
                <w:szCs w:val="20"/>
              </w:rPr>
              <w:t>2.10 mm, 2.6 µm particle size)</w:t>
            </w:r>
            <w:r w:rsidRPr="00B76E0A">
              <w:rPr>
                <w:rFonts w:ascii="Times New Roman" w:hAnsi="Times New Roman" w:cs="Times New Roman"/>
                <w:sz w:val="20"/>
                <w:szCs w:val="20"/>
              </w:rPr>
              <w:t xml:space="preserve"> preceded by a KrudKatcher Ultra </w:t>
            </w:r>
            <w:r w:rsidRPr="00B76E0A">
              <w:rPr>
                <w:rFonts w:ascii="Times New Roman" w:hAnsi="Times New Roman" w:cs="Times New Roman"/>
                <w:sz w:val="20"/>
                <w:szCs w:val="20"/>
              </w:rPr>
              <w:lastRenderedPageBreak/>
              <w:t>in‐line filter (0.5 µm porosity </w:t>
            </w:r>
            <w:r>
              <w:rPr>
                <w:rFonts w:ascii="Times New Roman" w:hAnsi="Times New Roman" w:cs="Times New Roman"/>
                <w:sz w:val="20"/>
                <w:szCs w:val="20"/>
              </w:rPr>
              <w:t>× 0.004" i.d</w:t>
            </w:r>
          </w:p>
        </w:tc>
        <w:tc>
          <w:tcPr>
            <w:tcW w:w="1849" w:type="dxa"/>
          </w:tcPr>
          <w:p w:rsidR="00B76E0A" w:rsidRPr="00B76E0A" w:rsidRDefault="00B76E0A" w:rsidP="00D4111F">
            <w:pPr>
              <w:rPr>
                <w:rFonts w:ascii="Times New Roman" w:hAnsi="Times New Roman" w:cs="Times New Roman"/>
                <w:sz w:val="20"/>
                <w:szCs w:val="20"/>
              </w:rPr>
            </w:pPr>
            <w:r w:rsidRPr="00B76E0A">
              <w:rPr>
                <w:rFonts w:ascii="Times New Roman" w:hAnsi="Times New Roman" w:cs="Times New Roman"/>
                <w:sz w:val="20"/>
                <w:szCs w:val="20"/>
              </w:rPr>
              <w:lastRenderedPageBreak/>
              <w:t xml:space="preserve">ESI interface was used in negative and positive ion mode, with the following settings: temperature (TEM) </w:t>
            </w:r>
            <w:r w:rsidRPr="00B76E0A">
              <w:rPr>
                <w:rFonts w:ascii="Times New Roman" w:hAnsi="Times New Roman" w:cs="Times New Roman"/>
                <w:sz w:val="20"/>
                <w:szCs w:val="20"/>
              </w:rPr>
              <w:lastRenderedPageBreak/>
              <w:t>350°C; curtain gas (CUR), nitrogen, 30 psi; nebulizer gas (GS1), air, 10 psi; heater gas (GS2), air, 30 psi; ion spray voltage +4500 V or −4500 V, respectively.</w:t>
            </w:r>
          </w:p>
        </w:tc>
        <w:tc>
          <w:tcPr>
            <w:tcW w:w="1189" w:type="dxa"/>
          </w:tcPr>
          <w:p w:rsidR="00B76E0A" w:rsidRDefault="00B76E0A"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&lt;EndNote&gt;&lt;Cite&gt;&lt;Author&gt;Lattanzio&lt;/Author&gt;&lt;Year&gt;2011&lt;/Year&gt;&lt;RecNum&gt;55428&lt;/RecNum&gt;&lt;DisplayText&gt;(22)&lt;/DisplayText&gt;&lt;record&gt;&lt;rec-number&gt;55428&lt;/rec-number&gt;&lt;foreign-keys&gt;&lt;key app="EN" db-id="2rxss559lxatw7evvzxxpvpraxv0dvta0wds" timestamp="1529320093"&gt;55428&lt;/key&gt;&lt;/foreign-keys&gt;&lt;ref-type name="Journal Article"&gt;17&lt;/ref-type&gt;&lt;contributors&gt;&lt;authors&gt;&lt;author&gt;Lattanzio, Veronica M. T.&lt;/author&gt;&lt;author&gt;Della Gatta, Stefania&lt;/author&gt;&lt;author&gt;Suman, Michele&lt;/author&gt;&lt;author&gt;Visconti, Angelo&lt;/author&gt;&lt;/authors&gt;&lt;/contributors&gt;&lt;titles&gt;&lt;title&gt;Development and in-house validation of a robust and sensitive solid-phase extraction liquid chromatography/tandem mass spectrometry method for the quantitative determination of aflatoxins B-1, B-2, G(1), G(2), ochratoxin A, deoxynivalenol, zearalenone, T-2 and HT-2 toxins in cereal-based foods&lt;/title&gt;&lt;secondary-title&gt;Rapid Communications in Mass Spectrometry&lt;/secondary-title&gt;&lt;/titles&gt;&lt;periodical&gt;&lt;full-title&gt;Rapid Communications in Mass Spectrometry&lt;/full-title&gt;&lt;/periodical&gt;&lt;pages&gt;1869-1880&lt;/pages&gt;&lt;volume&gt;25&lt;/volume&gt;&lt;number&gt;13&lt;/number&gt;&lt;dates&gt;&lt;year&gt;2011&lt;/year&gt;&lt;pub-dates&gt;&lt;date&gt;Jul 15&lt;/date&gt;&lt;/pub-dates&gt;&lt;/dates&gt;&lt;isbn&gt;0951-4198&lt;/isbn&gt;&lt;accession-num&gt;WOS:000291593900011&lt;/accession-num&gt;&lt;urls&gt;&lt;related-urls&gt;&lt;url&gt;&amp;lt;Go to ISI&amp;gt;://WOS:000291593900011&lt;/url&gt;&lt;/related-urls&gt;&lt;/urls&gt;&lt;electronic-resource-num&gt;10.1002/rcm.5047&lt;/electronic-resource-num&gt;&lt;/record&gt;&lt;/Cite&gt;&lt;/EndNote&gt;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(22)</w:t>
            </w:r>
            <w:r>
              <w:rPr>
                <w:rFonts w:ascii="Times New Roman" w:hAnsi="Times New Roman" w:cs="Times New Roman"/>
                <w:sz w:val="20"/>
                <w:szCs w:val="20"/>
              </w:rPr>
              <w:fldChar w:fldCharType="end"/>
            </w:r>
          </w:p>
        </w:tc>
      </w:tr>
      <w:tr w:rsidR="00B76E0A" w:rsidRPr="009C0106" w:rsidTr="004269FA">
        <w:tc>
          <w:tcPr>
            <w:tcW w:w="1980" w:type="dxa"/>
          </w:tcPr>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10-mL sample of each beer-based drink was injected into a</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50-mL polypropylene centrifuge tube after being degassed by</w:t>
            </w:r>
          </w:p>
          <w:p w:rsidR="00B76E0A" w:rsidRPr="00F514CE" w:rsidRDefault="00A619D7" w:rsidP="00A619D7">
            <w:pPr>
              <w:rPr>
                <w:rFonts w:ascii="Times New Roman" w:hAnsi="Times New Roman" w:cs="Times New Roman"/>
                <w:sz w:val="20"/>
                <w:szCs w:val="20"/>
              </w:rPr>
            </w:pPr>
            <w:r>
              <w:rPr>
                <w:rFonts w:ascii="Times New Roman" w:hAnsi="Times New Roman" w:cs="Times New Roman"/>
                <w:sz w:val="20"/>
                <w:szCs w:val="20"/>
              </w:rPr>
              <w:t xml:space="preserve">sonication for 15 min. </w:t>
            </w:r>
            <w:r w:rsidRPr="00A619D7">
              <w:rPr>
                <w:rFonts w:ascii="Times New Roman" w:hAnsi="Times New Roman" w:cs="Times New Roman"/>
                <w:sz w:val="20"/>
                <w:szCs w:val="20"/>
              </w:rPr>
              <w:t>10 mL of acetonitrile was added</w:t>
            </w:r>
          </w:p>
        </w:tc>
        <w:tc>
          <w:tcPr>
            <w:tcW w:w="2126" w:type="dxa"/>
          </w:tcPr>
          <w:p w:rsidR="00A619D7" w:rsidRPr="00A619D7" w:rsidRDefault="00A619D7" w:rsidP="00A619D7">
            <w:pPr>
              <w:rPr>
                <w:rFonts w:ascii="Times New Roman" w:hAnsi="Times New Roman" w:cs="Times New Roman"/>
                <w:sz w:val="20"/>
                <w:szCs w:val="20"/>
              </w:rPr>
            </w:pPr>
            <w:r>
              <w:rPr>
                <w:rFonts w:ascii="Times New Roman" w:hAnsi="Times New Roman" w:cs="Times New Roman"/>
                <w:sz w:val="20"/>
                <w:szCs w:val="20"/>
              </w:rPr>
              <w:t xml:space="preserve">Sample </w:t>
            </w:r>
            <w:r w:rsidRPr="00A619D7">
              <w:rPr>
                <w:rFonts w:ascii="Times New Roman" w:hAnsi="Times New Roman" w:cs="Times New Roman"/>
                <w:sz w:val="20"/>
                <w:szCs w:val="20"/>
              </w:rPr>
              <w:t>was cleaned by passing it through an</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InertSep C18 cartridge previously conditioned with 5 mL of</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acetonitrile, followed by passing another 5 mL of acetonitrile</w:t>
            </w:r>
          </w:p>
          <w:p w:rsidR="00B76E0A" w:rsidRPr="009C0106"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through the cartridge and by collecting it in a test tube.</w:t>
            </w:r>
          </w:p>
        </w:tc>
        <w:tc>
          <w:tcPr>
            <w:tcW w:w="2126" w:type="dxa"/>
          </w:tcPr>
          <w:p w:rsidR="00A619D7" w:rsidRPr="00A619D7" w:rsidRDefault="00A619D7" w:rsidP="00A619D7">
            <w:pPr>
              <w:rPr>
                <w:rFonts w:ascii="Times New Roman" w:hAnsi="Times New Roman" w:cs="Times New Roman"/>
                <w:sz w:val="20"/>
                <w:szCs w:val="20"/>
              </w:rPr>
            </w:pPr>
            <w:r>
              <w:rPr>
                <w:rFonts w:ascii="Times New Roman" w:hAnsi="Times New Roman" w:cs="Times New Roman"/>
                <w:sz w:val="20"/>
                <w:szCs w:val="20"/>
              </w:rPr>
              <w:t xml:space="preserve">PAT, NIV, DON, AFG2, AFM1, </w:t>
            </w:r>
            <w:r w:rsidRPr="00A619D7">
              <w:rPr>
                <w:rFonts w:ascii="Times New Roman" w:hAnsi="Times New Roman" w:cs="Times New Roman"/>
                <w:sz w:val="20"/>
                <w:szCs w:val="20"/>
              </w:rPr>
              <w:t>AFG1</w:t>
            </w:r>
          </w:p>
          <w:p w:rsidR="00A619D7" w:rsidRPr="00A619D7" w:rsidRDefault="00A619D7" w:rsidP="00A619D7">
            <w:pPr>
              <w:rPr>
                <w:rFonts w:ascii="Times New Roman" w:hAnsi="Times New Roman" w:cs="Times New Roman"/>
                <w:sz w:val="20"/>
                <w:szCs w:val="20"/>
              </w:rPr>
            </w:pPr>
            <w:r>
              <w:rPr>
                <w:rFonts w:ascii="Times New Roman" w:hAnsi="Times New Roman" w:cs="Times New Roman"/>
                <w:sz w:val="20"/>
                <w:szCs w:val="20"/>
              </w:rPr>
              <w:t xml:space="preserve">AFB2, AFB1, HT-2,T-2, ZON, FMB1, </w:t>
            </w:r>
            <w:r w:rsidRPr="00A619D7">
              <w:rPr>
                <w:rFonts w:ascii="Times New Roman" w:hAnsi="Times New Roman" w:cs="Times New Roman"/>
                <w:sz w:val="20"/>
                <w:szCs w:val="20"/>
              </w:rPr>
              <w:t>FMB2</w:t>
            </w:r>
          </w:p>
          <w:p w:rsidR="00B76E0A" w:rsidRPr="00F514CE" w:rsidRDefault="00A619D7" w:rsidP="00A619D7">
            <w:pPr>
              <w:rPr>
                <w:rFonts w:ascii="Times New Roman" w:hAnsi="Times New Roman" w:cs="Times New Roman"/>
                <w:sz w:val="20"/>
                <w:szCs w:val="20"/>
              </w:rPr>
            </w:pPr>
            <w:r>
              <w:rPr>
                <w:rFonts w:ascii="Times New Roman" w:hAnsi="Times New Roman" w:cs="Times New Roman"/>
                <w:sz w:val="20"/>
                <w:szCs w:val="20"/>
              </w:rPr>
              <w:t xml:space="preserve">FMB3, </w:t>
            </w:r>
            <w:r w:rsidRPr="00A619D7">
              <w:rPr>
                <w:rFonts w:ascii="Times New Roman" w:hAnsi="Times New Roman" w:cs="Times New Roman"/>
                <w:sz w:val="20"/>
                <w:szCs w:val="20"/>
              </w:rPr>
              <w:t>OTA</w:t>
            </w:r>
          </w:p>
        </w:tc>
        <w:tc>
          <w:tcPr>
            <w:tcW w:w="993" w:type="dxa"/>
          </w:tcPr>
          <w:p w:rsidR="00B76E0A" w:rsidRDefault="00A619D7" w:rsidP="00D4111F">
            <w:pPr>
              <w:rPr>
                <w:rFonts w:ascii="Times New Roman" w:hAnsi="Times New Roman" w:cs="Times New Roman"/>
                <w:sz w:val="20"/>
                <w:szCs w:val="20"/>
              </w:rPr>
            </w:pPr>
            <w:r>
              <w:rPr>
                <w:rFonts w:ascii="Times New Roman" w:hAnsi="Times New Roman" w:cs="Times New Roman"/>
                <w:sz w:val="20"/>
                <w:szCs w:val="20"/>
              </w:rPr>
              <w:t>Beer based drinks</w:t>
            </w:r>
          </w:p>
        </w:tc>
        <w:tc>
          <w:tcPr>
            <w:tcW w:w="1701" w:type="dxa"/>
          </w:tcPr>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UHPLC/MS/MS analysis was performed on an ACQUITY</w:t>
            </w:r>
          </w:p>
          <w:p w:rsidR="00A619D7" w:rsidRPr="00A619D7" w:rsidRDefault="00A619D7" w:rsidP="00A619D7">
            <w:pPr>
              <w:rPr>
                <w:rFonts w:ascii="Times New Roman" w:hAnsi="Times New Roman" w:cs="Times New Roman"/>
                <w:sz w:val="20"/>
                <w:szCs w:val="20"/>
              </w:rPr>
            </w:pPr>
            <w:r>
              <w:rPr>
                <w:rFonts w:ascii="Times New Roman" w:hAnsi="Times New Roman" w:cs="Times New Roman"/>
                <w:sz w:val="20"/>
                <w:szCs w:val="20"/>
              </w:rPr>
              <w:t xml:space="preserve">UPLC </w:t>
            </w:r>
            <w:r w:rsidRPr="00A619D7">
              <w:rPr>
                <w:rFonts w:ascii="Times New Roman" w:hAnsi="Times New Roman" w:cs="Times New Roman"/>
                <w:sz w:val="20"/>
                <w:szCs w:val="20"/>
              </w:rPr>
              <w:t>system coupled with a Quattro PremierTM XE tandem</w:t>
            </w:r>
          </w:p>
          <w:p w:rsidR="00B76E0A"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quadrupole mass spectrometer</w:t>
            </w:r>
          </w:p>
        </w:tc>
        <w:tc>
          <w:tcPr>
            <w:tcW w:w="1984" w:type="dxa"/>
          </w:tcPr>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ACQUITY UPLC BEH C18 (1.7 μm,</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2.1 × 50 mm)</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40°C</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0.5 mL/min</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Solvent A: water</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Solvent B: 2 vol% acetic acid–0.1 mM</w:t>
            </w:r>
          </w:p>
          <w:p w:rsidR="00B76E0A" w:rsidRPr="00F514CE"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ammonium acetate–methanol</w:t>
            </w:r>
          </w:p>
        </w:tc>
        <w:tc>
          <w:tcPr>
            <w:tcW w:w="1849" w:type="dxa"/>
          </w:tcPr>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electrospray-ionization (ESI) source was operated in both</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positive and negative modes. The operating parameters were:</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capillary voltage, 3.0 kV (positive mode) and 2.8 kV (negative</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mode); ion source temperature, 120°C; desolvation temperature,</w:t>
            </w:r>
          </w:p>
          <w:p w:rsidR="00A619D7" w:rsidRPr="00A619D7"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450°C; cone gas flow, 50 L/h; desolvation gas flow, 800 L/h</w:t>
            </w:r>
          </w:p>
          <w:p w:rsidR="00B76E0A" w:rsidRPr="000A19EE" w:rsidRDefault="00A619D7" w:rsidP="00A619D7">
            <w:pPr>
              <w:rPr>
                <w:rFonts w:ascii="Times New Roman" w:hAnsi="Times New Roman" w:cs="Times New Roman"/>
                <w:sz w:val="20"/>
                <w:szCs w:val="20"/>
              </w:rPr>
            </w:pPr>
            <w:r w:rsidRPr="00A619D7">
              <w:rPr>
                <w:rFonts w:ascii="Times New Roman" w:hAnsi="Times New Roman" w:cs="Times New Roman"/>
                <w:sz w:val="20"/>
                <w:szCs w:val="20"/>
              </w:rPr>
              <w:t>(both gases were nitrogen)</w:t>
            </w:r>
          </w:p>
        </w:tc>
        <w:tc>
          <w:tcPr>
            <w:tcW w:w="1189" w:type="dxa"/>
          </w:tcPr>
          <w:p w:rsidR="00B76E0A" w:rsidRDefault="00A619D7"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&lt;EndNote&gt;&lt;Cite&gt;&lt;Author&gt;Tamura&lt;/Author&gt;&lt;Year&gt;2011&lt;/Year&gt;&lt;RecNum&gt;55429&lt;/RecNum&gt;&lt;DisplayText&gt;(23)&lt;/DisplayText&gt;&lt;record&gt;&lt;rec-number&gt;55429&lt;/rec-number&gt;&lt;foreign-keys&gt;&lt;key app="EN" db-id="2rxss559lxatw7evvzxxpvpraxv0dvta0wds" timestamp="1529326191"&gt;55429&lt;/key&gt;&lt;/foreign-keys&gt;&lt;ref-type name="Journal Article"&gt;17&lt;/ref-type&gt;&lt;contributors&gt;&lt;authors&gt;&lt;author&gt;Tamura, Masayoshi&lt;/author&gt;&lt;author&gt;Uyama, Atsuo&lt;/author&gt;&lt;author&gt;Mochizuki, Naoki&lt;/author&gt;&lt;/authors&gt;&lt;/contributors&gt;&lt;titles&gt;&lt;title&gt;Development of a Multi-mycotoxin Analysis in Beer-based Drinks by a Modified QuEChERS Method and Ultra-High-Performance Liquid Chromatography Coupled with Tandem Mass Spectrometry&lt;/title&gt;&lt;secondary-title&gt;Analytical Sciences&lt;/secondary-title&gt;&lt;/titles&gt;&lt;periodical&gt;&lt;full-title&gt;Analytical Sciences&lt;/full-title&gt;&lt;/periodical&gt;&lt;pages&gt;629-635&lt;/pages&gt;&lt;volume&gt;27&lt;/volume&gt;&lt;number&gt;6&lt;/number&gt;&lt;dates&gt;&lt;year&gt;2011&lt;/year&gt;&lt;pub-dates&gt;&lt;date&gt;Jun&lt;/date&gt;&lt;/pub-dates&gt;&lt;/dates&gt;&lt;isbn&gt;0910-6340&lt;/isbn&gt;&lt;accession-num&gt;WOS:000292020200010&lt;/accession-num&gt;&lt;urls&gt;&lt;related-urls&gt;&lt;url&gt;&amp;lt;Go to ISI&amp;gt;://WOS:000292020200010&lt;/url&gt;&lt;/related-urls&gt;&lt;/urls&gt;&lt;electronic-resource-num&gt;10.2116/analsci.27.629&lt;/electronic-resource-num&gt;&lt;/record&gt;&lt;/Cite&gt;&lt;/EndNote&gt;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(23)</w:t>
            </w:r>
            <w:r>
              <w:rPr>
                <w:rFonts w:ascii="Times New Roman" w:hAnsi="Times New Roman" w:cs="Times New Roman"/>
                <w:sz w:val="20"/>
                <w:szCs w:val="20"/>
              </w:rPr>
              <w:fldChar w:fldCharType="end"/>
            </w:r>
          </w:p>
        </w:tc>
      </w:tr>
      <w:tr w:rsidR="00F20BCA" w:rsidRPr="009C0106" w:rsidTr="004269FA">
        <w:tc>
          <w:tcPr>
            <w:tcW w:w="1980" w:type="dxa"/>
          </w:tcPr>
          <w:p w:rsidR="00F20BCA" w:rsidRPr="001E6BA8" w:rsidRDefault="00F20BCA" w:rsidP="001E6BA8">
            <w:pPr>
              <w:rPr>
                <w:rFonts w:ascii="Times New Roman" w:hAnsi="Times New Roman" w:cs="Times New Roman"/>
                <w:sz w:val="20"/>
                <w:szCs w:val="20"/>
              </w:rPr>
            </w:pPr>
            <w:r>
              <w:rPr>
                <w:rFonts w:ascii="Times New Roman" w:hAnsi="Times New Roman" w:cs="Times New Roman"/>
                <w:sz w:val="20"/>
                <w:szCs w:val="20"/>
              </w:rPr>
              <w:t xml:space="preserve">Shaking with 25g sample in </w:t>
            </w:r>
            <w:r w:rsidRPr="00F20BCA">
              <w:rPr>
                <w:rFonts w:ascii="Times New Roman" w:hAnsi="Times New Roman" w:cs="Times New Roman"/>
                <w:sz w:val="20"/>
                <w:szCs w:val="20"/>
              </w:rPr>
              <w:t>methanol/water (75/25)</w:t>
            </w:r>
            <w:r>
              <w:rPr>
                <w:rFonts w:ascii="Times New Roman" w:hAnsi="Times New Roman" w:cs="Times New Roman"/>
                <w:sz w:val="20"/>
                <w:szCs w:val="20"/>
              </w:rPr>
              <w:t xml:space="preserve">. </w:t>
            </w:r>
            <w:r w:rsidRPr="00F20BCA">
              <w:rPr>
                <w:rFonts w:ascii="Times New Roman" w:hAnsi="Times New Roman" w:cs="Times New Roman"/>
                <w:sz w:val="20"/>
                <w:szCs w:val="20"/>
              </w:rPr>
              <w:t>Centrifugation</w:t>
            </w:r>
            <w:r>
              <w:rPr>
                <w:rFonts w:ascii="Times New Roman" w:hAnsi="Times New Roman" w:cs="Times New Roman"/>
                <w:sz w:val="20"/>
                <w:szCs w:val="20"/>
              </w:rPr>
              <w:t>, dilution then filtration.</w:t>
            </w:r>
          </w:p>
        </w:tc>
        <w:tc>
          <w:tcPr>
            <w:tcW w:w="2126" w:type="dxa"/>
          </w:tcPr>
          <w:p w:rsidR="00F20BCA" w:rsidRDefault="00F20BCA" w:rsidP="00D4111F">
            <w:pPr>
              <w:rPr>
                <w:rFonts w:ascii="Times New Roman" w:hAnsi="Times New Roman" w:cs="Times New Roman"/>
                <w:sz w:val="20"/>
                <w:szCs w:val="20"/>
              </w:rPr>
            </w:pPr>
            <w:r>
              <w:rPr>
                <w:rFonts w:ascii="Times New Roman" w:hAnsi="Times New Roman" w:cs="Times New Roman"/>
                <w:sz w:val="20"/>
                <w:szCs w:val="20"/>
              </w:rPr>
              <w:t>Claen up using a DZT Multi Myco Immunoaffinity column</w:t>
            </w:r>
            <w:r w:rsidRPr="00F20BCA">
              <w:rPr>
                <w:rFonts w:ascii="Times New Roman" w:hAnsi="Times New Roman" w:cs="Times New Roman"/>
                <w:sz w:val="20"/>
                <w:szCs w:val="20"/>
              </w:rPr>
              <w:t xml:space="preserve"> </w:t>
            </w:r>
            <w:r>
              <w:rPr>
                <w:rFonts w:ascii="Times New Roman" w:hAnsi="Times New Roman" w:cs="Times New Roman"/>
                <w:sz w:val="20"/>
                <w:szCs w:val="20"/>
              </w:rPr>
              <w:t xml:space="preserve"> </w:t>
            </w:r>
          </w:p>
        </w:tc>
        <w:tc>
          <w:tcPr>
            <w:tcW w:w="2126" w:type="dxa"/>
          </w:tcPr>
          <w:p w:rsidR="00F20BCA" w:rsidRPr="001E6BA8" w:rsidRDefault="00F20BCA" w:rsidP="001E6BA8">
            <w:pPr>
              <w:rPr>
                <w:rFonts w:ascii="Times New Roman" w:hAnsi="Times New Roman" w:cs="Times New Roman"/>
                <w:sz w:val="20"/>
                <w:szCs w:val="20"/>
              </w:rPr>
            </w:pPr>
            <w:r w:rsidRPr="00F20BCA">
              <w:rPr>
                <w:rFonts w:ascii="Times New Roman" w:hAnsi="Times New Roman" w:cs="Times New Roman"/>
                <w:sz w:val="20"/>
                <w:szCs w:val="20"/>
              </w:rPr>
              <w:t>deoxynivalenol (DON), T-2 toxin (T-2), HT-2 toxin (HT-2) and zearalenone (ZEN)</w:t>
            </w:r>
          </w:p>
        </w:tc>
        <w:tc>
          <w:tcPr>
            <w:tcW w:w="993" w:type="dxa"/>
          </w:tcPr>
          <w:p w:rsidR="00F20BCA" w:rsidRDefault="00F20BCA" w:rsidP="00D4111F">
            <w:pPr>
              <w:rPr>
                <w:rFonts w:ascii="Times New Roman" w:hAnsi="Times New Roman" w:cs="Times New Roman"/>
                <w:sz w:val="20"/>
                <w:szCs w:val="20"/>
              </w:rPr>
            </w:pPr>
            <w:r>
              <w:rPr>
                <w:rFonts w:ascii="Times New Roman" w:hAnsi="Times New Roman" w:cs="Times New Roman"/>
                <w:sz w:val="20"/>
                <w:szCs w:val="20"/>
              </w:rPr>
              <w:t>Wheat and biscuit</w:t>
            </w:r>
          </w:p>
        </w:tc>
        <w:tc>
          <w:tcPr>
            <w:tcW w:w="1701" w:type="dxa"/>
          </w:tcPr>
          <w:p w:rsidR="00F20BCA" w:rsidRPr="001E6BA8" w:rsidRDefault="00F20BCA" w:rsidP="00F20BCA">
            <w:pPr>
              <w:rPr>
                <w:rFonts w:ascii="Times New Roman" w:hAnsi="Times New Roman" w:cs="Times New Roman"/>
                <w:sz w:val="20"/>
                <w:szCs w:val="20"/>
              </w:rPr>
            </w:pPr>
            <w:r w:rsidRPr="00F20BCA">
              <w:rPr>
                <w:rFonts w:ascii="Times New Roman" w:hAnsi="Times New Roman" w:cs="Times New Roman"/>
                <w:sz w:val="20"/>
                <w:szCs w:val="20"/>
              </w:rPr>
              <w:t>An Ag</w:t>
            </w:r>
            <w:r>
              <w:rPr>
                <w:rFonts w:ascii="Times New Roman" w:hAnsi="Times New Roman" w:cs="Times New Roman"/>
                <w:sz w:val="20"/>
                <w:szCs w:val="20"/>
              </w:rPr>
              <w:t xml:space="preserve">ilent 1200 series LC coupled to </w:t>
            </w:r>
            <w:r w:rsidRPr="00F20BCA">
              <w:rPr>
                <w:rFonts w:ascii="Times New Roman" w:hAnsi="Times New Roman" w:cs="Times New Roman"/>
                <w:sz w:val="20"/>
                <w:szCs w:val="20"/>
              </w:rPr>
              <w:t>Agilent 6410 triple quadrupole mass spectrometer equipped with the ESI</w:t>
            </w:r>
            <w:r>
              <w:rPr>
                <w:rFonts w:ascii="Times New Roman" w:hAnsi="Times New Roman" w:cs="Times New Roman"/>
                <w:sz w:val="20"/>
                <w:szCs w:val="20"/>
              </w:rPr>
              <w:t xml:space="preserve"> </w:t>
            </w:r>
            <w:r w:rsidRPr="00F20BCA">
              <w:rPr>
                <w:rFonts w:ascii="Times New Roman" w:hAnsi="Times New Roman" w:cs="Times New Roman"/>
                <w:sz w:val="20"/>
                <w:szCs w:val="20"/>
              </w:rPr>
              <w:t>.</w:t>
            </w:r>
          </w:p>
        </w:tc>
        <w:tc>
          <w:tcPr>
            <w:tcW w:w="1984" w:type="dxa"/>
          </w:tcPr>
          <w:p w:rsidR="00F20BCA" w:rsidRPr="00F514CE" w:rsidRDefault="00F20BCA" w:rsidP="00D4111F">
            <w:pPr>
              <w:rPr>
                <w:rFonts w:ascii="Times New Roman" w:hAnsi="Times New Roman" w:cs="Times New Roman"/>
                <w:sz w:val="20"/>
                <w:szCs w:val="20"/>
              </w:rPr>
            </w:pPr>
            <w:r>
              <w:rPr>
                <w:rFonts w:ascii="Times New Roman" w:hAnsi="Times New Roman" w:cs="Times New Roman"/>
                <w:sz w:val="20"/>
                <w:szCs w:val="20"/>
              </w:rPr>
              <w:t xml:space="preserve">Separation carried out with </w:t>
            </w:r>
            <w:r w:rsidRPr="00F20BCA">
              <w:rPr>
                <w:rFonts w:ascii="Times New Roman" w:hAnsi="Times New Roman" w:cs="Times New Roman"/>
                <w:sz w:val="20"/>
                <w:szCs w:val="20"/>
              </w:rPr>
              <w:t>100 mm  ×  2.1 mm I.D. column packed with 1.8 μm ZORBAX Extend C18</w:t>
            </w:r>
            <w:r>
              <w:rPr>
                <w:rFonts w:ascii="Times New Roman" w:hAnsi="Times New Roman" w:cs="Times New Roman"/>
                <w:sz w:val="20"/>
                <w:szCs w:val="20"/>
              </w:rPr>
              <w:t>,</w:t>
            </w:r>
            <w:r w:rsidRPr="00F20BCA">
              <w:rPr>
                <w:rFonts w:ascii="Times New Roman" w:hAnsi="Times New Roman" w:cs="Times New Roman"/>
                <w:sz w:val="20"/>
                <w:szCs w:val="20"/>
              </w:rPr>
              <w:t xml:space="preserve"> solvent A is water containing 10 </w:t>
            </w:r>
            <w:r w:rsidRPr="00F20BCA">
              <w:rPr>
                <w:rFonts w:ascii="Times New Roman" w:hAnsi="Times New Roman" w:cs="Times New Roman"/>
                <w:sz w:val="20"/>
                <w:szCs w:val="20"/>
              </w:rPr>
              <w:lastRenderedPageBreak/>
              <w:t>mM ammonium acetate and a solvent B is acetonitrile.</w:t>
            </w:r>
          </w:p>
        </w:tc>
        <w:tc>
          <w:tcPr>
            <w:tcW w:w="1849" w:type="dxa"/>
          </w:tcPr>
          <w:p w:rsidR="00F20BCA" w:rsidRPr="000A19EE" w:rsidRDefault="00F20BCA" w:rsidP="00D4111F">
            <w:pPr>
              <w:rPr>
                <w:rFonts w:ascii="Times New Roman" w:hAnsi="Times New Roman" w:cs="Times New Roman"/>
                <w:sz w:val="20"/>
                <w:szCs w:val="20"/>
              </w:rPr>
            </w:pPr>
            <w:r>
              <w:rPr>
                <w:rFonts w:ascii="Times New Roman" w:hAnsi="Times New Roman" w:cs="Times New Roman"/>
                <w:sz w:val="20"/>
                <w:szCs w:val="20"/>
              </w:rPr>
              <w:lastRenderedPageBreak/>
              <w:t>Ionisation mode ESI+, capillary 4 kV, Fragmentor 100(V), desolvation temperature 350</w:t>
            </w:r>
            <w:r>
              <w:rPr>
                <w:rFonts w:ascii="Calibri" w:hAnsi="Calibri" w:cs="Calibri"/>
                <w:sz w:val="20"/>
                <w:szCs w:val="20"/>
              </w:rPr>
              <w:t>°</w:t>
            </w:r>
            <w:r>
              <w:rPr>
                <w:rFonts w:ascii="Times New Roman" w:hAnsi="Times New Roman" w:cs="Times New Roman"/>
                <w:sz w:val="20"/>
                <w:szCs w:val="20"/>
              </w:rPr>
              <w:t>C</w:t>
            </w:r>
            <w:r w:rsidR="007170B9">
              <w:rPr>
                <w:rFonts w:ascii="Times New Roman" w:hAnsi="Times New Roman" w:cs="Times New Roman"/>
                <w:sz w:val="20"/>
                <w:szCs w:val="20"/>
              </w:rPr>
              <w:t xml:space="preserve">, desolvation gas flow 10L/min, </w:t>
            </w:r>
            <w:r w:rsidR="007170B9">
              <w:rPr>
                <w:rFonts w:ascii="Times New Roman" w:hAnsi="Times New Roman" w:cs="Times New Roman"/>
                <w:sz w:val="20"/>
                <w:szCs w:val="20"/>
              </w:rPr>
              <w:lastRenderedPageBreak/>
              <w:t>nebuliser gas pressure 345 (kPa)</w:t>
            </w:r>
          </w:p>
        </w:tc>
        <w:tc>
          <w:tcPr>
            <w:tcW w:w="1189" w:type="dxa"/>
          </w:tcPr>
          <w:p w:rsidR="00F20BCA" w:rsidRDefault="007170B9"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&lt;EndNote&gt;&lt;Cite&gt;&lt;Author&gt;Takino&lt;/Author&gt;&lt;Year&gt;2011&lt;/Year&gt;&lt;RecNum&gt;55430&lt;/RecNum&gt;&lt;DisplayText&gt;(24)&lt;/DisplayText&gt;&lt;record&gt;&lt;rec-number&gt;55430&lt;/rec-number&gt;&lt;foreign-keys&gt;&lt;key app="EN" db-id="2rxss559lxatw7evvzxxpvpraxv0dvta0wds" timestamp="1529399300"&gt;55430&lt;/key&gt;&lt;/foreign-keys&gt;&lt;ref-type name="Journal Article"&gt;17&lt;/ref-type&gt;&lt;contributors&gt;&lt;authors&gt;&lt;author&gt;Takino, Masahiko&lt;/author&gt;&lt;author&gt;Tanaka, Hiroki&lt;/author&gt;&lt;author&gt;Tanaka, Toshitsugu&lt;/author&gt;&lt;/authors&gt;&lt;/contributors&gt;&lt;titles&gt;&lt;title&gt;Multi mycotoxin analysis in food products using immunoaffinity extraction&lt;/title&gt;&lt;secondary-title&gt;Methods in molecular biology (Clifton, N.J.)&lt;/secondary-title&gt;&lt;/titles&gt;&lt;periodical&gt;&lt;full-title&gt;Methods in molecular biology (Clifton, N.J.)&lt;/full-title&gt;&lt;/periodical&gt;&lt;pages&gt;259-66&lt;/pages&gt;&lt;volume&gt;747&lt;/volume&gt;&lt;dates&gt;&lt;year&gt;2011&lt;/year&gt;&lt;pub-dates&gt;&lt;date&gt;2011&lt;/date&gt;&lt;/pub-dates&gt;&lt;/dates&gt;&lt;accession-num&gt;MEDLINE:21643912&lt;/accession-num&gt;&lt;urls&gt;&lt;related-urls&gt;&lt;url&gt;&amp;lt;Go to ISI&amp;gt;://MEDLINE:21643912&lt;/url&gt;&lt;/related-urls&gt;&lt;/urls&gt;&lt;electronic-resource-num&gt;10.1007/978-1-61779-136-9_11&lt;/electronic-resource-num&gt;&lt;/record&gt;&lt;/Cite&gt;&lt;/EndNote&gt;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(24)</w:t>
            </w:r>
            <w:r>
              <w:rPr>
                <w:rFonts w:ascii="Times New Roman" w:hAnsi="Times New Roman" w:cs="Times New Roman"/>
                <w:sz w:val="20"/>
                <w:szCs w:val="20"/>
              </w:rPr>
              <w:fldChar w:fldCharType="end"/>
            </w:r>
          </w:p>
        </w:tc>
      </w:tr>
      <w:tr w:rsidR="00F514CE" w:rsidRPr="009C0106" w:rsidTr="004269FA">
        <w:tc>
          <w:tcPr>
            <w:tcW w:w="1980" w:type="dxa"/>
          </w:tcPr>
          <w:p w:rsidR="00F514CE" w:rsidRPr="009C0106" w:rsidRDefault="00F514CE" w:rsidP="00D4111F">
            <w:pPr>
              <w:rPr>
                <w:rFonts w:ascii="Times New Roman" w:hAnsi="Times New Roman" w:cs="Times New Roman"/>
                <w:sz w:val="20"/>
                <w:szCs w:val="20"/>
              </w:rPr>
            </w:pPr>
            <w:r w:rsidRPr="00F514CE">
              <w:rPr>
                <w:rFonts w:ascii="Times New Roman" w:hAnsi="Times New Roman" w:cs="Times New Roman"/>
                <w:sz w:val="20"/>
                <w:szCs w:val="20"/>
              </w:rPr>
              <w:t>matrix solid-phase dispersion (MSPD) method</w:t>
            </w:r>
            <w:r>
              <w:rPr>
                <w:rFonts w:ascii="Times New Roman" w:hAnsi="Times New Roman" w:cs="Times New Roman"/>
                <w:sz w:val="20"/>
                <w:szCs w:val="20"/>
              </w:rPr>
              <w:t xml:space="preserve"> of extraction</w:t>
            </w:r>
          </w:p>
        </w:tc>
        <w:tc>
          <w:tcPr>
            <w:tcW w:w="2126" w:type="dxa"/>
          </w:tcPr>
          <w:p w:rsidR="00F514CE" w:rsidRPr="009C0106" w:rsidRDefault="00F514CE" w:rsidP="00D4111F">
            <w:pPr>
              <w:rPr>
                <w:rFonts w:ascii="Times New Roman" w:hAnsi="Times New Roman" w:cs="Times New Roman"/>
                <w:sz w:val="20"/>
                <w:szCs w:val="20"/>
              </w:rPr>
            </w:pPr>
          </w:p>
        </w:tc>
        <w:tc>
          <w:tcPr>
            <w:tcW w:w="2126" w:type="dxa"/>
          </w:tcPr>
          <w:p w:rsidR="00F514CE" w:rsidRPr="009C0106" w:rsidRDefault="00F514CE" w:rsidP="00D4111F">
            <w:pPr>
              <w:rPr>
                <w:rFonts w:ascii="Times New Roman" w:hAnsi="Times New Roman" w:cs="Times New Roman"/>
                <w:sz w:val="20"/>
                <w:szCs w:val="20"/>
              </w:rPr>
            </w:pPr>
            <w:r w:rsidRPr="00F514CE">
              <w:rPr>
                <w:rFonts w:ascii="Times New Roman" w:hAnsi="Times New Roman" w:cs="Times New Roman"/>
                <w:sz w:val="20"/>
                <w:szCs w:val="20"/>
              </w:rPr>
              <w:t>AFB1, AFB2, AFG1, AFG2, OTA, ZEN, NIV, DON, DAS,</w:t>
            </w:r>
            <w:r>
              <w:rPr>
                <w:rFonts w:ascii="Times New Roman" w:hAnsi="Times New Roman" w:cs="Times New Roman"/>
                <w:sz w:val="20"/>
                <w:szCs w:val="20"/>
              </w:rPr>
              <w:t xml:space="preserve"> FB1, FB2, BEA,</w:t>
            </w:r>
            <w:r w:rsidRPr="00F514CE">
              <w:rPr>
                <w:rFonts w:ascii="Times New Roman" w:hAnsi="Times New Roman" w:cs="Times New Roman"/>
                <w:sz w:val="20"/>
                <w:szCs w:val="20"/>
              </w:rPr>
              <w:t xml:space="preserve"> T</w:t>
            </w:r>
            <w:r>
              <w:rPr>
                <w:rFonts w:ascii="Times New Roman" w:hAnsi="Times New Roman" w:cs="Times New Roman"/>
                <w:sz w:val="20"/>
                <w:szCs w:val="20"/>
              </w:rPr>
              <w:t>-2 and HT-2 toxin</w:t>
            </w:r>
          </w:p>
        </w:tc>
        <w:tc>
          <w:tcPr>
            <w:tcW w:w="993" w:type="dxa"/>
          </w:tcPr>
          <w:p w:rsidR="00F514CE" w:rsidRPr="009C0106" w:rsidRDefault="00F514CE" w:rsidP="00D4111F">
            <w:pPr>
              <w:rPr>
                <w:rFonts w:ascii="Times New Roman" w:hAnsi="Times New Roman" w:cs="Times New Roman"/>
                <w:sz w:val="20"/>
                <w:szCs w:val="20"/>
              </w:rPr>
            </w:pPr>
            <w:r>
              <w:rPr>
                <w:rFonts w:ascii="Times New Roman" w:hAnsi="Times New Roman" w:cs="Times New Roman"/>
                <w:sz w:val="20"/>
                <w:szCs w:val="20"/>
              </w:rPr>
              <w:t>Flour</w:t>
            </w:r>
          </w:p>
        </w:tc>
        <w:tc>
          <w:tcPr>
            <w:tcW w:w="1701" w:type="dxa"/>
          </w:tcPr>
          <w:p w:rsidR="00F514CE" w:rsidRPr="009C0106" w:rsidRDefault="00F514CE" w:rsidP="00D4111F">
            <w:pPr>
              <w:rPr>
                <w:rFonts w:ascii="Times New Roman" w:hAnsi="Times New Roman" w:cs="Times New Roman"/>
                <w:sz w:val="20"/>
                <w:szCs w:val="20"/>
              </w:rPr>
            </w:pPr>
            <w:r>
              <w:rPr>
                <w:rFonts w:ascii="Times New Roman" w:hAnsi="Times New Roman" w:cs="Times New Roman"/>
                <w:sz w:val="20"/>
                <w:szCs w:val="20"/>
              </w:rPr>
              <w:t>T</w:t>
            </w:r>
            <w:r w:rsidRPr="00F514CE">
              <w:rPr>
                <w:rFonts w:ascii="Times New Roman" w:hAnsi="Times New Roman" w:cs="Times New Roman"/>
                <w:sz w:val="20"/>
                <w:szCs w:val="20"/>
              </w:rPr>
              <w:t>riple quadrupole mass spectrometry detector (QqQ) was equipped with an LC Alliance 2695 s</w:t>
            </w:r>
            <w:r>
              <w:rPr>
                <w:rFonts w:ascii="Times New Roman" w:hAnsi="Times New Roman" w:cs="Times New Roman"/>
                <w:sz w:val="20"/>
                <w:szCs w:val="20"/>
              </w:rPr>
              <w:t>ystem that includes</w:t>
            </w:r>
            <w:r w:rsidRPr="00F514CE">
              <w:rPr>
                <w:rFonts w:ascii="Times New Roman" w:hAnsi="Times New Roman" w:cs="Times New Roman"/>
                <w:sz w:val="20"/>
                <w:szCs w:val="20"/>
              </w:rPr>
              <w:t xml:space="preserve"> an au</w:t>
            </w:r>
            <w:r w:rsidR="000A19EE">
              <w:rPr>
                <w:rFonts w:ascii="Times New Roman" w:hAnsi="Times New Roman" w:cs="Times New Roman"/>
                <w:sz w:val="20"/>
                <w:szCs w:val="20"/>
              </w:rPr>
              <w:t>tosampler and a quaternary pump coupled to</w:t>
            </w:r>
            <w:r w:rsidR="000A19EE" w:rsidRPr="000A19EE">
              <w:rPr>
                <w:rFonts w:ascii="Times New Roman" w:hAnsi="Times New Roman" w:cs="Times New Roman"/>
                <w:sz w:val="20"/>
                <w:szCs w:val="20"/>
              </w:rPr>
              <w:t>QqQ mass spectrometer Quattro LC from Micromass</w:t>
            </w:r>
            <w:r w:rsidR="000A19EE">
              <w:rPr>
                <w:rFonts w:ascii="Times New Roman" w:hAnsi="Times New Roman" w:cs="Times New Roman"/>
                <w:sz w:val="20"/>
                <w:szCs w:val="20"/>
              </w:rPr>
              <w:t xml:space="preserve"> </w:t>
            </w:r>
          </w:p>
        </w:tc>
        <w:tc>
          <w:tcPr>
            <w:tcW w:w="1984" w:type="dxa"/>
          </w:tcPr>
          <w:p w:rsidR="00F514CE" w:rsidRPr="009C0106" w:rsidRDefault="00F514CE" w:rsidP="00D4111F">
            <w:pPr>
              <w:rPr>
                <w:rFonts w:ascii="Times New Roman" w:hAnsi="Times New Roman" w:cs="Times New Roman"/>
                <w:sz w:val="20"/>
                <w:szCs w:val="20"/>
              </w:rPr>
            </w:pPr>
            <w:r w:rsidRPr="00F514CE">
              <w:rPr>
                <w:rFonts w:ascii="Times New Roman" w:hAnsi="Times New Roman" w:cs="Times New Roman"/>
                <w:sz w:val="20"/>
                <w:szCs w:val="20"/>
              </w:rPr>
              <w:t>Separation was attained on a Phenomenex (Madrid, Spain) Gemini-NX C18 (150 mm × 4.6 mm I.D., 5 μm particle size) analytical column, preceded by a security guard cartridge C18 (4 mm × 2 mm I.D.), using a gradient that started at 100% of A (5 mM ammonium formate and 0.1% of formic acid in water) and 0% of B (5 mM ammonium formate in methanol)</w:t>
            </w:r>
          </w:p>
        </w:tc>
        <w:tc>
          <w:tcPr>
            <w:tcW w:w="1849" w:type="dxa"/>
          </w:tcPr>
          <w:p w:rsidR="00F514CE" w:rsidRPr="009C0106" w:rsidRDefault="000A19EE" w:rsidP="00D4111F">
            <w:pPr>
              <w:rPr>
                <w:rFonts w:ascii="Times New Roman" w:hAnsi="Times New Roman" w:cs="Times New Roman"/>
                <w:sz w:val="20"/>
                <w:szCs w:val="20"/>
              </w:rPr>
            </w:pPr>
            <w:r w:rsidRPr="000A19EE">
              <w:rPr>
                <w:rFonts w:ascii="Times New Roman" w:hAnsi="Times New Roman" w:cs="Times New Roman"/>
                <w:sz w:val="20"/>
                <w:szCs w:val="20"/>
              </w:rPr>
              <w:t>Parameters were optimized in positive (ESI+) and negative (</w:t>
            </w:r>
            <w:r>
              <w:rPr>
                <w:rFonts w:ascii="Times New Roman" w:hAnsi="Times New Roman" w:cs="Times New Roman"/>
                <w:sz w:val="20"/>
                <w:szCs w:val="20"/>
              </w:rPr>
              <w:t xml:space="preserve">ESI−) ionization mode </w:t>
            </w:r>
            <w:r w:rsidRPr="000A19EE">
              <w:rPr>
                <w:rFonts w:ascii="Times New Roman" w:hAnsi="Times New Roman" w:cs="Times New Roman"/>
                <w:sz w:val="20"/>
                <w:szCs w:val="20"/>
              </w:rPr>
              <w:t>The ESI source values were capillary voltage, 3.50 kV positive ionization mode and 3 kV negative ion mode; extractor, 1 V; RF lens 0.5 V; source temperature, 120 °C; desolvation temperature, 400 °C; desolvation gas (nitrogen 99.99% purity) flow, 800 l h</w:t>
            </w:r>
            <w:r w:rsidRPr="000A19EE">
              <w:rPr>
                <w:rFonts w:ascii="Times New Roman" w:hAnsi="Times New Roman" w:cs="Times New Roman"/>
                <w:sz w:val="20"/>
                <w:szCs w:val="20"/>
                <w:vertAlign w:val="superscript"/>
              </w:rPr>
              <w:t>−1</w:t>
            </w:r>
            <w:r w:rsidRPr="000A19EE">
              <w:rPr>
                <w:rFonts w:ascii="Times New Roman" w:hAnsi="Times New Roman" w:cs="Times New Roman"/>
                <w:sz w:val="20"/>
                <w:szCs w:val="20"/>
              </w:rPr>
              <w:t>; cone gas 50 l h</w:t>
            </w:r>
            <w:r w:rsidRPr="000A19EE">
              <w:rPr>
                <w:rFonts w:ascii="Times New Roman" w:hAnsi="Times New Roman" w:cs="Times New Roman"/>
                <w:sz w:val="20"/>
                <w:szCs w:val="20"/>
                <w:vertAlign w:val="superscript"/>
              </w:rPr>
              <w:t>−1</w:t>
            </w:r>
          </w:p>
        </w:tc>
        <w:tc>
          <w:tcPr>
            <w:tcW w:w="1189" w:type="dxa"/>
          </w:tcPr>
          <w:p w:rsidR="00F514CE" w:rsidRPr="009C0106" w:rsidRDefault="000A19EE"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&lt;EndNote&gt;&lt;Cite&gt;&lt;Author&gt;Rubert&lt;/Author&gt;&lt;Year&gt;2011&lt;/Year&gt;&lt;RecNum&gt;55426&lt;/RecNum&gt;&lt;DisplayText&gt;(25)&lt;/DisplayText&gt;&lt;record&gt;&lt;rec-number&gt;55426&lt;/rec-number&gt;&lt;foreign-keys&gt;&lt;key app="EN" db-id="2rxss559lxatw7evvzxxpvpraxv0dvta0wds" timestamp="1529319233"&gt;55426&lt;/key&gt;&lt;/foreign-keys&gt;&lt;ref-type name="Journal Article"&gt;17&lt;/ref-type&gt;&lt;contributors&gt;&lt;authors&gt;&lt;author&gt;Rubert, Josep&lt;/author&gt;&lt;author&gt;Soler, Carla&lt;/author&gt;&lt;author&gt;Manes, Jordi&lt;/author&gt;&lt;/authors&gt;&lt;/contributors&gt;&lt;titles&gt;&lt;title&gt;Evaluation of matrix solid-phase dispersion (MSPD) extraction for multi-mycotoxin determination in different flours using LC-MS/MS&lt;/title&gt;&lt;secondary-title&gt;Talanta&lt;/secondary-title&gt;&lt;/titles&gt;&lt;periodical&gt;&lt;full-title&gt;Talanta&lt;/full-title&gt;&lt;/periodical&gt;&lt;pages&gt;206-215&lt;/pages&gt;&lt;volume&gt;85&lt;/volume&gt;&lt;number&gt;1&lt;/number&gt;&lt;dates&gt;&lt;year&gt;2011&lt;/year&gt;&lt;pub-dates&gt;&lt;date&gt;Jul 15&lt;/date&gt;&lt;/pub-dates&gt;&lt;/dates&gt;&lt;isbn&gt;0039-9140&lt;/isbn&gt;&lt;accession-num&gt;WOS:000292848900028&lt;/accession-num&gt;&lt;urls&gt;&lt;related-urls&gt;&lt;url&gt;&amp;lt;Go to ISI&amp;gt;://WOS:000292848900028&lt;/url&gt;&lt;/related-urls&gt;&lt;/urls&gt;&lt;electronic-resource-num&gt;10.1016/j.talanta.2011.03.046&lt;/electronic-resource-num&gt;&lt;/record&gt;&lt;/Cite&gt;&lt;/EndNote&gt;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(25)</w:t>
            </w:r>
            <w:r>
              <w:rPr>
                <w:rFonts w:ascii="Times New Roman" w:hAnsi="Times New Roman" w:cs="Times New Roman"/>
                <w:sz w:val="20"/>
                <w:szCs w:val="20"/>
              </w:rPr>
              <w:fldChar w:fldCharType="end"/>
            </w:r>
          </w:p>
        </w:tc>
      </w:tr>
      <w:tr w:rsidR="008E1ACF" w:rsidRPr="009C0106" w:rsidTr="004269FA">
        <w:tc>
          <w:tcPr>
            <w:tcW w:w="1980" w:type="dxa"/>
          </w:tcPr>
          <w:p w:rsidR="008E1ACF" w:rsidRPr="009C0106" w:rsidRDefault="003A6B87" w:rsidP="00D4111F">
            <w:pPr>
              <w:rPr>
                <w:rFonts w:ascii="Times New Roman" w:hAnsi="Times New Roman" w:cs="Times New Roman"/>
                <w:sz w:val="20"/>
                <w:szCs w:val="20"/>
              </w:rPr>
            </w:pPr>
            <w:r w:rsidRPr="003A6B87">
              <w:rPr>
                <w:rFonts w:ascii="Times New Roman" w:hAnsi="Times New Roman" w:cs="Times New Roman"/>
                <w:sz w:val="20"/>
                <w:szCs w:val="20"/>
              </w:rPr>
              <w:t>10 g of sample were extracted with 50 mL Solvent A methanol/water/1 M ammonium formate/formic acid (95:4.9:0.1:0.002, v/v/v/v)</w:t>
            </w:r>
            <w:r>
              <w:rPr>
                <w:rFonts w:ascii="Times New Roman" w:hAnsi="Times New Roman" w:cs="Times New Roman"/>
                <w:sz w:val="20"/>
                <w:szCs w:val="20"/>
              </w:rPr>
              <w:t>, centfrigued and filtered</w:t>
            </w:r>
          </w:p>
        </w:tc>
        <w:tc>
          <w:tcPr>
            <w:tcW w:w="2126" w:type="dxa"/>
          </w:tcPr>
          <w:p w:rsidR="003A6B87" w:rsidRPr="003A6B87" w:rsidRDefault="003A6B87" w:rsidP="003A6B87">
            <w:pPr>
              <w:rPr>
                <w:rFonts w:ascii="Times New Roman" w:hAnsi="Times New Roman" w:cs="Times New Roman"/>
                <w:sz w:val="20"/>
                <w:szCs w:val="20"/>
              </w:rPr>
            </w:pPr>
            <w:r>
              <w:rPr>
                <w:rFonts w:ascii="Times New Roman" w:hAnsi="Times New Roman" w:cs="Times New Roman"/>
                <w:sz w:val="20"/>
                <w:szCs w:val="20"/>
              </w:rPr>
              <w:t>c</w:t>
            </w:r>
            <w:r w:rsidRPr="003A6B87">
              <w:rPr>
                <w:rFonts w:ascii="Times New Roman" w:hAnsi="Times New Roman" w:cs="Times New Roman"/>
                <w:sz w:val="20"/>
                <w:szCs w:val="20"/>
              </w:rPr>
              <w:t>rude extract was</w:t>
            </w:r>
          </w:p>
          <w:p w:rsidR="008E1ACF" w:rsidRPr="009C0106"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cleaned through a MultiSep®226 column (flow rate of 1 mL/min, assisted by vacuum)</w:t>
            </w:r>
          </w:p>
        </w:tc>
        <w:tc>
          <w:tcPr>
            <w:tcW w:w="2126" w:type="dxa"/>
          </w:tcPr>
          <w:p w:rsidR="008E1ACF" w:rsidRPr="008E1ACF" w:rsidRDefault="008E1ACF" w:rsidP="008E1ACF">
            <w:pPr>
              <w:rPr>
                <w:rFonts w:ascii="Times New Roman" w:hAnsi="Times New Roman" w:cs="Times New Roman"/>
                <w:sz w:val="20"/>
                <w:szCs w:val="20"/>
              </w:rPr>
            </w:pPr>
            <w:r w:rsidRPr="008E1ACF">
              <w:rPr>
                <w:rFonts w:ascii="Times New Roman" w:hAnsi="Times New Roman" w:cs="Times New Roman"/>
                <w:sz w:val="20"/>
                <w:szCs w:val="20"/>
              </w:rPr>
              <w:t>AFB1, B2, G1 and G2, FB1, FB2, OTA, DON,</w:t>
            </w:r>
          </w:p>
          <w:p w:rsidR="008E1ACF" w:rsidRPr="009C0106" w:rsidRDefault="008E1ACF" w:rsidP="008E1ACF">
            <w:pPr>
              <w:rPr>
                <w:rFonts w:ascii="Times New Roman" w:hAnsi="Times New Roman" w:cs="Times New Roman"/>
                <w:sz w:val="20"/>
                <w:szCs w:val="20"/>
              </w:rPr>
            </w:pPr>
            <w:r w:rsidRPr="008E1ACF">
              <w:rPr>
                <w:rFonts w:ascii="Times New Roman" w:hAnsi="Times New Roman" w:cs="Times New Roman"/>
                <w:sz w:val="20"/>
                <w:szCs w:val="20"/>
              </w:rPr>
              <w:t>ZEA, T-2, and HT-2</w:t>
            </w:r>
          </w:p>
        </w:tc>
        <w:tc>
          <w:tcPr>
            <w:tcW w:w="993" w:type="dxa"/>
          </w:tcPr>
          <w:p w:rsidR="008E1ACF" w:rsidRPr="009C0106" w:rsidRDefault="003A6B87" w:rsidP="00D4111F">
            <w:pPr>
              <w:rPr>
                <w:rFonts w:ascii="Times New Roman" w:hAnsi="Times New Roman" w:cs="Times New Roman"/>
                <w:sz w:val="20"/>
                <w:szCs w:val="20"/>
              </w:rPr>
            </w:pPr>
            <w:r>
              <w:rPr>
                <w:rFonts w:ascii="Times New Roman" w:hAnsi="Times New Roman" w:cs="Times New Roman"/>
                <w:sz w:val="20"/>
                <w:szCs w:val="20"/>
              </w:rPr>
              <w:t>Animal feed</w:t>
            </w:r>
          </w:p>
        </w:tc>
        <w:tc>
          <w:tcPr>
            <w:tcW w:w="1701" w:type="dxa"/>
          </w:tcPr>
          <w:p w:rsidR="003A6B87" w:rsidRPr="003A6B87"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Quaternary Surveyor HPLC system coupled to a TSQ Quantum Discovery triple</w:t>
            </w:r>
          </w:p>
          <w:p w:rsidR="008E1ACF" w:rsidRPr="009C0106"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quadrupole mass spectrometer with an electrospray ionization (ESI) source</w:t>
            </w:r>
          </w:p>
        </w:tc>
        <w:tc>
          <w:tcPr>
            <w:tcW w:w="1984" w:type="dxa"/>
          </w:tcPr>
          <w:p w:rsidR="003A6B87" w:rsidRPr="003A6B87"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The HPLC column (Synergi Hydro-RP of 4 µm particle size and 150 × 2.0 mm</w:t>
            </w:r>
          </w:p>
          <w:p w:rsidR="003A6B87" w:rsidRPr="003A6B87"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i.d) and the guard column (Security Guard cartridge 4.0 × 2.0 mm i.d) Water/methanol/1 M ammonium formate/formic acid (90:10:0.1:0.002,</w:t>
            </w:r>
          </w:p>
          <w:p w:rsidR="003A6B87" w:rsidRPr="003A6B87"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 xml:space="preserve">v/v/v/v) (Eluent A); methanol/water/1 M ammonium </w:t>
            </w:r>
            <w:r w:rsidRPr="003A6B87">
              <w:rPr>
                <w:rFonts w:ascii="Times New Roman" w:hAnsi="Times New Roman" w:cs="Times New Roman"/>
                <w:sz w:val="20"/>
                <w:szCs w:val="20"/>
              </w:rPr>
              <w:lastRenderedPageBreak/>
              <w:t>formate/formic acid (95:4.9:0.1:0.002, v/v/v/v)</w:t>
            </w:r>
          </w:p>
          <w:p w:rsidR="008E1ACF" w:rsidRPr="009C0106" w:rsidRDefault="003A6B87" w:rsidP="003A6B87">
            <w:pPr>
              <w:rPr>
                <w:rFonts w:ascii="Times New Roman" w:hAnsi="Times New Roman" w:cs="Times New Roman"/>
                <w:sz w:val="20"/>
                <w:szCs w:val="20"/>
              </w:rPr>
            </w:pPr>
            <w:r w:rsidRPr="003A6B87">
              <w:rPr>
                <w:rFonts w:ascii="Times New Roman" w:hAnsi="Times New Roman" w:cs="Times New Roman"/>
                <w:sz w:val="20"/>
                <w:szCs w:val="20"/>
              </w:rPr>
              <w:t>(Eluent B)</w:t>
            </w:r>
          </w:p>
        </w:tc>
        <w:tc>
          <w:tcPr>
            <w:tcW w:w="1849" w:type="dxa"/>
          </w:tcPr>
          <w:p w:rsidR="008E1ACF" w:rsidRPr="009C0106" w:rsidRDefault="003A6B87" w:rsidP="00D4111F">
            <w:pPr>
              <w:rPr>
                <w:rFonts w:ascii="Times New Roman" w:hAnsi="Times New Roman" w:cs="Times New Roman"/>
                <w:sz w:val="20"/>
                <w:szCs w:val="20"/>
              </w:rPr>
            </w:pPr>
            <w:r>
              <w:rPr>
                <w:rFonts w:ascii="Times New Roman" w:hAnsi="Times New Roman" w:cs="Times New Roman"/>
                <w:sz w:val="20"/>
                <w:szCs w:val="20"/>
              </w:rPr>
              <w:lastRenderedPageBreak/>
              <w:t>Quantification of each toxin performed in</w:t>
            </w:r>
            <w:r w:rsidRPr="003A6B87">
              <w:rPr>
                <w:rFonts w:ascii="Times New Roman" w:hAnsi="Times New Roman" w:cs="Times New Roman"/>
                <w:sz w:val="20"/>
                <w:szCs w:val="20"/>
              </w:rPr>
              <w:t xml:space="preserve"> Selected Reaction Monitoring (SRM) mode</w:t>
            </w:r>
            <w:r>
              <w:rPr>
                <w:rFonts w:ascii="Times New Roman" w:hAnsi="Times New Roman" w:cs="Times New Roman"/>
                <w:sz w:val="20"/>
                <w:szCs w:val="20"/>
              </w:rPr>
              <w:t xml:space="preserve">. ESI run in both positive and negative modes </w:t>
            </w:r>
          </w:p>
        </w:tc>
        <w:tc>
          <w:tcPr>
            <w:tcW w:w="1189" w:type="dxa"/>
          </w:tcPr>
          <w:p w:rsidR="008E1ACF" w:rsidRPr="009C0106" w:rsidRDefault="003A6B87"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&lt;EndNote&gt;&lt;Cite&gt;&lt;Author&gt;Njobeh&lt;/Author&gt;&lt;Year&gt;2012&lt;/Year&gt;&lt;RecNum&gt;55431&lt;/RecNum&gt;&lt;DisplayText&gt;(26)&lt;/DisplayText&gt;&lt;record&gt;&lt;rec-number&gt;55431&lt;/rec-number&gt;&lt;foreign-keys&gt;&lt;key app="EN" db-id="2rxss559lxatw7evvzxxpvpraxv0dvta0wds" timestamp="1529403711"&gt;55431&lt;/key&gt;&lt;/foreign-keys&gt;&lt;ref-type name="Journal Article"&gt;17&lt;/ref-type&gt;&lt;contributors&gt;&lt;authors&gt;&lt;author&gt;Njobeh, Patrick B.&lt;/author&gt;&lt;author&gt;Dutton, Mike F.&lt;/author&gt;&lt;author&gt;Aberg, Annica Tevell&lt;/author&gt;&lt;author&gt;Haggblom, Per&lt;/author&gt;&lt;/authors&gt;&lt;/contributors&gt;&lt;titles&gt;&lt;title&gt;Estimation of Multi-Mycotoxin Contamination in South African Compound Feeds&lt;/title&gt;&lt;secondary-title&gt;Toxins&lt;/secondary-title&gt;&lt;/titles&gt;&lt;periodical&gt;&lt;full-title&gt;Toxins&lt;/full-title&gt;&lt;/periodical&gt;&lt;pages&gt;836-848&lt;/pages&gt;&lt;volume&gt;4&lt;/volume&gt;&lt;number&gt;10&lt;/number&gt;&lt;dates&gt;&lt;year&gt;2012&lt;/year&gt;&lt;pub-dates&gt;&lt;date&gt;Oct&lt;/date&gt;&lt;/pub-dates&gt;&lt;/dates&gt;&lt;isbn&gt;2072-6651&lt;/isbn&gt;&lt;accession-num&gt;WOS:000315406000005&lt;/accession-num&gt;&lt;urls&gt;&lt;related-urls&gt;&lt;url&gt;&amp;lt;Go to ISI&amp;gt;://WOS:000315406000005&lt;/url&gt;&lt;/related-urls&gt;&lt;/urls&gt;&lt;electronic-resource-num&gt;10.3390/toxins4100836&lt;/electronic-resource-num&gt;&lt;/record&gt;&lt;/Cite&gt;&lt;/EndNote&gt;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(26)</w:t>
            </w:r>
            <w:r>
              <w:rPr>
                <w:rFonts w:ascii="Times New Roman" w:hAnsi="Times New Roman" w:cs="Times New Roman"/>
                <w:sz w:val="20"/>
                <w:szCs w:val="20"/>
              </w:rPr>
              <w:fldChar w:fldCharType="end"/>
            </w:r>
          </w:p>
        </w:tc>
      </w:tr>
      <w:tr w:rsidR="008E1ACF" w:rsidRPr="009C0106" w:rsidTr="004269FA">
        <w:tc>
          <w:tcPr>
            <w:tcW w:w="1980" w:type="dxa"/>
          </w:tcPr>
          <w:p w:rsidR="008E1ACF" w:rsidRPr="009C0106" w:rsidRDefault="00C045C1" w:rsidP="00D4111F">
            <w:pPr>
              <w:rPr>
                <w:rFonts w:ascii="Times New Roman" w:hAnsi="Times New Roman" w:cs="Times New Roman"/>
                <w:sz w:val="20"/>
                <w:szCs w:val="20"/>
              </w:rPr>
            </w:pPr>
            <w:r>
              <w:rPr>
                <w:rFonts w:ascii="Times New Roman" w:hAnsi="Times New Roman" w:cs="Times New Roman"/>
                <w:sz w:val="20"/>
                <w:szCs w:val="20"/>
              </w:rPr>
              <w:t xml:space="preserve">5 g of ground samples weighed in a </w:t>
            </w:r>
            <w:r w:rsidRPr="00C045C1">
              <w:rPr>
                <w:rFonts w:ascii="Times New Roman" w:hAnsi="Times New Roman" w:cs="Times New Roman"/>
                <w:sz w:val="20"/>
                <w:szCs w:val="20"/>
              </w:rPr>
              <w:t>centrifuge tube (40 mL) and 10 mL of an acetonitrile/water solution (80/20, v/v) was added and the mixture was vortexed for 2 min. After that, the tubes were shaken on a rotary agitator for 10 min at 60 rpm.</w:t>
            </w:r>
          </w:p>
        </w:tc>
        <w:tc>
          <w:tcPr>
            <w:tcW w:w="2126"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2 mL of the supernatant layer were taken and filtered through a Millex-GN nylon filter</w:t>
            </w:r>
            <w:r>
              <w:rPr>
                <w:rFonts w:ascii="Times New Roman" w:hAnsi="Times New Roman" w:cs="Times New Roman"/>
                <w:sz w:val="20"/>
                <w:szCs w:val="20"/>
              </w:rPr>
              <w:t xml:space="preserve"> before injection</w:t>
            </w:r>
          </w:p>
        </w:tc>
        <w:tc>
          <w:tcPr>
            <w:tcW w:w="2126"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aflatoxins (AFB1, AFB2, AFG1 and AFG2), ochratoxin A (OTA), fumonisins (FB1 and FB2), deoxynivalenol (DON), T2 and HT2 toxins</w:t>
            </w:r>
          </w:p>
        </w:tc>
        <w:tc>
          <w:tcPr>
            <w:tcW w:w="993" w:type="dxa"/>
          </w:tcPr>
          <w:p w:rsidR="008E1ACF" w:rsidRPr="009C0106" w:rsidRDefault="00C045C1" w:rsidP="00D4111F">
            <w:pPr>
              <w:rPr>
                <w:rFonts w:ascii="Times New Roman" w:hAnsi="Times New Roman" w:cs="Times New Roman"/>
                <w:sz w:val="20"/>
                <w:szCs w:val="20"/>
              </w:rPr>
            </w:pPr>
            <w:r>
              <w:rPr>
                <w:rFonts w:ascii="Times New Roman" w:hAnsi="Times New Roman" w:cs="Times New Roman"/>
                <w:sz w:val="20"/>
                <w:szCs w:val="20"/>
              </w:rPr>
              <w:t xml:space="preserve">Raw wheat, barley, sorghum </w:t>
            </w:r>
            <w:r w:rsidRPr="00C045C1">
              <w:rPr>
                <w:rFonts w:ascii="Times New Roman" w:hAnsi="Times New Roman" w:cs="Times New Roman"/>
                <w:sz w:val="20"/>
                <w:szCs w:val="20"/>
              </w:rPr>
              <w:t xml:space="preserve"> and cereals de</w:t>
            </w:r>
            <w:r>
              <w:rPr>
                <w:rFonts w:ascii="Times New Roman" w:hAnsi="Times New Roman" w:cs="Times New Roman"/>
                <w:sz w:val="20"/>
                <w:szCs w:val="20"/>
              </w:rPr>
              <w:t xml:space="preserve">rived products,  pasta and semolina and breakfast cereals </w:t>
            </w:r>
          </w:p>
        </w:tc>
        <w:tc>
          <w:tcPr>
            <w:tcW w:w="1701"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ACQUITY UPLC™ system</w:t>
            </w:r>
            <w:r>
              <w:rPr>
                <w:rFonts w:ascii="Times New Roman" w:hAnsi="Times New Roman" w:cs="Times New Roman"/>
                <w:sz w:val="20"/>
                <w:szCs w:val="20"/>
              </w:rPr>
              <w:t xml:space="preserve"> coupled to </w:t>
            </w:r>
            <w:r w:rsidRPr="00C045C1">
              <w:rPr>
                <w:rFonts w:ascii="Times New Roman" w:hAnsi="Times New Roman" w:cs="Times New Roman"/>
                <w:sz w:val="20"/>
                <w:szCs w:val="20"/>
              </w:rPr>
              <w:t>ACQUITY TQD tandem quadrupole mass spectrometer</w:t>
            </w:r>
            <w:r>
              <w:rPr>
                <w:rFonts w:ascii="Times New Roman" w:hAnsi="Times New Roman" w:cs="Times New Roman"/>
                <w:sz w:val="20"/>
                <w:szCs w:val="20"/>
              </w:rPr>
              <w:t xml:space="preserve"> </w:t>
            </w:r>
          </w:p>
        </w:tc>
        <w:tc>
          <w:tcPr>
            <w:tcW w:w="1984"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BEH C18 column (100 × 2.1 mm), with 1.7 μm particle size, from Waters</w:t>
            </w:r>
            <w:r>
              <w:rPr>
                <w:rFonts w:ascii="Times New Roman" w:hAnsi="Times New Roman" w:cs="Times New Roman"/>
                <w:sz w:val="20"/>
                <w:szCs w:val="20"/>
              </w:rPr>
              <w:t>.</w:t>
            </w:r>
            <w:r>
              <w:t xml:space="preserve"> </w:t>
            </w:r>
            <w:r>
              <w:rPr>
                <w:rFonts w:ascii="Times New Roman" w:hAnsi="Times New Roman" w:cs="Times New Roman"/>
                <w:sz w:val="20"/>
                <w:szCs w:val="20"/>
              </w:rPr>
              <w:t>Eluent A being methanol and E</w:t>
            </w:r>
            <w:r w:rsidRPr="00C045C1">
              <w:rPr>
                <w:rFonts w:ascii="Times New Roman" w:hAnsi="Times New Roman" w:cs="Times New Roman"/>
                <w:sz w:val="20"/>
                <w:szCs w:val="20"/>
              </w:rPr>
              <w:t xml:space="preserve">luent B consisting of an aqueous solution of ammonium formate (5 mM). </w:t>
            </w:r>
            <w:r>
              <w:rPr>
                <w:rFonts w:ascii="Times New Roman" w:hAnsi="Times New Roman" w:cs="Times New Roman"/>
                <w:sz w:val="20"/>
                <w:szCs w:val="20"/>
              </w:rPr>
              <w:t xml:space="preserve"> </w:t>
            </w:r>
          </w:p>
        </w:tc>
        <w:tc>
          <w:tcPr>
            <w:tcW w:w="1849" w:type="dxa"/>
          </w:tcPr>
          <w:p w:rsidR="008E1ACF" w:rsidRPr="009C0106" w:rsidRDefault="00C045C1" w:rsidP="00D4111F">
            <w:pPr>
              <w:rPr>
                <w:rFonts w:ascii="Times New Roman" w:hAnsi="Times New Roman" w:cs="Times New Roman"/>
                <w:sz w:val="20"/>
                <w:szCs w:val="20"/>
              </w:rPr>
            </w:pPr>
            <w:r>
              <w:rPr>
                <w:rFonts w:ascii="Times New Roman" w:hAnsi="Times New Roman" w:cs="Times New Roman"/>
                <w:sz w:val="20"/>
                <w:szCs w:val="20"/>
              </w:rPr>
              <w:t>I</w:t>
            </w:r>
            <w:r w:rsidRPr="00C045C1">
              <w:rPr>
                <w:rFonts w:ascii="Times New Roman" w:hAnsi="Times New Roman" w:cs="Times New Roman"/>
                <w:sz w:val="20"/>
                <w:szCs w:val="20"/>
              </w:rPr>
              <w:t>onization source parameters were: capillary voltage 3.5 kV, extractor voltage 3 V, source temperature 120 °C, desolvation temperature 350 °C, cone gas flow 50 L/h and desolvation gas flow 650 L/h (both gases were nitrogen).</w:t>
            </w:r>
          </w:p>
        </w:tc>
        <w:tc>
          <w:tcPr>
            <w:tcW w:w="1189" w:type="dxa"/>
          </w:tcPr>
          <w:p w:rsidR="008E1ACF" w:rsidRPr="009C0106" w:rsidRDefault="00C045C1"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&lt;EndNote&gt;&lt;Cite&gt;&lt;Author&gt;Oueslati&lt;/Author&gt;&lt;Year&gt;2012&lt;/Year&gt;&lt;RecNum&gt;55432&lt;/RecNum&gt;&lt;DisplayText&gt;(27)&lt;/DisplayText&gt;&lt;record&gt;&lt;rec-number&gt;55432&lt;/rec-number&gt;&lt;foreign-keys&gt;&lt;key app="EN" db-id="2rxss559lxatw7evvzxxpvpraxv0dvta0wds" timestamp="1529404237"&gt;55432&lt;/key&gt;&lt;/foreign-keys&gt;&lt;ref-type name="Journal Article"&gt;17&lt;/ref-type&gt;&lt;contributors&gt;&lt;authors&gt;&lt;author&gt;Oueslati, Souheib&lt;/author&gt;&lt;author&gt;Romero-Gonzalez, Roberto&lt;/author&gt;&lt;author&gt;Lasram, Salma&lt;/author&gt;&lt;author&gt;Garrido Frenich, Antonia&lt;/author&gt;&lt;author&gt;Martinez Vidal, Jose Luis&lt;/author&gt;&lt;/authors&gt;&lt;/contributors&gt;&lt;titles&gt;&lt;title&gt;Multi-mycotoxin determination in cereals and derived products marketed in Tunisia using ultra-high performance liquid chromatography coupled to triple quadrupole mass spectrometry&lt;/title&gt;&lt;secondary-title&gt;Food and Chemical Toxicology&lt;/secondary-title&gt;&lt;/titles&gt;&lt;periodical&gt;&lt;full-title&gt;Food and Chemical Toxicology&lt;/full-title&gt;&lt;/periodical&gt;&lt;pages&gt;2376-2381&lt;/pages&gt;&lt;volume&gt;50&lt;/volume&gt;&lt;number&gt;7&lt;/number&gt;&lt;dates&gt;&lt;year&gt;2012&lt;/year&gt;&lt;pub-dates&gt;&lt;date&gt;Jul&lt;/date&gt;&lt;/pub-dates&gt;&lt;/dates&gt;&lt;isbn&gt;0278-6915&lt;/isbn&gt;&lt;accession-num&gt;WOS:000307320200019&lt;/accession-num&gt;&lt;urls&gt;&lt;related-urls&gt;&lt;url&gt;&amp;lt;Go to ISI&amp;gt;://WOS:000307320200019&lt;/url&gt;&lt;/related-urls&gt;&lt;/urls&gt;&lt;electronic-resource-num&gt;10.1016/j.fct.2012.04.036&lt;/electronic-resource-num&gt;&lt;/record&gt;&lt;/Cite&gt;&lt;/EndNote&gt;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(27)</w:t>
            </w:r>
            <w:r>
              <w:rPr>
                <w:rFonts w:ascii="Times New Roman" w:hAnsi="Times New Roman" w:cs="Times New Roman"/>
                <w:sz w:val="20"/>
                <w:szCs w:val="20"/>
              </w:rPr>
              <w:fldChar w:fldCharType="end"/>
            </w:r>
          </w:p>
        </w:tc>
      </w:tr>
      <w:tr w:rsidR="00FA1673" w:rsidRPr="009C0106" w:rsidTr="004269FA">
        <w:tc>
          <w:tcPr>
            <w:tcW w:w="1980" w:type="dxa"/>
          </w:tcPr>
          <w:p w:rsidR="00FA1673" w:rsidRDefault="00FA1673" w:rsidP="00D4111F">
            <w:pPr>
              <w:rPr>
                <w:rFonts w:ascii="Times New Roman" w:hAnsi="Times New Roman" w:cs="Times New Roman"/>
                <w:sz w:val="20"/>
                <w:szCs w:val="20"/>
              </w:rPr>
            </w:pPr>
            <w:r w:rsidRPr="00FA1673">
              <w:rPr>
                <w:rFonts w:ascii="Times New Roman" w:hAnsi="Times New Roman" w:cs="Times New Roman"/>
                <w:sz w:val="20"/>
                <w:szCs w:val="20"/>
              </w:rPr>
              <w:t xml:space="preserve">acetonitrile:water </w:t>
            </w:r>
            <w:r>
              <w:rPr>
                <w:rFonts w:ascii="Times New Roman" w:hAnsi="Times New Roman" w:cs="Times New Roman"/>
                <w:sz w:val="20"/>
                <w:szCs w:val="20"/>
              </w:rPr>
              <w:t xml:space="preserve">or </w:t>
            </w:r>
            <w:r w:rsidRPr="00FA1673">
              <w:rPr>
                <w:rFonts w:ascii="Times New Roman" w:hAnsi="Times New Roman" w:cs="Times New Roman"/>
                <w:sz w:val="20"/>
                <w:szCs w:val="20"/>
              </w:rPr>
              <w:t>methanol:water mixtures</w:t>
            </w:r>
            <w:r>
              <w:rPr>
                <w:rFonts w:ascii="Times New Roman" w:hAnsi="Times New Roman" w:cs="Times New Roman"/>
                <w:sz w:val="20"/>
                <w:szCs w:val="20"/>
              </w:rPr>
              <w:t xml:space="preserve"> </w:t>
            </w:r>
            <w:r w:rsidRPr="00FA1673">
              <w:rPr>
                <w:rFonts w:ascii="Times New Roman" w:hAnsi="Times New Roman" w:cs="Times New Roman"/>
                <w:sz w:val="20"/>
                <w:szCs w:val="20"/>
              </w:rPr>
              <w:t>for extraction</w:t>
            </w:r>
          </w:p>
        </w:tc>
        <w:tc>
          <w:tcPr>
            <w:tcW w:w="2126" w:type="dxa"/>
          </w:tcPr>
          <w:p w:rsidR="00FA1673" w:rsidRPr="00C045C1" w:rsidRDefault="00FA1673" w:rsidP="00D4111F">
            <w:pPr>
              <w:rPr>
                <w:rFonts w:ascii="Times New Roman" w:hAnsi="Times New Roman" w:cs="Times New Roman"/>
                <w:sz w:val="20"/>
                <w:szCs w:val="20"/>
              </w:rPr>
            </w:pPr>
            <w:r>
              <w:rPr>
                <w:rFonts w:ascii="Times New Roman" w:hAnsi="Times New Roman" w:cs="Times New Roman"/>
                <w:sz w:val="20"/>
                <w:szCs w:val="20"/>
              </w:rPr>
              <w:t>Some samples run with clean up using IAC followed by SPE columns</w:t>
            </w:r>
          </w:p>
        </w:tc>
        <w:tc>
          <w:tcPr>
            <w:tcW w:w="2126" w:type="dxa"/>
          </w:tcPr>
          <w:p w:rsidR="00FA1673" w:rsidRPr="00FA1673" w:rsidRDefault="00FA1673" w:rsidP="00FA1673">
            <w:pPr>
              <w:rPr>
                <w:rFonts w:ascii="Times New Roman" w:hAnsi="Times New Roman" w:cs="Times New Roman"/>
                <w:sz w:val="20"/>
                <w:szCs w:val="20"/>
              </w:rPr>
            </w:pPr>
            <w:r w:rsidRPr="00FA1673">
              <w:rPr>
                <w:rFonts w:ascii="Times New Roman" w:hAnsi="Times New Roman" w:cs="Times New Roman"/>
                <w:sz w:val="20"/>
                <w:szCs w:val="20"/>
              </w:rPr>
              <w:t>(aflatoxins B1, B2, G1</w:t>
            </w:r>
          </w:p>
          <w:p w:rsidR="00FA1673" w:rsidRPr="00C045C1" w:rsidRDefault="00FA1673" w:rsidP="00FA1673">
            <w:pPr>
              <w:rPr>
                <w:rFonts w:ascii="Times New Roman" w:hAnsi="Times New Roman" w:cs="Times New Roman"/>
                <w:sz w:val="20"/>
                <w:szCs w:val="20"/>
              </w:rPr>
            </w:pPr>
            <w:r w:rsidRPr="00FA1673">
              <w:rPr>
                <w:rFonts w:ascii="Times New Roman" w:hAnsi="Times New Roman" w:cs="Times New Roman"/>
                <w:sz w:val="20"/>
                <w:szCs w:val="20"/>
              </w:rPr>
              <w:t>and G2, fumonisins B1 and B2, ochratoxin A, deoxynivalenol, T-2 and HT-2 toxins and zearalenone</w:t>
            </w:r>
          </w:p>
        </w:tc>
        <w:tc>
          <w:tcPr>
            <w:tcW w:w="993" w:type="dxa"/>
          </w:tcPr>
          <w:p w:rsidR="00FA1673" w:rsidRDefault="00FA1673" w:rsidP="00D4111F">
            <w:pPr>
              <w:rPr>
                <w:rFonts w:ascii="Times New Roman" w:hAnsi="Times New Roman" w:cs="Times New Roman"/>
                <w:sz w:val="20"/>
                <w:szCs w:val="20"/>
              </w:rPr>
            </w:pPr>
            <w:r>
              <w:rPr>
                <w:rFonts w:ascii="Times New Roman" w:hAnsi="Times New Roman" w:cs="Times New Roman"/>
                <w:sz w:val="20"/>
                <w:szCs w:val="20"/>
              </w:rPr>
              <w:t>Maize</w:t>
            </w:r>
          </w:p>
        </w:tc>
        <w:tc>
          <w:tcPr>
            <w:tcW w:w="1701" w:type="dxa"/>
          </w:tcPr>
          <w:p w:rsidR="00FA1673" w:rsidRPr="00C045C1" w:rsidRDefault="00FA1673" w:rsidP="00D4111F">
            <w:pPr>
              <w:rPr>
                <w:rFonts w:ascii="Times New Roman" w:hAnsi="Times New Roman" w:cs="Times New Roman"/>
                <w:sz w:val="20"/>
                <w:szCs w:val="20"/>
              </w:rPr>
            </w:pPr>
            <w:r>
              <w:rPr>
                <w:rFonts w:ascii="Times New Roman" w:hAnsi="Times New Roman" w:cs="Times New Roman"/>
                <w:sz w:val="20"/>
                <w:szCs w:val="20"/>
              </w:rPr>
              <w:t>LC/MS/MS equipment not specified</w:t>
            </w:r>
          </w:p>
        </w:tc>
        <w:tc>
          <w:tcPr>
            <w:tcW w:w="1984" w:type="dxa"/>
          </w:tcPr>
          <w:p w:rsidR="00FA1673" w:rsidRPr="00FA1673" w:rsidRDefault="00FA1673" w:rsidP="00FA1673">
            <w:pPr>
              <w:rPr>
                <w:rFonts w:ascii="Times New Roman" w:hAnsi="Times New Roman" w:cs="Times New Roman"/>
                <w:sz w:val="20"/>
                <w:szCs w:val="20"/>
              </w:rPr>
            </w:pPr>
            <w:r w:rsidRPr="00FA1673">
              <w:rPr>
                <w:rFonts w:ascii="Times New Roman" w:hAnsi="Times New Roman" w:cs="Times New Roman"/>
                <w:sz w:val="20"/>
                <w:szCs w:val="20"/>
              </w:rPr>
              <w:t>HPLC columns containing</w:t>
            </w:r>
          </w:p>
          <w:p w:rsidR="00FA1673" w:rsidRPr="00FA1673" w:rsidRDefault="00FA1673" w:rsidP="00FA1673">
            <w:pPr>
              <w:rPr>
                <w:rFonts w:ascii="Times New Roman" w:hAnsi="Times New Roman" w:cs="Times New Roman"/>
                <w:sz w:val="20"/>
                <w:szCs w:val="20"/>
              </w:rPr>
            </w:pPr>
            <w:r w:rsidRPr="00FA1673">
              <w:rPr>
                <w:rFonts w:ascii="Times New Roman" w:hAnsi="Times New Roman" w:cs="Times New Roman"/>
                <w:sz w:val="20"/>
                <w:szCs w:val="20"/>
              </w:rPr>
              <w:t>a C18 stationary ph</w:t>
            </w:r>
            <w:r>
              <w:rPr>
                <w:rFonts w:ascii="Times New Roman" w:hAnsi="Times New Roman" w:cs="Times New Roman"/>
                <w:sz w:val="20"/>
                <w:szCs w:val="20"/>
              </w:rPr>
              <w:t>ase. The mobile phases used</w:t>
            </w:r>
            <w:r w:rsidRPr="00FA1673">
              <w:rPr>
                <w:rFonts w:ascii="Times New Roman" w:hAnsi="Times New Roman" w:cs="Times New Roman"/>
                <w:sz w:val="20"/>
                <w:szCs w:val="20"/>
              </w:rPr>
              <w:t xml:space="preserve"> were composed of MeOH:water</w:t>
            </w:r>
          </w:p>
          <w:p w:rsidR="00FA1673" w:rsidRPr="00FA1673" w:rsidRDefault="00FA1673" w:rsidP="00FA1673">
            <w:pPr>
              <w:rPr>
                <w:rFonts w:ascii="Times New Roman" w:hAnsi="Times New Roman" w:cs="Times New Roman"/>
                <w:sz w:val="20"/>
                <w:szCs w:val="20"/>
              </w:rPr>
            </w:pPr>
            <w:r w:rsidRPr="00FA1673">
              <w:rPr>
                <w:rFonts w:ascii="Times New Roman" w:hAnsi="Times New Roman" w:cs="Times New Roman"/>
                <w:sz w:val="20"/>
                <w:szCs w:val="20"/>
              </w:rPr>
              <w:t>or</w:t>
            </w:r>
            <w:r w:rsidR="00035085">
              <w:rPr>
                <w:rFonts w:ascii="Times New Roman" w:hAnsi="Times New Roman" w:cs="Times New Roman"/>
                <w:sz w:val="20"/>
                <w:szCs w:val="20"/>
              </w:rPr>
              <w:t xml:space="preserve"> ACN:water </w:t>
            </w:r>
          </w:p>
          <w:p w:rsidR="00FA1673" w:rsidRPr="006529F0" w:rsidRDefault="00FA1673" w:rsidP="00FA1673">
            <w:pPr>
              <w:rPr>
                <w:rFonts w:ascii="Times New Roman" w:hAnsi="Times New Roman" w:cs="Times New Roman"/>
                <w:sz w:val="20"/>
                <w:szCs w:val="20"/>
              </w:rPr>
            </w:pPr>
            <w:r w:rsidRPr="00FA1673">
              <w:rPr>
                <w:rFonts w:ascii="Times New Roman" w:hAnsi="Times New Roman" w:cs="Times New Roman"/>
                <w:sz w:val="20"/>
                <w:szCs w:val="20"/>
              </w:rPr>
              <w:t>with or without addition of salts, acids, or bases.</w:t>
            </w:r>
          </w:p>
        </w:tc>
        <w:tc>
          <w:tcPr>
            <w:tcW w:w="1849" w:type="dxa"/>
          </w:tcPr>
          <w:p w:rsidR="00FA1673" w:rsidRPr="006529F0" w:rsidRDefault="00035085" w:rsidP="00D4111F">
            <w:pPr>
              <w:rPr>
                <w:rFonts w:ascii="Times New Roman" w:hAnsi="Times New Roman" w:cs="Times New Roman"/>
                <w:sz w:val="20"/>
                <w:szCs w:val="20"/>
              </w:rPr>
            </w:pPr>
            <w:r w:rsidRPr="00035085">
              <w:rPr>
                <w:rFonts w:ascii="Times New Roman" w:hAnsi="Times New Roman" w:cs="Times New Roman"/>
                <w:sz w:val="20"/>
                <w:szCs w:val="20"/>
              </w:rPr>
              <w:t>electrospray ionization (ESI)</w:t>
            </w:r>
            <w:r>
              <w:rPr>
                <w:rFonts w:ascii="Times New Roman" w:hAnsi="Times New Roman" w:cs="Times New Roman"/>
                <w:sz w:val="20"/>
                <w:szCs w:val="20"/>
              </w:rPr>
              <w:t xml:space="preserve"> was used for all analysis</w:t>
            </w:r>
          </w:p>
        </w:tc>
        <w:tc>
          <w:tcPr>
            <w:tcW w:w="1189" w:type="dxa"/>
          </w:tcPr>
          <w:p w:rsidR="00FA1673" w:rsidRDefault="00035085"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&lt;EndNote&gt;&lt;Cite&gt;&lt;Author&gt;De Girolamo&lt;/Author&gt;&lt;Year&gt;2013&lt;/Year&gt;&lt;RecNum&gt;55475&lt;/RecNum&gt;&lt;DisplayText&gt;(28)&lt;/DisplayText&gt;&lt;record&gt;&lt;rec-number&gt;55475&lt;/rec-number&gt;&lt;foreign-keys&gt;&lt;key app="EN" db-id="2rxss559lxatw7evvzxxpvpraxv0dvta0wds" timestamp="1530699699"&gt;55475&lt;/key&gt;&lt;/foreign-keys&gt;&lt;ref-type name="Journal Article"&gt;17&lt;/ref-type&gt;&lt;contributors&gt;&lt;authors&gt;&lt;author&gt;De Girolamo, A.&lt;/author&gt;&lt;author&gt;Solfrizzo, M.&lt;/author&gt;&lt;author&gt;Lattanzio, V. M. T.&lt;/author&gt;&lt;author&gt;Stroka, J.&lt;/author&gt;&lt;author&gt;Alldrick, A.&lt;/author&gt;&lt;author&gt;van Egmond, H. P.&lt;/author&gt;&lt;author&gt;Visconti, A.&lt;/author&gt;&lt;/authors&gt;&lt;/contributors&gt;&lt;titles&gt;&lt;title&gt;Critical evaluation of LC-MS-based methods for simultaneous determination of deoxynivalenol, ochratoxin A, zearalenone, aflatoxins, fumonisins and T-2/HT-2 toxins in maize&lt;/title&gt;&lt;secondary-title&gt;World Mycotoxin Journal&lt;/secondary-title&gt;&lt;/titles&gt;&lt;periodical&gt;&lt;full-title&gt;World Mycotoxin Journal&lt;/full-title&gt;&lt;/periodical&gt;&lt;pages&gt;317-334&lt;/pages&gt;&lt;volume&gt;6&lt;/volume&gt;&lt;number&gt;3&lt;/number&gt;&lt;dates&gt;&lt;year&gt;2013&lt;/year&gt;&lt;pub-dates&gt;&lt;date&gt;Aug&lt;/date&gt;&lt;/pub-dates&gt;&lt;/dates&gt;&lt;isbn&gt;1875-0710&lt;/isbn&gt;&lt;accession-num&gt;WOS:000323796600013&lt;/accession-num&gt;&lt;urls&gt;&lt;related-urls&gt;&lt;url&gt;&amp;lt;Go to ISI&amp;gt;://WOS:000323796600013&lt;/url&gt;&lt;/related-urls&gt;&lt;/urls&gt;&lt;electronic-resource-num&gt;10.3920/wmj2012.1538&lt;/electronic-resource-num&gt;&lt;/record&gt;&lt;/Cite&gt;&lt;/EndNote&gt;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(28)</w:t>
            </w:r>
            <w:r>
              <w:rPr>
                <w:rFonts w:ascii="Times New Roman" w:hAnsi="Times New Roman" w:cs="Times New Roman"/>
                <w:sz w:val="20"/>
                <w:szCs w:val="20"/>
              </w:rPr>
              <w:fldChar w:fldCharType="end"/>
            </w:r>
          </w:p>
        </w:tc>
      </w:tr>
      <w:tr w:rsidR="008E1ACF" w:rsidRPr="009C0106" w:rsidTr="004269FA">
        <w:tc>
          <w:tcPr>
            <w:tcW w:w="1980" w:type="dxa"/>
          </w:tcPr>
          <w:p w:rsidR="008E1ACF" w:rsidRPr="009C0106" w:rsidRDefault="00C045C1" w:rsidP="00D4111F">
            <w:pPr>
              <w:rPr>
                <w:rFonts w:ascii="Times New Roman" w:hAnsi="Times New Roman" w:cs="Times New Roman"/>
                <w:sz w:val="20"/>
                <w:szCs w:val="20"/>
              </w:rPr>
            </w:pPr>
            <w:r>
              <w:rPr>
                <w:rFonts w:ascii="Times New Roman" w:hAnsi="Times New Roman" w:cs="Times New Roman"/>
                <w:sz w:val="20"/>
                <w:szCs w:val="20"/>
              </w:rPr>
              <w:t>S</w:t>
            </w:r>
            <w:r w:rsidRPr="00C045C1">
              <w:rPr>
                <w:rFonts w:ascii="Times New Roman" w:hAnsi="Times New Roman" w:cs="Times New Roman"/>
                <w:sz w:val="20"/>
                <w:szCs w:val="20"/>
              </w:rPr>
              <w:t>amples (10 g) were first extracted with 40 mL of an organic extraction solvent (acetonitrile: water: acetic acid, 79:20:1) by shaking for 60 min</w:t>
            </w:r>
          </w:p>
        </w:tc>
        <w:tc>
          <w:tcPr>
            <w:tcW w:w="2126"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“No-clean up” sample preparation method as a fast, reliable and sensitive method.</w:t>
            </w:r>
          </w:p>
        </w:tc>
        <w:tc>
          <w:tcPr>
            <w:tcW w:w="2126"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aflatoxins (AFB1, AFB2, AFG1 and AFG2), ochratoxin A (OTA), zearalenone (ZEA), deoxynivalenol (DON), fumonisins (FB1 and FB2), T-2 and HT-2 toxins</w:t>
            </w:r>
          </w:p>
        </w:tc>
        <w:tc>
          <w:tcPr>
            <w:tcW w:w="993" w:type="dxa"/>
          </w:tcPr>
          <w:p w:rsidR="008E1ACF" w:rsidRPr="009C0106" w:rsidRDefault="00C045C1" w:rsidP="00D4111F">
            <w:pPr>
              <w:rPr>
                <w:rFonts w:ascii="Times New Roman" w:hAnsi="Times New Roman" w:cs="Times New Roman"/>
                <w:sz w:val="20"/>
                <w:szCs w:val="20"/>
              </w:rPr>
            </w:pPr>
            <w:r>
              <w:rPr>
                <w:rFonts w:ascii="Times New Roman" w:hAnsi="Times New Roman" w:cs="Times New Roman"/>
                <w:sz w:val="20"/>
                <w:szCs w:val="20"/>
              </w:rPr>
              <w:t>rice, wheat, oat, barley</w:t>
            </w:r>
            <w:r w:rsidRPr="00C045C1">
              <w:rPr>
                <w:rFonts w:ascii="Times New Roman" w:hAnsi="Times New Roman" w:cs="Times New Roman"/>
                <w:sz w:val="20"/>
                <w:szCs w:val="20"/>
              </w:rPr>
              <w:t xml:space="preserve"> and maiz</w:t>
            </w:r>
            <w:r>
              <w:rPr>
                <w:rFonts w:ascii="Times New Roman" w:hAnsi="Times New Roman" w:cs="Times New Roman"/>
                <w:sz w:val="20"/>
                <w:szCs w:val="20"/>
              </w:rPr>
              <w:t>e-meal</w:t>
            </w:r>
          </w:p>
        </w:tc>
        <w:tc>
          <w:tcPr>
            <w:tcW w:w="1701" w:type="dxa"/>
          </w:tcPr>
          <w:p w:rsidR="008E1ACF" w:rsidRPr="009C0106" w:rsidRDefault="00C045C1" w:rsidP="00D4111F">
            <w:pPr>
              <w:rPr>
                <w:rFonts w:ascii="Times New Roman" w:hAnsi="Times New Roman" w:cs="Times New Roman"/>
                <w:sz w:val="20"/>
                <w:szCs w:val="20"/>
              </w:rPr>
            </w:pPr>
            <w:r w:rsidRPr="00C045C1">
              <w:rPr>
                <w:rFonts w:ascii="Times New Roman" w:hAnsi="Times New Roman" w:cs="Times New Roman"/>
                <w:sz w:val="20"/>
                <w:szCs w:val="20"/>
              </w:rPr>
              <w:t>Finnegan TSQ quantum ultra m</w:t>
            </w:r>
            <w:r>
              <w:rPr>
                <w:rFonts w:ascii="Times New Roman" w:hAnsi="Times New Roman" w:cs="Times New Roman"/>
                <w:sz w:val="20"/>
                <w:szCs w:val="20"/>
              </w:rPr>
              <w:t>ass</w:t>
            </w:r>
            <w:r w:rsidRPr="00C045C1">
              <w:rPr>
                <w:rFonts w:ascii="Times New Roman" w:hAnsi="Times New Roman" w:cs="Times New Roman"/>
                <w:sz w:val="20"/>
                <w:szCs w:val="20"/>
              </w:rPr>
              <w:t xml:space="preserve"> system</w:t>
            </w:r>
          </w:p>
        </w:tc>
        <w:tc>
          <w:tcPr>
            <w:tcW w:w="1984" w:type="dxa"/>
          </w:tcPr>
          <w:p w:rsidR="008E1ACF" w:rsidRPr="009C0106" w:rsidRDefault="006529F0" w:rsidP="00D4111F">
            <w:pPr>
              <w:rPr>
                <w:rFonts w:ascii="Times New Roman" w:hAnsi="Times New Roman" w:cs="Times New Roman"/>
                <w:sz w:val="20"/>
                <w:szCs w:val="20"/>
              </w:rPr>
            </w:pPr>
            <w:r w:rsidRPr="006529F0">
              <w:rPr>
                <w:rFonts w:ascii="Times New Roman" w:hAnsi="Times New Roman" w:cs="Times New Roman"/>
                <w:sz w:val="20"/>
                <w:szCs w:val="20"/>
              </w:rPr>
              <w:t>C18 column, 50 × 2.1 mm i.d., 1.9 μm particle s</w:t>
            </w:r>
            <w:r>
              <w:rPr>
                <w:rFonts w:ascii="Times New Roman" w:hAnsi="Times New Roman" w:cs="Times New Roman"/>
                <w:sz w:val="20"/>
                <w:szCs w:val="20"/>
              </w:rPr>
              <w:t>ize</w:t>
            </w:r>
            <w:r w:rsidRPr="006529F0">
              <w:rPr>
                <w:rFonts w:ascii="Times New Roman" w:hAnsi="Times New Roman" w:cs="Times New Roman"/>
                <w:sz w:val="20"/>
                <w:szCs w:val="20"/>
              </w:rPr>
              <w:t>. The column temperature was kept at 30 °C.</w:t>
            </w:r>
          </w:p>
        </w:tc>
        <w:tc>
          <w:tcPr>
            <w:tcW w:w="1849" w:type="dxa"/>
          </w:tcPr>
          <w:p w:rsidR="008E1ACF" w:rsidRPr="009C0106" w:rsidRDefault="006529F0" w:rsidP="00D4111F">
            <w:pPr>
              <w:rPr>
                <w:rFonts w:ascii="Times New Roman" w:hAnsi="Times New Roman" w:cs="Times New Roman"/>
                <w:sz w:val="20"/>
                <w:szCs w:val="20"/>
              </w:rPr>
            </w:pPr>
            <w:r w:rsidRPr="006529F0">
              <w:rPr>
                <w:rFonts w:ascii="Times New Roman" w:hAnsi="Times New Roman" w:cs="Times New Roman"/>
                <w:sz w:val="20"/>
                <w:szCs w:val="20"/>
              </w:rPr>
              <w:t xml:space="preserve">The capillary voltage was 3 kV, and nitrogen was used as the spray gas. The source and desolvation temperatures were set at 120 and 400 °C, respectively. Ionization methods including electro </w:t>
            </w:r>
            <w:r w:rsidRPr="006529F0">
              <w:rPr>
                <w:rFonts w:ascii="Times New Roman" w:hAnsi="Times New Roman" w:cs="Times New Roman"/>
                <w:sz w:val="20"/>
                <w:szCs w:val="20"/>
              </w:rPr>
              <w:lastRenderedPageBreak/>
              <w:t>spray-ionization (ESI) and atmospheric-pressure chemical ionization (APCI) in positive- and negative-ion modes</w:t>
            </w:r>
          </w:p>
        </w:tc>
        <w:tc>
          <w:tcPr>
            <w:tcW w:w="1189" w:type="dxa"/>
          </w:tcPr>
          <w:p w:rsidR="008E1ACF" w:rsidRPr="009C0106" w:rsidRDefault="006529F0"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&lt;EndNote&gt;&lt;Cite&gt;&lt;Author&gt;Soleimany&lt;/Author&gt;&lt;Year&gt;2012&lt;/Year&gt;&lt;RecNum&gt;55433&lt;/RecNum&gt;&lt;DisplayText&gt;(29)&lt;/DisplayText&gt;&lt;record&gt;&lt;rec-number&gt;55433&lt;/rec-number&gt;&lt;foreign-keys&gt;&lt;key app="EN" db-id="2rxss559lxatw7evvzxxpvpraxv0dvta0wds" timestamp="1529404654"&gt;55433&lt;/key&gt;&lt;/foreign-keys&gt;&lt;ref-type name="Journal Article"&gt;17&lt;/ref-type&gt;&lt;contributors&gt;&lt;authors&gt;&lt;author&gt;Soleimany, F.&lt;/author&gt;&lt;author&gt;Jinap, S.&lt;/author&gt;&lt;author&gt;Faridah, A.&lt;/author&gt;&lt;author&gt;Khatib, A.&lt;/author&gt;&lt;/authors&gt;&lt;/contributors&gt;&lt;titles&gt;&lt;title&gt;A UPLC-MS/MS for simultaneous determination of aflatoxins, ochratoxin A, zearalenone, DON, fumonisins, T-2 toxin and HT-2 toxin, in cereals&lt;/title&gt;&lt;secondary-title&gt;Food Control&lt;/secondary-title&gt;&lt;/titles&gt;&lt;periodical&gt;&lt;full-title&gt;Food Control&lt;/full-title&gt;&lt;/periodical&gt;&lt;pages&gt;647-653&lt;/pages&gt;&lt;volume&gt;25&lt;/volume&gt;&lt;number&gt;2&lt;/number&gt;&lt;dates&gt;&lt;year&gt;2012&lt;/year&gt;&lt;pub-dates&gt;&lt;date&gt;Jun&lt;/date&gt;&lt;/pub-dates&gt;&lt;/dates&gt;&lt;isbn&gt;0956-7135&lt;/isbn&gt;&lt;accession-num&gt;WOS:000300740000033&lt;/accession-num&gt;&lt;urls&gt;&lt;related-urls&gt;&lt;url&gt;&amp;lt;Go to ISI&amp;gt;://WOS:000300740000033&lt;/url&gt;&lt;/related-urls&gt;&lt;/urls&gt;&lt;electronic-resource-num&gt;10.1016/j.foodcont.2011.11.012&lt;/electronic-resource-num&gt;&lt;/record&gt;&lt;/Cite&gt;&lt;/EndNote&gt;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(29)</w:t>
            </w:r>
            <w:r>
              <w:rPr>
                <w:rFonts w:ascii="Times New Roman" w:hAnsi="Times New Roman" w:cs="Times New Roman"/>
                <w:sz w:val="20"/>
                <w:szCs w:val="20"/>
              </w:rPr>
              <w:fldChar w:fldCharType="end"/>
            </w:r>
          </w:p>
        </w:tc>
      </w:tr>
      <w:tr w:rsidR="00292BDB" w:rsidRPr="009C0106" w:rsidTr="004269FA">
        <w:tc>
          <w:tcPr>
            <w:tcW w:w="1980" w:type="dxa"/>
          </w:tcPr>
          <w:p w:rsidR="00292BDB" w:rsidRDefault="00292BDB" w:rsidP="00D4111F">
            <w:pPr>
              <w:rPr>
                <w:rFonts w:ascii="Times New Roman" w:hAnsi="Times New Roman" w:cs="Times New Roman"/>
                <w:sz w:val="20"/>
                <w:szCs w:val="20"/>
              </w:rPr>
            </w:pPr>
            <w:r>
              <w:rPr>
                <w:rFonts w:ascii="Times New Roman" w:hAnsi="Times New Roman" w:cs="Times New Roman"/>
                <w:sz w:val="20"/>
                <w:szCs w:val="20"/>
              </w:rPr>
              <w:t>A</w:t>
            </w:r>
            <w:r w:rsidRPr="00292BDB">
              <w:rPr>
                <w:rFonts w:ascii="Times New Roman" w:hAnsi="Times New Roman" w:cs="Times New Roman"/>
                <w:sz w:val="20"/>
                <w:szCs w:val="20"/>
              </w:rPr>
              <w:t>fter homogenization of ground maize samples and the addition of internal standards, mycotoxins were extracted with acetonitrile/water/acetic acid (79:20:1, v/v/v).</w:t>
            </w:r>
          </w:p>
        </w:tc>
        <w:tc>
          <w:tcPr>
            <w:tcW w:w="2126" w:type="dxa"/>
          </w:tcPr>
          <w:p w:rsidR="00292BDB" w:rsidRPr="00C045C1" w:rsidRDefault="00292BDB" w:rsidP="00D4111F">
            <w:pPr>
              <w:rPr>
                <w:rFonts w:ascii="Times New Roman" w:hAnsi="Times New Roman" w:cs="Times New Roman"/>
                <w:sz w:val="20"/>
                <w:szCs w:val="20"/>
              </w:rPr>
            </w:pPr>
            <w:r>
              <w:rPr>
                <w:rFonts w:ascii="Times New Roman" w:hAnsi="Times New Roman" w:cs="Times New Roman"/>
                <w:sz w:val="20"/>
                <w:szCs w:val="20"/>
              </w:rPr>
              <w:t>Supernatents analysed directly</w:t>
            </w:r>
          </w:p>
        </w:tc>
        <w:tc>
          <w:tcPr>
            <w:tcW w:w="2126" w:type="dxa"/>
          </w:tcPr>
          <w:p w:rsidR="00292BDB" w:rsidRPr="00C045C1" w:rsidRDefault="00292BDB" w:rsidP="00D4111F">
            <w:pPr>
              <w:rPr>
                <w:rFonts w:ascii="Times New Roman" w:hAnsi="Times New Roman" w:cs="Times New Roman"/>
                <w:sz w:val="20"/>
                <w:szCs w:val="20"/>
              </w:rPr>
            </w:pPr>
            <w:r w:rsidRPr="00292BDB">
              <w:rPr>
                <w:rFonts w:ascii="Times New Roman" w:hAnsi="Times New Roman" w:cs="Times New Roman"/>
                <w:sz w:val="20"/>
                <w:szCs w:val="20"/>
              </w:rPr>
              <w:t>MON, moniliformin; DON, deoxynivalenol; NIV, nivalenol; 3‐ADON, 3‐acetyl‐deoxynivalenol; 15‐ADON, 15‐acetyl‐deoxynivalenol; ZEN, zearalenone; FB1 and FB2, fumonisins; BEA, beauvericin.</w:t>
            </w:r>
          </w:p>
        </w:tc>
        <w:tc>
          <w:tcPr>
            <w:tcW w:w="993" w:type="dxa"/>
          </w:tcPr>
          <w:p w:rsidR="00292BDB" w:rsidRDefault="00292BDB" w:rsidP="00D4111F">
            <w:pPr>
              <w:rPr>
                <w:rFonts w:ascii="Times New Roman" w:hAnsi="Times New Roman" w:cs="Times New Roman"/>
                <w:sz w:val="20"/>
                <w:szCs w:val="20"/>
              </w:rPr>
            </w:pPr>
            <w:r>
              <w:rPr>
                <w:rFonts w:ascii="Times New Roman" w:hAnsi="Times New Roman" w:cs="Times New Roman"/>
                <w:sz w:val="20"/>
                <w:szCs w:val="20"/>
              </w:rPr>
              <w:t>Maize</w:t>
            </w:r>
          </w:p>
        </w:tc>
        <w:tc>
          <w:tcPr>
            <w:tcW w:w="1701" w:type="dxa"/>
          </w:tcPr>
          <w:p w:rsidR="00292BDB" w:rsidRPr="00C045C1" w:rsidRDefault="00292BDB" w:rsidP="00D4111F">
            <w:pPr>
              <w:rPr>
                <w:rFonts w:ascii="Times New Roman" w:hAnsi="Times New Roman" w:cs="Times New Roman"/>
                <w:sz w:val="20"/>
                <w:szCs w:val="20"/>
              </w:rPr>
            </w:pPr>
            <w:r w:rsidRPr="00292BDB">
              <w:rPr>
                <w:rFonts w:ascii="Times New Roman" w:hAnsi="Times New Roman" w:cs="Times New Roman"/>
                <w:sz w:val="20"/>
                <w:szCs w:val="20"/>
              </w:rPr>
              <w:t>TSQ Quantum Ultra AM</w:t>
            </w:r>
          </w:p>
        </w:tc>
        <w:tc>
          <w:tcPr>
            <w:tcW w:w="1984" w:type="dxa"/>
          </w:tcPr>
          <w:p w:rsidR="00292BDB" w:rsidRPr="006529F0" w:rsidRDefault="00292BDB" w:rsidP="00D4111F">
            <w:pPr>
              <w:rPr>
                <w:rFonts w:ascii="Times New Roman" w:hAnsi="Times New Roman" w:cs="Times New Roman"/>
                <w:sz w:val="20"/>
                <w:szCs w:val="20"/>
              </w:rPr>
            </w:pPr>
            <w:r w:rsidRPr="00292BDB">
              <w:rPr>
                <w:rFonts w:ascii="Times New Roman" w:hAnsi="Times New Roman" w:cs="Times New Roman"/>
                <w:sz w:val="20"/>
                <w:szCs w:val="20"/>
              </w:rPr>
              <w:t>reliable HPLC‐ESI‐MS/MS method</w:t>
            </w:r>
            <w:r>
              <w:t xml:space="preserve"> </w:t>
            </w:r>
            <w:r w:rsidRPr="00292BDB">
              <w:rPr>
                <w:rFonts w:ascii="Times New Roman" w:hAnsi="Times New Roman" w:cs="Times New Roman"/>
                <w:sz w:val="20"/>
                <w:szCs w:val="20"/>
              </w:rPr>
              <w:t>Herebian et al., 2009</w:t>
            </w:r>
            <w:r>
              <w:rPr>
                <w:rFonts w:ascii="Times New Roman" w:hAnsi="Times New Roman" w:cs="Times New Roman"/>
                <w:sz w:val="20"/>
                <w:szCs w:val="20"/>
              </w:rPr>
              <w:t xml:space="preserve"> </w:t>
            </w:r>
          </w:p>
        </w:tc>
        <w:tc>
          <w:tcPr>
            <w:tcW w:w="1849" w:type="dxa"/>
          </w:tcPr>
          <w:p w:rsidR="00292BDB" w:rsidRPr="006529F0" w:rsidRDefault="00292BDB" w:rsidP="00D4111F">
            <w:pPr>
              <w:rPr>
                <w:rFonts w:ascii="Times New Roman" w:hAnsi="Times New Roman" w:cs="Times New Roman"/>
                <w:sz w:val="20"/>
                <w:szCs w:val="20"/>
              </w:rPr>
            </w:pPr>
            <w:r w:rsidRPr="00292BDB">
              <w:rPr>
                <w:rFonts w:ascii="Times New Roman" w:hAnsi="Times New Roman" w:cs="Times New Roman"/>
                <w:sz w:val="20"/>
                <w:szCs w:val="20"/>
              </w:rPr>
              <w:t>reliable HPLC‐ESI‐MS/MS method</w:t>
            </w:r>
            <w:r>
              <w:t xml:space="preserve"> </w:t>
            </w:r>
            <w:r w:rsidRPr="00292BDB">
              <w:rPr>
                <w:rFonts w:ascii="Times New Roman" w:hAnsi="Times New Roman" w:cs="Times New Roman"/>
                <w:sz w:val="20"/>
                <w:szCs w:val="20"/>
              </w:rPr>
              <w:t>Herebian et al., 2009</w:t>
            </w:r>
          </w:p>
        </w:tc>
        <w:tc>
          <w:tcPr>
            <w:tcW w:w="1189" w:type="dxa"/>
          </w:tcPr>
          <w:p w:rsidR="00292BDB" w:rsidRDefault="00292BDB"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&lt;EndNote&gt;&lt;Cite&gt;&lt;Author&gt;Boutigny&lt;/Author&gt;&lt;Year&gt;2012&lt;/Year&gt;&lt;RecNum&gt;55434&lt;/RecNum&gt;&lt;DisplayText&gt;(30)&lt;/DisplayText&gt;&lt;record&gt;&lt;rec-number&gt;55434&lt;/rec-number&gt;&lt;foreign-keys&gt;&lt;key app="EN" db-id="2rxss559lxatw7evvzxxpvpraxv0dvta0wds" timestamp="1529405468"&gt;55434&lt;/key&gt;&lt;/foreign-keys&gt;&lt;ref-type name="Journal Article"&gt;17&lt;/ref-type&gt;&lt;contributors&gt;&lt;authors&gt;&lt;author&gt;Boutigny, A. L.&lt;/author&gt;&lt;author&gt;Beukes, I.&lt;/author&gt;&lt;author&gt;Small, I.&lt;/author&gt;&lt;author&gt;Zuehlke, S.&lt;/author&gt;&lt;author&gt;Spiteller, M.&lt;/author&gt;&lt;author&gt;Van Rensburg, B. J.&lt;/author&gt;&lt;author&gt;Flett, B.&lt;/author&gt;&lt;author&gt;Viljoen, A.&lt;/author&gt;&lt;/authors&gt;&lt;/contributors&gt;&lt;titles&gt;&lt;title&gt;Quantitative detection of Fusarium pathogens and their mycotoxins in South African maize&lt;/title&gt;&lt;secondary-title&gt;Plant Pathology&lt;/secondary-title&gt;&lt;/titles&gt;&lt;periodical&gt;&lt;full-title&gt;Plant Pathology&lt;/full-title&gt;&lt;/periodical&gt;&lt;pages&gt;522-531&lt;/pages&gt;&lt;volume&gt;61&lt;/volume&gt;&lt;number&gt;3&lt;/number&gt;&lt;dates&gt;&lt;year&gt;2012&lt;/year&gt;&lt;pub-dates&gt;&lt;date&gt;Jun&lt;/date&gt;&lt;/pub-dates&gt;&lt;/dates&gt;&lt;isbn&gt;0032-0862&lt;/isbn&gt;&lt;accession-num&gt;WOS:000303796900010&lt;/accession-num&gt;&lt;urls&gt;&lt;related-urls&gt;&lt;url&gt;&amp;lt;Go to ISI&amp;gt;://WOS:000303796900010&lt;/url&gt;&lt;/related-urls&gt;&lt;/urls&gt;&lt;electronic-resource-num&gt;10.1111/j.1365-3059.2011.02544.x&lt;/electronic-resource-num&gt;&lt;/record&gt;&lt;/Cite&gt;&lt;/EndNote&gt;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(30)</w:t>
            </w:r>
            <w:r>
              <w:rPr>
                <w:rFonts w:ascii="Times New Roman" w:hAnsi="Times New Roman" w:cs="Times New Roman"/>
                <w:sz w:val="20"/>
                <w:szCs w:val="20"/>
              </w:rPr>
              <w:fldChar w:fldCharType="end"/>
            </w:r>
          </w:p>
        </w:tc>
      </w:tr>
      <w:tr w:rsidR="00024947" w:rsidRPr="009C0106" w:rsidTr="004269FA">
        <w:tc>
          <w:tcPr>
            <w:tcW w:w="1980" w:type="dxa"/>
          </w:tcPr>
          <w:p w:rsidR="00024947" w:rsidRPr="009C0106" w:rsidRDefault="00024947" w:rsidP="00D4111F">
            <w:pPr>
              <w:rPr>
                <w:rFonts w:ascii="Times New Roman" w:hAnsi="Times New Roman" w:cs="Times New Roman"/>
                <w:sz w:val="20"/>
                <w:szCs w:val="20"/>
              </w:rPr>
            </w:pPr>
            <w:r w:rsidRPr="00024947">
              <w:rPr>
                <w:rFonts w:ascii="Times New Roman" w:hAnsi="Times New Roman" w:cs="Times New Roman"/>
                <w:sz w:val="20"/>
                <w:szCs w:val="20"/>
              </w:rPr>
              <w:t>Solid-liquid extraction of 2 g plant material with 20 ml MeCN/Milli-Q water (80:20, v/v) was carried out for 2 h on a SM 30 orbital shaker at 200 rpm</w:t>
            </w:r>
          </w:p>
        </w:tc>
        <w:tc>
          <w:tcPr>
            <w:tcW w:w="2126" w:type="dxa"/>
          </w:tcPr>
          <w:p w:rsidR="00024947" w:rsidRPr="009C0106" w:rsidRDefault="00024947" w:rsidP="00D4111F">
            <w:pPr>
              <w:rPr>
                <w:rFonts w:ascii="Times New Roman" w:hAnsi="Times New Roman" w:cs="Times New Roman"/>
                <w:sz w:val="20"/>
                <w:szCs w:val="20"/>
              </w:rPr>
            </w:pPr>
            <w:r w:rsidRPr="00024947">
              <w:rPr>
                <w:rFonts w:ascii="Times New Roman" w:hAnsi="Times New Roman" w:cs="Times New Roman"/>
                <w:sz w:val="20"/>
                <w:szCs w:val="20"/>
              </w:rPr>
              <w:t>clean-up step using a Varian Bond Elut Mycotoxin®</w:t>
            </w:r>
            <w:r>
              <w:t xml:space="preserve"> </w:t>
            </w:r>
            <w:r w:rsidRPr="00024947">
              <w:rPr>
                <w:rFonts w:ascii="Times New Roman" w:hAnsi="Times New Roman" w:cs="Times New Roman"/>
                <w:sz w:val="20"/>
                <w:szCs w:val="20"/>
              </w:rPr>
              <w:t>After extraction, the suspended material was filtere</w:t>
            </w:r>
            <w:r>
              <w:rPr>
                <w:rFonts w:ascii="Times New Roman" w:hAnsi="Times New Roman" w:cs="Times New Roman"/>
                <w:sz w:val="20"/>
                <w:szCs w:val="20"/>
              </w:rPr>
              <w:t>d over a paper filter</w:t>
            </w:r>
            <w:r w:rsidRPr="00024947">
              <w:rPr>
                <w:rFonts w:ascii="Times New Roman" w:hAnsi="Times New Roman" w:cs="Times New Roman"/>
                <w:sz w:val="20"/>
                <w:szCs w:val="20"/>
              </w:rPr>
              <w:t>. For clean-up, all of the filtrate was passed through a Varian Bond Elut Mycotoxin® cartridge</w:t>
            </w:r>
          </w:p>
        </w:tc>
        <w:tc>
          <w:tcPr>
            <w:tcW w:w="2126" w:type="dxa"/>
          </w:tcPr>
          <w:p w:rsidR="00024947" w:rsidRPr="009C0106" w:rsidRDefault="00024947" w:rsidP="00D4111F">
            <w:pPr>
              <w:rPr>
                <w:rFonts w:ascii="Times New Roman" w:hAnsi="Times New Roman" w:cs="Times New Roman"/>
                <w:sz w:val="20"/>
                <w:szCs w:val="20"/>
              </w:rPr>
            </w:pPr>
            <w:r w:rsidRPr="00024947">
              <w:rPr>
                <w:rFonts w:ascii="Times New Roman" w:hAnsi="Times New Roman" w:cs="Times New Roman"/>
                <w:sz w:val="20"/>
                <w:szCs w:val="20"/>
              </w:rPr>
              <w:t>3-Acetyl-deoxynivalenol (3-Ac</w:t>
            </w:r>
            <w:r>
              <w:rPr>
                <w:rFonts w:ascii="Times New Roman" w:hAnsi="Times New Roman" w:cs="Times New Roman"/>
                <w:sz w:val="20"/>
                <w:szCs w:val="20"/>
              </w:rPr>
              <w:t>DON</w:t>
            </w:r>
            <w:r w:rsidRPr="00024947">
              <w:rPr>
                <w:rFonts w:ascii="Times New Roman" w:hAnsi="Times New Roman" w:cs="Times New Roman"/>
                <w:sz w:val="20"/>
                <w:szCs w:val="20"/>
              </w:rPr>
              <w:t>), aflatoxin B1 (</w:t>
            </w:r>
            <w:r>
              <w:rPr>
                <w:rFonts w:ascii="Times New Roman" w:hAnsi="Times New Roman" w:cs="Times New Roman"/>
                <w:sz w:val="20"/>
                <w:szCs w:val="20"/>
              </w:rPr>
              <w:t>AFB1), aflatoxin B2 (AFB2), aflatoxin G1 (AFG1</w:t>
            </w:r>
            <w:r w:rsidRPr="00024947">
              <w:rPr>
                <w:rFonts w:ascii="Times New Roman" w:hAnsi="Times New Roman" w:cs="Times New Roman"/>
                <w:sz w:val="20"/>
                <w:szCs w:val="20"/>
              </w:rPr>
              <w:t>), aflatoxin G2 (</w:t>
            </w:r>
            <w:r>
              <w:rPr>
                <w:rFonts w:ascii="Times New Roman" w:hAnsi="Times New Roman" w:cs="Times New Roman"/>
                <w:sz w:val="20"/>
                <w:szCs w:val="20"/>
              </w:rPr>
              <w:t>AFG2), aflatoxin M1 (AFM1), citrinin (CIT), deoxynivalenol (DON</w:t>
            </w:r>
            <w:r w:rsidRPr="00024947">
              <w:rPr>
                <w:rFonts w:ascii="Times New Roman" w:hAnsi="Times New Roman" w:cs="Times New Roman"/>
                <w:sz w:val="20"/>
                <w:szCs w:val="20"/>
              </w:rPr>
              <w:t xml:space="preserve">), HT-2 toxin </w:t>
            </w:r>
            <w:r>
              <w:rPr>
                <w:rFonts w:ascii="Times New Roman" w:hAnsi="Times New Roman" w:cs="Times New Roman"/>
                <w:sz w:val="20"/>
                <w:szCs w:val="20"/>
              </w:rPr>
              <w:t>(HT-2), patulin (PAT</w:t>
            </w:r>
            <w:r w:rsidRPr="00024947">
              <w:rPr>
                <w:rFonts w:ascii="Times New Roman" w:hAnsi="Times New Roman" w:cs="Times New Roman"/>
                <w:sz w:val="20"/>
                <w:szCs w:val="20"/>
              </w:rPr>
              <w:t xml:space="preserve">), </w:t>
            </w:r>
            <w:r>
              <w:rPr>
                <w:rFonts w:ascii="Times New Roman" w:hAnsi="Times New Roman" w:cs="Times New Roman"/>
                <w:sz w:val="20"/>
                <w:szCs w:val="20"/>
              </w:rPr>
              <w:t>and T-2 toxin (T-2). Alternariol (AOH</w:t>
            </w:r>
            <w:r w:rsidRPr="00024947">
              <w:rPr>
                <w:rFonts w:ascii="Times New Roman" w:hAnsi="Times New Roman" w:cs="Times New Roman"/>
                <w:sz w:val="20"/>
                <w:szCs w:val="20"/>
              </w:rPr>
              <w:t>), alternar</w:t>
            </w:r>
            <w:r>
              <w:rPr>
                <w:rFonts w:ascii="Times New Roman" w:hAnsi="Times New Roman" w:cs="Times New Roman"/>
                <w:sz w:val="20"/>
                <w:szCs w:val="20"/>
              </w:rPr>
              <w:t>iol monomethylether (AME), altenuene (ALT), beauvericin (BEA</w:t>
            </w:r>
            <w:r w:rsidRPr="00024947">
              <w:rPr>
                <w:rFonts w:ascii="Times New Roman" w:hAnsi="Times New Roman" w:cs="Times New Roman"/>
                <w:sz w:val="20"/>
                <w:szCs w:val="20"/>
              </w:rPr>
              <w:t>), diacetoxyscirpenol (DA</w:t>
            </w:r>
            <w:r>
              <w:rPr>
                <w:rFonts w:ascii="Times New Roman" w:hAnsi="Times New Roman" w:cs="Times New Roman"/>
                <w:sz w:val="20"/>
                <w:szCs w:val="20"/>
              </w:rPr>
              <w:t>S), ergocornine (ECO</w:t>
            </w:r>
            <w:r w:rsidRPr="00024947">
              <w:rPr>
                <w:rFonts w:ascii="Times New Roman" w:hAnsi="Times New Roman" w:cs="Times New Roman"/>
                <w:sz w:val="20"/>
                <w:szCs w:val="20"/>
              </w:rPr>
              <w:t>), fu</w:t>
            </w:r>
            <w:r>
              <w:rPr>
                <w:rFonts w:ascii="Times New Roman" w:hAnsi="Times New Roman" w:cs="Times New Roman"/>
                <w:sz w:val="20"/>
                <w:szCs w:val="20"/>
              </w:rPr>
              <w:t xml:space="preserve">sarenone-X (FUS-X), neosolaniol (NEO), nivalenol </w:t>
            </w:r>
            <w:r>
              <w:rPr>
                <w:rFonts w:ascii="Times New Roman" w:hAnsi="Times New Roman" w:cs="Times New Roman"/>
                <w:sz w:val="20"/>
                <w:szCs w:val="20"/>
              </w:rPr>
              <w:lastRenderedPageBreak/>
              <w:t>(NIV;), sterigmatocystin (STC;</w:t>
            </w:r>
            <w:r w:rsidRPr="00024947">
              <w:rPr>
                <w:rFonts w:ascii="Times New Roman" w:hAnsi="Times New Roman" w:cs="Times New Roman"/>
                <w:sz w:val="20"/>
                <w:szCs w:val="20"/>
              </w:rPr>
              <w:t>), suloc</w:t>
            </w:r>
            <w:r>
              <w:rPr>
                <w:rFonts w:ascii="Times New Roman" w:hAnsi="Times New Roman" w:cs="Times New Roman"/>
                <w:sz w:val="20"/>
                <w:szCs w:val="20"/>
              </w:rPr>
              <w:t>hrin (SUL;</w:t>
            </w:r>
            <w:r w:rsidRPr="00024947">
              <w:rPr>
                <w:rFonts w:ascii="Times New Roman" w:hAnsi="Times New Roman" w:cs="Times New Roman"/>
                <w:sz w:val="20"/>
                <w:szCs w:val="20"/>
              </w:rPr>
              <w:t>), tentoxin (TET;</w:t>
            </w:r>
            <w:r>
              <w:rPr>
                <w:rFonts w:ascii="Times New Roman" w:hAnsi="Times New Roman" w:cs="Times New Roman"/>
                <w:sz w:val="20"/>
                <w:szCs w:val="20"/>
              </w:rPr>
              <w:t>), verrucarin A (VERA;</w:t>
            </w:r>
            <w:r w:rsidRPr="00024947">
              <w:rPr>
                <w:rFonts w:ascii="Times New Roman" w:hAnsi="Times New Roman" w:cs="Times New Roman"/>
                <w:sz w:val="20"/>
                <w:szCs w:val="20"/>
              </w:rPr>
              <w:t>), zeara</w:t>
            </w:r>
            <w:r>
              <w:rPr>
                <w:rFonts w:ascii="Times New Roman" w:hAnsi="Times New Roman" w:cs="Times New Roman"/>
                <w:sz w:val="20"/>
                <w:szCs w:val="20"/>
              </w:rPr>
              <w:t>lenone (ZEA;</w:t>
            </w:r>
            <w:r w:rsidRPr="00024947">
              <w:rPr>
                <w:rFonts w:ascii="Times New Roman" w:hAnsi="Times New Roman" w:cs="Times New Roman"/>
                <w:sz w:val="20"/>
                <w:szCs w:val="20"/>
              </w:rPr>
              <w:t>),</w:t>
            </w:r>
            <w:r>
              <w:rPr>
                <w:rFonts w:ascii="Times New Roman" w:hAnsi="Times New Roman" w:cs="Times New Roman"/>
                <w:sz w:val="20"/>
                <w:szCs w:val="20"/>
              </w:rPr>
              <w:t xml:space="preserve"> α-zearalenol (α-ZOL;</w:t>
            </w:r>
            <w:r w:rsidRPr="00024947">
              <w:rPr>
                <w:rFonts w:ascii="Times New Roman" w:hAnsi="Times New Roman" w:cs="Times New Roman"/>
                <w:sz w:val="20"/>
                <w:szCs w:val="20"/>
              </w:rPr>
              <w:t xml:space="preserve"> β-zearalenol (β-ZOL</w:t>
            </w:r>
          </w:p>
        </w:tc>
        <w:tc>
          <w:tcPr>
            <w:tcW w:w="993" w:type="dxa"/>
          </w:tcPr>
          <w:p w:rsidR="00024947" w:rsidRPr="009C0106" w:rsidRDefault="00024947" w:rsidP="00D4111F">
            <w:pPr>
              <w:rPr>
                <w:rFonts w:ascii="Times New Roman" w:hAnsi="Times New Roman" w:cs="Times New Roman"/>
                <w:sz w:val="20"/>
                <w:szCs w:val="20"/>
              </w:rPr>
            </w:pPr>
            <w:r>
              <w:rPr>
                <w:rFonts w:ascii="Times New Roman" w:hAnsi="Times New Roman" w:cs="Times New Roman"/>
                <w:sz w:val="20"/>
                <w:szCs w:val="20"/>
              </w:rPr>
              <w:lastRenderedPageBreak/>
              <w:t>Whole wheat</w:t>
            </w:r>
          </w:p>
        </w:tc>
        <w:tc>
          <w:tcPr>
            <w:tcW w:w="1701" w:type="dxa"/>
          </w:tcPr>
          <w:p w:rsidR="00024947" w:rsidRPr="009C0106" w:rsidRDefault="00024947" w:rsidP="00D4111F">
            <w:pPr>
              <w:rPr>
                <w:rFonts w:ascii="Times New Roman" w:hAnsi="Times New Roman" w:cs="Times New Roman"/>
                <w:sz w:val="20"/>
                <w:szCs w:val="20"/>
              </w:rPr>
            </w:pPr>
            <w:r w:rsidRPr="00024947">
              <w:rPr>
                <w:rFonts w:ascii="Times New Roman" w:hAnsi="Times New Roman" w:cs="Times New Roman"/>
                <w:sz w:val="20"/>
                <w:szCs w:val="20"/>
              </w:rPr>
              <w:t>Varian 1200 L LC-MS instrument</w:t>
            </w:r>
          </w:p>
        </w:tc>
        <w:tc>
          <w:tcPr>
            <w:tcW w:w="1984" w:type="dxa"/>
          </w:tcPr>
          <w:p w:rsidR="00024947" w:rsidRPr="009C0106" w:rsidRDefault="00024947" w:rsidP="00D4111F">
            <w:pPr>
              <w:rPr>
                <w:rFonts w:ascii="Times New Roman" w:hAnsi="Times New Roman" w:cs="Times New Roman"/>
                <w:sz w:val="20"/>
                <w:szCs w:val="20"/>
              </w:rPr>
            </w:pPr>
            <w:r>
              <w:rPr>
                <w:rFonts w:ascii="Times New Roman" w:hAnsi="Times New Roman" w:cs="Times New Roman"/>
                <w:sz w:val="20"/>
                <w:szCs w:val="20"/>
              </w:rPr>
              <w:t>S</w:t>
            </w:r>
            <w:r w:rsidRPr="00024947">
              <w:rPr>
                <w:rFonts w:ascii="Times New Roman" w:hAnsi="Times New Roman" w:cs="Times New Roman"/>
                <w:sz w:val="20"/>
                <w:szCs w:val="20"/>
              </w:rPr>
              <w:t>eparated using a 125 mm × 2.0 mm i.d., 3 μm, Pyramid C18 column, with a 2.1 mm × 20 mm i.d. guard column of the same material</w:t>
            </w:r>
            <w:r w:rsidR="00075F3E">
              <w:rPr>
                <w:rFonts w:ascii="Times New Roman" w:hAnsi="Times New Roman" w:cs="Times New Roman"/>
                <w:sz w:val="20"/>
                <w:szCs w:val="20"/>
              </w:rPr>
              <w:t xml:space="preserve">. eluent A consisted of Milli-Q </w:t>
            </w:r>
            <w:r w:rsidR="00075F3E" w:rsidRPr="00075F3E">
              <w:rPr>
                <w:rFonts w:ascii="Times New Roman" w:hAnsi="Times New Roman" w:cs="Times New Roman"/>
                <w:sz w:val="20"/>
                <w:szCs w:val="20"/>
              </w:rPr>
              <w:t>water/MeOH/acetic acid (89:10:1, v/v/v) and eluent B of Milli-Q water/MeOH/acetic acid (2:97:1, v/v/v).</w:t>
            </w:r>
          </w:p>
        </w:tc>
        <w:tc>
          <w:tcPr>
            <w:tcW w:w="1849" w:type="dxa"/>
          </w:tcPr>
          <w:p w:rsidR="00024947" w:rsidRPr="009C0106" w:rsidRDefault="00075F3E" w:rsidP="00D4111F">
            <w:pPr>
              <w:rPr>
                <w:rFonts w:ascii="Times New Roman" w:hAnsi="Times New Roman" w:cs="Times New Roman"/>
                <w:sz w:val="20"/>
                <w:szCs w:val="20"/>
              </w:rPr>
            </w:pPr>
            <w:r w:rsidRPr="00075F3E">
              <w:rPr>
                <w:rFonts w:ascii="Times New Roman" w:hAnsi="Times New Roman" w:cs="Times New Roman"/>
                <w:sz w:val="20"/>
                <w:szCs w:val="20"/>
              </w:rPr>
              <w:t>ESI- mode were: needle voltage -4,000 V, nebulising gas (compressed air) 3.01 bar, drying gas (N</w:t>
            </w:r>
            <w:r w:rsidRPr="00075F3E">
              <w:rPr>
                <w:rFonts w:ascii="Times New Roman" w:hAnsi="Times New Roman" w:cs="Times New Roman"/>
                <w:sz w:val="20"/>
                <w:szCs w:val="20"/>
                <w:vertAlign w:val="subscript"/>
              </w:rPr>
              <w:t>2</w:t>
            </w:r>
            <w:r w:rsidRPr="00075F3E">
              <w:rPr>
                <w:rFonts w:ascii="Times New Roman" w:hAnsi="Times New Roman" w:cs="Times New Roman"/>
                <w:sz w:val="20"/>
                <w:szCs w:val="20"/>
              </w:rPr>
              <w:t>, 99.5%) 275°C and 1.24 bar, s</w:t>
            </w:r>
            <w:r>
              <w:rPr>
                <w:rFonts w:ascii="Times New Roman" w:hAnsi="Times New Roman" w:cs="Times New Roman"/>
                <w:sz w:val="20"/>
                <w:szCs w:val="20"/>
              </w:rPr>
              <w:t>hield voltage -600 V.</w:t>
            </w:r>
            <w:r w:rsidRPr="00075F3E">
              <w:rPr>
                <w:rFonts w:ascii="Times New Roman" w:hAnsi="Times New Roman" w:cs="Times New Roman"/>
                <w:sz w:val="20"/>
                <w:szCs w:val="20"/>
              </w:rPr>
              <w:t xml:space="preserve"> ESI+ mode: needle voltage +4,500 V, nebulising gas (compressed air) 3.01 bar, drying gas (N2, 99.5%) 275°C and 1.24 bar, shield voltage +600 V</w:t>
            </w:r>
          </w:p>
        </w:tc>
        <w:tc>
          <w:tcPr>
            <w:tcW w:w="1189" w:type="dxa"/>
          </w:tcPr>
          <w:p w:rsidR="00024947" w:rsidRPr="009C0106" w:rsidRDefault="00075F3E"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&lt;EndNote&gt;&lt;Cite&gt;&lt;Author&gt;Schenzel&lt;/Author&gt;&lt;Year&gt;2012&lt;/Year&gt;&lt;RecNum&gt;55435&lt;/RecNum&gt;&lt;DisplayText&gt;(31)&lt;/DisplayText&gt;&lt;record&gt;&lt;rec-number&gt;55435&lt;/rec-number&gt;&lt;foreign-keys&gt;&lt;key app="EN" db-id="2rxss559lxatw7evvzxxpvpraxv0dvta0wds" timestamp="1529418616"&gt;55435&lt;/key&gt;&lt;/foreign-keys&gt;&lt;ref-type name="Journal Article"&gt;17&lt;/ref-type&gt;&lt;contributors&gt;&lt;authors&gt;&lt;author&gt;Schenzel, Judith&lt;/author&gt;&lt;author&gt;Forrer, Hans-Rudolf&lt;/author&gt;&lt;author&gt;Vogelgsang, Susanne&lt;/author&gt;&lt;author&gt;Bucheli, Thomas D.&lt;/author&gt;&lt;/authors&gt;&lt;/contributors&gt;&lt;titles&gt;&lt;title&gt;Development, validation and application of a multi-mycotoxin method for the analysis of whole wheat plants&lt;/title&gt;&lt;secondary-title&gt;Mycotoxin research&lt;/secondary-title&gt;&lt;/titles&gt;&lt;periodical&gt;&lt;full-title&gt;Mycotoxin Research&lt;/full-title&gt;&lt;/periodical&gt;&lt;pages&gt;135-47&lt;/pages&gt;&lt;volume&gt;28&lt;/volume&gt;&lt;number&gt;2&lt;/number&gt;&lt;dates&gt;&lt;year&gt;2012&lt;/year&gt;&lt;pub-dates&gt;&lt;date&gt;2012-May&lt;/date&gt;&lt;/pub-dates&gt;&lt;/dates&gt;&lt;accession-num&gt;MEDLINE:23606052&lt;/accession-num&gt;&lt;urls&gt;&lt;related-urls&gt;&lt;url&gt;&amp;lt;Go to ISI&amp;gt;://MEDLINE:23606052&lt;/url&gt;&lt;/related-urls&gt;&lt;/urls&gt;&lt;electronic-resource-num&gt;10.1007/s12550-012-0125-z&lt;/electronic-resource-num&gt;&lt;/record&gt;&lt;/Cite&gt;&lt;/EndNote&gt;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(31)</w:t>
            </w:r>
            <w:r>
              <w:rPr>
                <w:rFonts w:ascii="Times New Roman" w:hAnsi="Times New Roman" w:cs="Times New Roman"/>
                <w:sz w:val="20"/>
                <w:szCs w:val="20"/>
              </w:rPr>
              <w:fldChar w:fldCharType="end"/>
            </w:r>
          </w:p>
        </w:tc>
      </w:tr>
      <w:tr w:rsidR="00075F3E" w:rsidRPr="009C0106" w:rsidTr="004269FA">
        <w:tc>
          <w:tcPr>
            <w:tcW w:w="1980" w:type="dxa"/>
          </w:tcPr>
          <w:p w:rsidR="00075F3E" w:rsidRPr="009C0106" w:rsidRDefault="008B2B25" w:rsidP="008B2B25">
            <w:pPr>
              <w:rPr>
                <w:rFonts w:ascii="Times New Roman" w:hAnsi="Times New Roman" w:cs="Times New Roman"/>
                <w:sz w:val="20"/>
                <w:szCs w:val="20"/>
              </w:rPr>
            </w:pPr>
            <w:r w:rsidRPr="008B2B25">
              <w:rPr>
                <w:rFonts w:ascii="Times New Roman" w:hAnsi="Times New Roman" w:cs="Times New Roman"/>
                <w:sz w:val="20"/>
                <w:szCs w:val="20"/>
              </w:rPr>
              <w:t>The first extraction was performed with the fourfold amount (20 mL) of extraction solvent 1 (acetonitrile/water/formic acid,</w:t>
            </w:r>
            <w:r>
              <w:rPr>
                <w:rFonts w:ascii="Times New Roman" w:hAnsi="Times New Roman" w:cs="Times New Roman"/>
                <w:sz w:val="20"/>
                <w:szCs w:val="20"/>
              </w:rPr>
              <w:t xml:space="preserve"> 80:19.9:0.1, v/v/v)</w:t>
            </w:r>
            <w:r w:rsidRPr="008B2B25">
              <w:rPr>
                <w:rFonts w:ascii="Times New Roman" w:hAnsi="Times New Roman" w:cs="Times New Roman"/>
                <w:sz w:val="20"/>
                <w:szCs w:val="20"/>
              </w:rPr>
              <w:t xml:space="preserve"> for 60 min</w:t>
            </w:r>
            <w:r>
              <w:rPr>
                <w:rFonts w:ascii="Times New Roman" w:hAnsi="Times New Roman" w:cs="Times New Roman"/>
                <w:sz w:val="20"/>
                <w:szCs w:val="20"/>
              </w:rPr>
              <w:t>. Extraction done</w:t>
            </w:r>
            <w:r w:rsidRPr="008B2B25">
              <w:rPr>
                <w:rFonts w:ascii="Times New Roman" w:hAnsi="Times New Roman" w:cs="Times New Roman"/>
                <w:sz w:val="20"/>
                <w:szCs w:val="20"/>
              </w:rPr>
              <w:t xml:space="preserve"> a second time with 20 mL extraction solvent 2 (acetonitrile/water/formic acid, 20:79.9:0.1, v/v/v) on the rotary shaker for 30 min </w:t>
            </w:r>
            <w:r>
              <w:rPr>
                <w:rFonts w:ascii="Times New Roman" w:hAnsi="Times New Roman" w:cs="Times New Roman"/>
                <w:sz w:val="20"/>
                <w:szCs w:val="20"/>
              </w:rPr>
              <w:t xml:space="preserve"> </w:t>
            </w:r>
          </w:p>
        </w:tc>
        <w:tc>
          <w:tcPr>
            <w:tcW w:w="2126" w:type="dxa"/>
          </w:tcPr>
          <w:p w:rsidR="00075F3E" w:rsidRPr="009C0106" w:rsidRDefault="00075F3E" w:rsidP="00D4111F">
            <w:pPr>
              <w:rPr>
                <w:rFonts w:ascii="Times New Roman" w:hAnsi="Times New Roman" w:cs="Times New Roman"/>
                <w:sz w:val="20"/>
                <w:szCs w:val="20"/>
              </w:rPr>
            </w:pPr>
          </w:p>
        </w:tc>
        <w:tc>
          <w:tcPr>
            <w:tcW w:w="2126" w:type="dxa"/>
          </w:tcPr>
          <w:p w:rsidR="00075F3E" w:rsidRPr="009C0106" w:rsidRDefault="008B2B25" w:rsidP="00D4111F">
            <w:pPr>
              <w:rPr>
                <w:rFonts w:ascii="Times New Roman" w:hAnsi="Times New Roman" w:cs="Times New Roman"/>
                <w:sz w:val="20"/>
                <w:szCs w:val="20"/>
              </w:rPr>
            </w:pPr>
            <w:r w:rsidRPr="008B2B25">
              <w:rPr>
                <w:rFonts w:ascii="Times New Roman" w:hAnsi="Times New Roman" w:cs="Times New Roman"/>
                <w:sz w:val="20"/>
                <w:szCs w:val="20"/>
              </w:rPr>
              <w:t>aflatoxin B1, B2, G1 and G2 (AF</w:t>
            </w:r>
            <w:r>
              <w:rPr>
                <w:rFonts w:ascii="Times New Roman" w:hAnsi="Times New Roman" w:cs="Times New Roman"/>
                <w:sz w:val="20"/>
                <w:szCs w:val="20"/>
              </w:rPr>
              <w:t>B1, AFB2, AFG1, AFG2) AFB1 aflatoxin M1);</w:t>
            </w:r>
            <w:r w:rsidRPr="008B2B25">
              <w:rPr>
                <w:rFonts w:ascii="Times New Roman" w:hAnsi="Times New Roman" w:cs="Times New Roman"/>
                <w:sz w:val="20"/>
                <w:szCs w:val="20"/>
              </w:rPr>
              <w:t xml:space="preserve"> fumonisin B1 and B2 (FB1, FB2); ochratoxin A (OTA); patulin; deoxynivalenol (DON); and zearalenone (ZEN). The MLs for HT-2 and T-2 toxin (HT-2 and T-2)</w:t>
            </w:r>
          </w:p>
        </w:tc>
        <w:tc>
          <w:tcPr>
            <w:tcW w:w="993" w:type="dxa"/>
          </w:tcPr>
          <w:p w:rsidR="00075F3E" w:rsidRPr="009C0106" w:rsidRDefault="008B2B25" w:rsidP="00D4111F">
            <w:pPr>
              <w:rPr>
                <w:rFonts w:ascii="Times New Roman" w:hAnsi="Times New Roman" w:cs="Times New Roman"/>
                <w:sz w:val="20"/>
                <w:szCs w:val="20"/>
              </w:rPr>
            </w:pPr>
            <w:r>
              <w:rPr>
                <w:rFonts w:ascii="Times New Roman" w:hAnsi="Times New Roman" w:cs="Times New Roman"/>
                <w:sz w:val="20"/>
                <w:szCs w:val="20"/>
              </w:rPr>
              <w:t>Maize samples</w:t>
            </w:r>
          </w:p>
        </w:tc>
        <w:tc>
          <w:tcPr>
            <w:tcW w:w="1701" w:type="dxa"/>
          </w:tcPr>
          <w:p w:rsidR="00075F3E" w:rsidRPr="009C0106" w:rsidRDefault="008B2B25" w:rsidP="00D4111F">
            <w:pPr>
              <w:rPr>
                <w:rFonts w:ascii="Times New Roman" w:hAnsi="Times New Roman" w:cs="Times New Roman"/>
                <w:sz w:val="20"/>
                <w:szCs w:val="20"/>
              </w:rPr>
            </w:pPr>
            <w:r w:rsidRPr="008B2B25">
              <w:rPr>
                <w:rFonts w:ascii="Times New Roman" w:hAnsi="Times New Roman" w:cs="Times New Roman"/>
                <w:sz w:val="20"/>
                <w:szCs w:val="20"/>
              </w:rPr>
              <w:t>1290 series UHPLC system coupled to a 6490 Triple Quadrupole (QqQ) mass spectrometer</w:t>
            </w:r>
          </w:p>
        </w:tc>
        <w:tc>
          <w:tcPr>
            <w:tcW w:w="1984" w:type="dxa"/>
          </w:tcPr>
          <w:p w:rsidR="00075F3E" w:rsidRPr="009C0106" w:rsidRDefault="008B2B25" w:rsidP="00D4111F">
            <w:pPr>
              <w:rPr>
                <w:rFonts w:ascii="Times New Roman" w:hAnsi="Times New Roman" w:cs="Times New Roman"/>
                <w:sz w:val="20"/>
                <w:szCs w:val="20"/>
              </w:rPr>
            </w:pPr>
            <w:r w:rsidRPr="008B2B25">
              <w:rPr>
                <w:rFonts w:ascii="Times New Roman" w:hAnsi="Times New Roman" w:cs="Times New Roman"/>
                <w:sz w:val="20"/>
                <w:szCs w:val="20"/>
              </w:rPr>
              <w:t>ZORBAX RRHD Eclipse Plus C18 (100 × 2.1 mm, 1.8 μm)</w:t>
            </w:r>
            <w:r>
              <w:t xml:space="preserve"> </w:t>
            </w:r>
            <w:r w:rsidRPr="008B2B25">
              <w:rPr>
                <w:rFonts w:ascii="Times New Roman" w:hAnsi="Times New Roman" w:cs="Times New Roman"/>
                <w:sz w:val="20"/>
                <w:szCs w:val="20"/>
              </w:rPr>
              <w:t>separation was performed at 30 °C with a flow rate of 350 μL min−1.</w:t>
            </w:r>
            <w:r>
              <w:rPr>
                <w:rFonts w:ascii="Times New Roman" w:hAnsi="Times New Roman" w:cs="Times New Roman"/>
                <w:sz w:val="20"/>
                <w:szCs w:val="20"/>
              </w:rPr>
              <w:t xml:space="preserve"> </w:t>
            </w:r>
            <w:r w:rsidRPr="008B2B25">
              <w:rPr>
                <w:rFonts w:ascii="Times New Roman" w:hAnsi="Times New Roman" w:cs="Times New Roman"/>
                <w:sz w:val="20"/>
                <w:szCs w:val="20"/>
              </w:rPr>
              <w:t>Eluent A was composed of water/formic acid (99.9:0.1, v/v) and eluent B of methanol/formic acid (99.9:0.1, v/v); both contained 5 mM ammonium formate.</w:t>
            </w:r>
          </w:p>
        </w:tc>
        <w:tc>
          <w:tcPr>
            <w:tcW w:w="1849" w:type="dxa"/>
          </w:tcPr>
          <w:p w:rsidR="00075F3E" w:rsidRPr="009C0106" w:rsidRDefault="008B2B25" w:rsidP="00D4111F">
            <w:pPr>
              <w:rPr>
                <w:rFonts w:ascii="Times New Roman" w:hAnsi="Times New Roman" w:cs="Times New Roman"/>
                <w:sz w:val="20"/>
                <w:szCs w:val="20"/>
              </w:rPr>
            </w:pPr>
            <w:r>
              <w:rPr>
                <w:rFonts w:ascii="Times New Roman" w:hAnsi="Times New Roman" w:cs="Times New Roman"/>
                <w:sz w:val="20"/>
                <w:szCs w:val="20"/>
              </w:rPr>
              <w:t>S</w:t>
            </w:r>
            <w:r w:rsidRPr="008B2B25">
              <w:rPr>
                <w:rFonts w:ascii="Times New Roman" w:hAnsi="Times New Roman" w:cs="Times New Roman"/>
                <w:sz w:val="20"/>
                <w:szCs w:val="20"/>
              </w:rPr>
              <w:t xml:space="preserve">ource </w:t>
            </w:r>
            <w:r>
              <w:rPr>
                <w:rFonts w:ascii="Times New Roman" w:hAnsi="Times New Roman" w:cs="Times New Roman"/>
                <w:sz w:val="20"/>
                <w:szCs w:val="20"/>
              </w:rPr>
              <w:t xml:space="preserve">settings in the positive and negative </w:t>
            </w:r>
            <w:r w:rsidRPr="008B2B25">
              <w:rPr>
                <w:rFonts w:ascii="Times New Roman" w:hAnsi="Times New Roman" w:cs="Times New Roman"/>
                <w:sz w:val="20"/>
                <w:szCs w:val="20"/>
              </w:rPr>
              <w:t>ionisation modes were as follows: gas temperature, 140 °C; gas flow, 16 L min−1; nebulizer, 25 psi; sheath gas temperature, 350 °C; sheath gas flow, 11 L min−1; capillary voltage, 4,000 V (pos.) and 3,000 V (neg.); and nozzle voltage, 0 V.</w:t>
            </w:r>
          </w:p>
        </w:tc>
        <w:tc>
          <w:tcPr>
            <w:tcW w:w="1189" w:type="dxa"/>
          </w:tcPr>
          <w:p w:rsidR="00075F3E" w:rsidRPr="009C0106" w:rsidRDefault="008B2B25"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&lt;EndNote&gt;&lt;Cite&gt;&lt;Author&gt;Varga&lt;/Author&gt;&lt;Year&gt;2012&lt;/Year&gt;&lt;RecNum&gt;55436&lt;/RecNum&gt;&lt;DisplayText&gt;(32)&lt;/DisplayText&gt;&lt;record&gt;&lt;rec-number&gt;55436&lt;/rec-number&gt;&lt;foreign-keys&gt;&lt;key app="EN" db-id="2rxss559lxatw7evvzxxpvpraxv0dvta0wds" timestamp="1529488584"&gt;55436&lt;/key&gt;&lt;/foreign-keys&gt;&lt;ref-type name="Journal Article"&gt;17&lt;/ref-type&gt;&lt;contributors&gt;&lt;authors&gt;&lt;author&gt;Varga, Elisabeth&lt;/author&gt;&lt;author&gt;Glauner, Thomas&lt;/author&gt;&lt;author&gt;Koeppen, Robert&lt;/author&gt;&lt;author&gt;Mayer, Katharina&lt;/author&gt;&lt;author&gt;Sulyok, Michael&lt;/author&gt;&lt;author&gt;Schuhmacher, Rainer&lt;/author&gt;&lt;author&gt;Krska, Rudolf&lt;/author&gt;&lt;author&gt;Berthiller, Franz&lt;/author&gt;&lt;/authors&gt;&lt;/contributors&gt;&lt;titles&gt;&lt;title&gt;Stable isotope dilution assay for the accurate determination of mycotoxins in maize by UHPLC-MS/MS&lt;/title&gt;&lt;secondary-title&gt;Analytical and Bioanalytical Chemistry&lt;/secondary-title&gt;&lt;/titles&gt;&lt;periodical&gt;&lt;full-title&gt;Analytical and bioanalytical chemistry&lt;/full-title&gt;&lt;/periodical&gt;&lt;pages&gt;2675-2686&lt;/pages&gt;&lt;volume&gt;402&lt;/volume&gt;&lt;number&gt;9&lt;/number&gt;&lt;dates&gt;&lt;year&gt;2012&lt;/year&gt;&lt;pub-dates&gt;&lt;date&gt;Mar&lt;/date&gt;&lt;/pub-dates&gt;&lt;/dates&gt;&lt;isbn&gt;1618-2642&lt;/isbn&gt;&lt;accession-num&gt;WOS:000301178000001&lt;/accession-num&gt;&lt;urls&gt;&lt;related-urls&gt;&lt;url&gt;&amp;lt;Go to ISI&amp;gt;://WOS:000301178000001&lt;/url&gt;&lt;/related-urls&gt;&lt;/urls&gt;&lt;electronic-resource-num&gt;10.1007/s00216-012-5757-5&lt;/electronic-resource-num&gt;&lt;/record&gt;&lt;/Cite&gt;&lt;/EndNote&gt;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(32)</w:t>
            </w:r>
            <w:r>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Water:methanol (25:75 v/v)</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No further clean up</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AFB1, AFB2, AFG2, OTA, ZEN, DON, FB1, FB2, T2, HT-2</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Wheat grain</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Nexera X2 UHPLC (Shimadzu, Tokyo, JapanAPI 6500 hybrid triple quadrupole/linear ion trap mass spectrometer (Sciex, Concord, ON, Canada), equipped with a turbo-ion electrospray (ESI) ion source.)</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 xml:space="preserve">equipped with 100 × 2.1 mm, 2.6 µm Kinetex C18 columnThe column was maintained at 40 °C and the injection volume was 2 µLThe mobile phase consisted of 2.5 mM ammonium acetate acidified with 0.1% acetic acid (A), and methanol (B). The methanol (B) </w:t>
            </w:r>
            <w:r w:rsidRPr="009C0106">
              <w:rPr>
                <w:rFonts w:ascii="Times New Roman" w:hAnsi="Times New Roman" w:cs="Times New Roman"/>
                <w:sz w:val="20"/>
                <w:szCs w:val="20"/>
              </w:rPr>
              <w:lastRenderedPageBreak/>
              <w:t>concentration was raised gradually from 5% to 95% within 8 min, brought back to the initial conditions at 9 min, and allowed to stabilize for 3 min. The mobile phase was delivered at a flow rate of 0.4 mL/min.</w:t>
            </w:r>
          </w:p>
        </w:tc>
        <w:tc>
          <w:tcPr>
            <w:tcW w:w="1849"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Source temperature was set at 350 °C, ion-spray voltages at −4500 V (negative mode) and 5000 V (positive mode), curtain gas at 35 arbitrary units (au), nebulizer gas at 60 au, and turbo gas at 40 au.</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&lt;EndNote&gt;&lt;Cite&gt;&lt;Author&gt;Sadhasivam&lt;/Author&gt;&lt;Year&gt;2017&lt;/Year&gt;&lt;RecNum&gt;55370&lt;/RecNum&gt;&lt;DisplayText&gt;(33)&lt;/DisplayText&gt;&lt;record&gt;&lt;rec-number&gt;55370&lt;/rec-number&gt;&lt;foreign-keys&gt;&lt;key app="EN" db-id="2rxss559lxatw7evvzxxpvpraxv0dvta0wds" timestamp="1527083473"&gt;55370&lt;/key&gt;&lt;/foreign-keys&gt;&lt;ref-type name="Journal Article"&gt;17&lt;/ref-type&gt;&lt;contributors&gt;&lt;authors&gt;&lt;author&gt;Sadhasivam, Sudharsan&lt;/author&gt;&lt;author&gt;Britzi, Malka&lt;/author&gt;&lt;author&gt;Zakin, Varda&lt;/author&gt;&lt;author&gt;Kostyukovsky, Moshe&lt;/author&gt;&lt;author&gt;Trostanetsky, Anatoly&lt;/author&gt;&lt;author&gt;Quinn, Elazar&lt;/author&gt;&lt;author&gt;Sionov, Edward&lt;/author&gt;&lt;/authors&gt;&lt;/contributors&gt;&lt;titles&gt;&lt;title&gt;Rapid Detection and Identification of Mycotoxigenic Fungi and Mycotoxins in Stored Wheat Grain&lt;/title&gt;&lt;secondary-title&gt;Toxins&lt;/secondary-title&gt;&lt;/titles&gt;&lt;periodical&gt;&lt;full-title&gt;Toxins&lt;/full-title&gt;&lt;/periodical&gt;&lt;volume&gt;9&lt;/volume&gt;&lt;number&gt;10&lt;/number&gt;&lt;dates&gt;&lt;year&gt;2017&lt;/year&gt;&lt;pub-dates&gt;&lt;date&gt;Oct&lt;/date&gt;&lt;/pub-dates&gt;&lt;/dates&gt;&lt;isbn&gt;2072-6651&lt;/isbn&gt;&lt;accession-num&gt;WOS:000414626100010&lt;/accession-num&gt;&lt;urls&gt;&lt;related-urls&gt;&lt;url&gt;&amp;lt;Go to ISI&amp;gt;://WOS:000414626100010&lt;/url&gt;&lt;/related-urls&gt;&lt;/urls&gt;&lt;custom7&gt;302&lt;/custom7&gt;&lt;electronic-resource-num&gt;10.3390/toxins9100302&lt;/electronic-resource-num&gt;&lt;/record&gt;&lt;/Cite&gt;&lt;/EndNote&gt;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(33)</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acetonitrile/water/acetic acid (80:19:1, v/v/v)</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cleanup by multiple immunoaffinity column.</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AFB1, AFB2, AFG1, AFG2, OTA, ZEA, T-2</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Peanut, corn and wheat</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Accela HPLC system coupled to a TSQ Quantum Ultra EMR (Thermo Fisher Scientific, USA) in a selected reaction monitoring (SRM) mod</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C18 column (Hypersil Gold, 100 mm × 2.1 mm, 3.0 μm) at 35 °C. Elution A consisted of water with 0.05% formic acid while elution B was acetonitrile with 0.05% formic acid. The linear gradient elution program was as follows: 0–10 min, 15–100% B; 11–13 min, 100% B; 14–15 min, 100–15% B; 16–18 min, 15% B. The elution flow rate was set at 250 μL min−1 and 10 μL sample solution was injected into HPLC.</w:t>
            </w:r>
          </w:p>
        </w:tc>
        <w:tc>
          <w:tcPr>
            <w:tcW w:w="1849"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MS was obtained by a triple quadrupole coupled with electrospray interface (ESI)</w:t>
            </w:r>
            <w:r w:rsidRPr="009C0106">
              <w:rPr>
                <w:sz w:val="20"/>
                <w:szCs w:val="20"/>
              </w:rPr>
              <w:t xml:space="preserve"> </w:t>
            </w:r>
            <w:r w:rsidRPr="009C0106">
              <w:rPr>
                <w:rFonts w:ascii="Times New Roman" w:hAnsi="Times New Roman" w:cs="Times New Roman"/>
                <w:sz w:val="20"/>
                <w:szCs w:val="20"/>
              </w:rPr>
              <w:t>The conditions were set as the follows: spray voltage at 4.0 kV for ESI+ and −3.0 kV for ESI−, respectively; capillary temperature at 350 °C; sheath gas pressure (N2) at 30 units; auxiliary gas pressure (N2) at 5 units; collision gas (Ar) at 1.5 mTorr; scan time at 0.1 s.</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&lt;EndNote&gt;&lt;Cite&gt;&lt;Author&gt;Zhang&lt;/Author&gt;&lt;Year&gt;2016&lt;/Year&gt;&lt;RecNum&gt;55371&lt;/RecNum&gt;&lt;DisplayText&gt;(34)&lt;/DisplayText&gt;&lt;record&gt;&lt;rec-number&gt;55371&lt;/rec-number&gt;&lt;foreign-keys&gt;&lt;key app="EN" db-id="2rxss559lxatw7evvzxxpvpraxv0dvta0wds" timestamp="1527084031"&gt;55371&lt;/key&gt;&lt;/foreign-keys&gt;&lt;ref-type name="Journal Article"&gt;17&lt;/ref-type&gt;&lt;contributors&gt;&lt;authors&gt;&lt;author&gt;Zhang, Zhaowei&lt;/author&gt;&lt;author&gt;Hu, Xiaofeng&lt;/author&gt;&lt;author&gt;Zhang, Qi&lt;/author&gt;&lt;author&gt;Li, Peiwu&lt;/author&gt;&lt;/authors&gt;&lt;/contributors&gt;&lt;titles&gt;&lt;title&gt;Determination for multiple mycotoxins in agricultural products using HPLC-MS/MS via a multiple antibody immunoaffinity column&lt;/title&gt;&lt;secondary-title&gt;Journal of Chromatography B-Analytical Technologies in the Biomedical and Life Sciences&lt;/secondary-title&gt;&lt;/titles&gt;&lt;periodical&gt;&lt;full-title&gt;Journal of Chromatography B-Analytical Technologies in the Biomedical and Life Sciences&lt;/full-title&gt;&lt;/periodical&gt;&lt;pages&gt;145-152&lt;/pages&gt;&lt;volume&gt;1021&lt;/volume&gt;&lt;dates&gt;&lt;year&gt;2016&lt;/year&gt;&lt;pub-dates&gt;&lt;date&gt;May 15&lt;/date&gt;&lt;/pub-dates&gt;&lt;/dates&gt;&lt;isbn&gt;1570-0232&lt;/isbn&gt;&lt;accession-num&gt;WOS:000376545600016&lt;/accession-num&gt;&lt;urls&gt;&lt;related-urls&gt;&lt;url&gt;&amp;lt;Go to ISI&amp;gt;://WOS:000376545600016&lt;/url&gt;&lt;/related-urls&gt;&lt;/urls&gt;&lt;electronic-resource-num&gt;10.1016/j.jchromb.2016.02.035&lt;/electronic-resource-num&gt;&lt;/record&gt;&lt;/Cite&gt;&lt;/EndNote&gt;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(34)</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 xml:space="preserve">Mycotoxins in milk were extracted and purified with a multi-mycotoxins AOZ immunoaffinity column in a single run, which made the </w:t>
            </w:r>
            <w:r w:rsidRPr="009C0106">
              <w:rPr>
                <w:rFonts w:ascii="Times New Roman" w:hAnsi="Times New Roman" w:cs="Times New Roman"/>
                <w:sz w:val="20"/>
                <w:szCs w:val="20"/>
              </w:rPr>
              <w:lastRenderedPageBreak/>
              <w:t>matrix effect be negligible. The deliberate addition of small amount of acetonitrile was found to be beneficial for the extraction of mycotoxins from the complex milk matrix, especially for zearalenone and its derivatives.</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 xml:space="preserve">the diluted sample was cleaned up through an AOZ immunoaffinity column at a flow-rate of about 1–2 drops per second. The column was washed with 20 </w:t>
            </w:r>
            <w:r w:rsidRPr="009C0106">
              <w:rPr>
                <w:rFonts w:ascii="Times New Roman" w:hAnsi="Times New Roman" w:cs="Times New Roman"/>
                <w:sz w:val="20"/>
                <w:szCs w:val="20"/>
              </w:rPr>
              <w:lastRenderedPageBreak/>
              <w:t>mL pure water at a flow-rate of 1–2 drops per second. Mycotoxins were eluted with 3 mL methanol at a flow-rate of 2–3 s per drop</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AFB1, AFB2, AFG1, AFG2, AFM1, AFM2, OTA, OTB, ZEN, α-zeralanol, β-zeralanol, α-zeralenol, and β-zeralenol.</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Milk</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 xml:space="preserve">The UHPLC/Q-Orbitrap system consisted of an U3000 UHPLC system coupled with a Q-Exactive </w:t>
            </w:r>
            <w:r w:rsidRPr="009C0106">
              <w:rPr>
                <w:rFonts w:ascii="Times New Roman" w:hAnsi="Times New Roman" w:cs="Times New Roman"/>
                <w:sz w:val="20"/>
                <w:szCs w:val="20"/>
              </w:rPr>
              <w:lastRenderedPageBreak/>
              <w:t>Focus mass spectrometer</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 xml:space="preserve">mobile phases A and B consisted of 0.1 mM ammonium formate, 0.01% formic acid, and 5% methanol in water (v/v) and methanol, </w:t>
            </w:r>
            <w:r w:rsidRPr="009C0106">
              <w:rPr>
                <w:rFonts w:ascii="Times New Roman" w:hAnsi="Times New Roman" w:cs="Times New Roman"/>
                <w:sz w:val="20"/>
                <w:szCs w:val="20"/>
              </w:rPr>
              <w:lastRenderedPageBreak/>
              <w:t>respectively. The UHPLC column utilized was a Kinetex C18 core-shell column (100 mm × 2.1 mm, 1.7 μm) from Phenomenex. The flow rate was 0.3 mL min−1. The injection volume was 10 μL, and the total run-time was 12 min.</w:t>
            </w:r>
          </w:p>
        </w:tc>
        <w:tc>
          <w:tcPr>
            <w:tcW w:w="1849"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 xml:space="preserve">HESI MS parameters were as the following: spray voltage 4.0 kV, capillary temperature 250 °C, heater temperature </w:t>
            </w:r>
            <w:r w:rsidRPr="009C0106">
              <w:rPr>
                <w:rFonts w:ascii="Times New Roman" w:hAnsi="Times New Roman" w:cs="Times New Roman"/>
                <w:sz w:val="20"/>
                <w:szCs w:val="20"/>
              </w:rPr>
              <w:lastRenderedPageBreak/>
              <w:t>350 °C, sheath gas flow rate 45 arbitrary units (a.u.), auxiliary gas flow rate 10 a.u, and S-lens level 50.0.</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&lt;EndNote&gt;&lt;Cite&gt;&lt;Author&gt;Mao&lt;/Author&gt;&lt;Year&gt;2018&lt;/Year&gt;&lt;RecNum&gt;55372&lt;/RecNum&gt;&lt;DisplayText&gt;(35)&lt;/DisplayText&gt;&lt;record&gt;&lt;rec-number&gt;55372&lt;/rec-number&gt;&lt;foreign-keys&gt;&lt;key app="EN" db-id="2rxss559lxatw7evvzxxpvpraxv0dvta0wds" timestamp="1527085224"&gt;55372&lt;/key&gt;&lt;/foreign-keys&gt;&lt;ref-type name="Journal Article"&gt;17&lt;/ref-type&gt;&lt;contributors&gt;&lt;authors&gt;&lt;author&gt;Mao, Jianfei&lt;/author&gt;&lt;author&gt;Zheng, Nan&lt;/author&gt;&lt;author&gt;Wen, Fang&lt;/author&gt;&lt;author&gt;Guo, Lingan&lt;/author&gt;&lt;author&gt;Fu, Chengping&lt;/author&gt;&lt;author&gt;Ouyang, Huaxue&lt;/author&gt;&lt;author&gt;Zhong, Lingli&lt;/author&gt;&lt;author&gt;Wang, Jiaqi&lt;/author&gt;&lt;author&gt;Lei, Shaorong&lt;/author&gt;&lt;/authors&gt;&lt;/contributors&gt;&lt;titles&gt;&lt;title&gt;Multi-mycotoxins analysis in raw milk by ultra high performance liquid chromatography coupled to quadrupole orbitrap mass spectrometry&lt;/title&gt;&lt;secondary-title&gt;Food Control&lt;/secondary-title&gt;&lt;/titles&gt;&lt;periodical&gt;&lt;full-title&gt;Food Control&lt;/full-title&gt;&lt;/periodical&gt;&lt;pages&gt;305-311&lt;/pages&gt;&lt;volume&gt;84&lt;/volume&gt;&lt;dates&gt;&lt;year&gt;2018&lt;/year&gt;&lt;pub-dates&gt;&lt;date&gt;Feb&lt;/date&gt;&lt;/pub-dates&gt;&lt;/dates&gt;&lt;isbn&gt;0956-7135&lt;/isbn&gt;&lt;accession-num&gt;WOS:000415769700039&lt;/accession-num&gt;&lt;urls&gt;&lt;related-urls&gt;&lt;url&gt;&amp;lt;Go to ISI&amp;gt;://WOS:000415769700039&lt;/url&gt;&lt;/related-urls&gt;&lt;/urls&gt;&lt;electronic-resource-num&gt;10.1016/j.foodcont.2017.08.009&lt;/electronic-resource-num&gt;&lt;/record&gt;&lt;/Cite&gt;&lt;/EndNote&gt;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(35)</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A266D1" w:rsidP="00D4111F">
            <w:pPr>
              <w:rPr>
                <w:rFonts w:ascii="Times New Roman" w:hAnsi="Times New Roman" w:cs="Times New Roman"/>
                <w:sz w:val="20"/>
                <w:szCs w:val="20"/>
              </w:rPr>
            </w:pPr>
            <w:r>
              <w:rPr>
                <w:rFonts w:ascii="Times New Roman" w:hAnsi="Times New Roman" w:cs="Times New Roman"/>
                <w:sz w:val="20"/>
                <w:szCs w:val="20"/>
              </w:rPr>
              <w:t>S</w:t>
            </w:r>
            <w:r w:rsidR="003B56FA" w:rsidRPr="009C0106">
              <w:rPr>
                <w:rFonts w:ascii="Times New Roman" w:hAnsi="Times New Roman" w:cs="Times New Roman"/>
                <w:sz w:val="20"/>
                <w:szCs w:val="20"/>
              </w:rPr>
              <w:t>imple solid–liquid extraction method successfully applied by Beltrán et al., (Beltrán et al., 2013) for solid matrices was adapted for these liquid matrices. To specify, the QuEChERS method involved mixing 250 μL of plant-based beverage with 1 mL of ACN 0.1% HCOOH, which was then shaken for 20 min, and centrifuged at 4000 rpm for 10 min,</w:t>
            </w:r>
          </w:p>
        </w:tc>
        <w:tc>
          <w:tcPr>
            <w:tcW w:w="2126" w:type="dxa"/>
          </w:tcPr>
          <w:p w:rsidR="003B56FA" w:rsidRPr="009C0106" w:rsidRDefault="003B56FA" w:rsidP="00D4111F">
            <w:pPr>
              <w:rPr>
                <w:rFonts w:ascii="Times New Roman" w:hAnsi="Times New Roman" w:cs="Times New Roman"/>
                <w:sz w:val="20"/>
                <w:szCs w:val="20"/>
              </w:rPr>
            </w:pP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AFB1, AFB2, AFG1,AFG2 OTA,DON, ZEA, T-2, HT-2, FB1 FB2</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Soy, oat and rice plant beverages</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 xml:space="preserve">Agilent 1290 Infinity LC Series coupled to a 6495 iFunnel Triple Quadrupole MS/MS with an electrospray ionisation (ESI) interface, positive ion mode. </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Chromatographic separation was performed using a Cortecs UHPLC C18 column (100 mm × 2.1 mm, 1.6 μm) from Waters (Wexford, Ireland).</w:t>
            </w:r>
          </w:p>
        </w:tc>
        <w:tc>
          <w:tcPr>
            <w:tcW w:w="1849"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parameters were a capillary voltage of 4000 V for aflatoxins and 3500 V for the rest of compounds, desolvation gas flow and temperature of 18 L min−1 and 160 °C, nebulizer pressure of 35 psi, nozzle voltage of 500 V, fragmentor voltage of 380 V, cell acceleration voltage of 5 V, and sheath gas flow of 11 L min−1 and 350 °C.</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&lt;EndNote&gt;&lt;Cite&gt;&lt;Author&gt;Miro-Abella&lt;/Author&gt;&lt;Year&gt;2017&lt;/Year&gt;&lt;RecNum&gt;55373&lt;/RecNum&gt;&lt;DisplayText&gt;(36)&lt;/DisplayText&gt;&lt;record&gt;&lt;rec-number&gt;55373&lt;/rec-number&gt;&lt;foreign-keys&gt;&lt;key app="EN" db-id="2rxss559lxatw7evvzxxpvpraxv0dvta0wds" timestamp="1527086097"&gt;55373&lt;/key&gt;&lt;/foreign-keys&gt;&lt;ref-type name="Journal Article"&gt;17&lt;/ref-type&gt;&lt;contributors&gt;&lt;authors&gt;&lt;author&gt;Miro-Abella, Eugenia&lt;/author&gt;&lt;author&gt;Herrero, Pol&lt;/author&gt;&lt;author&gt;Canela, Nuria&lt;/author&gt;&lt;author&gt;Arola, Lluis&lt;/author&gt;&lt;author&gt;Borrull, Francesc&lt;/author&gt;&lt;author&gt;Ras, Rosa&lt;/author&gt;&lt;author&gt;Fontanals, Nuria&lt;/author&gt;&lt;/authors&gt;&lt;/contributors&gt;&lt;titles&gt;&lt;title&gt;Determination of mycotoxins in plant-based beverages using QuEChERS and liquid chromatography-tandem mass spectrometry&lt;/title&gt;&lt;secondary-title&gt;Food Chemistry&lt;/secondary-title&gt;&lt;/titles&gt;&lt;periodical&gt;&lt;full-title&gt;Food Chemistry&lt;/full-title&gt;&lt;/periodical&gt;&lt;pages&gt;366-372&lt;/pages&gt;&lt;volume&gt;229&lt;/volume&gt;&lt;dates&gt;&lt;year&gt;2017&lt;/year&gt;&lt;pub-dates&gt;&lt;date&gt;Aug 15&lt;/date&gt;&lt;/pub-dates&gt;&lt;/dates&gt;&lt;isbn&gt;0308-8146&lt;/isbn&gt;&lt;accession-num&gt;WOS:000400033000046&lt;/accession-num&gt;&lt;urls&gt;&lt;related-urls&gt;&lt;url&gt;&amp;lt;Go to ISI&amp;gt;://WOS:000400033000046&lt;/url&gt;&lt;/related-urls&gt;&lt;/urls&gt;&lt;electronic-resource-num&gt;10.1016/j.foodchem.2017.02.078&lt;/electronic-resource-num&gt;&lt;/record&gt;&lt;/Cite&gt;&lt;/EndNote&gt;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(36)</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A266D1" w:rsidP="00D4111F">
            <w:pPr>
              <w:rPr>
                <w:rFonts w:ascii="Times New Roman" w:hAnsi="Times New Roman" w:cs="Times New Roman"/>
                <w:sz w:val="20"/>
                <w:szCs w:val="20"/>
              </w:rPr>
            </w:pPr>
            <w:r>
              <w:rPr>
                <w:rFonts w:ascii="Times New Roman" w:hAnsi="Times New Roman" w:cs="Times New Roman"/>
                <w:sz w:val="20"/>
                <w:szCs w:val="20"/>
              </w:rPr>
              <w:t>S</w:t>
            </w:r>
            <w:r w:rsidR="003B56FA" w:rsidRPr="009C0106">
              <w:rPr>
                <w:rFonts w:ascii="Times New Roman" w:hAnsi="Times New Roman" w:cs="Times New Roman"/>
                <w:sz w:val="20"/>
                <w:szCs w:val="20"/>
              </w:rPr>
              <w:t xml:space="preserve">amples were milled with a blender and 2 g was weighted and placed into 50 mL polypropylene centrifuge tubes. 10 mL of an extraction </w:t>
            </w:r>
            <w:r w:rsidR="003B56FA" w:rsidRPr="009C0106">
              <w:rPr>
                <w:rFonts w:ascii="Times New Roman" w:hAnsi="Times New Roman" w:cs="Times New Roman"/>
                <w:sz w:val="20"/>
                <w:szCs w:val="20"/>
              </w:rPr>
              <w:lastRenderedPageBreak/>
              <w:t>solvent composed by a mixture of acetonitrile/water (84:16, v/v) were added. The tubes were shaken using a horizontal shaking device (IKA KS 260 basic) (250 shakes/min) for 1 h.</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DON, 15AcDON, NEO, NIV, HT2, FB1, OTA, ENA, ENA1, ENB and ENB1</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Barley</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LC Agilent 1200 using a binary pump and an automatic injector, and coupled to a 3200 QTRAP®ABSCI</w:t>
            </w:r>
            <w:r w:rsidRPr="009C0106">
              <w:rPr>
                <w:rFonts w:ascii="Times New Roman" w:hAnsi="Times New Roman" w:cs="Times New Roman"/>
                <w:sz w:val="20"/>
                <w:szCs w:val="20"/>
              </w:rPr>
              <w:lastRenderedPageBreak/>
              <w:t>EX equipped with a Turbo-VTM source (ESI) interface.</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 xml:space="preserve">conducted at 25 °C with a reverse phase analytical column Gemini®C18 (3 μM, 150 × 2 mm ID) and a guard column C18 (4 × 2 mm, ID; 3 </w:t>
            </w:r>
            <w:r w:rsidRPr="009C0106">
              <w:rPr>
                <w:rFonts w:ascii="Times New Roman" w:hAnsi="Times New Roman" w:cs="Times New Roman"/>
                <w:sz w:val="20"/>
                <w:szCs w:val="20"/>
              </w:rPr>
              <w:lastRenderedPageBreak/>
              <w:t>μM). Mobile phase was a time programmed gradient using methanol (0.1% formic acid and 5 mM ammonium formate) as phase A, and water (0.1% formic acid and 5 mM ammonium formate) as phase B.</w:t>
            </w:r>
          </w:p>
        </w:tc>
        <w:tc>
          <w:tcPr>
            <w:tcW w:w="1849" w:type="dxa"/>
          </w:tcPr>
          <w:p w:rsidR="003B56FA" w:rsidRPr="009C0106" w:rsidRDefault="00944566" w:rsidP="00D4111F">
            <w:pPr>
              <w:rPr>
                <w:rFonts w:ascii="Times New Roman" w:hAnsi="Times New Roman" w:cs="Times New Roman"/>
                <w:sz w:val="20"/>
                <w:szCs w:val="20"/>
              </w:rPr>
            </w:pPr>
            <w:r w:rsidRPr="00944566">
              <w:rPr>
                <w:rFonts w:ascii="Times New Roman" w:hAnsi="Times New Roman" w:cs="Times New Roman"/>
                <w:sz w:val="20"/>
                <w:szCs w:val="20"/>
              </w:rPr>
              <w:lastRenderedPageBreak/>
              <w:t xml:space="preserve">The mass spectrometer was operating in electron impact ionization (EI, 70 eV). The source and transfer line </w:t>
            </w:r>
            <w:r w:rsidRPr="00944566">
              <w:rPr>
                <w:rFonts w:ascii="Times New Roman" w:hAnsi="Times New Roman" w:cs="Times New Roman"/>
                <w:sz w:val="20"/>
                <w:szCs w:val="20"/>
              </w:rPr>
              <w:lastRenderedPageBreak/>
              <w:t>temperatures were 230 °C and 280 °C, respectively. The collision gas for MS/MS experiments was nitrogen, and the helium was used as carrier gas at fixed pressure of 20.3 psi, both at 99.999% purity</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&lt;EndNote&gt;&lt;Cite&gt;&lt;Author&gt;Juan&lt;/Author&gt;&lt;Year&gt;2017&lt;/Year&gt;&lt;RecNum&gt;55374&lt;/RecNum&gt;&lt;DisplayText&gt;(37)&lt;/DisplayText&gt;&lt;record&gt;&lt;rec-number&gt;55374&lt;/rec-number&gt;&lt;foreign-keys&gt;&lt;key app="EN" db-id="2rxss559lxatw7evvzxxpvpraxv0dvta0wds" timestamp="1527150947"&gt;55374&lt;/key&gt;&lt;/foreign-keys&gt;&lt;ref-type name="Journal Article"&gt;17&lt;/ref-type&gt;&lt;contributors&gt;&lt;authors&gt;&lt;author&gt;Juan, C.&lt;/author&gt;&lt;author&gt;Berrada, H.&lt;/author&gt;&lt;author&gt;Manes, J.&lt;/author&gt;&lt;author&gt;Oueslati, S.&lt;/author&gt;&lt;/authors&gt;&lt;/contributors&gt;&lt;titles&gt;&lt;title&gt;Multi-mycotoxin determination in barley and derived products from Tunisia and estimation of their dietary intake&lt;/title&gt;&lt;secondary-title&gt;Food and Chemical Toxicology&lt;/secondary-title&gt;&lt;/titles&gt;&lt;periodical&gt;&lt;full-title&gt;Food and Chemical Toxicology&lt;/full-title&gt;&lt;/periodical&gt;&lt;pages&gt;148-156&lt;/pages&gt;&lt;volume&gt;103&lt;/volume&gt;&lt;dates&gt;&lt;year&gt;2017&lt;/year&gt;&lt;pub-dates&gt;&lt;date&gt;May&lt;/date&gt;&lt;/pub-dates&gt;&lt;/dates&gt;&lt;isbn&gt;0278-6915&lt;/isbn&gt;&lt;accession-num&gt;WOS:000399847000013&lt;/accession-num&gt;&lt;urls&gt;&lt;related-urls&gt;&lt;url&gt;&amp;lt;Go to ISI&amp;gt;://WOS:000399847000013&lt;/url&gt;&lt;/related-urls&gt;&lt;/urls&gt;&lt;electronic-resource-num&gt;10.1016/j.fct.2017.02.037&lt;/electronic-resource-num&gt;&lt;/record&gt;&lt;/Cite&gt;&lt;/EndNote&gt;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(37)</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A266D1" w:rsidP="00D4111F">
            <w:pPr>
              <w:rPr>
                <w:rFonts w:ascii="Times New Roman" w:hAnsi="Times New Roman" w:cs="Times New Roman"/>
                <w:sz w:val="20"/>
                <w:szCs w:val="20"/>
              </w:rPr>
            </w:pPr>
            <w:r>
              <w:rPr>
                <w:rFonts w:ascii="Times New Roman" w:hAnsi="Times New Roman" w:cs="Times New Roman"/>
                <w:sz w:val="20"/>
                <w:szCs w:val="20"/>
              </w:rPr>
              <w:t>S</w:t>
            </w:r>
            <w:r w:rsidR="003B56FA" w:rsidRPr="009C0106">
              <w:rPr>
                <w:rFonts w:ascii="Times New Roman" w:hAnsi="Times New Roman" w:cs="Times New Roman"/>
                <w:sz w:val="20"/>
                <w:szCs w:val="20"/>
              </w:rPr>
              <w:t>ample (12.5 g) was weighed and placed in 100 mL flasks after being ground</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into powders by a food grinder. 50ml of ACN containing acetic</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acid (ACN: water: acetic acid = 79.5:20.0:0.5; v:v:v) as a selected solvent was added to it, and the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13 toxins were extracted by shaking at 320 rpm for 1 h</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5ml of each filtrate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was diluted with 75 mL of PBS (pH 7.4) and then filtered through a GF/A filter paper. 65mls of the filtrate was loaded onto an IAC (Myco6in1+ column, and passed through at a flow rate of 1-2 drops/sec. The column</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was washed with 10 ml of PBS and distilled water until 2–3 mL of air passed through it, and toxins</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were eluted from the column with 5 mL of 80% MeOH containing 0.5% acetic acid</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(deoxynivalenol, nivalenol, 3-acetylnivalenol, aflatoxin</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B1, aflatoxin B2, aflatoxin G1, aflatoxin G2, fumonisin B1, fumonisin B2, T-2, HT-2, zearalenone, and</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ochratoxin A)</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Cereal grains</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HPLC (1260 series, Agilent, Santa Clara, CA, USA) equipped with a AB SCIEX QTRAP mass</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spectrometer</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 Scherzo SM-C18 column (3 mm × 150 mm, 3 µm particle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size; Imtakt, Kyoto, Japan). The two elution solutions used were (A) 0.1% formic acid in water</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containing 2 mM ammonium acetate and (B) 0.1% formic acid in MeOH containing 2 mM ammonium</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acetate. The solutions were pumped at a flow rate of 0.5 mL/min and a gradient elution program was</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applied as shown in Table 2. The injection volume of the samples was 10 µL.</w:t>
            </w:r>
          </w:p>
        </w:tc>
        <w:tc>
          <w:tcPr>
            <w:tcW w:w="1849"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s operated in the positive ESI (electrospray ionization) mode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with MRM (multiple reaction monitoring) at unit resolution. The main MS parameters were optimized</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and finally set as follows: curtain gas, 20 psi; collision gas (CAD), medium; capillary temperature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(TEM), 500 ◦C; ion spray voltage, ± 4500 V; ion source gas 1 (GS1), 50 psi; ion source gas 2 (GS2), 50 psi;</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interface heater (ihe), on. Nitrogen was used</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&lt;EndNote&gt;&lt;Cite&gt;&lt;Author&gt;Kim&lt;/Author&gt;&lt;Year&gt;2017&lt;/Year&gt;&lt;RecNum&gt;55375&lt;/RecNum&gt;&lt;DisplayText&gt;(38)&lt;/DisplayText&gt;&lt;record&gt;&lt;rec-number&gt;55375&lt;/rec-number&gt;&lt;foreign-keys&gt;&lt;key app="EN" db-id="2rxss559lxatw7evvzxxpvpraxv0dvta0wds" timestamp="1527152072"&gt;55375&lt;/key&gt;&lt;/foreign-keys&gt;&lt;ref-type name="Journal Article"&gt;17&lt;/ref-type&gt;&lt;contributors&gt;&lt;authors&gt;&lt;author&gt;Kim, Dong-Ho&lt;/author&gt;&lt;author&gt;Hong, Sung-Yong&lt;/author&gt;&lt;author&gt;Kang, Jea Woo&lt;/author&gt;&lt;author&gt;Cho, Sung Min&lt;/author&gt;&lt;author&gt;Lee, Kyu Ri&lt;/author&gt;&lt;author&gt;An, Tae Kyung&lt;/author&gt;&lt;author&gt;Lee, Chan&lt;/author&gt;&lt;author&gt;Chung, Soo Hyun&lt;/author&gt;&lt;/authors&gt;&lt;/contributors&gt;&lt;titles&gt;&lt;title&gt;Simultaneous Determination of Multi-Mycotoxins in Cereal Grains Collected from South Korea by LC/MS/MS&lt;/title&gt;&lt;secondary-title&gt;Toxins&lt;/secondary-title&gt;&lt;/titles&gt;&lt;periodical&gt;&lt;full-title&gt;Toxins&lt;/full-title&gt;&lt;/periodical&gt;&lt;volume&gt;9&lt;/volume&gt;&lt;number&gt;3&lt;/number&gt;&lt;dates&gt;&lt;year&gt;2017&lt;/year&gt;&lt;pub-dates&gt;&lt;date&gt;Mar&lt;/date&gt;&lt;/pub-dates&gt;&lt;/dates&gt;&lt;isbn&gt;2072-6651&lt;/isbn&gt;&lt;accession-num&gt;WOS:000398725400033&lt;/accession-num&gt;&lt;urls&gt;&lt;related-urls&gt;&lt;url&gt;&amp;lt;Go to ISI&amp;gt;://WOS:000398725400033&lt;/url&gt;&lt;/related-urls&gt;&lt;/urls&gt;&lt;custom7&gt;106&lt;/custom7&gt;&lt;electronic-resource-num&gt;10.3390/toxins9030106&lt;/electronic-resource-num&gt;&lt;/record&gt;&lt;/Cite&gt;&lt;/EndNote&gt;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(38)</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lastRenderedPageBreak/>
              <w:t>Infant cereals (5.00 ± 0.01 g) were weighed into 50 mL polypropylene tubes. 20 mL of acidified acetonitrile (acetonitrile/water/</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formic acid, 80:19.9:0.1, v/v/v) was added, and the tubes were then shaken on a horizontal shaker for 60 min at room temperature</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After extraction, the tubes were centrifuged for 5 min (3500 rpm). An aliquot (80 µL) of the centrifuged extract was transferred into an</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HPLC vial with a microinsert and 20 µL of the [13C]-labeled working</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solution was added. Each cereal sample was analyzed in triplicate. A 10 µL injection of the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sample extract was made into the UHPLC-MS/MS system</w:t>
            </w:r>
          </w:p>
        </w:tc>
        <w:tc>
          <w:tcPr>
            <w:tcW w:w="2126"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aflatoxins B1, B2, G1, G2, ochratoxin A, fumonisins B1 and B2, zearalenone,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22 deoxynivalenol, T-2 toxin, and HT-2</w:t>
            </w:r>
          </w:p>
        </w:tc>
        <w:tc>
          <w:tcPr>
            <w:tcW w:w="993"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Infant cereals: Rice, Barley, oats and mixed grains</w:t>
            </w:r>
          </w:p>
        </w:tc>
        <w:tc>
          <w:tcPr>
            <w:tcW w:w="1701"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An Agilent 1290 Infinity UHPLC system with an Agilent 6460 Triple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200 Quadrupole LC-MS/MS with Jet Stream Technology.</w:t>
            </w:r>
          </w:p>
        </w:tc>
        <w:tc>
          <w:tcPr>
            <w:tcW w:w="1984"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C18 (100 mm × 2.1 mm, 1.8 µm) column was used for chromatographic separation of the mycotoxins. Mobile phase A was composed of 0.1% formic acid in water and mobile phase B</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was composed of 0.1% formic acid in methanol, and both eluents contained 5 mM ammonium</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formate. The column temperature was kept at 35°C and the flow rate was 0.3 mL/min.</w:t>
            </w:r>
          </w:p>
        </w:tc>
        <w:tc>
          <w:tcPr>
            <w:tcW w:w="1849" w:type="dxa"/>
          </w:tcPr>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In positive electrospray ionization mode (ESI+), the gas temperature was 300°C and the flow rate</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 xml:space="preserve">was 10 L/min. The nebulizer was set at 45 psi, and sheath gas temperature and flow rate were </w:t>
            </w:r>
          </w:p>
          <w:p w:rsidR="003B56FA" w:rsidRPr="009C0106" w:rsidRDefault="003B56FA" w:rsidP="00D4111F">
            <w:pPr>
              <w:rPr>
                <w:rFonts w:ascii="Times New Roman" w:hAnsi="Times New Roman" w:cs="Times New Roman"/>
                <w:sz w:val="20"/>
                <w:szCs w:val="20"/>
              </w:rPr>
            </w:pPr>
            <w:r w:rsidRPr="009C0106">
              <w:rPr>
                <w:rFonts w:ascii="Times New Roman" w:hAnsi="Times New Roman" w:cs="Times New Roman"/>
                <w:sz w:val="20"/>
                <w:szCs w:val="20"/>
              </w:rPr>
              <w:t>10 350°C and 11 L/min, respectively. The capillary and nozzle voltages were 3500 V and 0 V.</w:t>
            </w:r>
          </w:p>
        </w:tc>
        <w:tc>
          <w:tcPr>
            <w:tcW w:w="1189" w:type="dxa"/>
          </w:tcPr>
          <w:p w:rsidR="003B56FA" w:rsidRPr="009C0106" w:rsidRDefault="003B56FA" w:rsidP="00A3263F">
            <w:pPr>
              <w:rPr>
                <w:rFonts w:ascii="Times New Roman" w:hAnsi="Times New Roman" w:cs="Times New Roman"/>
                <w:sz w:val="20"/>
                <w:szCs w:val="20"/>
              </w:rPr>
            </w:pPr>
            <w:r w:rsidRPr="009C0106">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&lt;EndNote&gt;&lt;Cite&gt;&lt;Author&gt;Al-Taher&lt;/Author&gt;&lt;Year&gt;2017&lt;/Year&gt;&lt;RecNum&gt;55376&lt;/RecNum&gt;&lt;DisplayText&gt;(39)&lt;/DisplayText&gt;&lt;record&gt;&lt;rec-number&gt;55376&lt;/rec-number&gt;&lt;foreign-keys&gt;&lt;key app="EN" db-id="2rxss559lxatw7evvzxxpvpraxv0dvta0wds" timestamp="1527157525"&gt;55376&lt;/key&gt;&lt;/foreign-keys&gt;&lt;ref-type name="Journal Article"&gt;17&lt;/ref-type&gt;&lt;contributors&gt;&lt;authors&gt;&lt;author&gt;Al-Taher, Fadwa&lt;/author&gt;&lt;author&gt;Cappozzo, Jack&lt;/author&gt;&lt;author&gt;Zweigenbaum, Jerry&lt;/author&gt;&lt;author&gt;Lee, Hyun Jung&lt;/author&gt;&lt;author&gt;Jackson, Lauren&lt;/author&gt;&lt;author&gt;Ryu, Dojin&lt;/author&gt;&lt;/authors&gt;&lt;/contributors&gt;&lt;titles&gt;&lt;title&gt;Detection and quantitation of mycotoxins in infant cereals in the US market by LC-MS/MS using a stable isotope dilution assay&lt;/title&gt;&lt;secondary-title&gt;Food Control&lt;/secondary-title&gt;&lt;/titles&gt;&lt;periodical&gt;&lt;full-title&gt;Food Control&lt;/full-title&gt;&lt;/periodical&gt;&lt;pages&gt;27-35&lt;/pages&gt;&lt;volume&gt;72&lt;/volume&gt;&lt;dates&gt;&lt;year&gt;2017&lt;/year&gt;&lt;pub-dates&gt;&lt;date&gt;Feb&lt;/date&gt;&lt;/pub-dates&gt;&lt;/dates&gt;&lt;isbn&gt;0956-7135&lt;/isbn&gt;&lt;accession-num&gt;WOS:000390518000005&lt;/accession-num&gt;&lt;urls&gt;&lt;related-urls&gt;&lt;url&gt;&amp;lt;Go to ISI&amp;gt;://WOS:000390518000005&lt;/url&gt;&lt;/related-urls&gt;&lt;/urls&gt;&lt;electronic-resource-num&gt;10.1016/j.foodcont.2016.07.027&lt;/electronic-resource-num&gt;&lt;/record&gt;&lt;/Cite&gt;&lt;/EndNote&gt;</w:instrText>
            </w:r>
            <w:r w:rsidRPr="009C0106">
              <w:rPr>
                <w:rFonts w:ascii="Times New Roman" w:hAnsi="Times New Roman" w:cs="Times New Roman"/>
                <w:sz w:val="20"/>
                <w:szCs w:val="20"/>
              </w:rPr>
              <w:fldChar w:fldCharType="separate"/>
            </w:r>
            <w:r w:rsidR="00A3263F">
              <w:rPr>
                <w:rFonts w:ascii="Times New Roman" w:hAnsi="Times New Roman" w:cs="Times New Roman"/>
                <w:noProof/>
                <w:sz w:val="20"/>
                <w:szCs w:val="20"/>
              </w:rPr>
              <w:t>(39)</w:t>
            </w:r>
            <w:r w:rsidRPr="009C0106">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3B56FA" w:rsidP="00D4111F">
            <w:pPr>
              <w:rPr>
                <w:rFonts w:ascii="Times New Roman" w:hAnsi="Times New Roman" w:cs="Times New Roman"/>
                <w:sz w:val="20"/>
                <w:szCs w:val="20"/>
              </w:rPr>
            </w:pPr>
            <w:r>
              <w:rPr>
                <w:rFonts w:ascii="Times New Roman" w:hAnsi="Times New Roman" w:cs="Times New Roman"/>
                <w:sz w:val="20"/>
                <w:szCs w:val="20"/>
              </w:rPr>
              <w:t>10g</w:t>
            </w:r>
            <w:r w:rsidRPr="004E1C3C">
              <w:rPr>
                <w:rFonts w:ascii="Times New Roman" w:hAnsi="Times New Roman" w:cs="Times New Roman"/>
                <w:sz w:val="20"/>
                <w:szCs w:val="20"/>
              </w:rPr>
              <w:t xml:space="preserve"> of sample were weighed into a blender jar and extracted with 40 mL of water by blending at high speed for 2 min. Then 60 mL of methanol was added to the sample (without removing the first extract) and extracted again by high speed blending for 2 min. The extract was filtered through paper filter</w:t>
            </w:r>
            <w:r>
              <w:rPr>
                <w:rFonts w:ascii="Times New Roman" w:hAnsi="Times New Roman" w:cs="Times New Roman"/>
                <w:sz w:val="20"/>
                <w:szCs w:val="20"/>
              </w:rPr>
              <w:t xml:space="preserve"> (Whatman N.4). 5mls</w:t>
            </w:r>
            <w:r w:rsidRPr="004E1C3C">
              <w:rPr>
                <w:rFonts w:ascii="Times New Roman" w:hAnsi="Times New Roman" w:cs="Times New Roman"/>
                <w:sz w:val="20"/>
                <w:szCs w:val="20"/>
              </w:rPr>
              <w:t xml:space="preserve"> (0.5 g sample) of filtered extract were evaporated under air </w:t>
            </w:r>
            <w:r w:rsidRPr="004E1C3C">
              <w:rPr>
                <w:rFonts w:ascii="Times New Roman" w:hAnsi="Times New Roman" w:cs="Times New Roman"/>
                <w:sz w:val="20"/>
                <w:szCs w:val="20"/>
              </w:rPr>
              <w:lastRenderedPageBreak/>
              <w:t>stream at about 40–50 °C to reduce the volume to approximately 2 mL. Then 5 mL PBS was added</w:t>
            </w:r>
          </w:p>
        </w:tc>
        <w:tc>
          <w:tcPr>
            <w:tcW w:w="2126" w:type="dxa"/>
          </w:tcPr>
          <w:p w:rsidR="003B56FA" w:rsidRPr="009C0106" w:rsidRDefault="003B56FA" w:rsidP="00D4111F">
            <w:pPr>
              <w:rPr>
                <w:rFonts w:ascii="Times New Roman" w:hAnsi="Times New Roman" w:cs="Times New Roman"/>
                <w:sz w:val="20"/>
                <w:szCs w:val="20"/>
              </w:rPr>
            </w:pPr>
            <w:r w:rsidRPr="004E1C3C">
              <w:rPr>
                <w:rFonts w:ascii="Times New Roman" w:hAnsi="Times New Roman" w:cs="Times New Roman"/>
                <w:sz w:val="20"/>
                <w:szCs w:val="20"/>
              </w:rPr>
              <w:lastRenderedPageBreak/>
              <w:t>The samples were passed through the M</w:t>
            </w:r>
            <w:r>
              <w:rPr>
                <w:rFonts w:ascii="Times New Roman" w:hAnsi="Times New Roman" w:cs="Times New Roman"/>
                <w:sz w:val="20"/>
                <w:szCs w:val="20"/>
              </w:rPr>
              <w:t>yco6in1+™ column</w:t>
            </w:r>
            <w:r w:rsidRPr="004E1C3C">
              <w:rPr>
                <w:rFonts w:ascii="Times New Roman" w:hAnsi="Times New Roman" w:cs="Times New Roman"/>
                <w:sz w:val="20"/>
                <w:szCs w:val="20"/>
              </w:rPr>
              <w:t>. After drying the column by a gentle air flow, toxins were eluted with 3 mL water and 2 mL me</w:t>
            </w:r>
            <w:r>
              <w:rPr>
                <w:rFonts w:ascii="Times New Roman" w:hAnsi="Times New Roman" w:cs="Times New Roman"/>
                <w:sz w:val="20"/>
                <w:szCs w:val="20"/>
              </w:rPr>
              <w:t xml:space="preserve">thanol </w:t>
            </w:r>
            <w:r w:rsidRPr="004E1C3C">
              <w:rPr>
                <w:rFonts w:ascii="Times New Roman" w:hAnsi="Times New Roman" w:cs="Times New Roman"/>
                <w:sz w:val="20"/>
                <w:szCs w:val="20"/>
              </w:rPr>
              <w:t>Afterwards 2 mL water were passed through the column and collected in the same tube. The eluate was dried under air stream at 40 °C and reconstituted with 200 μL of methan</w:t>
            </w:r>
            <w:r>
              <w:rPr>
                <w:rFonts w:ascii="Times New Roman" w:hAnsi="Times New Roman" w:cs="Times New Roman"/>
                <w:sz w:val="20"/>
                <w:szCs w:val="20"/>
              </w:rPr>
              <w:t>ol/water 20:80. 20</w:t>
            </w:r>
            <w:r w:rsidRPr="004E1C3C">
              <w:rPr>
                <w:rFonts w:ascii="Times New Roman" w:hAnsi="Times New Roman" w:cs="Times New Roman"/>
                <w:sz w:val="20"/>
                <w:szCs w:val="20"/>
              </w:rPr>
              <w:t xml:space="preserve"> μL were injected</w:t>
            </w:r>
            <w:r>
              <w:rPr>
                <w:rFonts w:ascii="Times New Roman" w:hAnsi="Times New Roman" w:cs="Times New Roman"/>
                <w:sz w:val="20"/>
                <w:szCs w:val="20"/>
              </w:rPr>
              <w:t>.</w:t>
            </w:r>
          </w:p>
        </w:tc>
        <w:tc>
          <w:tcPr>
            <w:tcW w:w="2126" w:type="dxa"/>
          </w:tcPr>
          <w:p w:rsidR="003B56FA" w:rsidRPr="009C0106" w:rsidRDefault="003B56FA" w:rsidP="00D4111F">
            <w:pPr>
              <w:rPr>
                <w:rFonts w:ascii="Times New Roman" w:hAnsi="Times New Roman" w:cs="Times New Roman"/>
                <w:sz w:val="20"/>
                <w:szCs w:val="20"/>
              </w:rPr>
            </w:pPr>
            <w:r w:rsidRPr="004E1C3C">
              <w:rPr>
                <w:rFonts w:ascii="Times New Roman" w:hAnsi="Times New Roman" w:cs="Times New Roman"/>
                <w:sz w:val="20"/>
                <w:szCs w:val="20"/>
              </w:rPr>
              <w:t>aflatoxins (B</w:t>
            </w:r>
            <w:r w:rsidRPr="004E1C3C">
              <w:rPr>
                <w:rFonts w:ascii="Times New Roman" w:hAnsi="Times New Roman" w:cs="Times New Roman"/>
                <w:sz w:val="20"/>
                <w:szCs w:val="20"/>
                <w:vertAlign w:val="subscript"/>
              </w:rPr>
              <w:t>1</w:t>
            </w:r>
            <w:r w:rsidRPr="004E1C3C">
              <w:rPr>
                <w:rFonts w:ascii="Times New Roman" w:hAnsi="Times New Roman" w:cs="Times New Roman"/>
                <w:sz w:val="20"/>
                <w:szCs w:val="20"/>
              </w:rPr>
              <w:t>, B</w:t>
            </w:r>
            <w:r w:rsidRPr="004E1C3C">
              <w:rPr>
                <w:rFonts w:ascii="Times New Roman" w:hAnsi="Times New Roman" w:cs="Times New Roman"/>
                <w:sz w:val="20"/>
                <w:szCs w:val="20"/>
                <w:vertAlign w:val="subscript"/>
              </w:rPr>
              <w:t>2</w:t>
            </w:r>
            <w:r w:rsidRPr="004E1C3C">
              <w:rPr>
                <w:rFonts w:ascii="Times New Roman" w:hAnsi="Times New Roman" w:cs="Times New Roman"/>
                <w:sz w:val="20"/>
                <w:szCs w:val="20"/>
              </w:rPr>
              <w:t>, G</w:t>
            </w:r>
            <w:r w:rsidRPr="004E1C3C">
              <w:rPr>
                <w:rFonts w:ascii="Times New Roman" w:hAnsi="Times New Roman" w:cs="Times New Roman"/>
                <w:sz w:val="20"/>
                <w:szCs w:val="20"/>
                <w:vertAlign w:val="subscript"/>
              </w:rPr>
              <w:t>1</w:t>
            </w:r>
            <w:r w:rsidRPr="004E1C3C">
              <w:rPr>
                <w:rFonts w:ascii="Times New Roman" w:hAnsi="Times New Roman" w:cs="Times New Roman"/>
                <w:sz w:val="20"/>
                <w:szCs w:val="20"/>
              </w:rPr>
              <w:t>, G</w:t>
            </w:r>
            <w:r w:rsidRPr="004E1C3C">
              <w:rPr>
                <w:rFonts w:ascii="Times New Roman" w:hAnsi="Times New Roman" w:cs="Times New Roman"/>
                <w:sz w:val="20"/>
                <w:szCs w:val="20"/>
                <w:vertAlign w:val="subscript"/>
              </w:rPr>
              <w:t>2</w:t>
            </w:r>
            <w:r w:rsidRPr="004E1C3C">
              <w:rPr>
                <w:rFonts w:ascii="Times New Roman" w:hAnsi="Times New Roman" w:cs="Times New Roman"/>
                <w:sz w:val="20"/>
                <w:szCs w:val="20"/>
              </w:rPr>
              <w:t>), ochratoxin A, fumonisins (B</w:t>
            </w:r>
            <w:r w:rsidRPr="004E1C3C">
              <w:rPr>
                <w:rFonts w:ascii="Times New Roman" w:hAnsi="Times New Roman" w:cs="Times New Roman"/>
                <w:sz w:val="20"/>
                <w:szCs w:val="20"/>
                <w:vertAlign w:val="subscript"/>
              </w:rPr>
              <w:t>1</w:t>
            </w:r>
            <w:r w:rsidRPr="004E1C3C">
              <w:rPr>
                <w:rFonts w:ascii="Times New Roman" w:hAnsi="Times New Roman" w:cs="Times New Roman"/>
                <w:sz w:val="20"/>
                <w:szCs w:val="20"/>
              </w:rPr>
              <w:t>, B</w:t>
            </w:r>
            <w:r w:rsidRPr="004E1C3C">
              <w:rPr>
                <w:rFonts w:ascii="Times New Roman" w:hAnsi="Times New Roman" w:cs="Times New Roman"/>
                <w:sz w:val="20"/>
                <w:szCs w:val="20"/>
                <w:vertAlign w:val="subscript"/>
              </w:rPr>
              <w:t>2</w:t>
            </w:r>
            <w:r w:rsidRPr="004E1C3C">
              <w:rPr>
                <w:rFonts w:ascii="Times New Roman" w:hAnsi="Times New Roman" w:cs="Times New Roman"/>
                <w:sz w:val="20"/>
                <w:szCs w:val="20"/>
              </w:rPr>
              <w:t>), zearalenone, deoxynivalenol, nivalenol, T-2 and HT-2 </w:t>
            </w:r>
          </w:p>
        </w:tc>
        <w:tc>
          <w:tcPr>
            <w:tcW w:w="993" w:type="dxa"/>
          </w:tcPr>
          <w:p w:rsidR="003B56FA" w:rsidRPr="009C0106" w:rsidRDefault="003B56FA" w:rsidP="00D4111F">
            <w:pPr>
              <w:rPr>
                <w:rFonts w:ascii="Times New Roman" w:hAnsi="Times New Roman" w:cs="Times New Roman"/>
                <w:sz w:val="20"/>
                <w:szCs w:val="20"/>
              </w:rPr>
            </w:pPr>
            <w:r w:rsidRPr="004E1C3C">
              <w:rPr>
                <w:rFonts w:ascii="Times New Roman" w:hAnsi="Times New Roman" w:cs="Times New Roman"/>
                <w:sz w:val="20"/>
                <w:szCs w:val="20"/>
              </w:rPr>
              <w:t>Cereal and cereal food samples</w:t>
            </w:r>
            <w:r>
              <w:rPr>
                <w:rFonts w:ascii="Times New Roman" w:hAnsi="Times New Roman" w:cs="Times New Roman"/>
                <w:sz w:val="20"/>
                <w:szCs w:val="20"/>
              </w:rPr>
              <w:t xml:space="preserve"> (</w:t>
            </w:r>
            <w:r w:rsidRPr="008504C6">
              <w:rPr>
                <w:rFonts w:ascii="Times New Roman" w:hAnsi="Times New Roman" w:cs="Times New Roman"/>
                <w:sz w:val="20"/>
                <w:szCs w:val="20"/>
              </w:rPr>
              <w:t>wheat and maize, corn flakes and maize snacks</w:t>
            </w:r>
            <w:r>
              <w:rPr>
                <w:rFonts w:ascii="Times New Roman" w:hAnsi="Times New Roman" w:cs="Times New Roman"/>
                <w:sz w:val="20"/>
                <w:szCs w:val="20"/>
              </w:rPr>
              <w:t>)</w:t>
            </w:r>
          </w:p>
        </w:tc>
        <w:tc>
          <w:tcPr>
            <w:tcW w:w="1701"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LC–MS/MS analyses were performed on a QTrap MS/MS system, from Applied Biosystems (Foster City, CA, USA), equipped with an ESI interface and a 1100 series micro-LC system comprising a binary pump and a microautosampler from Agilent </w:t>
            </w:r>
          </w:p>
        </w:tc>
        <w:tc>
          <w:tcPr>
            <w:tcW w:w="1984"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The analytical column was a Gemini</w:t>
            </w:r>
            <w:r w:rsidRPr="008504C6">
              <w:rPr>
                <w:rFonts w:ascii="Times New Roman" w:hAnsi="Times New Roman" w:cs="Times New Roman"/>
                <w:sz w:val="20"/>
                <w:szCs w:val="20"/>
                <w:vertAlign w:val="superscript"/>
              </w:rPr>
              <w:t>®</w:t>
            </w:r>
            <w:r w:rsidRPr="008504C6">
              <w:rPr>
                <w:rFonts w:ascii="Times New Roman" w:hAnsi="Times New Roman" w:cs="Times New Roman"/>
                <w:sz w:val="20"/>
                <w:szCs w:val="20"/>
              </w:rPr>
              <w:t> C18 column (150 mm × 2 mm, 5 μm particles) (Phenomenex, Torrance, CA, USA), preceded by a Gemini C18 guard column (4 mm × 2 mm, 5 μm particles). </w:t>
            </w:r>
          </w:p>
        </w:tc>
        <w:tc>
          <w:tcPr>
            <w:tcW w:w="1849"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 The ESI interface was used in negative and positive ion mode</w:t>
            </w:r>
          </w:p>
        </w:tc>
        <w:tc>
          <w:tcPr>
            <w:tcW w:w="1189" w:type="dxa"/>
          </w:tcPr>
          <w:p w:rsidR="003B56FA" w:rsidRPr="009C0106" w:rsidRDefault="003B56F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&lt;EndNote&gt;&lt;Cite&gt;&lt;Author&gt;Lattanzio&lt;/Author&gt;&lt;Year&gt;2014&lt;/Year&gt;&lt;RecNum&gt;55377&lt;/RecNum&gt;&lt;DisplayText&gt;(40)&lt;/DisplayText&gt;&lt;record&gt;&lt;rec-number&gt;55377&lt;/rec-number&gt;&lt;foreign-keys&gt;&lt;key app="EN" db-id="2rxss559lxatw7evvzxxpvpraxv0dvta0wds" timestamp="1527242111"&gt;55377&lt;/key&gt;&lt;/foreign-keys&gt;&lt;ref-type name="Journal Article"&gt;17&lt;/ref-type&gt;&lt;contributors&gt;&lt;authors&gt;&lt;author&gt;Lattanzio, V. M. T.&lt;/author&gt;&lt;author&gt;Ciasca, B.&lt;/author&gt;&lt;author&gt;Powers, S.&lt;/author&gt;&lt;author&gt;Visconti, A.&lt;/author&gt;&lt;/authors&gt;&lt;/contributors&gt;&lt;titles&gt;&lt;title&gt;Improved method for the simultaneous determination of aflatoxins, ochratoxin A and Fusarium toxins in cereals and derived products by liquid chromatography-tandem mass spectrometry after multi-toxin immunoaffinity clean up&lt;/title&gt;&lt;secondary-title&gt;Journal of Chromatography A&lt;/secondary-title&gt;&lt;/titles&gt;&lt;periodical&gt;&lt;full-title&gt;Journal of Chromatography A&lt;/full-title&gt;&lt;/periodical&gt;&lt;pages&gt;139-143&lt;/pages&gt;&lt;volume&gt;1354&lt;/volume&gt;&lt;dates&gt;&lt;year&gt;2014&lt;/year&gt;&lt;pub-dates&gt;&lt;date&gt;Aug&lt;/date&gt;&lt;/pub-dates&gt;&lt;/dates&gt;&lt;isbn&gt;0021-9673&lt;/isbn&gt;&lt;accession-num&gt;WOS:000339144000016&lt;/accession-num&gt;&lt;urls&gt;&lt;related-urls&gt;&lt;url&gt;&amp;lt;Go to ISI&amp;gt;://WOS:000339144000016&lt;/url&gt;&lt;/related-urls&gt;&lt;/urls&gt;&lt;electronic-resource-num&gt;10.1016/j.chroma.2014.05.069&lt;/electronic-resource-num&gt;&lt;/record&gt;&lt;/Cite&gt;&lt;/EndNote&gt;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(40)</w:t>
            </w:r>
            <w:r>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 mixture of solvents for extraction (79:20:1, v/v/v, acetonitrile/water/acetic acid)</w:t>
            </w:r>
          </w:p>
        </w:tc>
        <w:tc>
          <w:tcPr>
            <w:tcW w:w="2126"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Then, defatting of the obtained crude extracts with hexane was introduced into the sample preparation procedure in order to remove the lipids that might interfere with the mycotoxin analysis by UHPLC–HESI-MS/MS. Such prepared crude extracts of the samples were used for further analysis without any purification step.</w:t>
            </w:r>
          </w:p>
        </w:tc>
        <w:tc>
          <w:tcPr>
            <w:tcW w:w="2126"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aflatoxins B1, G1, B2 and G2, ochratoxin A (OTA), zearalenone (ZEA), HT-2 toxin, T-2 toxin and fumonisins B1 and B2 </w:t>
            </w:r>
          </w:p>
        </w:tc>
        <w:tc>
          <w:tcPr>
            <w:tcW w:w="993" w:type="dxa"/>
          </w:tcPr>
          <w:p w:rsidR="003B56FA" w:rsidRDefault="003B56FA" w:rsidP="00D4111F">
            <w:pPr>
              <w:rPr>
                <w:rFonts w:ascii="Times New Roman" w:hAnsi="Times New Roman" w:cs="Times New Roman"/>
                <w:sz w:val="20"/>
                <w:szCs w:val="20"/>
              </w:rPr>
            </w:pPr>
            <w:r>
              <w:rPr>
                <w:rFonts w:ascii="Times New Roman" w:hAnsi="Times New Roman" w:cs="Times New Roman"/>
                <w:sz w:val="20"/>
                <w:szCs w:val="20"/>
              </w:rPr>
              <w:t>Nuts;</w:t>
            </w:r>
          </w:p>
          <w:p w:rsidR="003B56FA" w:rsidRPr="008504C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Walnut (</w:t>
            </w:r>
            <w:r w:rsidRPr="008504C6">
              <w:rPr>
                <w:rFonts w:ascii="Times New Roman" w:hAnsi="Times New Roman" w:cs="Times New Roman"/>
                <w:i/>
                <w:iCs/>
                <w:sz w:val="20"/>
                <w:szCs w:val="20"/>
              </w:rPr>
              <w:t>Juglans</w:t>
            </w:r>
            <w:r w:rsidRPr="008504C6">
              <w:rPr>
                <w:rFonts w:ascii="Times New Roman" w:hAnsi="Times New Roman" w:cs="Times New Roman"/>
                <w:sz w:val="20"/>
                <w:szCs w:val="20"/>
              </w:rPr>
              <w:t>)</w:t>
            </w:r>
          </w:p>
          <w:p w:rsidR="003B56FA" w:rsidRPr="008504C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Hazelnut (</w:t>
            </w:r>
            <w:r w:rsidRPr="008504C6">
              <w:rPr>
                <w:rFonts w:ascii="Times New Roman" w:hAnsi="Times New Roman" w:cs="Times New Roman"/>
                <w:i/>
                <w:iCs/>
                <w:sz w:val="20"/>
                <w:szCs w:val="20"/>
              </w:rPr>
              <w:t>Corylus avellana</w:t>
            </w:r>
            <w:r w:rsidRPr="008504C6">
              <w:rPr>
                <w:rFonts w:ascii="Times New Roman" w:hAnsi="Times New Roman" w:cs="Times New Roman"/>
                <w:sz w:val="20"/>
                <w:szCs w:val="20"/>
              </w:rPr>
              <w:t>)</w:t>
            </w:r>
          </w:p>
          <w:p w:rsidR="003B56FA" w:rsidRPr="008504C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Peanut (</w:t>
            </w:r>
            <w:r w:rsidRPr="008504C6">
              <w:rPr>
                <w:rFonts w:ascii="Times New Roman" w:hAnsi="Times New Roman" w:cs="Times New Roman"/>
                <w:i/>
                <w:iCs/>
                <w:sz w:val="20"/>
                <w:szCs w:val="20"/>
              </w:rPr>
              <w:t>Arachis hypogaea</w:t>
            </w:r>
            <w:r w:rsidRPr="008504C6">
              <w:rPr>
                <w:rFonts w:ascii="Times New Roman" w:hAnsi="Times New Roman" w:cs="Times New Roman"/>
                <w:sz w:val="20"/>
                <w:szCs w:val="20"/>
              </w:rPr>
              <w:t>)</w:t>
            </w:r>
          </w:p>
          <w:p w:rsidR="003B56FA" w:rsidRPr="008504C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Almond (</w:t>
            </w:r>
            <w:r w:rsidRPr="008504C6">
              <w:rPr>
                <w:rFonts w:ascii="Times New Roman" w:hAnsi="Times New Roman" w:cs="Times New Roman"/>
                <w:i/>
                <w:iCs/>
                <w:sz w:val="20"/>
                <w:szCs w:val="20"/>
              </w:rPr>
              <w:t>Prunus dulcis</w:t>
            </w:r>
            <w:r w:rsidRPr="008504C6">
              <w:rPr>
                <w:rFonts w:ascii="Times New Roman" w:hAnsi="Times New Roman" w:cs="Times New Roman"/>
                <w:sz w:val="20"/>
                <w:szCs w:val="20"/>
              </w:rPr>
              <w:t>)</w:t>
            </w:r>
          </w:p>
          <w:p w:rsidR="003B56FA" w:rsidRPr="009C0106" w:rsidRDefault="003B56FA" w:rsidP="00D4111F">
            <w:pPr>
              <w:rPr>
                <w:rFonts w:ascii="Times New Roman" w:hAnsi="Times New Roman" w:cs="Times New Roman"/>
                <w:sz w:val="20"/>
                <w:szCs w:val="20"/>
              </w:rPr>
            </w:pPr>
          </w:p>
        </w:tc>
        <w:tc>
          <w:tcPr>
            <w:tcW w:w="1701"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ultra-high performance liquid chromatography (UHPLC) performed by Accela</w:t>
            </w:r>
            <w:r>
              <w:rPr>
                <w:rFonts w:ascii="Times New Roman" w:hAnsi="Times New Roman" w:cs="Times New Roman"/>
                <w:sz w:val="20"/>
                <w:szCs w:val="20"/>
              </w:rPr>
              <w:t xml:space="preserve"> with</w:t>
            </w:r>
            <w:r w:rsidRPr="008504C6">
              <w:rPr>
                <w:rFonts w:ascii="Arial" w:hAnsi="Arial" w:cs="Arial"/>
                <w:color w:val="505050"/>
              </w:rPr>
              <w:t xml:space="preserve"> </w:t>
            </w:r>
            <w:r w:rsidRPr="008504C6">
              <w:rPr>
                <w:rFonts w:ascii="Times New Roman" w:hAnsi="Times New Roman" w:cs="Times New Roman"/>
                <w:sz w:val="20"/>
                <w:szCs w:val="20"/>
              </w:rPr>
              <w:t>a triple quadrupole mass spectrometer (MS/MS) TSQ Vantage equipped with heated-electrospray ionization probe HESI-II (Ther</w:t>
            </w:r>
            <w:r>
              <w:rPr>
                <w:rFonts w:ascii="Times New Roman" w:hAnsi="Times New Roman" w:cs="Times New Roman"/>
                <w:sz w:val="20"/>
                <w:szCs w:val="20"/>
              </w:rPr>
              <w:t xml:space="preserve">mo Fisher Scientific). </w:t>
            </w:r>
          </w:p>
        </w:tc>
        <w:tc>
          <w:tcPr>
            <w:tcW w:w="1984"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Hypersil GOLD™, 50 mm × 2.1 mm i.d., 1.9 μm column (Thermo Fisher Scientific) was used with a flow rate of 0.5 mL/min, and the column temperature was maintained at 25 °C. The injection volume was 10 μL. The mobile phase consisted of eluent A containing water/acetic acid (99:1, v/v), and eluent B consisting of methanol/acetic acid (99:1, v/v). Both eluents contained 5 mM ammonium acetate</w:t>
            </w:r>
          </w:p>
        </w:tc>
        <w:tc>
          <w:tcPr>
            <w:tcW w:w="1849" w:type="dxa"/>
          </w:tcPr>
          <w:p w:rsidR="003B56FA" w:rsidRPr="009C0106" w:rsidRDefault="003B56FA" w:rsidP="00D4111F">
            <w:pPr>
              <w:rPr>
                <w:rFonts w:ascii="Times New Roman" w:hAnsi="Times New Roman" w:cs="Times New Roman"/>
                <w:sz w:val="20"/>
                <w:szCs w:val="20"/>
              </w:rPr>
            </w:pPr>
            <w:r w:rsidRPr="008504C6">
              <w:rPr>
                <w:rFonts w:ascii="Times New Roman" w:hAnsi="Times New Roman" w:cs="Times New Roman"/>
                <w:sz w:val="20"/>
                <w:szCs w:val="20"/>
              </w:rPr>
              <w:t> Parameters of the ion source were as follows: spray voltage: 3.4 kV, vaporizer temperature: 350 °C, sheath gas pressure: 40 arbitrary units, auxiliary gas pressure: 10 arbitrary units, and capillary temperature: 270 °C.</w:t>
            </w:r>
          </w:p>
        </w:tc>
        <w:tc>
          <w:tcPr>
            <w:tcW w:w="1189" w:type="dxa"/>
          </w:tcPr>
          <w:p w:rsidR="003B56FA" w:rsidRPr="009C0106" w:rsidRDefault="003B56F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&lt;EndNote&gt;&lt;Cite&gt;&lt;Author&gt;Skrbic&lt;/Author&gt;&lt;Year&gt;2014&lt;/Year&gt;&lt;RecNum&gt;55378&lt;/RecNum&gt;&lt;DisplayText&gt;(41)&lt;/DisplayText&gt;&lt;record&gt;&lt;rec-number&gt;55378&lt;/rec-number&gt;&lt;foreign-keys&gt;&lt;key app="EN" db-id="2rxss559lxatw7evvzxxpvpraxv0dvta0wds" timestamp="1527242529"&gt;55378&lt;/key&gt;&lt;/foreign-keys&gt;&lt;ref-type name="Journal Article"&gt;17&lt;/ref-type&gt;&lt;contributors&gt;&lt;authors&gt;&lt;author&gt;Skrbic, B.&lt;/author&gt;&lt;author&gt;Zivancev, J.&lt;/author&gt;&lt;author&gt;Godula, M.&lt;/author&gt;&lt;/authors&gt;&lt;/contributors&gt;&lt;titles&gt;&lt;title&gt;Multimycotoxin analysis of crude extracts of nuts with ultra-high performance liquid chromatography/tandem mass spectrometry&lt;/title&gt;&lt;secondary-title&gt;Journal of Food Composition and Analysis&lt;/secondary-title&gt;&lt;/titles&gt;&lt;periodical&gt;&lt;full-title&gt;Journal of Food Composition and Analysis&lt;/full-title&gt;&lt;/periodical&gt;&lt;pages&gt;171-177&lt;/pages&gt;&lt;volume&gt;34&lt;/volume&gt;&lt;number&gt;2&lt;/number&gt;&lt;dates&gt;&lt;year&gt;2014&lt;/year&gt;&lt;pub-dates&gt;&lt;date&gt;Jun&lt;/date&gt;&lt;/pub-dates&gt;&lt;/dates&gt;&lt;isbn&gt;0889-1575&lt;/isbn&gt;&lt;accession-num&gt;WOS:000337994500006&lt;/accession-num&gt;&lt;urls&gt;&lt;related-urls&gt;&lt;url&gt;&amp;lt;Go to ISI&amp;gt;://WOS:000337994500006&lt;/url&gt;&lt;/related-urls&gt;&lt;/urls&gt;&lt;electronic-resource-num&gt;10.1016/j.jfca.2014.03.002&lt;/electronic-resource-num&gt;&lt;/record&gt;&lt;/Cite&gt;&lt;/EndNote&gt;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(41)</w:t>
            </w:r>
            <w:r>
              <w:rPr>
                <w:rFonts w:ascii="Times New Roman" w:hAnsi="Times New Roman" w:cs="Times New Roman"/>
                <w:sz w:val="20"/>
                <w:szCs w:val="20"/>
              </w:rPr>
              <w:fldChar w:fldCharType="end"/>
            </w:r>
          </w:p>
        </w:tc>
      </w:tr>
      <w:tr w:rsidR="003B56FA" w:rsidRPr="009C0106" w:rsidTr="004269FA">
        <w:tc>
          <w:tcPr>
            <w:tcW w:w="1980" w:type="dxa"/>
          </w:tcPr>
          <w:p w:rsidR="003B56FA" w:rsidRPr="009C0106" w:rsidRDefault="00780EFA" w:rsidP="00D4111F">
            <w:pPr>
              <w:rPr>
                <w:rFonts w:ascii="Times New Roman" w:hAnsi="Times New Roman" w:cs="Times New Roman"/>
                <w:sz w:val="20"/>
                <w:szCs w:val="20"/>
              </w:rPr>
            </w:pPr>
            <w:r>
              <w:rPr>
                <w:rFonts w:ascii="Times New Roman" w:hAnsi="Times New Roman" w:cs="Times New Roman"/>
                <w:sz w:val="20"/>
                <w:szCs w:val="20"/>
              </w:rPr>
              <w:t>2.0 g</w:t>
            </w:r>
            <w:r w:rsidRPr="00780EFA">
              <w:rPr>
                <w:rFonts w:ascii="Times New Roman" w:hAnsi="Times New Roman" w:cs="Times New Roman"/>
                <w:sz w:val="20"/>
                <w:szCs w:val="20"/>
              </w:rPr>
              <w:t xml:space="preserve"> were macerated with 10 mL of acetonitrile/water (84:16, v/v) for 5 min, and then ultrasonicated for 40 min at 35 °C. After centrifugation at 4000 × g for 5 min, an aliquot of 5 mL of the supernatant was </w:t>
            </w:r>
            <w:r w:rsidRPr="00780EFA">
              <w:rPr>
                <w:rFonts w:ascii="Times New Roman" w:hAnsi="Times New Roman" w:cs="Times New Roman"/>
                <w:sz w:val="20"/>
                <w:szCs w:val="20"/>
              </w:rPr>
              <w:lastRenderedPageBreak/>
              <w:t>collected and dried by nitrogen gas at 50 °C. The residues were firstly re-dissolved in 0.5 mL acetonitrile/water (20:80, v/v) and then diluted with 4.5 mL water.</w:t>
            </w:r>
          </w:p>
        </w:tc>
        <w:tc>
          <w:tcPr>
            <w:tcW w:w="2126" w:type="dxa"/>
          </w:tcPr>
          <w:p w:rsidR="003B56FA" w:rsidRPr="009C0106" w:rsidRDefault="00780EFA" w:rsidP="00D4111F">
            <w:pPr>
              <w:rPr>
                <w:rFonts w:ascii="Times New Roman" w:hAnsi="Times New Roman" w:cs="Times New Roman"/>
                <w:sz w:val="20"/>
                <w:szCs w:val="20"/>
              </w:rPr>
            </w:pPr>
            <w:r w:rsidRPr="00780EFA">
              <w:rPr>
                <w:rFonts w:ascii="Times New Roman" w:hAnsi="Times New Roman" w:cs="Times New Roman"/>
                <w:sz w:val="20"/>
                <w:szCs w:val="20"/>
              </w:rPr>
              <w:lastRenderedPageBreak/>
              <w:t>sample solution was passed through the MWCNTs-packed SPE cartridges, and then the cartridge was washed first with 5 mL of n-hexane, subsequently with 5 mL of methanol/water (5:95, v/v)</w:t>
            </w:r>
          </w:p>
        </w:tc>
        <w:tc>
          <w:tcPr>
            <w:tcW w:w="2126" w:type="dxa"/>
          </w:tcPr>
          <w:p w:rsidR="003B56FA" w:rsidRPr="009C0106" w:rsidRDefault="00780EFA" w:rsidP="00D4111F">
            <w:pPr>
              <w:rPr>
                <w:rFonts w:ascii="Times New Roman" w:hAnsi="Times New Roman" w:cs="Times New Roman"/>
                <w:sz w:val="20"/>
                <w:szCs w:val="20"/>
              </w:rPr>
            </w:pPr>
            <w:r w:rsidRPr="00780EFA">
              <w:rPr>
                <w:rFonts w:ascii="Times New Roman" w:hAnsi="Times New Roman" w:cs="Times New Roman"/>
                <w:sz w:val="20"/>
                <w:szCs w:val="20"/>
              </w:rPr>
              <w:t>T-2 toxin (T-2), HT-2 toxin (HT-2), diacetoxyscirpenol (DAS) and neosolaniol (NEO)</w:t>
            </w:r>
          </w:p>
        </w:tc>
        <w:tc>
          <w:tcPr>
            <w:tcW w:w="993" w:type="dxa"/>
          </w:tcPr>
          <w:p w:rsidR="003B56FA" w:rsidRPr="009C0106" w:rsidRDefault="00780EFA" w:rsidP="00D4111F">
            <w:pPr>
              <w:rPr>
                <w:rFonts w:ascii="Times New Roman" w:hAnsi="Times New Roman" w:cs="Times New Roman"/>
                <w:sz w:val="20"/>
                <w:szCs w:val="20"/>
              </w:rPr>
            </w:pPr>
            <w:r>
              <w:rPr>
                <w:rFonts w:ascii="Times New Roman" w:hAnsi="Times New Roman" w:cs="Times New Roman"/>
                <w:sz w:val="20"/>
                <w:szCs w:val="20"/>
              </w:rPr>
              <w:t>Maize, Rice and Wheat</w:t>
            </w:r>
          </w:p>
        </w:tc>
        <w:tc>
          <w:tcPr>
            <w:tcW w:w="1701" w:type="dxa"/>
          </w:tcPr>
          <w:p w:rsidR="003B56FA" w:rsidRPr="009C0106" w:rsidRDefault="00780EFA" w:rsidP="00D4111F">
            <w:pPr>
              <w:rPr>
                <w:rFonts w:ascii="Times New Roman" w:hAnsi="Times New Roman" w:cs="Times New Roman"/>
                <w:sz w:val="20"/>
                <w:szCs w:val="20"/>
              </w:rPr>
            </w:pPr>
            <w:r w:rsidRPr="00780EFA">
              <w:rPr>
                <w:rFonts w:ascii="Times New Roman" w:hAnsi="Times New Roman" w:cs="Times New Roman"/>
                <w:sz w:val="20"/>
                <w:szCs w:val="20"/>
              </w:rPr>
              <w:t>Waters Acquity UHPLC s</w:t>
            </w:r>
            <w:r>
              <w:rPr>
                <w:rFonts w:ascii="Times New Roman" w:hAnsi="Times New Roman" w:cs="Times New Roman"/>
                <w:sz w:val="20"/>
                <w:szCs w:val="20"/>
              </w:rPr>
              <w:t>ystem</w:t>
            </w:r>
            <w:r w:rsidRPr="00780EFA">
              <w:rPr>
                <w:rFonts w:ascii="Times New Roman" w:hAnsi="Times New Roman" w:cs="Times New Roman"/>
                <w:sz w:val="20"/>
                <w:szCs w:val="20"/>
              </w:rPr>
              <w:t>.</w:t>
            </w:r>
            <w:r>
              <w:rPr>
                <w:rFonts w:ascii="Times New Roman" w:hAnsi="Times New Roman" w:cs="Times New Roman"/>
                <w:sz w:val="20"/>
                <w:szCs w:val="20"/>
              </w:rPr>
              <w:t xml:space="preserve"> </w:t>
            </w:r>
            <w:r w:rsidRPr="00780EFA">
              <w:rPr>
                <w:rFonts w:ascii="Times New Roman" w:hAnsi="Times New Roman" w:cs="Times New Roman"/>
                <w:sz w:val="20"/>
                <w:szCs w:val="20"/>
              </w:rPr>
              <w:t>MS/MS detection was carried out on a Waters XEVO TQ-S mass spectrometer</w:t>
            </w:r>
          </w:p>
        </w:tc>
        <w:tc>
          <w:tcPr>
            <w:tcW w:w="1984" w:type="dxa"/>
          </w:tcPr>
          <w:p w:rsidR="003B56FA" w:rsidRPr="009C0106" w:rsidRDefault="00780EFA" w:rsidP="00D4111F">
            <w:pPr>
              <w:rPr>
                <w:rFonts w:ascii="Times New Roman" w:hAnsi="Times New Roman" w:cs="Times New Roman"/>
                <w:sz w:val="20"/>
                <w:szCs w:val="20"/>
              </w:rPr>
            </w:pPr>
            <w:r w:rsidRPr="00780EFA">
              <w:rPr>
                <w:rFonts w:ascii="Times New Roman" w:hAnsi="Times New Roman" w:cs="Times New Roman"/>
                <w:sz w:val="20"/>
                <w:szCs w:val="20"/>
              </w:rPr>
              <w:t xml:space="preserve">Separation was performed on an Agilent Poroshell EC-C18 column (100 mm × 3.0 mm, 2.7 μm; Agilent, USA) at 40 °C with a mobile phase flow rate of 0.4 mL/min. The mobile phase consisted of water containing 5 </w:t>
            </w:r>
            <w:r w:rsidRPr="00780EFA">
              <w:rPr>
                <w:rFonts w:ascii="Times New Roman" w:hAnsi="Times New Roman" w:cs="Times New Roman"/>
                <w:sz w:val="20"/>
                <w:szCs w:val="20"/>
              </w:rPr>
              <w:lastRenderedPageBreak/>
              <w:t>mmol/L ammonium acetate (A) and methanol (B)</w:t>
            </w:r>
          </w:p>
        </w:tc>
        <w:tc>
          <w:tcPr>
            <w:tcW w:w="1849" w:type="dxa"/>
          </w:tcPr>
          <w:p w:rsidR="003B56FA" w:rsidRPr="009C0106" w:rsidRDefault="00780EFA" w:rsidP="00D4111F">
            <w:pPr>
              <w:rPr>
                <w:rFonts w:ascii="Times New Roman" w:hAnsi="Times New Roman" w:cs="Times New Roman"/>
                <w:sz w:val="20"/>
                <w:szCs w:val="20"/>
              </w:rPr>
            </w:pPr>
            <w:r w:rsidRPr="00780EFA">
              <w:rPr>
                <w:rFonts w:ascii="Times New Roman" w:hAnsi="Times New Roman" w:cs="Times New Roman"/>
                <w:sz w:val="20"/>
                <w:szCs w:val="20"/>
              </w:rPr>
              <w:lastRenderedPageBreak/>
              <w:t>electrospray ionization source operated in positive ionization mode (ESI+). The source parameters were set as follows: source temperature of 150 °C; desolvation temperature of 500 °C</w:t>
            </w:r>
          </w:p>
        </w:tc>
        <w:tc>
          <w:tcPr>
            <w:tcW w:w="1189" w:type="dxa"/>
          </w:tcPr>
          <w:p w:rsidR="003B56FA" w:rsidRPr="009C0106" w:rsidRDefault="00780EF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&lt;EndNote&gt;&lt;Cite&gt;&lt;Author&gt;Dong&lt;/Author&gt;&lt;Year&gt;2015&lt;/Year&gt;&lt;RecNum&gt;55387&lt;/RecNum&gt;&lt;DisplayText&gt;(42)&lt;/DisplayText&gt;&lt;record&gt;&lt;rec-number&gt;55387&lt;/rec-number&gt;&lt;foreign-keys&gt;&lt;key app="EN" db-id="2rxss559lxatw7evvzxxpvpraxv0dvta0wds" timestamp="1527515581"&gt;55387&lt;/key&gt;&lt;/foreign-keys&gt;&lt;ref-type name="Journal Article"&gt;17&lt;/ref-type&gt;&lt;contributors&gt;&lt;authors&gt;&lt;author&gt;Dong, Maofeng&lt;/author&gt;&lt;author&gt;Si, Wenshuai&lt;/author&gt;&lt;author&gt;Jiang, Keqiu&lt;/author&gt;&lt;author&gt;Nie, Dongxia&lt;/author&gt;&lt;author&gt;Wu, Yongjiang&lt;/author&gt;&lt;author&gt;Zhao, Zhihui&lt;/author&gt;&lt;author&gt;De Saeger, Sarah&lt;/author&gt;&lt;author&gt;Han, Zheng&lt;/author&gt;&lt;/authors&gt;&lt;/contributors&gt;&lt;titles&gt;&lt;title&gt;Multi-walled carbon nanotubes as solid-phase extraction sorbents for simultaneous determination of type A trichothecenes in maize, wheat and rice by ultra-high performance liquid chromatography-tandem mass spectrometry&lt;/title&gt;&lt;secondary-title&gt;Journal of Chromatography A&lt;/secondary-title&gt;&lt;/titles&gt;&lt;periodical&gt;&lt;full-title&gt;Journal of Chromatography A&lt;/full-title&gt;&lt;/periodical&gt;&lt;pages&gt;177-182&lt;/pages&gt;&lt;volume&gt;1423&lt;/volume&gt;&lt;dates&gt;&lt;year&gt;2015&lt;/year&gt;&lt;pub-dates&gt;&lt;date&gt;Dec 4&lt;/date&gt;&lt;/pub-dates&gt;&lt;/dates&gt;&lt;isbn&gt;0021-9673&lt;/isbn&gt;&lt;accession-num&gt;WOS:000366073000020&lt;/accession-num&gt;&lt;urls&gt;&lt;related-urls&gt;&lt;url&gt;&amp;lt;Go to ISI&amp;gt;://WOS:000366073000020&lt;/url&gt;&lt;/related-urls&gt;&lt;/urls&gt;&lt;electronic-resource-num&gt;10.1016/j.chroma.2015.10.068&lt;/electronic-resource-num&gt;&lt;/record&gt;&lt;/Cite&gt;&lt;/EndNote&gt;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(42)</w:t>
            </w:r>
            <w:r>
              <w:rPr>
                <w:rFonts w:ascii="Times New Roman" w:hAnsi="Times New Roman" w:cs="Times New Roman"/>
                <w:sz w:val="20"/>
                <w:szCs w:val="20"/>
              </w:rPr>
              <w:fldChar w:fldCharType="end"/>
            </w:r>
          </w:p>
        </w:tc>
      </w:tr>
      <w:tr w:rsidR="00C63856" w:rsidRPr="009C0106" w:rsidTr="004269FA">
        <w:tc>
          <w:tcPr>
            <w:tcW w:w="1980"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Finely ground and homogenized 2.0 ± 0.05 g of MEA was weighed in a 50 mL extraction tube (prior to weighing, agar was smashed in to fine pieces using a spatula). For method validation, MEA was spiked with a mixture of mycotoxin standards at different concentrations. A fixed concentration (50 μg/kg) of ZAN internal standard (IS) was added. The samples were left for an hour in the dark for equilibration. Thereafter, 10 mL of the extraction solvent (MeCN/1% formic acid (v/v))</w:t>
            </w:r>
          </w:p>
        </w:tc>
        <w:tc>
          <w:tcPr>
            <w:tcW w:w="2126"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the supernatant was filtered using a folded filter paper (Whatman® Schleicher &amp; Schuell® qualitative filter paper, grade 595 ½: 4–7 μm) into a new extraction tube. The filtrate was evaporated under N2 at 40 °C. The residue was reconstituted in 200 μL of the injection solvent (mobile phase A/B, 60/40 (v/v) mL as</w:t>
            </w:r>
          </w:p>
        </w:tc>
        <w:tc>
          <w:tcPr>
            <w:tcW w:w="2126"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deoxynivalenol (DON), 3-acetyldeoxynivalenol (3-ADON), 15-acetyldeoxynivalenol (15-ADON), neosolaniol (NEO), aflatoxin B1 (AFB1), aflatoxin B2 (AFB2), aflatoxin G1 (AFG1), aflatoxin G2 (AFG2), ochratoxin A (OTA), fumonisin B1 (FB1), fumonisin B2 (FB2), HT-2 toxin (HT-2), alternariol methyl ether (AME), zearalenone (ZEN), sterigmatocystin (STERIG) and zearalanone (ZAN) were purchased</w:t>
            </w:r>
          </w:p>
        </w:tc>
        <w:tc>
          <w:tcPr>
            <w:tcW w:w="993"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Black pepper</w:t>
            </w:r>
          </w:p>
        </w:tc>
        <w:tc>
          <w:tcPr>
            <w:tcW w:w="1701"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Liquid chromatography was performed using a waters ACQUITY ultra-performance liquid chromatography (UPLC) system. Mass spectrometry (MS/MS) was performed with a Quattro Premier XE tandem quadrupole mass spectrometer (Waters)</w:t>
            </w:r>
          </w:p>
        </w:tc>
        <w:tc>
          <w:tcPr>
            <w:tcW w:w="1984"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Mobile phase A was MeOH/water (20/80 v/v) and mobile phase B was MeOH/water (90/10 v/v), both contained 5 mM ammonium formate and 0.1% formic acid.</w:t>
            </w:r>
          </w:p>
        </w:tc>
        <w:tc>
          <w:tcPr>
            <w:tcW w:w="1849" w:type="dxa"/>
          </w:tcPr>
          <w:p w:rsidR="00C63856" w:rsidRPr="00C63856" w:rsidRDefault="00C63856" w:rsidP="00C63856">
            <w:pPr>
              <w:rPr>
                <w:rFonts w:ascii="Times New Roman" w:hAnsi="Times New Roman" w:cs="Times New Roman"/>
                <w:sz w:val="20"/>
                <w:szCs w:val="20"/>
              </w:rPr>
            </w:pPr>
            <w:r w:rsidRPr="00C63856">
              <w:rPr>
                <w:rFonts w:ascii="Times New Roman" w:hAnsi="Times New Roman" w:cs="Times New Roman"/>
                <w:sz w:val="20"/>
                <w:szCs w:val="20"/>
              </w:rPr>
              <w:t>operated at electrospray ionization in positive mode (ESI+).</w:t>
            </w:r>
          </w:p>
        </w:tc>
        <w:tc>
          <w:tcPr>
            <w:tcW w:w="1189" w:type="dxa"/>
          </w:tcPr>
          <w:p w:rsidR="00C63856" w:rsidRPr="00C63856" w:rsidRDefault="00C63856" w:rsidP="00A3263F">
            <w:pPr>
              <w:rPr>
                <w:rFonts w:ascii="Times New Roman" w:hAnsi="Times New Roman" w:cs="Times New Roman"/>
                <w:sz w:val="20"/>
                <w:szCs w:val="20"/>
              </w:rPr>
            </w:pPr>
            <w:r w:rsidRPr="00C63856">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&lt;EndNote&gt;&lt;Cite&gt;&lt;Author&gt;Yogendrarajah&lt;/Author&gt;&lt;Year&gt;2015&lt;/Year&gt;&lt;RecNum&gt;55388&lt;/RecNum&gt;&lt;DisplayText&gt;(43)&lt;/DisplayText&gt;&lt;record&gt;&lt;rec-number&gt;55388&lt;/rec-number&gt;&lt;foreign-keys&gt;&lt;key app="EN" db-id="2rxss559lxatw7evvzxxpvpraxv0dvta0wds" timestamp="1527516162"&gt;55388&lt;/key&gt;&lt;/foreign-keys&gt;&lt;ref-type name="Journal Article"&gt;17&lt;/ref-type&gt;&lt;contributors&gt;&lt;authors&gt;&lt;author&gt;Yogendrarajah, Pratheeba&lt;/author&gt;&lt;author&gt;Devlieghere, Frank&lt;/author&gt;&lt;author&gt;Ediage, Emmanuel Njumbe&lt;/author&gt;&lt;author&gt;Jacxsens, Liesbeth&lt;/author&gt;&lt;author&gt;De Meulenaer, Bruno&lt;/author&gt;&lt;author&gt;De Saeger, Sarah&lt;/author&gt;&lt;/authors&gt;&lt;/contributors&gt;&lt;titles&gt;&lt;title&gt;Toxigenic potentiality of Aspergillus flavus and Aspergillus parasiticus strains isolated from black pepper assessed by an LC-MS/MS based multi-mycotoxin method&lt;/title&gt;&lt;secondary-title&gt;Food Microbiology&lt;/secondary-title&gt;&lt;/titles&gt;&lt;periodical&gt;&lt;full-title&gt;Food microbiology&lt;/full-title&gt;&lt;/periodical&gt;&lt;pages&gt;185-196&lt;/pages&gt;&lt;volume&gt;52&lt;/volume&gt;&lt;dates&gt;&lt;year&gt;2015&lt;/year&gt;&lt;pub-dates&gt;&lt;date&gt;Dec&lt;/date&gt;&lt;/pub-dates&gt;&lt;/dates&gt;&lt;isbn&gt;0740-0020&lt;/isbn&gt;&lt;accession-num&gt;WOS:000360653500024&lt;/accession-num&gt;&lt;urls&gt;&lt;related-urls&gt;&lt;url&gt;&amp;lt;Go to ISI&amp;gt;://WOS:000360653500024&lt;/url&gt;&lt;/related-urls&gt;&lt;/urls&gt;&lt;electronic-resource-num&gt;10.1016/j.fm.2015.07.016&lt;/electronic-resource-num&gt;&lt;/record&gt;&lt;/Cite&gt;&lt;/EndNote&gt;</w:instrText>
            </w:r>
            <w:r w:rsidRPr="00C63856">
              <w:rPr>
                <w:rFonts w:ascii="Times New Roman" w:hAnsi="Times New Roman" w:cs="Times New Roman"/>
                <w:sz w:val="20"/>
                <w:szCs w:val="20"/>
              </w:rPr>
              <w:fldChar w:fldCharType="separate"/>
            </w:r>
            <w:r w:rsidR="00A3263F">
              <w:rPr>
                <w:rFonts w:ascii="Times New Roman" w:hAnsi="Times New Roman" w:cs="Times New Roman"/>
                <w:noProof/>
                <w:sz w:val="20"/>
                <w:szCs w:val="20"/>
              </w:rPr>
              <w:t>(43)</w:t>
            </w:r>
            <w:r w:rsidRPr="00C63856">
              <w:rPr>
                <w:rFonts w:ascii="Times New Roman" w:hAnsi="Times New Roman" w:cs="Times New Roman"/>
                <w:sz w:val="20"/>
                <w:szCs w:val="20"/>
              </w:rPr>
              <w:fldChar w:fldCharType="end"/>
            </w:r>
          </w:p>
        </w:tc>
      </w:tr>
      <w:tr w:rsidR="00C63856" w:rsidRPr="009C0106" w:rsidTr="004269FA">
        <w:tc>
          <w:tcPr>
            <w:tcW w:w="1980" w:type="dxa"/>
          </w:tcPr>
          <w:p w:rsidR="00C6385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t>QuEChERS extraction procedure without any clean-up step</w:t>
            </w:r>
          </w:p>
          <w:p w:rsidR="00995DA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lastRenderedPageBreak/>
              <w:t>The fresh eggs were first thoroughly mixed manually, and then 1.0 ± 0.05 mL of the homogenized egg sample was transferred into a 50 mL polypropylene centrifuge tube. After adding 4 mL water into the tube, the tube was vortexed for 1 min. Then 5 mL of acidified ACN (1% FA) was added and the system was subjected to extraction using a horizontal electric shaker for 30 min at 120 rpm. MgSO4 (2.0 g) and NaCl (0.5 g) were subsequently added into the solution</w:t>
            </w:r>
          </w:p>
        </w:tc>
        <w:tc>
          <w:tcPr>
            <w:tcW w:w="2126" w:type="dxa"/>
          </w:tcPr>
          <w:p w:rsidR="00C63856" w:rsidRPr="00995DA6" w:rsidRDefault="00C63856" w:rsidP="00C63856">
            <w:pPr>
              <w:rPr>
                <w:rFonts w:ascii="Times New Roman" w:hAnsi="Times New Roman" w:cs="Times New Roman"/>
                <w:sz w:val="20"/>
                <w:szCs w:val="20"/>
              </w:rPr>
            </w:pPr>
          </w:p>
        </w:tc>
        <w:tc>
          <w:tcPr>
            <w:tcW w:w="2126" w:type="dxa"/>
          </w:tcPr>
          <w:p w:rsidR="00C6385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t>aflatoxin B1, aflatoxin B2, aflatoxin G1, aflatoxin G2, aflatoxin M1, aflatoxin M2, deoxynivalenol, 3-</w:t>
            </w:r>
            <w:r w:rsidRPr="00995DA6">
              <w:rPr>
                <w:rFonts w:ascii="Times New Roman" w:hAnsi="Times New Roman" w:cs="Times New Roman"/>
                <w:sz w:val="20"/>
                <w:szCs w:val="20"/>
              </w:rPr>
              <w:lastRenderedPageBreak/>
              <w:t>acetyldeoxynivalenol, 15-acetyldeoxynivalenol, de-epoxy-DON, zearalenone, α-zearalenol, β-zearalenol, α-zearalanol, and β-zearalanol</w:t>
            </w:r>
          </w:p>
        </w:tc>
        <w:tc>
          <w:tcPr>
            <w:tcW w:w="993" w:type="dxa"/>
          </w:tcPr>
          <w:p w:rsidR="00C6385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lastRenderedPageBreak/>
              <w:t>Eggs</w:t>
            </w:r>
          </w:p>
        </w:tc>
        <w:tc>
          <w:tcPr>
            <w:tcW w:w="1701" w:type="dxa"/>
          </w:tcPr>
          <w:p w:rsidR="00C6385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t xml:space="preserve">Shimadzu LC-MS-8030 Tandem Quadrupole LC–MS/MS equipped with a Shimadzu </w:t>
            </w:r>
            <w:r w:rsidRPr="00995DA6">
              <w:rPr>
                <w:rFonts w:ascii="Times New Roman" w:hAnsi="Times New Roman" w:cs="Times New Roman"/>
                <w:sz w:val="20"/>
                <w:szCs w:val="20"/>
              </w:rPr>
              <w:lastRenderedPageBreak/>
              <w:t>LC-30 AD Nexera Liquid Chromatography, a Shimadzu SIL-30 AC Nexera autosampler, and a Shimadzu CTO-20 AC Prominence Column Oven</w:t>
            </w:r>
          </w:p>
        </w:tc>
        <w:tc>
          <w:tcPr>
            <w:tcW w:w="1984" w:type="dxa"/>
          </w:tcPr>
          <w:p w:rsidR="00C6385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lastRenderedPageBreak/>
              <w:t xml:space="preserve">The analytical column was a C18 column (Agilent Poroshell 120, 100 mm × 3.0 mm, 2.7 </w:t>
            </w:r>
            <w:r w:rsidRPr="00995DA6">
              <w:rPr>
                <w:rFonts w:ascii="Times New Roman" w:hAnsi="Times New Roman" w:cs="Times New Roman"/>
                <w:sz w:val="20"/>
                <w:szCs w:val="20"/>
              </w:rPr>
              <w:lastRenderedPageBreak/>
              <w:t>μm). The mobile phase consisting of the eluent A (water with 5 mM AA) and eluent B (MeOH) was used at a flow rate of 0.2 mL/min.</w:t>
            </w:r>
            <w:r w:rsidRPr="00995DA6">
              <w:t xml:space="preserve"> </w:t>
            </w:r>
            <w:r w:rsidRPr="00995DA6">
              <w:rPr>
                <w:rFonts w:ascii="Times New Roman" w:hAnsi="Times New Roman" w:cs="Times New Roman"/>
                <w:sz w:val="20"/>
                <w:szCs w:val="20"/>
              </w:rPr>
              <w:t>A 15 min linear gradient program was applied</w:t>
            </w:r>
          </w:p>
        </w:tc>
        <w:tc>
          <w:tcPr>
            <w:tcW w:w="1849" w:type="dxa"/>
          </w:tcPr>
          <w:p w:rsidR="00C6385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lastRenderedPageBreak/>
              <w:t xml:space="preserve">Mass spectrometry was set at both positive and negative electrospray </w:t>
            </w:r>
            <w:r w:rsidRPr="00995DA6">
              <w:rPr>
                <w:rFonts w:ascii="Times New Roman" w:hAnsi="Times New Roman" w:cs="Times New Roman"/>
                <w:sz w:val="20"/>
                <w:szCs w:val="20"/>
              </w:rPr>
              <w:lastRenderedPageBreak/>
              <w:t>ionization mode (ESI), with selected reaction monitoring</w:t>
            </w:r>
          </w:p>
        </w:tc>
        <w:tc>
          <w:tcPr>
            <w:tcW w:w="1189" w:type="dxa"/>
          </w:tcPr>
          <w:p w:rsidR="00C63856" w:rsidRPr="00995DA6" w:rsidRDefault="00995DA6" w:rsidP="00A3263F">
            <w:pPr>
              <w:rPr>
                <w:rFonts w:ascii="Times New Roman" w:hAnsi="Times New Roman" w:cs="Times New Roman"/>
                <w:sz w:val="20"/>
                <w:szCs w:val="20"/>
              </w:rPr>
            </w:pPr>
            <w:r w:rsidRPr="00995DA6">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&lt;EndNote&gt;&lt;Cite&gt;&lt;Author&gt;Zhu&lt;/Author&gt;&lt;Year&gt;2015&lt;/Year&gt;&lt;RecNum&gt;55389&lt;/RecNum&gt;&lt;DisplayText&gt;(44)&lt;/DisplayText&gt;&lt;record&gt;&lt;rec-number&gt;55389&lt;/rec-number&gt;&lt;foreign-keys&gt;&lt;key app="EN" db-id="2rxss559lxatw7evvzxxpvpraxv0dvta0wds" timestamp="1527516742"&gt;55389&lt;/key&gt;&lt;/foreign-keys&gt;&lt;ref-type name="Journal Article"&gt;17&lt;/ref-type&gt;&lt;contributors&gt;&lt;authors&gt;&lt;author&gt;Zhu, Runyue&lt;/author&gt;&lt;author&gt;Zhao, Zhiyong&lt;/author&gt;&lt;author&gt;Wang, jianhua&lt;/author&gt;&lt;author&gt;Bai, Bing&lt;/author&gt;&lt;author&gt;Wu, Aibo&lt;/author&gt;&lt;author&gt;Yan, Liping&lt;/author&gt;&lt;author&gt;Song, Suquan&lt;/author&gt;&lt;/authors&gt;&lt;/contributors&gt;&lt;titles&gt;&lt;title&gt;A simple sample pretreatment method for multi-mycotoxin determination in eggs by liquid chromatography tandem mass spectrometry&lt;/title&gt;&lt;secondary-title&gt;Journal of Chromatography A&lt;/secondary-title&gt;&lt;/titles&gt;&lt;periodical&gt;&lt;full-title&gt;Journal of Chromatography A&lt;/full-title&gt;&lt;/periodical&gt;&lt;pages&gt;1-7&lt;/pages&gt;&lt;volume&gt;1417&lt;/volume&gt;&lt;dates&gt;&lt;year&gt;2015&lt;/year&gt;&lt;pub-dates&gt;&lt;date&gt;Oct 23&lt;/date&gt;&lt;/pub-dates&gt;&lt;/dates&gt;&lt;isbn&gt;0021-9673&lt;/isbn&gt;&lt;accession-num&gt;WOS:000363080700001&lt;/accession-num&gt;&lt;urls&gt;&lt;related-urls&gt;&lt;url&gt;&amp;lt;Go to ISI&amp;gt;://WOS:000363080700001&lt;/url&gt;&lt;/related-urls&gt;&lt;/urls&gt;&lt;electronic-resource-num&gt;10.1016/j.chroma.2015.09.028&lt;/electronic-resource-num&gt;&lt;/record&gt;&lt;/Cite&gt;&lt;/EndNote&gt;</w:instrText>
            </w:r>
            <w:r w:rsidRPr="00995DA6">
              <w:rPr>
                <w:rFonts w:ascii="Times New Roman" w:hAnsi="Times New Roman" w:cs="Times New Roman"/>
                <w:sz w:val="20"/>
                <w:szCs w:val="20"/>
              </w:rPr>
              <w:fldChar w:fldCharType="separate"/>
            </w:r>
            <w:r w:rsidR="00A3263F">
              <w:rPr>
                <w:rFonts w:ascii="Times New Roman" w:hAnsi="Times New Roman" w:cs="Times New Roman"/>
                <w:noProof/>
                <w:sz w:val="20"/>
                <w:szCs w:val="20"/>
              </w:rPr>
              <w:t>(44)</w:t>
            </w:r>
            <w:r w:rsidRPr="00995DA6">
              <w:rPr>
                <w:rFonts w:ascii="Times New Roman" w:hAnsi="Times New Roman" w:cs="Times New Roman"/>
                <w:sz w:val="20"/>
                <w:szCs w:val="20"/>
              </w:rPr>
              <w:fldChar w:fldCharType="end"/>
            </w:r>
          </w:p>
        </w:tc>
      </w:tr>
      <w:tr w:rsidR="00995DA6" w:rsidRPr="009C0106" w:rsidTr="004269FA">
        <w:tc>
          <w:tcPr>
            <w:tcW w:w="1980" w:type="dxa"/>
          </w:tcPr>
          <w:p w:rsidR="00995DA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t>A 5-g sample was extracted with 20 mL of an acidified acetonitrile/water mixture</w:t>
            </w:r>
          </w:p>
        </w:tc>
        <w:tc>
          <w:tcPr>
            <w:tcW w:w="2126" w:type="dxa"/>
          </w:tcPr>
          <w:p w:rsidR="008F71DE" w:rsidRPr="008F71DE" w:rsidRDefault="008F71DE" w:rsidP="008F71DE">
            <w:pPr>
              <w:rPr>
                <w:rFonts w:ascii="Times New Roman" w:hAnsi="Times New Roman" w:cs="Times New Roman"/>
                <w:sz w:val="20"/>
                <w:szCs w:val="20"/>
              </w:rPr>
            </w:pPr>
            <w:r>
              <w:rPr>
                <w:rFonts w:ascii="Times New Roman" w:hAnsi="Times New Roman" w:cs="Times New Roman"/>
                <w:sz w:val="20"/>
                <w:szCs w:val="20"/>
              </w:rPr>
              <w:t>Described in</w:t>
            </w:r>
            <w:r>
              <w:t xml:space="preserve"> </w:t>
            </w:r>
            <w:r w:rsidRPr="008F71DE">
              <w:rPr>
                <w:rFonts w:ascii="Times New Roman" w:hAnsi="Times New Roman" w:cs="Times New Roman"/>
                <w:sz w:val="20"/>
                <w:szCs w:val="20"/>
              </w:rPr>
              <w:t>(Sulyok et al. 2006 Sulyok M, Berthiller F, Krska R, Schuhmacher R. 2006. Rapid Commun Mass Sp. 20:2639–2649.</w:t>
            </w:r>
          </w:p>
          <w:p w:rsidR="00995DA6" w:rsidRPr="00995DA6" w:rsidRDefault="008F71DE" w:rsidP="008F71DE">
            <w:pPr>
              <w:rPr>
                <w:rFonts w:ascii="Times New Roman" w:hAnsi="Times New Roman" w:cs="Times New Roman"/>
                <w:sz w:val="20"/>
                <w:szCs w:val="20"/>
              </w:rPr>
            </w:pPr>
            <w:r>
              <w:rPr>
                <w:rFonts w:ascii="Times New Roman" w:hAnsi="Times New Roman" w:cs="Times New Roman"/>
                <w:sz w:val="20"/>
                <w:szCs w:val="20"/>
              </w:rPr>
              <w:t xml:space="preserve"> </w:t>
            </w:r>
          </w:p>
        </w:tc>
        <w:tc>
          <w:tcPr>
            <w:tcW w:w="2126" w:type="dxa"/>
          </w:tcPr>
          <w:p w:rsidR="00995DA6" w:rsidRPr="00995DA6" w:rsidRDefault="008F71DE" w:rsidP="00C63856">
            <w:pPr>
              <w:rPr>
                <w:rFonts w:ascii="Times New Roman" w:hAnsi="Times New Roman" w:cs="Times New Roman"/>
                <w:sz w:val="20"/>
                <w:szCs w:val="20"/>
              </w:rPr>
            </w:pPr>
            <w:r w:rsidRPr="008F71DE">
              <w:rPr>
                <w:rFonts w:ascii="Times New Roman" w:hAnsi="Times New Roman" w:cs="Times New Roman"/>
                <w:sz w:val="20"/>
                <w:szCs w:val="20"/>
              </w:rPr>
              <w:t>aflatoxins, trichothecenes, fumonisins, ZEN, OTA and two ergot alkaloids</w:t>
            </w:r>
          </w:p>
        </w:tc>
        <w:tc>
          <w:tcPr>
            <w:tcW w:w="993" w:type="dxa"/>
          </w:tcPr>
          <w:p w:rsidR="00995DA6" w:rsidRPr="00995DA6" w:rsidRDefault="00995DA6" w:rsidP="00C63856">
            <w:pPr>
              <w:rPr>
                <w:rFonts w:ascii="Times New Roman" w:hAnsi="Times New Roman" w:cs="Times New Roman"/>
                <w:sz w:val="20"/>
                <w:szCs w:val="20"/>
              </w:rPr>
            </w:pPr>
            <w:r>
              <w:rPr>
                <w:rFonts w:ascii="Times New Roman" w:hAnsi="Times New Roman" w:cs="Times New Roman"/>
                <w:sz w:val="20"/>
                <w:szCs w:val="20"/>
              </w:rPr>
              <w:t xml:space="preserve">Corn, Rice, </w:t>
            </w:r>
            <w:r w:rsidRPr="00995DA6">
              <w:rPr>
                <w:rFonts w:ascii="Times New Roman" w:hAnsi="Times New Roman" w:cs="Times New Roman"/>
                <w:sz w:val="20"/>
                <w:szCs w:val="20"/>
              </w:rPr>
              <w:t>Cassava</w:t>
            </w:r>
          </w:p>
        </w:tc>
        <w:tc>
          <w:tcPr>
            <w:tcW w:w="1701" w:type="dxa"/>
          </w:tcPr>
          <w:p w:rsidR="00995DA6" w:rsidRPr="00995DA6" w:rsidRDefault="00995DA6" w:rsidP="00C63856">
            <w:pPr>
              <w:rPr>
                <w:rFonts w:ascii="Times New Roman" w:hAnsi="Times New Roman" w:cs="Times New Roman"/>
                <w:sz w:val="20"/>
                <w:szCs w:val="20"/>
              </w:rPr>
            </w:pPr>
            <w:r>
              <w:rPr>
                <w:rFonts w:ascii="Times New Roman" w:hAnsi="Times New Roman" w:cs="Times New Roman"/>
                <w:sz w:val="20"/>
                <w:szCs w:val="20"/>
              </w:rPr>
              <w:t xml:space="preserve">1290 Series HPLC System by </w:t>
            </w:r>
            <w:r w:rsidRPr="00995DA6">
              <w:rPr>
                <w:rFonts w:ascii="Times New Roman" w:hAnsi="Times New Roman" w:cs="Times New Roman"/>
                <w:sz w:val="20"/>
                <w:szCs w:val="20"/>
              </w:rPr>
              <w:t>Agilent,</w:t>
            </w:r>
            <w:r>
              <w:rPr>
                <w:rFonts w:ascii="Times New Roman" w:hAnsi="Times New Roman" w:cs="Times New Roman"/>
                <w:sz w:val="20"/>
                <w:szCs w:val="20"/>
              </w:rPr>
              <w:t xml:space="preserve"> coupled with </w:t>
            </w:r>
            <w:r w:rsidRPr="00995DA6">
              <w:rPr>
                <w:rFonts w:ascii="Times New Roman" w:hAnsi="Times New Roman" w:cs="Times New Roman"/>
                <w:sz w:val="20"/>
                <w:szCs w:val="20"/>
              </w:rPr>
              <w:t>QTrap</w:t>
            </w:r>
            <w:r>
              <w:rPr>
                <w:rFonts w:ascii="Times New Roman" w:hAnsi="Times New Roman" w:cs="Times New Roman"/>
                <w:sz w:val="20"/>
                <w:szCs w:val="20"/>
              </w:rPr>
              <w:t xml:space="preserve"> 5500 LC-MS/MS System</w:t>
            </w:r>
            <w:r w:rsidRPr="00995DA6">
              <w:rPr>
                <w:rFonts w:ascii="Times New Roman" w:hAnsi="Times New Roman" w:cs="Times New Roman"/>
                <w:sz w:val="20"/>
                <w:szCs w:val="20"/>
              </w:rPr>
              <w:t xml:space="preserve"> equipped with Turbo Ion Spray electrospray ionisation (ESI) source</w:t>
            </w:r>
          </w:p>
        </w:tc>
        <w:tc>
          <w:tcPr>
            <w:tcW w:w="1984" w:type="dxa"/>
          </w:tcPr>
          <w:p w:rsidR="00995DA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t>Chromatographic separation was performed at 25°C on a Gemini® C18-column, 150 × 4.6 mm i.d., 5 μm particle size, equipped with a C18 4 × 3 mm i.d. security guard cartridge</w:t>
            </w:r>
          </w:p>
        </w:tc>
        <w:tc>
          <w:tcPr>
            <w:tcW w:w="1849" w:type="dxa"/>
          </w:tcPr>
          <w:p w:rsidR="00995DA6" w:rsidRPr="00995DA6" w:rsidRDefault="00995DA6" w:rsidP="00C63856">
            <w:pPr>
              <w:rPr>
                <w:rFonts w:ascii="Times New Roman" w:hAnsi="Times New Roman" w:cs="Times New Roman"/>
                <w:sz w:val="20"/>
                <w:szCs w:val="20"/>
              </w:rPr>
            </w:pPr>
            <w:r w:rsidRPr="00995DA6">
              <w:rPr>
                <w:rFonts w:ascii="Times New Roman" w:hAnsi="Times New Roman" w:cs="Times New Roman"/>
                <w:sz w:val="20"/>
                <w:szCs w:val="20"/>
              </w:rPr>
              <w:t>scheduled multiple reaction monitoring (MRM) mode both in positive and negative polarities in two separate chromatographic runs per sample by scanning two fragmentation reactions per analyte.</w:t>
            </w:r>
          </w:p>
        </w:tc>
        <w:tc>
          <w:tcPr>
            <w:tcW w:w="1189" w:type="dxa"/>
          </w:tcPr>
          <w:p w:rsidR="00995DA6" w:rsidRPr="00995DA6" w:rsidRDefault="008F71DE"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&lt;EndNote&gt;&lt;Cite&gt;&lt;Author&gt;Diaz&lt;/Author&gt;&lt;Year&gt;2015&lt;/Year&gt;&lt;RecNum&gt;55390&lt;/RecNum&gt;&lt;DisplayText&gt;(45)&lt;/DisplayText&gt;&lt;record&gt;&lt;rec-number&gt;55390&lt;/rec-number&gt;&lt;foreign-keys&gt;&lt;key app="EN" db-id="2rxss559lxatw7evvzxxpvpraxv0dvta0wds" timestamp="1527517255"&gt;55390&lt;/key&gt;&lt;/foreign-keys&gt;&lt;ref-type name="Journal Article"&gt;17&lt;/ref-type&gt;&lt;contributors&gt;&lt;authors&gt;&lt;author&gt;Diaz, Gonzalo J.&lt;/author&gt;&lt;author&gt;Krska, Rudolf&lt;/author&gt;&lt;author&gt;Sulyok, Michael&lt;/author&gt;&lt;/authors&gt;&lt;/contributors&gt;&lt;titles&gt;&lt;title&gt;Mycotoxins and cyanogenic glycosides in staple foods of three indigenous people of the Colombian Amazon&lt;/title&gt;&lt;secondary-title&gt;Food Additives &amp;amp; Contaminants Part B-Surveillance&lt;/secondary-title&gt;&lt;/titles&gt;&lt;periodical&gt;&lt;full-title&gt;Food Additives &amp;amp; Contaminants Part B-Surveillance&lt;/full-title&gt;&lt;/periodical&gt;&lt;pages&gt;291-297&lt;/pages&gt;&lt;volume&gt;8&lt;/volume&gt;&lt;number&gt;4&lt;/number&gt;&lt;dates&gt;&lt;year&gt;2015&lt;/year&gt;&lt;pub-dates&gt;&lt;date&gt;Oct 2&lt;/date&gt;&lt;/pub-dates&gt;&lt;/dates&gt;&lt;isbn&gt;1939-3210&lt;/isbn&gt;&lt;accession-num&gt;WOS:000363743500010&lt;/accession-num&gt;&lt;urls&gt;&lt;related-urls&gt;&lt;url&gt;&amp;lt;Go to ISI&amp;gt;://WOS:000363743500010&lt;/url&gt;&lt;/related-urls&gt;&lt;/urls&gt;&lt;electronic-resource-num&gt;10.1080/19393210.2015.1089948&lt;/electronic-resource-num&gt;&lt;/record&gt;&lt;/Cite&gt;&lt;/EndNote&gt;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(45)</w:t>
            </w:r>
            <w:r>
              <w:rPr>
                <w:rFonts w:ascii="Times New Roman" w:hAnsi="Times New Roman" w:cs="Times New Roman"/>
                <w:sz w:val="20"/>
                <w:szCs w:val="20"/>
              </w:rPr>
              <w:fldChar w:fldCharType="end"/>
            </w:r>
          </w:p>
        </w:tc>
      </w:tr>
      <w:tr w:rsidR="00995DA6" w:rsidRPr="009C0106" w:rsidTr="004269FA">
        <w:tc>
          <w:tcPr>
            <w:tcW w:w="1980" w:type="dxa"/>
          </w:tcPr>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lastRenderedPageBreak/>
              <w:t>Samples were then extracted with 2 mL of acetonitrile/</w:t>
            </w:r>
          </w:p>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water/acetic acid 79:20:1, v/v/v for 90 min on a rotary</w:t>
            </w:r>
            <w:r>
              <w:t xml:space="preserve"> </w:t>
            </w:r>
            <w:r w:rsidRPr="008F71DE">
              <w:rPr>
                <w:rFonts w:ascii="Times New Roman" w:hAnsi="Times New Roman" w:cs="Times New Roman"/>
                <w:sz w:val="20"/>
                <w:szCs w:val="20"/>
              </w:rPr>
              <w:t>shaker (GFL) and subsequently centrifuged for 2 min</w:t>
            </w:r>
          </w:p>
          <w:p w:rsidR="00995DA6" w:rsidRPr="00995DA6"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at 3000 rpm</w:t>
            </w:r>
          </w:p>
        </w:tc>
        <w:tc>
          <w:tcPr>
            <w:tcW w:w="2126" w:type="dxa"/>
          </w:tcPr>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The extracts were transferred into glass</w:t>
            </w:r>
          </w:p>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vials using Pasteur pipettes, and 350 pL aliquots were</w:t>
            </w:r>
          </w:p>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diluted with the same volume of acetonitrile/water/acetic</w:t>
            </w:r>
          </w:p>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acid 20:79:1, v/v/v. Finally, 5 pL of the diluted extract</w:t>
            </w:r>
          </w:p>
          <w:p w:rsidR="008F71DE" w:rsidRPr="008F71DE"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was injected into a LC-MS-MS system without further</w:t>
            </w:r>
          </w:p>
          <w:p w:rsidR="00995DA6" w:rsidRPr="00995DA6" w:rsidRDefault="008F71DE" w:rsidP="008F71DE">
            <w:pPr>
              <w:rPr>
                <w:rFonts w:ascii="Times New Roman" w:hAnsi="Times New Roman" w:cs="Times New Roman"/>
                <w:sz w:val="20"/>
                <w:szCs w:val="20"/>
              </w:rPr>
            </w:pPr>
            <w:r w:rsidRPr="008F71DE">
              <w:rPr>
                <w:rFonts w:ascii="Times New Roman" w:hAnsi="Times New Roman" w:cs="Times New Roman"/>
                <w:sz w:val="20"/>
                <w:szCs w:val="20"/>
              </w:rPr>
              <w:t>pre-treatment.</w:t>
            </w:r>
          </w:p>
        </w:tc>
        <w:tc>
          <w:tcPr>
            <w:tcW w:w="2126" w:type="dxa"/>
          </w:tcPr>
          <w:p w:rsidR="00995DA6" w:rsidRPr="00995DA6" w:rsidRDefault="008F71DE" w:rsidP="00C63856">
            <w:pPr>
              <w:rPr>
                <w:rFonts w:ascii="Times New Roman" w:hAnsi="Times New Roman" w:cs="Times New Roman"/>
                <w:sz w:val="20"/>
                <w:szCs w:val="20"/>
              </w:rPr>
            </w:pPr>
            <w:r>
              <w:rPr>
                <w:rFonts w:ascii="Times New Roman" w:hAnsi="Times New Roman" w:cs="Times New Roman"/>
                <w:sz w:val="20"/>
                <w:szCs w:val="20"/>
              </w:rPr>
              <w:t>AFB1, AFB2, AFG1, AFG2, OTA, DON, Nivalenol, T-2, HT-2, ZEN</w:t>
            </w:r>
          </w:p>
        </w:tc>
        <w:tc>
          <w:tcPr>
            <w:tcW w:w="993" w:type="dxa"/>
          </w:tcPr>
          <w:p w:rsidR="00995DA6" w:rsidRPr="00995DA6" w:rsidRDefault="008F71DE" w:rsidP="00C63856">
            <w:pPr>
              <w:rPr>
                <w:rFonts w:ascii="Times New Roman" w:hAnsi="Times New Roman" w:cs="Times New Roman"/>
                <w:sz w:val="20"/>
                <w:szCs w:val="20"/>
              </w:rPr>
            </w:pPr>
            <w:r>
              <w:rPr>
                <w:rFonts w:ascii="Times New Roman" w:hAnsi="Times New Roman" w:cs="Times New Roman"/>
                <w:sz w:val="20"/>
                <w:szCs w:val="20"/>
              </w:rPr>
              <w:t xml:space="preserve">Peanut, Marzipan, Raisin, Bran, Hot pepper, Coffee, Liquorice, </w:t>
            </w:r>
            <w:r w:rsidR="00D60659">
              <w:rPr>
                <w:rFonts w:ascii="Times New Roman" w:hAnsi="Times New Roman" w:cs="Times New Roman"/>
                <w:sz w:val="20"/>
                <w:szCs w:val="20"/>
              </w:rPr>
              <w:t>Pistachio</w:t>
            </w:r>
            <w:r>
              <w:rPr>
                <w:rFonts w:ascii="Times New Roman" w:hAnsi="Times New Roman" w:cs="Times New Roman"/>
                <w:sz w:val="20"/>
                <w:szCs w:val="20"/>
              </w:rPr>
              <w:t xml:space="preserve"> </w:t>
            </w:r>
          </w:p>
        </w:tc>
        <w:tc>
          <w:tcPr>
            <w:tcW w:w="1701" w:type="dxa"/>
          </w:tcPr>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QTrap 5500 MS/MS system</w:t>
            </w:r>
          </w:p>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(Sciex) equipped with a TurboV electrospray ionization</w:t>
            </w:r>
          </w:p>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(ESI) source and a 1290 series UHPLC system (Agilent</w:t>
            </w:r>
          </w:p>
          <w:p w:rsidR="00995DA6" w:rsidRPr="00995DA6"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Technologies)</w:t>
            </w:r>
          </w:p>
        </w:tc>
        <w:tc>
          <w:tcPr>
            <w:tcW w:w="1984" w:type="dxa"/>
          </w:tcPr>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Chromatographic separation was</w:t>
            </w:r>
          </w:p>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performed at 25 °C on a 150 x 4.6 mm, 5-pm Gemini</w:t>
            </w:r>
          </w:p>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C18-column equipped with a C18 security guard</w:t>
            </w:r>
          </w:p>
          <w:p w:rsidR="00995DA6" w:rsidRPr="00995DA6"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cartridge, 4 x 3 mm i.d.</w:t>
            </w:r>
          </w:p>
        </w:tc>
        <w:tc>
          <w:tcPr>
            <w:tcW w:w="1849" w:type="dxa"/>
          </w:tcPr>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ESI-MSMS</w:t>
            </w:r>
          </w:p>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was performed in the scheduled multiple reaction</w:t>
            </w:r>
          </w:p>
          <w:p w:rsidR="00D60659" w:rsidRPr="00D60659"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monitoring (sMRM) mode both in positive and negative</w:t>
            </w:r>
          </w:p>
          <w:p w:rsidR="00995DA6" w:rsidRPr="00995DA6" w:rsidRDefault="00D60659" w:rsidP="00D60659">
            <w:pPr>
              <w:rPr>
                <w:rFonts w:ascii="Times New Roman" w:hAnsi="Times New Roman" w:cs="Times New Roman"/>
                <w:sz w:val="20"/>
                <w:szCs w:val="20"/>
              </w:rPr>
            </w:pPr>
            <w:r w:rsidRPr="00D60659">
              <w:rPr>
                <w:rFonts w:ascii="Times New Roman" w:hAnsi="Times New Roman" w:cs="Times New Roman"/>
                <w:sz w:val="20"/>
                <w:szCs w:val="20"/>
              </w:rPr>
              <w:t>polarities</w:t>
            </w:r>
          </w:p>
        </w:tc>
        <w:tc>
          <w:tcPr>
            <w:tcW w:w="1189" w:type="dxa"/>
          </w:tcPr>
          <w:p w:rsidR="00995DA6" w:rsidRPr="00995DA6" w:rsidRDefault="00D60659"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&lt;EndNote&gt;&lt;Cite&gt;&lt;Author&gt;Malachova&lt;/Author&gt;&lt;Year&gt;2015&lt;/Year&gt;&lt;RecNum&gt;55391&lt;/RecNum&gt;&lt;DisplayText&gt;(46)&lt;/DisplayText&gt;&lt;record&gt;&lt;rec-number&gt;55391&lt;/rec-number&gt;&lt;foreign-keys&gt;&lt;key app="EN" db-id="2rxss559lxatw7evvzxxpvpraxv0dvta0wds" timestamp="1527517857"&gt;55391&lt;/key&gt;&lt;/foreign-keys&gt;&lt;ref-type name="Journal Article"&gt;17&lt;/ref-type&gt;&lt;contributors&gt;&lt;authors&gt;&lt;author&gt;Malachova, Alexandra&lt;/author&gt;&lt;author&gt;Sulyok, Michael&lt;/author&gt;&lt;author&gt;Beltran, Eduardo&lt;/author&gt;&lt;author&gt;Berthiller, Franz&lt;/author&gt;&lt;author&gt;Krska, Rudolf&lt;/author&gt;&lt;/authors&gt;&lt;/contributors&gt;&lt;titles&gt;&lt;title&gt;Multi-Toxin Determination in Food - The Power of &amp;quot;Dilute and Shoot&amp;quot; Approaches in LC-MS-MS&lt;/title&gt;&lt;secondary-title&gt;Lc Gc Europe&lt;/secondary-title&gt;&lt;/titles&gt;&lt;periodical&gt;&lt;full-title&gt;LC GC Europe&lt;/full-title&gt;&lt;/periodical&gt;&lt;pages&gt;542-555&lt;/pages&gt;&lt;volume&gt;28&lt;/volume&gt;&lt;number&gt;10&lt;/number&gt;&lt;dates&gt;&lt;year&gt;2015&lt;/year&gt;&lt;pub-dates&gt;&lt;date&gt;Oct&lt;/date&gt;&lt;/pub-dates&gt;&lt;/dates&gt;&lt;isbn&gt;1471-6577&lt;/isbn&gt;&lt;accession-num&gt;WOS:000365147400001&lt;/accession-num&gt;&lt;urls&gt;&lt;related-urls&gt;&lt;url&gt;&amp;lt;Go to ISI&amp;gt;://WOS:000365147400001&lt;/url&gt;&lt;/related-urls&gt;&lt;/urls&gt;&lt;/record&gt;&lt;/Cite&gt;&lt;/EndNote&gt;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(46)</w:t>
            </w:r>
            <w:r>
              <w:rPr>
                <w:rFonts w:ascii="Times New Roman" w:hAnsi="Times New Roman" w:cs="Times New Roman"/>
                <w:sz w:val="20"/>
                <w:szCs w:val="20"/>
              </w:rPr>
              <w:fldChar w:fldCharType="end"/>
            </w:r>
          </w:p>
        </w:tc>
      </w:tr>
      <w:tr w:rsidR="0061268A" w:rsidRPr="009C0106" w:rsidTr="004269FA">
        <w:tc>
          <w:tcPr>
            <w:tcW w:w="1980" w:type="dxa"/>
          </w:tcPr>
          <w:p w:rsidR="0061268A" w:rsidRPr="00D4111F" w:rsidRDefault="00444CAA" w:rsidP="00D60659">
            <w:pPr>
              <w:rPr>
                <w:rFonts w:ascii="Times New Roman" w:hAnsi="Times New Roman" w:cs="Times New Roman"/>
                <w:sz w:val="20"/>
                <w:szCs w:val="20"/>
              </w:rPr>
            </w:pPr>
            <w:r w:rsidRPr="00D4111F">
              <w:rPr>
                <w:rFonts w:ascii="Times New Roman" w:hAnsi="Times New Roman" w:cs="Times New Roman"/>
                <w:sz w:val="20"/>
                <w:szCs w:val="20"/>
              </w:rPr>
              <w:t>One gram of ground maize silage was placed into a 50 ml polypropylene conical centrifuge tube and treated with 10 ml of MeCN/water (84:16 v/v) containing 1% acetic acid. The mixture was shaken for 90 min</w:t>
            </w:r>
          </w:p>
        </w:tc>
        <w:tc>
          <w:tcPr>
            <w:tcW w:w="2126" w:type="dxa"/>
          </w:tcPr>
          <w:p w:rsidR="0061268A" w:rsidRPr="00D4111F" w:rsidRDefault="00444CAA" w:rsidP="00D60659">
            <w:pPr>
              <w:rPr>
                <w:rFonts w:ascii="Times New Roman" w:hAnsi="Times New Roman" w:cs="Times New Roman"/>
                <w:sz w:val="20"/>
                <w:szCs w:val="20"/>
              </w:rPr>
            </w:pPr>
            <w:r w:rsidRPr="00D4111F">
              <w:rPr>
                <w:rFonts w:ascii="Times New Roman" w:hAnsi="Times New Roman" w:cs="Times New Roman"/>
                <w:sz w:val="20"/>
                <w:szCs w:val="20"/>
              </w:rPr>
              <w:t>clean-up step with Mycospin 400 Multi-toxin columns</w:t>
            </w:r>
          </w:p>
        </w:tc>
        <w:tc>
          <w:tcPr>
            <w:tcW w:w="2126" w:type="dxa"/>
          </w:tcPr>
          <w:p w:rsidR="0061268A" w:rsidRPr="00D4111F" w:rsidRDefault="00444CAA" w:rsidP="00D60659">
            <w:pPr>
              <w:rPr>
                <w:rFonts w:ascii="Times New Roman" w:hAnsi="Times New Roman" w:cs="Times New Roman"/>
                <w:sz w:val="20"/>
                <w:szCs w:val="20"/>
              </w:rPr>
            </w:pPr>
            <w:r w:rsidRPr="00D4111F">
              <w:rPr>
                <w:rFonts w:ascii="Times New Roman" w:hAnsi="Times New Roman" w:cs="Times New Roman"/>
                <w:sz w:val="20"/>
                <w:szCs w:val="20"/>
              </w:rPr>
              <w:t>HT-2 Toxin (HT-2), zearalenone (ZEA), deoxynivalenol (DON), 3-acetyldeoxynivalenol (3-ADON) and 15-acetyldeoxynivalenol (15-ADON) Penicillic acid, verruculogen (VERR), T-2 toxin (T-2) and roquefortine C (ROQ-C) aflatoxin B1 (AFB1) and aflatoxin G1 (AFG1) each ochratoxin A (OTA) Fumonisin B1 (FB1) and Fumonisin B2 (FB2)</w:t>
            </w:r>
            <w:r w:rsidRPr="00D4111F">
              <w:t xml:space="preserve"> </w:t>
            </w:r>
            <w:r w:rsidRPr="00D4111F">
              <w:rPr>
                <w:rFonts w:ascii="Times New Roman" w:hAnsi="Times New Roman" w:cs="Times New Roman"/>
                <w:sz w:val="20"/>
                <w:szCs w:val="20"/>
              </w:rPr>
              <w:t>enniatin B, enniatin B1, sterigmatocystin, α-zearalenol and β-zearalenol.</w:t>
            </w:r>
          </w:p>
        </w:tc>
        <w:tc>
          <w:tcPr>
            <w:tcW w:w="993" w:type="dxa"/>
          </w:tcPr>
          <w:p w:rsidR="0061268A" w:rsidRPr="00D4111F" w:rsidRDefault="00444CAA" w:rsidP="00D60659">
            <w:pPr>
              <w:rPr>
                <w:rFonts w:ascii="Times New Roman" w:hAnsi="Times New Roman" w:cs="Times New Roman"/>
                <w:sz w:val="20"/>
                <w:szCs w:val="20"/>
              </w:rPr>
            </w:pPr>
            <w:r w:rsidRPr="00D4111F">
              <w:rPr>
                <w:rFonts w:ascii="Times New Roman" w:hAnsi="Times New Roman" w:cs="Times New Roman"/>
                <w:sz w:val="20"/>
                <w:szCs w:val="20"/>
              </w:rPr>
              <w:t>Maize silage</w:t>
            </w:r>
          </w:p>
        </w:tc>
        <w:tc>
          <w:tcPr>
            <w:tcW w:w="1701" w:type="dxa"/>
          </w:tcPr>
          <w:p w:rsidR="00D4111F" w:rsidRPr="00D4111F" w:rsidRDefault="00444CAA" w:rsidP="00D4111F">
            <w:pPr>
              <w:rPr>
                <w:rFonts w:ascii="Times New Roman" w:hAnsi="Times New Roman" w:cs="Times New Roman"/>
                <w:sz w:val="20"/>
                <w:szCs w:val="20"/>
              </w:rPr>
            </w:pPr>
            <w:r w:rsidRPr="00D4111F">
              <w:rPr>
                <w:rFonts w:ascii="Times New Roman" w:hAnsi="Times New Roman" w:cs="Times New Roman"/>
                <w:sz w:val="20"/>
                <w:szCs w:val="20"/>
              </w:rPr>
              <w:t>Thermo Fisher</w:t>
            </w:r>
            <w:r w:rsidR="00D4111F" w:rsidRPr="00D4111F">
              <w:rPr>
                <w:rFonts w:ascii="Times New Roman" w:hAnsi="Times New Roman" w:cs="Times New Roman"/>
                <w:sz w:val="20"/>
                <w:szCs w:val="20"/>
              </w:rPr>
              <w:t xml:space="preserve"> Scientific </w:t>
            </w:r>
            <w:r w:rsidRPr="00D4111F">
              <w:rPr>
                <w:rFonts w:ascii="Times New Roman" w:hAnsi="Times New Roman" w:cs="Times New Roman"/>
                <w:sz w:val="20"/>
                <w:szCs w:val="20"/>
              </w:rPr>
              <w:t>instrument consisting of a Dionex Ultimate 3000 pump and an Accela autosampler</w:t>
            </w:r>
            <w:r w:rsidR="00D4111F" w:rsidRPr="00D4111F">
              <w:rPr>
                <w:rFonts w:ascii="Times New Roman" w:hAnsi="Times New Roman" w:cs="Times New Roman"/>
                <w:sz w:val="20"/>
                <w:szCs w:val="20"/>
              </w:rPr>
              <w:t>and a Quantum Access triple quadrupole mass spectrometer equipped with a heated electrospray ionisation (HESI) source.</w:t>
            </w:r>
          </w:p>
          <w:p w:rsidR="0061268A" w:rsidRPr="00D4111F" w:rsidRDefault="0061268A" w:rsidP="00D60659">
            <w:pPr>
              <w:rPr>
                <w:rFonts w:ascii="Times New Roman" w:hAnsi="Times New Roman" w:cs="Times New Roman"/>
                <w:sz w:val="20"/>
                <w:szCs w:val="20"/>
              </w:rPr>
            </w:pPr>
          </w:p>
        </w:tc>
        <w:tc>
          <w:tcPr>
            <w:tcW w:w="1984" w:type="dxa"/>
          </w:tcPr>
          <w:p w:rsidR="0061268A" w:rsidRPr="00D4111F" w:rsidRDefault="00D4111F" w:rsidP="00D60659">
            <w:pPr>
              <w:rPr>
                <w:rFonts w:ascii="Times New Roman" w:hAnsi="Times New Roman" w:cs="Times New Roman"/>
                <w:sz w:val="20"/>
                <w:szCs w:val="20"/>
              </w:rPr>
            </w:pPr>
            <w:r w:rsidRPr="00D4111F">
              <w:rPr>
                <w:rFonts w:ascii="Times New Roman" w:hAnsi="Times New Roman" w:cs="Times New Roman"/>
                <w:sz w:val="20"/>
                <w:szCs w:val="20"/>
              </w:rPr>
              <w:t xml:space="preserve">Twenty millilitres of standard solution or silage extract were injected into the Kinetex C18 column (100 × 2.1 mm, 2.6 µm) (Phenomenex, Torrance, CA, USA). The column and the sample temperature were maintained at 25°C and 10°C, respectively. water (mobile phase A) and methanol (mobile phase B), both with 3 mmolL−1 ammonium formate, 0.1% formic acid  </w:t>
            </w:r>
          </w:p>
        </w:tc>
        <w:tc>
          <w:tcPr>
            <w:tcW w:w="1849" w:type="dxa"/>
          </w:tcPr>
          <w:p w:rsidR="0061268A" w:rsidRPr="00D4111F" w:rsidRDefault="00D4111F" w:rsidP="00D60659">
            <w:pPr>
              <w:rPr>
                <w:rFonts w:ascii="Times New Roman" w:hAnsi="Times New Roman" w:cs="Times New Roman"/>
                <w:sz w:val="20"/>
                <w:szCs w:val="20"/>
              </w:rPr>
            </w:pPr>
            <w:r w:rsidRPr="00D4111F">
              <w:rPr>
                <w:rFonts w:ascii="Times New Roman" w:hAnsi="Times New Roman" w:cs="Times New Roman"/>
                <w:sz w:val="20"/>
                <w:szCs w:val="20"/>
              </w:rPr>
              <w:t>The HESI-MS/MS interface was working with the following parameters: sheath gas (38 au (arbitrary unit)), auxiliary gas (5 au), skimmer offset (4 V), capillary temperature (350°C) and ion sweep cone gas (3 au); all in both positive and negative modes.</w:t>
            </w:r>
          </w:p>
        </w:tc>
        <w:tc>
          <w:tcPr>
            <w:tcW w:w="1189" w:type="dxa"/>
          </w:tcPr>
          <w:p w:rsidR="0061268A" w:rsidRPr="00D4111F" w:rsidRDefault="00D4111F" w:rsidP="00A3263F">
            <w:pPr>
              <w:rPr>
                <w:rFonts w:ascii="Times New Roman" w:hAnsi="Times New Roman" w:cs="Times New Roman"/>
                <w:sz w:val="20"/>
                <w:szCs w:val="20"/>
              </w:rPr>
            </w:pPr>
            <w:r w:rsidRPr="00D4111F">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&lt;EndNote&gt;&lt;Cite&gt;&lt;Author&gt;Dagnac&lt;/Author&gt;&lt;Year&gt;2016&lt;/Year&gt;&lt;RecNum&gt;55392&lt;/RecNum&gt;&lt;DisplayText&gt;(47)&lt;/DisplayText&gt;&lt;record&gt;&lt;rec-number&gt;55392&lt;/rec-number&gt;&lt;foreign-keys&gt;&lt;key app="EN" db-id="2rxss559lxatw7evvzxxpvpraxv0dvta0wds" timestamp="1528193648"&gt;55392&lt;/key&gt;&lt;/foreign-keys&gt;&lt;ref-type name="Journal Article"&gt;17&lt;/ref-type&gt;&lt;contributors&gt;&lt;authors&gt;&lt;author&gt;Dagnac, Thierry&lt;/author&gt;&lt;author&gt;Latorre, Alicia&lt;/author&gt;&lt;author&gt;Lorenzo, Bruno Fernandez&lt;/author&gt;&lt;author&gt;Llompart, Maria&lt;/author&gt;&lt;/authors&gt;&lt;/contributors&gt;&lt;titles&gt;&lt;title&gt;Validation and application of a liquid chromatography-tandem mass spectrometry based method for the assessment of the co-occurrence of mycotoxins in maize silages from dairy farms in NW Spain&lt;/title&gt;&lt;secondary-title&gt;Food Additives and Contaminants Part A-Chemistry Analysis Control Exposure &amp;amp; Risk Assessment&lt;/secondary-title&gt;&lt;/titles&gt;&lt;periodical&gt;&lt;full-title&gt;Food Additives and Contaminants Part a-Chemistry Analysis Control Exposure &amp;amp; Risk Assessment&lt;/full-title&gt;&lt;/periodical&gt;&lt;pages&gt;1850-1863&lt;/pages&gt;&lt;volume&gt;33&lt;/volume&gt;&lt;number&gt;12&lt;/number&gt;&lt;dates&gt;&lt;year&gt;2016&lt;/year&gt;&lt;pub-dates&gt;&lt;date&gt;Dec&lt;/date&gt;&lt;/pub-dates&gt;&lt;/dates&gt;&lt;isbn&gt;1944-0049&lt;/isbn&gt;&lt;accession-num&gt;WOS:000388957300010&lt;/accession-num&gt;&lt;urls&gt;&lt;related-urls&gt;&lt;url&gt;&amp;lt;Go to ISI&amp;gt;://WOS:000388957300010&lt;/url&gt;&lt;/related-urls&gt;&lt;/urls&gt;&lt;electronic-resource-num&gt;10.1080/19440049.2016.1243806&lt;/electronic-resource-num&gt;&lt;/record&gt;&lt;/Cite&gt;&lt;/EndNote&gt;</w:instrText>
            </w:r>
            <w:r w:rsidRPr="00D4111F">
              <w:rPr>
                <w:rFonts w:ascii="Times New Roman" w:hAnsi="Times New Roman" w:cs="Times New Roman"/>
                <w:sz w:val="20"/>
                <w:szCs w:val="20"/>
              </w:rPr>
              <w:fldChar w:fldCharType="separate"/>
            </w:r>
            <w:r w:rsidR="00A3263F">
              <w:rPr>
                <w:rFonts w:ascii="Times New Roman" w:hAnsi="Times New Roman" w:cs="Times New Roman"/>
                <w:noProof/>
                <w:sz w:val="20"/>
                <w:szCs w:val="20"/>
              </w:rPr>
              <w:t>(47)</w:t>
            </w:r>
            <w:r w:rsidRPr="00D4111F">
              <w:rPr>
                <w:rFonts w:ascii="Times New Roman" w:hAnsi="Times New Roman" w:cs="Times New Roman"/>
                <w:sz w:val="20"/>
                <w:szCs w:val="20"/>
              </w:rPr>
              <w:fldChar w:fldCharType="end"/>
            </w:r>
          </w:p>
        </w:tc>
      </w:tr>
      <w:tr w:rsidR="0061268A" w:rsidRPr="009C0106" w:rsidTr="004269FA">
        <w:tc>
          <w:tcPr>
            <w:tcW w:w="1980" w:type="dxa"/>
          </w:tcPr>
          <w:p w:rsidR="0061268A" w:rsidRPr="008C4F18" w:rsidRDefault="00D4111F" w:rsidP="00D60659">
            <w:pPr>
              <w:rPr>
                <w:rFonts w:ascii="Times New Roman" w:hAnsi="Times New Roman" w:cs="Times New Roman"/>
                <w:sz w:val="20"/>
                <w:szCs w:val="20"/>
              </w:rPr>
            </w:pPr>
            <w:r w:rsidRPr="008C4F18">
              <w:rPr>
                <w:rFonts w:ascii="Times New Roman" w:hAnsi="Times New Roman" w:cs="Times New Roman"/>
                <w:sz w:val="20"/>
                <w:szCs w:val="20"/>
              </w:rPr>
              <w:t xml:space="preserve">3g of homogenized sample was weighed </w:t>
            </w:r>
            <w:r w:rsidRPr="008C4F18">
              <w:rPr>
                <w:rFonts w:ascii="Times New Roman" w:hAnsi="Times New Roman" w:cs="Times New Roman"/>
                <w:sz w:val="20"/>
                <w:szCs w:val="20"/>
              </w:rPr>
              <w:lastRenderedPageBreak/>
              <w:t>into a 50 mL centrifuge tube. Ten mL of MeCN was added. The sample and solvent mixtures were allowed to mix in an automated shaker at 180 rpm for 10 min. Then, the sample was centrifuged at 3700 rpm for 2 min.</w:t>
            </w:r>
          </w:p>
        </w:tc>
        <w:tc>
          <w:tcPr>
            <w:tcW w:w="2126" w:type="dxa"/>
          </w:tcPr>
          <w:p w:rsidR="0061268A" w:rsidRPr="008C4F18" w:rsidRDefault="00D4111F" w:rsidP="00D60659">
            <w:pPr>
              <w:rPr>
                <w:rFonts w:ascii="Times New Roman" w:hAnsi="Times New Roman" w:cs="Times New Roman"/>
                <w:sz w:val="20"/>
                <w:szCs w:val="20"/>
              </w:rPr>
            </w:pPr>
            <w:r w:rsidRPr="008C4F18">
              <w:rPr>
                <w:rFonts w:ascii="Times New Roman" w:hAnsi="Times New Roman" w:cs="Times New Roman"/>
                <w:sz w:val="20"/>
                <w:szCs w:val="20"/>
              </w:rPr>
              <w:lastRenderedPageBreak/>
              <w:t xml:space="preserve">Three mL of supernatant was </w:t>
            </w:r>
            <w:r w:rsidRPr="008C4F18">
              <w:rPr>
                <w:rFonts w:ascii="Times New Roman" w:hAnsi="Times New Roman" w:cs="Times New Roman"/>
                <w:sz w:val="20"/>
                <w:szCs w:val="20"/>
              </w:rPr>
              <w:lastRenderedPageBreak/>
              <w:t>transferred to a glass tubes. The extract was evaporated under nitrogen stream at 40 °C water bath until dry. The residue was reconstituted with 1 mL MeOH (50%) before filtered through nylon filter 0.2 μm into vials. The extract was diluted to 1:2 before injected to LC-MS/MS.</w:t>
            </w:r>
          </w:p>
        </w:tc>
        <w:tc>
          <w:tcPr>
            <w:tcW w:w="2126" w:type="dxa"/>
          </w:tcPr>
          <w:p w:rsidR="0061268A" w:rsidRPr="008C4F18" w:rsidRDefault="00D4111F" w:rsidP="00D60659">
            <w:pPr>
              <w:rPr>
                <w:rFonts w:ascii="Times New Roman" w:hAnsi="Times New Roman" w:cs="Times New Roman"/>
                <w:sz w:val="20"/>
                <w:szCs w:val="20"/>
              </w:rPr>
            </w:pPr>
            <w:r w:rsidRPr="008C4F18">
              <w:rPr>
                <w:rFonts w:ascii="Times New Roman" w:hAnsi="Times New Roman" w:cs="Times New Roman"/>
                <w:sz w:val="20"/>
                <w:szCs w:val="20"/>
              </w:rPr>
              <w:lastRenderedPageBreak/>
              <w:t xml:space="preserve">aflatoxins (AFs), ochratoxin A (OTA), </w:t>
            </w:r>
            <w:r w:rsidRPr="008C4F18">
              <w:rPr>
                <w:rFonts w:ascii="Times New Roman" w:hAnsi="Times New Roman" w:cs="Times New Roman"/>
                <w:sz w:val="20"/>
                <w:szCs w:val="20"/>
              </w:rPr>
              <w:lastRenderedPageBreak/>
              <w:t>deoxynivalenol (DON) and zearalenone (ZEA)</w:t>
            </w:r>
          </w:p>
        </w:tc>
        <w:tc>
          <w:tcPr>
            <w:tcW w:w="993" w:type="dxa"/>
          </w:tcPr>
          <w:p w:rsidR="0061268A" w:rsidRPr="008C4F18" w:rsidRDefault="00D4111F" w:rsidP="00D60659">
            <w:pPr>
              <w:rPr>
                <w:rFonts w:ascii="Times New Roman" w:hAnsi="Times New Roman" w:cs="Times New Roman"/>
                <w:sz w:val="20"/>
                <w:szCs w:val="20"/>
              </w:rPr>
            </w:pPr>
            <w:r w:rsidRPr="008C4F18">
              <w:rPr>
                <w:rFonts w:ascii="Times New Roman" w:hAnsi="Times New Roman" w:cs="Times New Roman"/>
                <w:sz w:val="20"/>
                <w:szCs w:val="20"/>
              </w:rPr>
              <w:lastRenderedPageBreak/>
              <w:t>Vegetable oil</w:t>
            </w:r>
          </w:p>
        </w:tc>
        <w:tc>
          <w:tcPr>
            <w:tcW w:w="1701" w:type="dxa"/>
          </w:tcPr>
          <w:p w:rsidR="0061268A" w:rsidRPr="008C4F18" w:rsidRDefault="00D4111F" w:rsidP="00D60659">
            <w:pPr>
              <w:rPr>
                <w:rFonts w:ascii="Times New Roman" w:hAnsi="Times New Roman" w:cs="Times New Roman"/>
                <w:sz w:val="20"/>
                <w:szCs w:val="20"/>
              </w:rPr>
            </w:pPr>
            <w:r w:rsidRPr="008C4F18">
              <w:rPr>
                <w:rFonts w:ascii="Times New Roman" w:hAnsi="Times New Roman" w:cs="Times New Roman"/>
                <w:sz w:val="20"/>
                <w:szCs w:val="20"/>
              </w:rPr>
              <w:t xml:space="preserve">Chromatography analyses were </w:t>
            </w:r>
            <w:r w:rsidRPr="008C4F18">
              <w:rPr>
                <w:rFonts w:ascii="Times New Roman" w:hAnsi="Times New Roman" w:cs="Times New Roman"/>
                <w:sz w:val="20"/>
                <w:szCs w:val="20"/>
              </w:rPr>
              <w:lastRenderedPageBreak/>
              <w:t>performed using the Thermo Finnigan TSQ quantum ultra-m</w:t>
            </w:r>
            <w:r w:rsidR="008C4F18" w:rsidRPr="008C4F18">
              <w:rPr>
                <w:rFonts w:ascii="Times New Roman" w:hAnsi="Times New Roman" w:cs="Times New Roman"/>
                <w:sz w:val="20"/>
                <w:szCs w:val="20"/>
              </w:rPr>
              <w:t>ass</w:t>
            </w:r>
            <w:r w:rsidRPr="008C4F18">
              <w:rPr>
                <w:rFonts w:ascii="Times New Roman" w:hAnsi="Times New Roman" w:cs="Times New Roman"/>
                <w:sz w:val="20"/>
                <w:szCs w:val="20"/>
              </w:rPr>
              <w:t xml:space="preserve"> system connected to Finnigan Surveyor MS pump, Surveyor auto-sampler and TSQ Quantum Discovery TM mass spectrometer.</w:t>
            </w:r>
          </w:p>
        </w:tc>
        <w:tc>
          <w:tcPr>
            <w:tcW w:w="1984" w:type="dxa"/>
          </w:tcPr>
          <w:p w:rsidR="0061268A" w:rsidRPr="008C4F18" w:rsidRDefault="008C4F18" w:rsidP="00D60659">
            <w:pPr>
              <w:rPr>
                <w:rFonts w:ascii="Times New Roman" w:hAnsi="Times New Roman" w:cs="Times New Roman"/>
                <w:sz w:val="20"/>
                <w:szCs w:val="20"/>
              </w:rPr>
            </w:pPr>
            <w:r w:rsidRPr="008C4F18">
              <w:rPr>
                <w:rFonts w:ascii="Times New Roman" w:hAnsi="Times New Roman" w:cs="Times New Roman"/>
                <w:sz w:val="20"/>
                <w:szCs w:val="20"/>
              </w:rPr>
              <w:lastRenderedPageBreak/>
              <w:t xml:space="preserve">30 °C on Phenomenex Gemini </w:t>
            </w:r>
            <w:r w:rsidRPr="008C4F18">
              <w:rPr>
                <w:rFonts w:ascii="Times New Roman" w:hAnsi="Times New Roman" w:cs="Times New Roman"/>
                <w:sz w:val="20"/>
                <w:szCs w:val="20"/>
              </w:rPr>
              <w:lastRenderedPageBreak/>
              <w:t>C18 110A separation column, 150 × 3.0 mm i.d., 5 μm particle size, equipped with a Phenomenex Gemini C18 4 × 3.0 mm i.d. security guard cartridge</w:t>
            </w:r>
          </w:p>
        </w:tc>
        <w:tc>
          <w:tcPr>
            <w:tcW w:w="1849" w:type="dxa"/>
          </w:tcPr>
          <w:p w:rsidR="0061268A" w:rsidRPr="008C4F18" w:rsidRDefault="008C4F18" w:rsidP="00D60659">
            <w:pPr>
              <w:rPr>
                <w:rFonts w:ascii="Times New Roman" w:hAnsi="Times New Roman" w:cs="Times New Roman"/>
                <w:sz w:val="20"/>
                <w:szCs w:val="20"/>
              </w:rPr>
            </w:pPr>
            <w:r w:rsidRPr="008C4F18">
              <w:rPr>
                <w:rFonts w:ascii="Times New Roman" w:hAnsi="Times New Roman" w:cs="Times New Roman"/>
                <w:sz w:val="20"/>
                <w:szCs w:val="20"/>
              </w:rPr>
              <w:lastRenderedPageBreak/>
              <w:t xml:space="preserve">The capillary voltage was 4 kV, </w:t>
            </w:r>
            <w:r w:rsidRPr="008C4F18">
              <w:rPr>
                <w:rFonts w:ascii="Times New Roman" w:hAnsi="Times New Roman" w:cs="Times New Roman"/>
                <w:sz w:val="20"/>
                <w:szCs w:val="20"/>
              </w:rPr>
              <w:lastRenderedPageBreak/>
              <w:t>source and desolvation temperatures were 120 °C and 400 °C respectively. Nitrogen and argon gases were used as the spray gas and collision gas respectively. Mass optimization for each analyte was performed in ESI by switching the polarity of the ion source to positive and negative mode.</w:t>
            </w:r>
          </w:p>
        </w:tc>
        <w:tc>
          <w:tcPr>
            <w:tcW w:w="1189" w:type="dxa"/>
          </w:tcPr>
          <w:p w:rsidR="0061268A" w:rsidRPr="008C4F18" w:rsidRDefault="008C4F18" w:rsidP="00A3263F">
            <w:pPr>
              <w:rPr>
                <w:rFonts w:ascii="Times New Roman" w:hAnsi="Times New Roman" w:cs="Times New Roman"/>
                <w:sz w:val="20"/>
                <w:szCs w:val="20"/>
              </w:rPr>
            </w:pPr>
            <w:r w:rsidRPr="008C4F18">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&lt;EndNote&gt;&lt;Cite&gt;&lt;Author&gt;Sharmili&lt;/Author&gt;&lt;Year&gt;2016&lt;/Year&gt;&lt;RecNum&gt;55393&lt;/RecNum&gt;&lt;DisplayText&gt;(48)&lt;/DisplayText&gt;&lt;record&gt;&lt;rec-number&gt;55393&lt;/rec-number&gt;&lt;foreign-keys&gt;&lt;key app="EN" db-id="2rxss559lxatw7evvzxxpvpraxv0dvta0wds" timestamp="1528194182"&gt;55393&lt;/key&gt;&lt;/foreign-keys&gt;&lt;ref-type name="Journal Article"&gt;17&lt;/ref-type&gt;&lt;contributors&gt;&lt;authors&gt;&lt;author&gt;Sharmili, K.&lt;/author&gt;&lt;author&gt;Jinap, S.&lt;/author&gt;&lt;author&gt;Sukor, R.&lt;/author&gt;&lt;/authors&gt;&lt;/contributors&gt;&lt;titles&gt;&lt;title&gt;Development, optimization and validation of QuEChERS based liquid chromatography tandem mass spectrometry method for determination of multimycotoxin in vegetable oil&lt;/title&gt;&lt;secondary-title&gt;Food Control&lt;/secondary-title&gt;&lt;/titles&gt;&lt;periodical&gt;&lt;full-title&gt;Food Control&lt;/full-title&gt;&lt;/periodical&gt;&lt;pages&gt;152-160&lt;/pages&gt;&lt;volume&gt;70&lt;/volume&gt;&lt;dates&gt;&lt;year&gt;2016&lt;/year&gt;&lt;pub-dates&gt;&lt;date&gt;Dec&lt;/date&gt;&lt;/pub-dates&gt;&lt;/dates&gt;&lt;isbn&gt;0956-7135&lt;/isbn&gt;&lt;accession-num&gt;WOS:000381539900020&lt;/accession-num&gt;&lt;urls&gt;&lt;related-urls&gt;&lt;url&gt;&amp;lt;Go to ISI&amp;gt;://WOS:000381539900020&lt;/url&gt;&lt;/related-urls&gt;&lt;/urls&gt;&lt;electronic-resource-num&gt;10.1016/j.foodcont.2016.04.035&lt;/electronic-resource-num&gt;&lt;/record&gt;&lt;/Cite&gt;&lt;/EndNote&gt;</w:instrText>
            </w:r>
            <w:r w:rsidRPr="008C4F18">
              <w:rPr>
                <w:rFonts w:ascii="Times New Roman" w:hAnsi="Times New Roman" w:cs="Times New Roman"/>
                <w:sz w:val="20"/>
                <w:szCs w:val="20"/>
              </w:rPr>
              <w:fldChar w:fldCharType="separate"/>
            </w:r>
            <w:r w:rsidR="00A3263F">
              <w:rPr>
                <w:rFonts w:ascii="Times New Roman" w:hAnsi="Times New Roman" w:cs="Times New Roman"/>
                <w:noProof/>
                <w:sz w:val="20"/>
                <w:szCs w:val="20"/>
              </w:rPr>
              <w:t>(48)</w:t>
            </w:r>
            <w:r w:rsidRPr="008C4F18">
              <w:rPr>
                <w:rFonts w:ascii="Times New Roman" w:hAnsi="Times New Roman" w:cs="Times New Roman"/>
                <w:sz w:val="20"/>
                <w:szCs w:val="20"/>
              </w:rPr>
              <w:fldChar w:fldCharType="end"/>
            </w:r>
          </w:p>
        </w:tc>
      </w:tr>
      <w:tr w:rsidR="0061268A" w:rsidRPr="009C0106" w:rsidTr="004269FA">
        <w:tc>
          <w:tcPr>
            <w:tcW w:w="1980" w:type="dxa"/>
          </w:tcPr>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5g of sample was extracted with acetonitrile/water/acetic acid (79/20/1,</w:t>
            </w:r>
          </w:p>
          <w:p w:rsidR="0061268A"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v/v/v). The supernatant was passed through a preconditioned C18-SPE column, and the extract was defatted</w:t>
            </w:r>
          </w:p>
        </w:tc>
        <w:tc>
          <w:tcPr>
            <w:tcW w:w="2126" w:type="dxa"/>
          </w:tcPr>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 12.5 mL of the defatted extract was added to 27.5 mL of acetonitrile/acetic acid (99/1, v/v),</w:t>
            </w:r>
          </w:p>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and passed through a MultiSep®226 AflaZon+ multifunctional column. In the second pathway, 10 mL</w:t>
            </w:r>
          </w:p>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of defatted extract was filtered using a glass microfilter. 2ml of the filtered extract were</w:t>
            </w:r>
          </w:p>
          <w:p w:rsidR="0061268A"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combined with the Multisep226 eluate and evaporated to dryness.</w:t>
            </w:r>
          </w:p>
        </w:tc>
        <w:tc>
          <w:tcPr>
            <w:tcW w:w="2126" w:type="dxa"/>
          </w:tcPr>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fumonisin</w:t>
            </w:r>
          </w:p>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B1, B2, and B3; DON; 3-acetyl-DON (3ADON); 15-acetyl-DON (15ADON); DON-3G; ZEN;</w:t>
            </w:r>
          </w:p>
          <w:p w:rsidR="008C4F18"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α-zearalenol (α-ZEL); β-zearalenol (β-ZEL); ZEN-14G; NIV; FUS-X; T-2 toxin (T-2); HT-2 toxin (HT-2);</w:t>
            </w:r>
          </w:p>
          <w:p w:rsidR="0061268A" w:rsidRPr="00EF0868" w:rsidRDefault="008C4F18" w:rsidP="008C4F18">
            <w:pPr>
              <w:rPr>
                <w:rFonts w:ascii="Times New Roman" w:hAnsi="Times New Roman" w:cs="Times New Roman"/>
                <w:sz w:val="20"/>
                <w:szCs w:val="20"/>
              </w:rPr>
            </w:pPr>
            <w:r w:rsidRPr="00EF0868">
              <w:rPr>
                <w:rFonts w:ascii="Times New Roman" w:hAnsi="Times New Roman" w:cs="Times New Roman"/>
                <w:sz w:val="20"/>
                <w:szCs w:val="20"/>
              </w:rPr>
              <w:t>diacetoxyscirpenol (DAS); and neosolaniol (NEO)</w:t>
            </w:r>
          </w:p>
        </w:tc>
        <w:tc>
          <w:tcPr>
            <w:tcW w:w="993" w:type="dxa"/>
          </w:tcPr>
          <w:p w:rsidR="0061268A" w:rsidRPr="00EF0868" w:rsidRDefault="008C4F18" w:rsidP="00D60659">
            <w:pPr>
              <w:rPr>
                <w:rFonts w:ascii="Times New Roman" w:hAnsi="Times New Roman" w:cs="Times New Roman"/>
                <w:sz w:val="20"/>
                <w:szCs w:val="20"/>
              </w:rPr>
            </w:pPr>
            <w:r w:rsidRPr="00EF0868">
              <w:rPr>
                <w:rFonts w:ascii="Times New Roman" w:hAnsi="Times New Roman" w:cs="Times New Roman"/>
                <w:sz w:val="20"/>
                <w:szCs w:val="20"/>
              </w:rPr>
              <w:t>maize, sorghum, millet</w:t>
            </w:r>
          </w:p>
        </w:tc>
        <w:tc>
          <w:tcPr>
            <w:tcW w:w="1701" w:type="dxa"/>
          </w:tcPr>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Waters Acquity UPLC system coupled to a Micromass Quattro Micro triple-quadrupole mass</w:t>
            </w:r>
          </w:p>
          <w:p w:rsidR="0061268A"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spectrometer</w:t>
            </w:r>
          </w:p>
        </w:tc>
        <w:tc>
          <w:tcPr>
            <w:tcW w:w="1984" w:type="dxa"/>
          </w:tcPr>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The column</w:t>
            </w:r>
          </w:p>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was a Symmetry C18 (150 mm × 2.1 mm i.d. 5 µm) column &amp; guard column (10 mm × 2.1 mm</w:t>
            </w:r>
          </w:p>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i.d.) of the same material and was kept at room temperature. The injection</w:t>
            </w:r>
          </w:p>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volume was 20 µL. Mobile phase consisting of water/methanol/acetic acid (94/5/1, v/v/v) and 5 mM</w:t>
            </w:r>
          </w:p>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ammonium acetate (mobile phase A), and methanol/water/acetic acid (97/2/1, v/v/v) and 5 mM</w:t>
            </w:r>
          </w:p>
          <w:p w:rsidR="0061268A"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lastRenderedPageBreak/>
              <w:t>ammonium acetate (mobile phase B) were used at a flow rate of 0.3 mL/min</w:t>
            </w:r>
          </w:p>
        </w:tc>
        <w:tc>
          <w:tcPr>
            <w:tcW w:w="1849" w:type="dxa"/>
          </w:tcPr>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lastRenderedPageBreak/>
              <w:t>The mass spectrometer</w:t>
            </w:r>
          </w:p>
          <w:p w:rsidR="00EF0868"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was operated using selected reaction monitoring (SRM) channels in positive electrospray ionization</w:t>
            </w:r>
          </w:p>
          <w:p w:rsidR="0061268A" w:rsidRPr="00EF0868" w:rsidRDefault="00EF0868" w:rsidP="00EF0868">
            <w:pPr>
              <w:rPr>
                <w:rFonts w:ascii="Times New Roman" w:hAnsi="Times New Roman" w:cs="Times New Roman"/>
                <w:sz w:val="20"/>
                <w:szCs w:val="20"/>
              </w:rPr>
            </w:pPr>
            <w:r w:rsidRPr="00EF0868">
              <w:rPr>
                <w:rFonts w:ascii="Times New Roman" w:hAnsi="Times New Roman" w:cs="Times New Roman"/>
                <w:sz w:val="20"/>
                <w:szCs w:val="20"/>
              </w:rPr>
              <w:t>(ESI+) mode.</w:t>
            </w:r>
          </w:p>
        </w:tc>
        <w:tc>
          <w:tcPr>
            <w:tcW w:w="1189" w:type="dxa"/>
          </w:tcPr>
          <w:p w:rsidR="0061268A" w:rsidRPr="00EF0868" w:rsidRDefault="00EF0868" w:rsidP="00A3263F">
            <w:pPr>
              <w:rPr>
                <w:rFonts w:ascii="Times New Roman" w:hAnsi="Times New Roman" w:cs="Times New Roman"/>
                <w:sz w:val="20"/>
                <w:szCs w:val="20"/>
              </w:rPr>
            </w:pPr>
            <w:r w:rsidRPr="00EF0868">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&lt;EndNote&gt;&lt;Cite&gt;&lt;Author&gt;Chilaka&lt;/Author&gt;&lt;Year&gt;2016&lt;/Year&gt;&lt;RecNum&gt;55394&lt;/RecNum&gt;&lt;DisplayText&gt;(49)&lt;/DisplayText&gt;&lt;record&gt;&lt;rec-number&gt;55394&lt;/rec-number&gt;&lt;foreign-keys&gt;&lt;key app="EN" db-id="2rxss559lxatw7evvzxxpvpraxv0dvta0wds" timestamp="1528195343"&gt;55394&lt;/key&gt;&lt;/foreign-keys&gt;&lt;ref-type name="Journal Article"&gt;17&lt;/ref-type&gt;&lt;contributors&gt;&lt;authors&gt;&lt;author&gt;Chilaka, Cynthia Adaku&lt;/author&gt;&lt;author&gt;De Boevre, Marthe&lt;/author&gt;&lt;author&gt;Atanda, Olusegun Oladimeji&lt;/author&gt;&lt;author&gt;De Saeger, Sarah&lt;/author&gt;&lt;/authors&gt;&lt;/contributors&gt;&lt;titles&gt;&lt;title&gt;Occurrence of Fusarium Mycotoxins in Cereal Crops and Processed Products (Ogi) from Nigeria&lt;/title&gt;&lt;secondary-title&gt;Toxins&lt;/secondary-title&gt;&lt;/titles&gt;&lt;periodical&gt;&lt;full-title&gt;Toxins&lt;/full-title&gt;&lt;/periodical&gt;&lt;volume&gt;8&lt;/volume&gt;&lt;number&gt;11&lt;/number&gt;&lt;dates&gt;&lt;year&gt;2016&lt;/year&gt;&lt;pub-dates&gt;&lt;date&gt;Nov&lt;/date&gt;&lt;/pub-dates&gt;&lt;/dates&gt;&lt;isbn&gt;2072-6651&lt;/isbn&gt;&lt;accession-num&gt;WOS:000389341400036&lt;/accession-num&gt;&lt;urls&gt;&lt;related-urls&gt;&lt;url&gt;&amp;lt;Go to ISI&amp;gt;://WOS:000389341400036&lt;/url&gt;&lt;/related-urls&gt;&lt;/urls&gt;&lt;custom7&gt;342&lt;/custom7&gt;&lt;electronic-resource-num&gt;10.3390/toxins8110342&lt;/electronic-resource-num&gt;&lt;/record&gt;&lt;/Cite&gt;&lt;/EndNote&gt;</w:instrText>
            </w:r>
            <w:r w:rsidRPr="00EF0868">
              <w:rPr>
                <w:rFonts w:ascii="Times New Roman" w:hAnsi="Times New Roman" w:cs="Times New Roman"/>
                <w:sz w:val="20"/>
                <w:szCs w:val="20"/>
              </w:rPr>
              <w:fldChar w:fldCharType="separate"/>
            </w:r>
            <w:r w:rsidR="00A3263F">
              <w:rPr>
                <w:rFonts w:ascii="Times New Roman" w:hAnsi="Times New Roman" w:cs="Times New Roman"/>
                <w:noProof/>
                <w:sz w:val="20"/>
                <w:szCs w:val="20"/>
              </w:rPr>
              <w:t>(49)</w:t>
            </w:r>
            <w:r w:rsidRPr="00EF0868">
              <w:rPr>
                <w:rFonts w:ascii="Times New Roman" w:hAnsi="Times New Roman" w:cs="Times New Roman"/>
                <w:sz w:val="20"/>
                <w:szCs w:val="20"/>
              </w:rPr>
              <w:fldChar w:fldCharType="end"/>
            </w:r>
          </w:p>
        </w:tc>
      </w:tr>
      <w:tr w:rsidR="006A00FD" w:rsidRPr="009C0106" w:rsidTr="004269FA">
        <w:tc>
          <w:tcPr>
            <w:tcW w:w="1980" w:type="dxa"/>
          </w:tcPr>
          <w:p w:rsidR="006A00FD" w:rsidRPr="006A00FD" w:rsidRDefault="006A00FD" w:rsidP="006A00FD">
            <w:pPr>
              <w:rPr>
                <w:rFonts w:ascii="Times New Roman" w:hAnsi="Times New Roman" w:cs="Times New Roman"/>
                <w:sz w:val="20"/>
                <w:szCs w:val="20"/>
              </w:rPr>
            </w:pPr>
            <w:r w:rsidRPr="006A00FD">
              <w:rPr>
                <w:rFonts w:ascii="Times New Roman" w:hAnsi="Times New Roman" w:cs="Times New Roman"/>
                <w:sz w:val="20"/>
                <w:szCs w:val="20"/>
              </w:rPr>
              <w:t>Sample extraction method was based on QuEChERS method (Lacina et al., 2012). The quantification was achieved by interpolation from a standard curve prepared by spiking the blank matrix samples at 7 different levels with a mixture of mycotoxins before extraction.</w:t>
            </w:r>
          </w:p>
        </w:tc>
        <w:tc>
          <w:tcPr>
            <w:tcW w:w="2126" w:type="dxa"/>
          </w:tcPr>
          <w:p w:rsidR="006A00FD" w:rsidRPr="006A00FD" w:rsidRDefault="006A00FD" w:rsidP="006A00FD">
            <w:pPr>
              <w:rPr>
                <w:rFonts w:ascii="Times New Roman" w:hAnsi="Times New Roman" w:cs="Times New Roman"/>
                <w:sz w:val="20"/>
                <w:szCs w:val="20"/>
              </w:rPr>
            </w:pPr>
          </w:p>
        </w:tc>
        <w:tc>
          <w:tcPr>
            <w:tcW w:w="2126" w:type="dxa"/>
          </w:tcPr>
          <w:p w:rsidR="006A00FD" w:rsidRPr="006A00FD" w:rsidRDefault="006A00FD" w:rsidP="006A00FD">
            <w:pPr>
              <w:rPr>
                <w:rFonts w:ascii="Times New Roman" w:hAnsi="Times New Roman" w:cs="Times New Roman"/>
                <w:sz w:val="20"/>
                <w:szCs w:val="20"/>
              </w:rPr>
            </w:pPr>
            <w:r w:rsidRPr="006A00FD">
              <w:rPr>
                <w:rFonts w:ascii="Times New Roman" w:hAnsi="Times New Roman" w:cs="Times New Roman"/>
                <w:sz w:val="20"/>
                <w:szCs w:val="20"/>
              </w:rPr>
              <w:t>aflatoxin B1 (AFB1), aflatoxin B2 (AFB2), aflatoxin G1 (AFG1), aflatoxin G2 (AFG2), fumonisin B1 (FB1), fumonisin B2 (FB2), deoxynivalenol (DON), ochratoxin A (OTA) and zearaleneone (ZEN)</w:t>
            </w:r>
          </w:p>
        </w:tc>
        <w:tc>
          <w:tcPr>
            <w:tcW w:w="993" w:type="dxa"/>
          </w:tcPr>
          <w:p w:rsidR="006A00FD" w:rsidRPr="006A00FD" w:rsidRDefault="006A00FD" w:rsidP="006A00FD">
            <w:pPr>
              <w:rPr>
                <w:rFonts w:ascii="Times New Roman" w:hAnsi="Times New Roman" w:cs="Times New Roman"/>
                <w:sz w:val="20"/>
                <w:szCs w:val="20"/>
              </w:rPr>
            </w:pPr>
            <w:r w:rsidRPr="006A00FD">
              <w:rPr>
                <w:rFonts w:ascii="Times New Roman" w:hAnsi="Times New Roman" w:cs="Times New Roman"/>
                <w:sz w:val="20"/>
                <w:szCs w:val="20"/>
              </w:rPr>
              <w:t>Maize based Porridge</w:t>
            </w:r>
          </w:p>
        </w:tc>
        <w:tc>
          <w:tcPr>
            <w:tcW w:w="1701" w:type="dxa"/>
          </w:tcPr>
          <w:p w:rsidR="006A00FD" w:rsidRPr="006A00FD" w:rsidRDefault="006A00FD" w:rsidP="006A00FD">
            <w:pPr>
              <w:rPr>
                <w:rFonts w:ascii="Times New Roman" w:hAnsi="Times New Roman" w:cs="Times New Roman"/>
                <w:sz w:val="20"/>
                <w:szCs w:val="20"/>
              </w:rPr>
            </w:pPr>
            <w:r w:rsidRPr="006A00FD">
              <w:rPr>
                <w:rFonts w:ascii="Times New Roman" w:hAnsi="Times New Roman" w:cs="Times New Roman"/>
                <w:sz w:val="20"/>
                <w:szCs w:val="20"/>
              </w:rPr>
              <w:t>Waters Acquity UPLC coupled to a Xevo TQ-S triple quadrupole mass spectrometer.</w:t>
            </w:r>
          </w:p>
        </w:tc>
        <w:tc>
          <w:tcPr>
            <w:tcW w:w="1984" w:type="dxa"/>
          </w:tcPr>
          <w:p w:rsidR="006A00FD" w:rsidRPr="006A00FD" w:rsidRDefault="006A00FD" w:rsidP="006A00FD">
            <w:pPr>
              <w:rPr>
                <w:rFonts w:ascii="Times New Roman" w:hAnsi="Times New Roman" w:cs="Times New Roman"/>
                <w:sz w:val="20"/>
                <w:szCs w:val="20"/>
              </w:rPr>
            </w:pPr>
            <w:r w:rsidRPr="006A00FD">
              <w:rPr>
                <w:rFonts w:ascii="Times New Roman" w:hAnsi="Times New Roman" w:cs="Times New Roman"/>
                <w:sz w:val="20"/>
                <w:szCs w:val="20"/>
              </w:rPr>
              <w:t xml:space="preserve">As used in study (Oplatowska-Stachowiak et al., 2015).  </w:t>
            </w:r>
          </w:p>
        </w:tc>
        <w:tc>
          <w:tcPr>
            <w:tcW w:w="1849" w:type="dxa"/>
          </w:tcPr>
          <w:p w:rsidR="006A00FD" w:rsidRPr="006A00FD" w:rsidRDefault="006A00FD" w:rsidP="006A00FD">
            <w:pPr>
              <w:rPr>
                <w:rFonts w:ascii="Times New Roman" w:hAnsi="Times New Roman" w:cs="Times New Roman"/>
                <w:sz w:val="20"/>
                <w:szCs w:val="20"/>
              </w:rPr>
            </w:pPr>
          </w:p>
        </w:tc>
        <w:tc>
          <w:tcPr>
            <w:tcW w:w="1189" w:type="dxa"/>
          </w:tcPr>
          <w:p w:rsidR="006A00FD" w:rsidRPr="006A00FD" w:rsidRDefault="006A00FD" w:rsidP="00A3263F">
            <w:pPr>
              <w:rPr>
                <w:rFonts w:ascii="Times New Roman" w:hAnsi="Times New Roman" w:cs="Times New Roman"/>
                <w:sz w:val="20"/>
                <w:szCs w:val="20"/>
              </w:rPr>
            </w:pPr>
            <w:r w:rsidRPr="006A00FD">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&lt;EndNote&gt;&lt;Cite&gt;&lt;Author&gt;Geary&lt;/Author&gt;&lt;Year&gt;2016&lt;/Year&gt;&lt;RecNum&gt;55395&lt;/RecNum&gt;&lt;DisplayText&gt;(50)&lt;/DisplayText&gt;&lt;record&gt;&lt;rec-number&gt;55395&lt;/rec-number&gt;&lt;foreign-keys&gt;&lt;key app="EN" db-id="2rxss559lxatw7evvzxxpvpraxv0dvta0wds" timestamp="1528195799"&gt;55395&lt;/key&gt;&lt;/foreign-keys&gt;&lt;ref-type name="Journal Article"&gt;17&lt;/ref-type&gt;&lt;contributors&gt;&lt;authors&gt;&lt;author&gt;Geary, Patrick A.&lt;/author&gt;&lt;author&gt;Chen, Gaoyun&lt;/author&gt;&lt;author&gt;Kimanya, Martin E.&lt;/author&gt;&lt;author&gt;Shirima, Candida P.&lt;/author&gt;&lt;author&gt;Oplatowska-Stachowiak, Michalina&lt;/author&gt;&lt;author&gt;Elliott, Christopher T.&lt;/author&gt;&lt;author&gt;Routledge, Michael N.&lt;/author&gt;&lt;author&gt;Gong, Yun Yun&lt;/author&gt;&lt;/authors&gt;&lt;/contributors&gt;&lt;titles&gt;&lt;title&gt;Determination of multi-mycotoxin occurrence in maize based porridges from selected regions of Tanzania by liquid chromatography tandem mass spectrometry (LC-MS/MS), a longitudinal study&lt;/title&gt;&lt;secondary-title&gt;Food Control&lt;/secondary-title&gt;&lt;/titles&gt;&lt;periodical&gt;&lt;full-title&gt;Food Control&lt;/full-title&gt;&lt;/periodical&gt;&lt;pages&gt;337-343&lt;/pages&gt;&lt;volume&gt;68&lt;/volume&gt;&lt;dates&gt;&lt;year&gt;2016&lt;/year&gt;&lt;pub-dates&gt;&lt;date&gt;Oct&lt;/date&gt;&lt;/pub-dates&gt;&lt;/dates&gt;&lt;isbn&gt;0956-7135&lt;/isbn&gt;&lt;accession-num&gt;WOS:000377325000046&lt;/accession-num&gt;&lt;urls&gt;&lt;related-urls&gt;&lt;url&gt;&amp;lt;Go to ISI&amp;gt;://WOS:000377325000046&lt;/url&gt;&lt;/related-urls&gt;&lt;/urls&gt;&lt;electronic-resource-num&gt;10.1016/j.foodcont.2016.04.018&lt;/electronic-resource-num&gt;&lt;/record&gt;&lt;/Cite&gt;&lt;/EndNote&gt;</w:instrText>
            </w:r>
            <w:r w:rsidRPr="006A00FD">
              <w:rPr>
                <w:rFonts w:ascii="Times New Roman" w:hAnsi="Times New Roman" w:cs="Times New Roman"/>
                <w:sz w:val="20"/>
                <w:szCs w:val="20"/>
              </w:rPr>
              <w:fldChar w:fldCharType="separate"/>
            </w:r>
            <w:r w:rsidR="00A3263F">
              <w:rPr>
                <w:rFonts w:ascii="Times New Roman" w:hAnsi="Times New Roman" w:cs="Times New Roman"/>
                <w:noProof/>
                <w:sz w:val="20"/>
                <w:szCs w:val="20"/>
              </w:rPr>
              <w:t>(50)</w:t>
            </w:r>
            <w:r w:rsidRPr="006A00FD">
              <w:rPr>
                <w:rFonts w:ascii="Times New Roman" w:hAnsi="Times New Roman" w:cs="Times New Roman"/>
                <w:sz w:val="20"/>
                <w:szCs w:val="20"/>
              </w:rPr>
              <w:fldChar w:fldCharType="end"/>
            </w:r>
          </w:p>
        </w:tc>
      </w:tr>
      <w:tr w:rsidR="006A00FD" w:rsidRPr="009C0106" w:rsidTr="004269FA">
        <w:tc>
          <w:tcPr>
            <w:tcW w:w="1980"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Finely ground and homogenized sample (1.0 g) were weighted into a 10-mL centrifuge tube, and 4 mL of methanol-water-formic acid (79:20:1, v/v/v) was added, then shaken by vortex for 2 min. Afterward, the mixture was extracted by ultrasonication in an ultrasonic bath at 500 W for 20 min. The extraction was centrifuged at 10,000 rpm for 10 min.</w:t>
            </w:r>
          </w:p>
        </w:tc>
        <w:tc>
          <w:tcPr>
            <w:tcW w:w="2126"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1 mL of the supernatant was transferred to a 2-mL eppendorf tube and evaporated to dryness under a stream of nitrogen gas at 40 °C. The residue was re-dissolved with 0.5 mL methanol-water (50:50, v/v). After being mixed by vortex for 15 s, the sample extraction was passed through a 0.22 μm syringe filter. 2 μL of the filtrate was injected into the UFLC–MS/MS system</w:t>
            </w:r>
          </w:p>
        </w:tc>
        <w:tc>
          <w:tcPr>
            <w:tcW w:w="2126"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AFB1, AFB2, AFG1, AFG2, OTA, FB1, FB2 and ZEA</w:t>
            </w:r>
          </w:p>
        </w:tc>
        <w:tc>
          <w:tcPr>
            <w:tcW w:w="993"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Chinese Yam</w:t>
            </w:r>
          </w:p>
        </w:tc>
        <w:tc>
          <w:tcPr>
            <w:tcW w:w="1701"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ultra-fast liquid chromatography (UFLC) system (Shimadzu, Kyoto, Japan) coupled to an Applied Biosystem 5500 QTRAP® mass spectrometer (AB Sciex, Foster City, CA, USA) equipped with electrospray ionization (ESI).</w:t>
            </w:r>
          </w:p>
        </w:tc>
        <w:tc>
          <w:tcPr>
            <w:tcW w:w="1984"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Chromatographic separation of analytes was performed on a SHISEIO Capcell core C18 column (50 × 2.1 mm, 2.7 μm; Shiseio, Japan). 0.1% formic acid in acetontrile (solvent A) and 0.1% formic acid in aqueous (solvent B) were selected as the mobile phase.</w:t>
            </w:r>
          </w:p>
        </w:tc>
        <w:tc>
          <w:tcPr>
            <w:tcW w:w="1849" w:type="dxa"/>
          </w:tcPr>
          <w:p w:rsidR="006A00FD" w:rsidRPr="00F15600" w:rsidRDefault="00F15600" w:rsidP="006A00FD">
            <w:pPr>
              <w:rPr>
                <w:rFonts w:ascii="Times New Roman" w:hAnsi="Times New Roman" w:cs="Times New Roman"/>
                <w:sz w:val="20"/>
                <w:szCs w:val="20"/>
              </w:rPr>
            </w:pPr>
            <w:r w:rsidRPr="00F15600">
              <w:rPr>
                <w:rFonts w:ascii="Times New Roman" w:hAnsi="Times New Roman" w:cs="Times New Roman"/>
                <w:sz w:val="20"/>
                <w:szCs w:val="20"/>
              </w:rPr>
              <w:t>Detection was operated at ESI in both positive and negative ionization modes.</w:t>
            </w:r>
          </w:p>
        </w:tc>
        <w:tc>
          <w:tcPr>
            <w:tcW w:w="1189" w:type="dxa"/>
          </w:tcPr>
          <w:p w:rsidR="006A00FD" w:rsidRPr="00F15600" w:rsidRDefault="00F15600" w:rsidP="00A3263F">
            <w:pPr>
              <w:rPr>
                <w:rFonts w:ascii="Times New Roman" w:hAnsi="Times New Roman" w:cs="Times New Roman"/>
                <w:sz w:val="20"/>
                <w:szCs w:val="20"/>
              </w:rPr>
            </w:pPr>
            <w:r w:rsidRPr="00F15600">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&lt;EndNote&gt;&lt;Cite&gt;&lt;Author&gt;Li&lt;/Author&gt;&lt;Year&gt;2016&lt;/Year&gt;&lt;RecNum&gt;55396&lt;/RecNum&gt;&lt;DisplayText&gt;(51)&lt;/DisplayText&gt;&lt;record&gt;&lt;rec-number&gt;55396&lt;/rec-number&gt;&lt;foreign-keys&gt;&lt;key app="EN" db-id="2rxss559lxatw7evvzxxpvpraxv0dvta0wds" timestamp="1528290471"&gt;55396&lt;/key&gt;&lt;/foreign-keys&gt;&lt;ref-type name="Journal Article"&gt;17&lt;/ref-type&gt;&lt;contributors&gt;&lt;authors&gt;&lt;author&gt;Li, Menghua&lt;/author&gt;&lt;author&gt;Kong, Weijun&lt;/author&gt;&lt;author&gt;Li, Yanjun&lt;/author&gt;&lt;author&gt;Liu, Hongmei&lt;/author&gt;&lt;author&gt;Liu, Qiutao&lt;/author&gt;&lt;author&gt;Dou, Xiaowen&lt;/author&gt;&lt;author&gt;Ou-Yang, Zhen&lt;/author&gt;&lt;author&gt;Yang, Meihua&lt;/author&gt;&lt;/authors&gt;&lt;/contributors&gt;&lt;titles&gt;&lt;title&gt;High-throughput determination of multi-mycotoxins in Chinese yam and related products by ultra fast liquid chromatography coupled with tandem mass spectrometry after one-step extraction&lt;/title&gt;&lt;secondary-title&gt;Journal of Chromatography B-Analytical Technologies in the Biomedical and Life Sciences&lt;/secondary-title&gt;&lt;/titles&gt;&lt;periodical&gt;&lt;full-title&gt;Journal of Chromatography B-Analytical Technologies in the Biomedical and Life Sciences&lt;/full-title&gt;&lt;/periodical&gt;&lt;pages&gt;118-125&lt;/pages&gt;&lt;volume&gt;1022&lt;/volume&gt;&lt;dates&gt;&lt;year&gt;2016&lt;/year&gt;&lt;pub-dates&gt;&lt;date&gt;Jun 1&lt;/date&gt;&lt;/pub-dates&gt;&lt;/dates&gt;&lt;isbn&gt;1570-0232&lt;/isbn&gt;&lt;accession-num&gt;WOS:000376545800017&lt;/accession-num&gt;&lt;urls&gt;&lt;related-urls&gt;&lt;url&gt;&amp;lt;Go to ISI&amp;gt;://WOS:000376545800017&lt;/url&gt;&lt;/related-urls&gt;&lt;/urls&gt;&lt;electronic-resource-num&gt;10.1016/j.jchromb.2016.04.014&lt;/electronic-resource-num&gt;&lt;/record&gt;&lt;/Cite&gt;&lt;/EndNote&gt;</w:instrText>
            </w:r>
            <w:r w:rsidRPr="00F15600">
              <w:rPr>
                <w:rFonts w:ascii="Times New Roman" w:hAnsi="Times New Roman" w:cs="Times New Roman"/>
                <w:sz w:val="20"/>
                <w:szCs w:val="20"/>
              </w:rPr>
              <w:fldChar w:fldCharType="separate"/>
            </w:r>
            <w:r w:rsidR="00A3263F">
              <w:rPr>
                <w:rFonts w:ascii="Times New Roman" w:hAnsi="Times New Roman" w:cs="Times New Roman"/>
                <w:noProof/>
                <w:sz w:val="20"/>
                <w:szCs w:val="20"/>
              </w:rPr>
              <w:t>(51)</w:t>
            </w:r>
            <w:r w:rsidRPr="00F15600">
              <w:rPr>
                <w:rFonts w:ascii="Times New Roman" w:hAnsi="Times New Roman" w:cs="Times New Roman"/>
                <w:sz w:val="20"/>
                <w:szCs w:val="20"/>
              </w:rPr>
              <w:fldChar w:fldCharType="end"/>
            </w:r>
          </w:p>
        </w:tc>
      </w:tr>
      <w:tr w:rsidR="00F15600" w:rsidRPr="009C0106" w:rsidTr="004269FA">
        <w:tc>
          <w:tcPr>
            <w:tcW w:w="1980" w:type="dxa"/>
          </w:tcPr>
          <w:p w:rsidR="00F15600" w:rsidRPr="00F15600" w:rsidRDefault="00F15600" w:rsidP="00F15600">
            <w:pPr>
              <w:rPr>
                <w:rFonts w:ascii="Times New Roman" w:hAnsi="Times New Roman" w:cs="Times New Roman"/>
                <w:sz w:val="20"/>
                <w:szCs w:val="20"/>
              </w:rPr>
            </w:pPr>
            <w:r>
              <w:rPr>
                <w:rFonts w:ascii="Times New Roman" w:hAnsi="Times New Roman" w:cs="Times New Roman"/>
                <w:sz w:val="20"/>
                <w:szCs w:val="20"/>
              </w:rPr>
              <w:lastRenderedPageBreak/>
              <w:t>Blended to a powder-like consistency. 1.0g</w:t>
            </w:r>
            <w:r w:rsidRPr="00F15600">
              <w:rPr>
                <w:rFonts w:ascii="Times New Roman" w:hAnsi="Times New Roman" w:cs="Times New Roman"/>
                <w:sz w:val="20"/>
                <w:szCs w:val="20"/>
              </w:rPr>
              <w:t xml:space="preserve"> was weighed into a 50-mL centrifuge</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tube and 5 mL of water was added and mixed. To this suspension</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was added 5 mL of 10% (v/v) HOAc in ACN and vortexed for</w:t>
            </w:r>
          </w:p>
          <w:p w:rsidR="00F15600" w:rsidRPr="00F15600" w:rsidRDefault="00F15600" w:rsidP="00F15600">
            <w:pPr>
              <w:rPr>
                <w:rFonts w:ascii="Times New Roman" w:hAnsi="Times New Roman" w:cs="Times New Roman"/>
                <w:sz w:val="20"/>
                <w:szCs w:val="20"/>
              </w:rPr>
            </w:pPr>
            <w:r>
              <w:rPr>
                <w:rFonts w:ascii="Times New Roman" w:hAnsi="Times New Roman" w:cs="Times New Roman"/>
                <w:sz w:val="20"/>
                <w:szCs w:val="20"/>
              </w:rPr>
              <w:t xml:space="preserve">1 min. </w:t>
            </w:r>
            <w:r w:rsidRPr="00F15600">
              <w:rPr>
                <w:rFonts w:ascii="Times New Roman" w:hAnsi="Times New Roman" w:cs="Times New Roman"/>
                <w:sz w:val="20"/>
                <w:szCs w:val="20"/>
              </w:rPr>
              <w:t>Four salts (2.0 g anh. MgSO4, 0.50 g NaCl,</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0.50 g sodium citrate tribasic dihydrate and 0.25 g sodium citrate dibasic</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sesquihydrate) were added into the mixture and then vigorously</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shaken by hand for 1 min</w:t>
            </w:r>
          </w:p>
        </w:tc>
        <w:tc>
          <w:tcPr>
            <w:tcW w:w="2126" w:type="dxa"/>
          </w:tcPr>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2 mL of supernatant was transferred into a 15-mL</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centrifuge tube containing 300 mg anh. MgSO4, 50 mg C18, 25 mg</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PS</w:t>
            </w:r>
            <w:r w:rsidR="000674E6">
              <w:rPr>
                <w:rFonts w:ascii="Times New Roman" w:hAnsi="Times New Roman" w:cs="Times New Roman"/>
                <w:sz w:val="20"/>
                <w:szCs w:val="20"/>
              </w:rPr>
              <w:t xml:space="preserve">A and 25 mg silica, shaken and centrifuged. 1 mL of the supernatant evaporated to dryness under nitrogen gas. An aliquot was </w:t>
            </w:r>
            <w:r w:rsidRPr="00F15600">
              <w:rPr>
                <w:rFonts w:ascii="Times New Roman" w:hAnsi="Times New Roman" w:cs="Times New Roman"/>
                <w:sz w:val="20"/>
                <w:szCs w:val="20"/>
              </w:rPr>
              <w:t>reconstituted in 1 mL of</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water with a 1:1 (v/v) ratio of 0.1% (v/v) FA:MeOH and 0.5 µg/L</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of an SMX I</w:t>
            </w:r>
            <w:r w:rsidR="000674E6">
              <w:rPr>
                <w:rFonts w:ascii="Times New Roman" w:hAnsi="Times New Roman" w:cs="Times New Roman"/>
                <w:sz w:val="20"/>
                <w:szCs w:val="20"/>
              </w:rPr>
              <w:t xml:space="preserve">S. Then </w:t>
            </w:r>
            <w:r w:rsidRPr="00F15600">
              <w:rPr>
                <w:rFonts w:ascii="Times New Roman" w:hAnsi="Times New Roman" w:cs="Times New Roman"/>
                <w:sz w:val="20"/>
                <w:szCs w:val="20"/>
              </w:rPr>
              <w:t>filtered through</w:t>
            </w:r>
          </w:p>
          <w:p w:rsidR="00F15600" w:rsidRPr="00F15600" w:rsidRDefault="00F15600" w:rsidP="00F15600">
            <w:pPr>
              <w:rPr>
                <w:rFonts w:ascii="Times New Roman" w:hAnsi="Times New Roman" w:cs="Times New Roman"/>
                <w:sz w:val="20"/>
                <w:szCs w:val="20"/>
              </w:rPr>
            </w:pPr>
            <w:r w:rsidRPr="00F15600">
              <w:rPr>
                <w:rFonts w:ascii="Times New Roman" w:hAnsi="Times New Roman" w:cs="Times New Roman"/>
                <w:sz w:val="20"/>
                <w:szCs w:val="20"/>
              </w:rPr>
              <w:t>0.22-µm PTFE syringe filters</w:t>
            </w:r>
          </w:p>
        </w:tc>
        <w:tc>
          <w:tcPr>
            <w:tcW w:w="2126" w:type="dxa"/>
          </w:tcPr>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AFB1, AFB2, AFG1, AFG2, FB1,</w:t>
            </w:r>
          </w:p>
          <w:p w:rsidR="00F15600" w:rsidRPr="00F15600"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OTA, ZON and DON</w:t>
            </w:r>
          </w:p>
        </w:tc>
        <w:tc>
          <w:tcPr>
            <w:tcW w:w="993" w:type="dxa"/>
          </w:tcPr>
          <w:p w:rsidR="00F15600" w:rsidRPr="00F15600" w:rsidRDefault="000674E6" w:rsidP="00F15600">
            <w:pPr>
              <w:rPr>
                <w:rFonts w:ascii="Times New Roman" w:hAnsi="Times New Roman" w:cs="Times New Roman"/>
                <w:sz w:val="20"/>
                <w:szCs w:val="20"/>
              </w:rPr>
            </w:pPr>
            <w:r>
              <w:rPr>
                <w:rFonts w:ascii="Times New Roman" w:hAnsi="Times New Roman" w:cs="Times New Roman"/>
                <w:sz w:val="20"/>
                <w:szCs w:val="20"/>
              </w:rPr>
              <w:t>Brown Rice</w:t>
            </w:r>
          </w:p>
        </w:tc>
        <w:tc>
          <w:tcPr>
            <w:tcW w:w="1701" w:type="dxa"/>
          </w:tcPr>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A Model 1290 UHPLC system (Agilent Technologies, CA, USA), consisting</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of a vacuum degasser, binary pump, Agilent jet weaver, autosampler</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and a column oven</w:t>
            </w:r>
            <w:r>
              <w:rPr>
                <w:rFonts w:ascii="Times New Roman" w:hAnsi="Times New Roman" w:cs="Times New Roman"/>
                <w:sz w:val="20"/>
                <w:szCs w:val="20"/>
              </w:rPr>
              <w:t xml:space="preserve">. </w:t>
            </w:r>
            <w:r w:rsidRPr="000674E6">
              <w:rPr>
                <w:rFonts w:ascii="Times New Roman" w:hAnsi="Times New Roman" w:cs="Times New Roman"/>
                <w:sz w:val="20"/>
                <w:szCs w:val="20"/>
              </w:rPr>
              <w:t>A Model 6490 (Agilent Technologies) triple quadrupole mass analyzer</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with electrospray ionization (ESI) and MassHunter software processing</w:t>
            </w:r>
          </w:p>
          <w:p w:rsidR="00F15600" w:rsidRPr="00F15600"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was used</w:t>
            </w:r>
          </w:p>
        </w:tc>
        <w:tc>
          <w:tcPr>
            <w:tcW w:w="1984" w:type="dxa"/>
          </w:tcPr>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The UHPLC</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column used was an ACQUITY UPLC® HSS T3 C18, 100 × 2.1 mm</w:t>
            </w:r>
            <w:r>
              <w:rPr>
                <w:rFonts w:ascii="Times New Roman" w:hAnsi="Times New Roman" w:cs="Times New Roman"/>
                <w:sz w:val="20"/>
                <w:szCs w:val="20"/>
              </w:rPr>
              <w:t xml:space="preserve"> </w:t>
            </w:r>
            <w:r w:rsidRPr="000674E6">
              <w:rPr>
                <w:rFonts w:ascii="Times New Roman" w:hAnsi="Times New Roman" w:cs="Times New Roman"/>
                <w:sz w:val="20"/>
                <w:szCs w:val="20"/>
              </w:rPr>
              <w:t>ID, 1.8 µm (Waters, MA, USA), with a mobile-phase flow rate of</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0.3 mL/min. The column temperature was controlled at 40 °C. Standard</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solutions or extracted solutions were injected at 10 µL. Mobile</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phase A was 0.5% (v/v) FA in water containing 5 mM ammonium formate,</w:t>
            </w:r>
          </w:p>
          <w:p w:rsidR="00F15600" w:rsidRPr="00F15600"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and mobile phase B was MeOH</w:t>
            </w:r>
          </w:p>
        </w:tc>
        <w:tc>
          <w:tcPr>
            <w:tcW w:w="1849" w:type="dxa"/>
          </w:tcPr>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ESI was operated in both the positive and negative</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modes with multiple-reaction monitoring (MRM</w:t>
            </w:r>
            <w:r>
              <w:rPr>
                <w:rFonts w:ascii="Times New Roman" w:hAnsi="Times New Roman" w:cs="Times New Roman"/>
                <w:sz w:val="20"/>
                <w:szCs w:val="20"/>
              </w:rPr>
              <w:t>)</w:t>
            </w:r>
            <w:r>
              <w:t xml:space="preserve"> </w:t>
            </w:r>
            <w:r w:rsidRPr="000674E6">
              <w:rPr>
                <w:rFonts w:ascii="Times New Roman" w:hAnsi="Times New Roman" w:cs="Times New Roman"/>
                <w:sz w:val="20"/>
                <w:szCs w:val="20"/>
              </w:rPr>
              <w:t>3,000 V capillary</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voltage, 1,000 V nozzle voltage, 16 L/min gas flow, 150 °C gas temperature,</w:t>
            </w:r>
          </w:p>
          <w:p w:rsidR="000674E6" w:rsidRPr="000674E6"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20 psi nebulizer pressure, 11 L/min sheath gas flow, 400 °C</w:t>
            </w:r>
          </w:p>
          <w:p w:rsidR="00F15600" w:rsidRPr="00F15600" w:rsidRDefault="000674E6" w:rsidP="000674E6">
            <w:pPr>
              <w:rPr>
                <w:rFonts w:ascii="Times New Roman" w:hAnsi="Times New Roman" w:cs="Times New Roman"/>
                <w:sz w:val="20"/>
                <w:szCs w:val="20"/>
              </w:rPr>
            </w:pPr>
            <w:r w:rsidRPr="000674E6">
              <w:rPr>
                <w:rFonts w:ascii="Times New Roman" w:hAnsi="Times New Roman" w:cs="Times New Roman"/>
                <w:sz w:val="20"/>
                <w:szCs w:val="20"/>
              </w:rPr>
              <w:t>sheath gas temperature, 380 V fragmentor and a 50 ms dwell time.</w:t>
            </w:r>
          </w:p>
        </w:tc>
        <w:tc>
          <w:tcPr>
            <w:tcW w:w="1189" w:type="dxa"/>
          </w:tcPr>
          <w:p w:rsidR="00F15600" w:rsidRPr="00F15600" w:rsidRDefault="000674E6"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&lt;EndNote&gt;&lt;Cite&gt;&lt;Author&gt;Jettanajit&lt;/Author&gt;&lt;Year&gt;2016&lt;/Year&gt;&lt;RecNum&gt;55397&lt;/RecNum&gt;&lt;DisplayText&gt;(52)&lt;/DisplayText&gt;&lt;record&gt;&lt;rec-number&gt;55397&lt;/rec-number&gt;&lt;foreign-keys&gt;&lt;key app="EN" db-id="2rxss559lxatw7evvzxxpvpraxv0dvta0wds" timestamp="1528291131"&gt;55397&lt;/key&gt;&lt;/foreign-keys&gt;&lt;ref-type name="Journal Article"&gt;17&lt;/ref-type&gt;&lt;contributors&gt;&lt;authors&gt;&lt;author&gt;Jettanajit, Adisorn&lt;/author&gt;&lt;author&gt;Nhujak, Thumnoon&lt;/author&gt;&lt;/authors&gt;&lt;/contributors&gt;&lt;titles&gt;&lt;title&gt;Determination of Mycotoxins in Brown Rice Using QuEChERS Sample Preparation and UHPLC-MS-MS&lt;/title&gt;&lt;secondary-title&gt;Journal of Chromatographic Science&lt;/secondary-title&gt;&lt;/titles&gt;&lt;periodical&gt;&lt;full-title&gt;Journal of chromatographic science&lt;/full-title&gt;&lt;/periodical&gt;&lt;pages&gt;720-729&lt;/pages&gt;&lt;volume&gt;54&lt;/volume&gt;&lt;number&gt;5&lt;/number&gt;&lt;dates&gt;&lt;year&gt;2016&lt;/year&gt;&lt;pub-dates&gt;&lt;date&gt;May-Jun&lt;/date&gt;&lt;/pub-dates&gt;&lt;/dates&gt;&lt;isbn&gt;0021-9665&lt;/isbn&gt;&lt;accession-num&gt;WOS:000381702100006&lt;/accession-num&gt;&lt;urls&gt;&lt;related-urls&gt;&lt;url&gt;&amp;lt;Go to ISI&amp;gt;://WOS:000381702100006&lt;/url&gt;&lt;/related-urls&gt;&lt;/urls&gt;&lt;electronic-resource-num&gt;10.1093/chromsci/bmv244&lt;/electronic-resource-num&gt;&lt;/record&gt;&lt;/Cite&gt;&lt;/EndNote&gt;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(52)</w:t>
            </w:r>
            <w:r>
              <w:rPr>
                <w:rFonts w:ascii="Times New Roman" w:hAnsi="Times New Roman" w:cs="Times New Roman"/>
                <w:sz w:val="20"/>
                <w:szCs w:val="20"/>
              </w:rPr>
              <w:fldChar w:fldCharType="end"/>
            </w:r>
          </w:p>
        </w:tc>
      </w:tr>
      <w:tr w:rsidR="00F15600" w:rsidRPr="009C0106" w:rsidTr="004269FA">
        <w:tc>
          <w:tcPr>
            <w:tcW w:w="1980" w:type="dxa"/>
          </w:tcPr>
          <w:p w:rsidR="00F15600" w:rsidRPr="00F15600" w:rsidRDefault="00766920" w:rsidP="00F15600">
            <w:pPr>
              <w:rPr>
                <w:rFonts w:ascii="Times New Roman" w:hAnsi="Times New Roman" w:cs="Times New Roman"/>
                <w:sz w:val="20"/>
                <w:szCs w:val="20"/>
              </w:rPr>
            </w:pPr>
            <w:r>
              <w:rPr>
                <w:rFonts w:ascii="Times New Roman" w:hAnsi="Times New Roman" w:cs="Times New Roman"/>
                <w:sz w:val="20"/>
                <w:szCs w:val="20"/>
              </w:rPr>
              <w:t xml:space="preserve">3 procedures: </w:t>
            </w:r>
            <w:r w:rsidRPr="00766920">
              <w:rPr>
                <w:rFonts w:ascii="Times New Roman" w:hAnsi="Times New Roman" w:cs="Times New Roman"/>
                <w:sz w:val="20"/>
                <w:szCs w:val="20"/>
              </w:rPr>
              <w:t>Acetate QuEChERS</w:t>
            </w:r>
            <w:r>
              <w:rPr>
                <w:rFonts w:ascii="Times New Roman" w:hAnsi="Times New Roman" w:cs="Times New Roman"/>
                <w:sz w:val="20"/>
                <w:szCs w:val="20"/>
              </w:rPr>
              <w:t>, dilute and shoot, dilute and shoot clean up</w:t>
            </w:r>
          </w:p>
        </w:tc>
        <w:tc>
          <w:tcPr>
            <w:tcW w:w="2126" w:type="dxa"/>
          </w:tcPr>
          <w:p w:rsidR="00F15600" w:rsidRPr="00F15600" w:rsidRDefault="00F15600" w:rsidP="00F15600">
            <w:pPr>
              <w:rPr>
                <w:rFonts w:ascii="Times New Roman" w:hAnsi="Times New Roman" w:cs="Times New Roman"/>
                <w:sz w:val="20"/>
                <w:szCs w:val="20"/>
              </w:rPr>
            </w:pPr>
          </w:p>
        </w:tc>
        <w:tc>
          <w:tcPr>
            <w:tcW w:w="2126" w:type="dxa"/>
          </w:tcPr>
          <w:p w:rsidR="00F15600" w:rsidRPr="00F15600" w:rsidRDefault="000674E6" w:rsidP="00F15600">
            <w:pPr>
              <w:rPr>
                <w:rFonts w:ascii="Times New Roman" w:hAnsi="Times New Roman" w:cs="Times New Roman"/>
                <w:sz w:val="20"/>
                <w:szCs w:val="20"/>
              </w:rPr>
            </w:pPr>
            <w:r w:rsidRPr="000674E6">
              <w:rPr>
                <w:rFonts w:ascii="Times New Roman" w:hAnsi="Times New Roman" w:cs="Times New Roman"/>
                <w:sz w:val="20"/>
                <w:szCs w:val="20"/>
              </w:rPr>
              <w:t>aflatoxin B1, aflatoxin B2, aflatoxin G1, aflatoxin G2, deoxynivalenol, fumonisin B1, fumonisin B2, HT-2 toxin, ochratoxin A, T-2 toxin and zearalenone</w:t>
            </w:r>
          </w:p>
        </w:tc>
        <w:tc>
          <w:tcPr>
            <w:tcW w:w="993" w:type="dxa"/>
          </w:tcPr>
          <w:p w:rsidR="00F15600" w:rsidRPr="00F15600" w:rsidRDefault="000674E6" w:rsidP="00F15600">
            <w:pPr>
              <w:rPr>
                <w:rFonts w:ascii="Times New Roman" w:hAnsi="Times New Roman" w:cs="Times New Roman"/>
                <w:sz w:val="20"/>
                <w:szCs w:val="20"/>
              </w:rPr>
            </w:pPr>
            <w:r>
              <w:rPr>
                <w:rFonts w:ascii="Times New Roman" w:hAnsi="Times New Roman" w:cs="Times New Roman"/>
                <w:sz w:val="20"/>
                <w:szCs w:val="20"/>
              </w:rPr>
              <w:t xml:space="preserve">Green tea and royal jelly </w:t>
            </w:r>
          </w:p>
        </w:tc>
        <w:tc>
          <w:tcPr>
            <w:tcW w:w="1701" w:type="dxa"/>
          </w:tcPr>
          <w:p w:rsidR="00F15600" w:rsidRPr="00F15600" w:rsidRDefault="009766AC" w:rsidP="00F15600">
            <w:pPr>
              <w:rPr>
                <w:rFonts w:ascii="Times New Roman" w:hAnsi="Times New Roman" w:cs="Times New Roman"/>
                <w:sz w:val="20"/>
                <w:szCs w:val="20"/>
              </w:rPr>
            </w:pPr>
            <w:r w:rsidRPr="009766AC">
              <w:rPr>
                <w:rFonts w:ascii="Times New Roman" w:hAnsi="Times New Roman" w:cs="Times New Roman"/>
                <w:sz w:val="20"/>
                <w:szCs w:val="20"/>
              </w:rPr>
              <w:t xml:space="preserve">Transcend 600 LC (Thermo Scientific Transcend™, Thermo Fisher Scientific, San Jose, CA, USA) coupled to a single stage Orbitrap mass spectrometer (Exactive™, Thermo Fisher Scientific, </w:t>
            </w:r>
            <w:r w:rsidRPr="009766AC">
              <w:rPr>
                <w:rFonts w:ascii="Times New Roman" w:hAnsi="Times New Roman" w:cs="Times New Roman"/>
                <w:sz w:val="20"/>
                <w:szCs w:val="20"/>
              </w:rPr>
              <w:lastRenderedPageBreak/>
              <w:t>Bremen, Germany) operating with a heated electrospray interface</w:t>
            </w:r>
          </w:p>
        </w:tc>
        <w:tc>
          <w:tcPr>
            <w:tcW w:w="1984" w:type="dxa"/>
          </w:tcPr>
          <w:p w:rsidR="00F15600" w:rsidRPr="00F15600" w:rsidRDefault="009766AC" w:rsidP="00F15600">
            <w:pPr>
              <w:rPr>
                <w:rFonts w:ascii="Times New Roman" w:hAnsi="Times New Roman" w:cs="Times New Roman"/>
                <w:sz w:val="20"/>
                <w:szCs w:val="20"/>
              </w:rPr>
            </w:pPr>
            <w:r w:rsidRPr="009766AC">
              <w:rPr>
                <w:rFonts w:ascii="Times New Roman" w:hAnsi="Times New Roman" w:cs="Times New Roman"/>
                <w:sz w:val="20"/>
                <w:szCs w:val="20"/>
              </w:rPr>
              <w:lastRenderedPageBreak/>
              <w:t xml:space="preserve">A mixture of an aqueous solution of ammonium formate 4 mM and formic acid 0.01% (v/v) (eluent A) and methanol with ammonium formate 4 mM and formic acid 0.01% (v/v) (eluent B) was used as mobile phase at a constant flow rate of 0.3 mL/min. The column used for the </w:t>
            </w:r>
            <w:r w:rsidRPr="009766AC">
              <w:rPr>
                <w:rFonts w:ascii="Times New Roman" w:hAnsi="Times New Roman" w:cs="Times New Roman"/>
                <w:sz w:val="20"/>
                <w:szCs w:val="20"/>
              </w:rPr>
              <w:lastRenderedPageBreak/>
              <w:t>separation of the compounds was a Hypersil GOLD aQ column (100 × 2.1 mm, 1</w:t>
            </w:r>
            <w:r>
              <w:rPr>
                <w:rFonts w:ascii="Times New Roman" w:hAnsi="Times New Roman" w:cs="Times New Roman"/>
                <w:sz w:val="20"/>
                <w:szCs w:val="20"/>
              </w:rPr>
              <w:t>.9 μm particle size).</w:t>
            </w:r>
            <w:r w:rsidRPr="009766AC">
              <w:rPr>
                <w:rFonts w:ascii="Times New Roman" w:hAnsi="Times New Roman" w:cs="Times New Roman"/>
                <w:sz w:val="20"/>
                <w:szCs w:val="20"/>
              </w:rPr>
              <w:t xml:space="preserve"> Column temperature was set at 30 °C and the injection volume was 10 μL.</w:t>
            </w:r>
          </w:p>
        </w:tc>
        <w:tc>
          <w:tcPr>
            <w:tcW w:w="1849" w:type="dxa"/>
          </w:tcPr>
          <w:p w:rsidR="00F15600" w:rsidRPr="00F15600" w:rsidRDefault="009766AC" w:rsidP="00F15600">
            <w:pPr>
              <w:rPr>
                <w:rFonts w:ascii="Times New Roman" w:hAnsi="Times New Roman" w:cs="Times New Roman"/>
                <w:sz w:val="20"/>
                <w:szCs w:val="20"/>
              </w:rPr>
            </w:pPr>
            <w:r w:rsidRPr="009766AC">
              <w:rPr>
                <w:rFonts w:ascii="Times New Roman" w:hAnsi="Times New Roman" w:cs="Times New Roman"/>
                <w:sz w:val="20"/>
                <w:szCs w:val="20"/>
              </w:rPr>
              <w:lastRenderedPageBreak/>
              <w:t>heated electrospr</w:t>
            </w:r>
            <w:r>
              <w:rPr>
                <w:rFonts w:ascii="Times New Roman" w:hAnsi="Times New Roman" w:cs="Times New Roman"/>
                <w:sz w:val="20"/>
                <w:szCs w:val="20"/>
              </w:rPr>
              <w:t>ay interface (HESI-II)</w:t>
            </w:r>
            <w:r w:rsidRPr="009766AC">
              <w:rPr>
                <w:rFonts w:ascii="Times New Roman" w:hAnsi="Times New Roman" w:cs="Times New Roman"/>
                <w:sz w:val="20"/>
                <w:szCs w:val="20"/>
              </w:rPr>
              <w:t>, in positive (ESI+) and negative ionization mode (ESI−)</w:t>
            </w:r>
          </w:p>
        </w:tc>
        <w:tc>
          <w:tcPr>
            <w:tcW w:w="1189" w:type="dxa"/>
          </w:tcPr>
          <w:p w:rsidR="00F15600" w:rsidRPr="00F15600" w:rsidRDefault="009766AC"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&lt;EndNote&gt;&lt;Cite&gt;&lt;Author&gt;Martinez-Dominguez&lt;/Author&gt;&lt;Year&gt;2016&lt;/Year&gt;&lt;RecNum&gt;55398&lt;/RecNum&gt;&lt;DisplayText&gt;(53)&lt;/DisplayText&gt;&lt;record&gt;&lt;rec-number&gt;55398&lt;/rec-number&gt;&lt;foreign-keys&gt;&lt;key app="EN" db-id="2rxss559lxatw7evvzxxpvpraxv0dvta0wds" timestamp="1528294613"&gt;55398&lt;/key&gt;&lt;/foreign-keys&gt;&lt;ref-type name="Journal Article"&gt;17&lt;/ref-type&gt;&lt;contributors&gt;&lt;authors&gt;&lt;author&gt;Martinez-Dominguez, Gerardo&lt;/author&gt;&lt;author&gt;Romero-Gonzalez, Roberto&lt;/author&gt;&lt;author&gt;Garrido Frenich, Antonia&lt;/author&gt;&lt;/authors&gt;&lt;/contributors&gt;&lt;titles&gt;&lt;title&gt;Multi-class methodology to determine pesticides and mycotoxins in green tea and royal jelly supplements by liquid chromatography coupled to Orbitrap high resolution mass spectrometry&lt;/title&gt;&lt;secondary-title&gt;Food Chemistry&lt;/secondary-title&gt;&lt;/titles&gt;&lt;periodical&gt;&lt;full-title&gt;Food Chemistry&lt;/full-title&gt;&lt;/periodical&gt;&lt;pages&gt;907-915&lt;/pages&gt;&lt;volume&gt;197&lt;/volume&gt;&lt;dates&gt;&lt;year&gt;2016&lt;/year&gt;&lt;pub-dates&gt;&lt;date&gt;Apr 15&lt;/date&gt;&lt;/pub-dates&gt;&lt;/dates&gt;&lt;isbn&gt;0308-8146&lt;/isbn&gt;&lt;accession-num&gt;WOS:000366985900117&lt;/accession-num&gt;&lt;urls&gt;&lt;related-urls&gt;&lt;url&gt;&amp;lt;Go to ISI&amp;gt;://WOS:000366985900117&lt;/url&gt;&lt;/related-urls&gt;&lt;/urls&gt;&lt;electronic-resource-num&gt;10.1016/j.foodchem.2015.11.070&lt;/electronic-resource-num&gt;&lt;/record&gt;&lt;/Cite&gt;&lt;/EndNote&gt;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(53)</w:t>
            </w:r>
            <w:r>
              <w:rPr>
                <w:rFonts w:ascii="Times New Roman" w:hAnsi="Times New Roman" w:cs="Times New Roman"/>
                <w:sz w:val="20"/>
                <w:szCs w:val="20"/>
              </w:rPr>
              <w:fldChar w:fldCharType="end"/>
            </w:r>
          </w:p>
        </w:tc>
      </w:tr>
      <w:tr w:rsidR="00F15600" w:rsidRPr="009C0106" w:rsidTr="004269FA">
        <w:tc>
          <w:tcPr>
            <w:tcW w:w="1980" w:type="dxa"/>
          </w:tcPr>
          <w:p w:rsidR="00F15600" w:rsidRPr="00F15600" w:rsidRDefault="00D11134" w:rsidP="00F15600">
            <w:pPr>
              <w:rPr>
                <w:rFonts w:ascii="Times New Roman" w:hAnsi="Times New Roman" w:cs="Times New Roman"/>
                <w:sz w:val="20"/>
                <w:szCs w:val="20"/>
              </w:rPr>
            </w:pPr>
            <w:r>
              <w:rPr>
                <w:rFonts w:ascii="Times New Roman" w:hAnsi="Times New Roman" w:cs="Times New Roman"/>
                <w:sz w:val="20"/>
                <w:szCs w:val="20"/>
              </w:rPr>
              <w:t>Wheat samples (250g)</w:t>
            </w:r>
            <w:r w:rsidR="009766AC" w:rsidRPr="009766AC">
              <w:rPr>
                <w:rFonts w:ascii="Times New Roman" w:hAnsi="Times New Roman" w:cs="Times New Roman"/>
                <w:sz w:val="20"/>
                <w:szCs w:val="20"/>
              </w:rPr>
              <w:t xml:space="preserve"> were previously finely milled with a blender. Representative sub-samples of 2 g each were weighed and placed into 50 mL polypropylene centrifuge tubes and 10 mL of an extraction solvent composed by a mixture of acetonitrile/water/formic acid (84:15:1 v/v/v) were added.</w:t>
            </w:r>
          </w:p>
        </w:tc>
        <w:tc>
          <w:tcPr>
            <w:tcW w:w="2126" w:type="dxa"/>
          </w:tcPr>
          <w:p w:rsidR="00F15600" w:rsidRPr="00F15600" w:rsidRDefault="009766AC" w:rsidP="00F15600">
            <w:pPr>
              <w:rPr>
                <w:rFonts w:ascii="Times New Roman" w:hAnsi="Times New Roman" w:cs="Times New Roman"/>
                <w:sz w:val="20"/>
                <w:szCs w:val="20"/>
              </w:rPr>
            </w:pPr>
            <w:r>
              <w:rPr>
                <w:rFonts w:ascii="Times New Roman" w:hAnsi="Times New Roman" w:cs="Times New Roman"/>
                <w:sz w:val="20"/>
                <w:szCs w:val="20"/>
              </w:rPr>
              <w:t>R</w:t>
            </w:r>
            <w:r w:rsidRPr="009766AC">
              <w:rPr>
                <w:rFonts w:ascii="Times New Roman" w:hAnsi="Times New Roman" w:cs="Times New Roman"/>
                <w:sz w:val="20"/>
                <w:szCs w:val="20"/>
              </w:rPr>
              <w:t>esidue was reconstituted to a final volume of 1 mL with methanol/water (70/30) (v/v) and filtered through a 13-mm/0.22 μm nylon filter purchased from Análisis Vínicos S.L. (Tomelloso, Spain) before LC–MS/MS analysis.</w:t>
            </w:r>
          </w:p>
        </w:tc>
        <w:tc>
          <w:tcPr>
            <w:tcW w:w="2126" w:type="dxa"/>
          </w:tcPr>
          <w:p w:rsidR="00F15600" w:rsidRPr="00F15600" w:rsidRDefault="009766AC" w:rsidP="00F15600">
            <w:pPr>
              <w:rPr>
                <w:rFonts w:ascii="Times New Roman" w:hAnsi="Times New Roman" w:cs="Times New Roman"/>
                <w:sz w:val="20"/>
                <w:szCs w:val="20"/>
              </w:rPr>
            </w:pPr>
            <w:r w:rsidRPr="009766AC">
              <w:rPr>
                <w:rFonts w:ascii="Times New Roman" w:hAnsi="Times New Roman" w:cs="Times New Roman"/>
                <w:sz w:val="20"/>
                <w:szCs w:val="20"/>
              </w:rPr>
              <w:t>AFB1, AFB2, AFG1, AFG2, OTA, STG, ZEN, NIV, DON, 3-AcDON, 15-AcDON, DAS, NEO, T-2 and HT-2 toxin, FB1, FB2, FB3, BEA, ENNs (A, A1, B, B1), AOH, AME, and TEN</w:t>
            </w:r>
          </w:p>
        </w:tc>
        <w:tc>
          <w:tcPr>
            <w:tcW w:w="993" w:type="dxa"/>
          </w:tcPr>
          <w:p w:rsidR="00F15600" w:rsidRPr="00F15600" w:rsidRDefault="009766AC" w:rsidP="00F15600">
            <w:pPr>
              <w:rPr>
                <w:rFonts w:ascii="Times New Roman" w:hAnsi="Times New Roman" w:cs="Times New Roman"/>
                <w:sz w:val="20"/>
                <w:szCs w:val="20"/>
              </w:rPr>
            </w:pPr>
            <w:r>
              <w:rPr>
                <w:rFonts w:ascii="Times New Roman" w:hAnsi="Times New Roman" w:cs="Times New Roman"/>
                <w:sz w:val="20"/>
                <w:szCs w:val="20"/>
              </w:rPr>
              <w:t>Durum wheat samples</w:t>
            </w:r>
          </w:p>
        </w:tc>
        <w:tc>
          <w:tcPr>
            <w:tcW w:w="1701" w:type="dxa"/>
          </w:tcPr>
          <w:p w:rsidR="00F15600" w:rsidRPr="00F15600" w:rsidRDefault="009054EF" w:rsidP="00F15600">
            <w:pPr>
              <w:rPr>
                <w:rFonts w:ascii="Times New Roman" w:hAnsi="Times New Roman" w:cs="Times New Roman"/>
                <w:sz w:val="20"/>
                <w:szCs w:val="20"/>
              </w:rPr>
            </w:pPr>
            <w:r w:rsidRPr="009054EF">
              <w:rPr>
                <w:rFonts w:ascii="Times New Roman" w:hAnsi="Times New Roman" w:cs="Times New Roman"/>
                <w:sz w:val="20"/>
                <w:szCs w:val="20"/>
              </w:rPr>
              <w:t>LC Agilent 1200 using a binary pump and an automatic injector, and coupled to a 3200 QTRAP® AB SCIEX (Applied Biosystems, Foster City, CA) equipped with a Turbo-V™ source (ESI) interface.</w:t>
            </w:r>
          </w:p>
        </w:tc>
        <w:tc>
          <w:tcPr>
            <w:tcW w:w="1984" w:type="dxa"/>
          </w:tcPr>
          <w:p w:rsidR="00F15600" w:rsidRPr="00F15600" w:rsidRDefault="009054EF" w:rsidP="00F15600">
            <w:pPr>
              <w:rPr>
                <w:rFonts w:ascii="Times New Roman" w:hAnsi="Times New Roman" w:cs="Times New Roman"/>
                <w:sz w:val="20"/>
                <w:szCs w:val="20"/>
              </w:rPr>
            </w:pPr>
            <w:r w:rsidRPr="009054EF">
              <w:rPr>
                <w:rFonts w:ascii="Times New Roman" w:hAnsi="Times New Roman" w:cs="Times New Roman"/>
                <w:sz w:val="20"/>
                <w:szCs w:val="20"/>
              </w:rPr>
              <w:t>separation of the analytes was conducted at 25 °C with a reverse phase analytical column Gemini® C18 (3 μM, 150 × 2 mm ID) and a guard-column C18 (4 × 2 mm, ID; 3 μM)</w:t>
            </w:r>
            <w:r>
              <w:rPr>
                <w:rFonts w:ascii="Times New Roman" w:hAnsi="Times New Roman" w:cs="Times New Roman"/>
                <w:sz w:val="20"/>
                <w:szCs w:val="20"/>
              </w:rPr>
              <w:t xml:space="preserve"> </w:t>
            </w:r>
            <w:r w:rsidRPr="009054EF">
              <w:rPr>
                <w:rFonts w:ascii="Times New Roman" w:hAnsi="Times New Roman" w:cs="Times New Roman"/>
                <w:sz w:val="20"/>
                <w:szCs w:val="20"/>
              </w:rPr>
              <w:t>Mobile phase was a time programmed gradient using water (0.1% formic acid and 5 mM ammonium formiate) as phase A, and methanol (0.1% formic acid and 5 mM ammonium formiate) as phase B.</w:t>
            </w:r>
          </w:p>
        </w:tc>
        <w:tc>
          <w:tcPr>
            <w:tcW w:w="1849" w:type="dxa"/>
          </w:tcPr>
          <w:p w:rsidR="00F15600" w:rsidRPr="00F15600" w:rsidRDefault="009054EF" w:rsidP="00F15600">
            <w:pPr>
              <w:rPr>
                <w:rFonts w:ascii="Times New Roman" w:hAnsi="Times New Roman" w:cs="Times New Roman"/>
                <w:sz w:val="20"/>
                <w:szCs w:val="20"/>
              </w:rPr>
            </w:pPr>
            <w:r w:rsidRPr="009054EF">
              <w:rPr>
                <w:rFonts w:ascii="Times New Roman" w:hAnsi="Times New Roman" w:cs="Times New Roman"/>
                <w:sz w:val="20"/>
                <w:szCs w:val="20"/>
              </w:rPr>
              <w:t>32</w:t>
            </w:r>
            <w:r>
              <w:rPr>
                <w:rFonts w:ascii="Times New Roman" w:hAnsi="Times New Roman" w:cs="Times New Roman"/>
                <w:sz w:val="20"/>
                <w:szCs w:val="20"/>
              </w:rPr>
              <w:t xml:space="preserve">00 QTRAP® System AB SCIEX was used </w:t>
            </w:r>
            <w:r w:rsidRPr="009054EF">
              <w:rPr>
                <w:rFonts w:ascii="Times New Roman" w:hAnsi="Times New Roman" w:cs="Times New Roman"/>
                <w:sz w:val="20"/>
                <w:szCs w:val="20"/>
              </w:rPr>
              <w:t>as triple quadrupole mass spectrometry detector (</w:t>
            </w:r>
            <w:r>
              <w:rPr>
                <w:rFonts w:ascii="Times New Roman" w:hAnsi="Times New Roman" w:cs="Times New Roman"/>
                <w:sz w:val="20"/>
                <w:szCs w:val="20"/>
              </w:rPr>
              <w:t>MS/MS). U</w:t>
            </w:r>
            <w:r w:rsidRPr="009054EF">
              <w:rPr>
                <w:rFonts w:ascii="Times New Roman" w:hAnsi="Times New Roman" w:cs="Times New Roman"/>
                <w:sz w:val="20"/>
                <w:szCs w:val="20"/>
              </w:rPr>
              <w:t>sed in positive mode to analyse the 2</w:t>
            </w:r>
            <w:r>
              <w:rPr>
                <w:rFonts w:ascii="Times New Roman" w:hAnsi="Times New Roman" w:cs="Times New Roman"/>
                <w:sz w:val="20"/>
                <w:szCs w:val="20"/>
              </w:rPr>
              <w:t xml:space="preserve">6 mycotoxins with </w:t>
            </w:r>
            <w:r w:rsidRPr="009054EF">
              <w:rPr>
                <w:rFonts w:ascii="Times New Roman" w:hAnsi="Times New Roman" w:cs="Times New Roman"/>
                <w:sz w:val="20"/>
                <w:szCs w:val="20"/>
              </w:rPr>
              <w:t>Source/Gas Parameters: Vacuum Gauge (10e−5 Torr) 2.7, curtain gas (CUR) 20, ionspray voltage (IS) 5500, source temperature (TEM) 450 °C, ion source gas 1 (GS1) and ion source gas 2 (GS2) 50.</w:t>
            </w:r>
          </w:p>
        </w:tc>
        <w:tc>
          <w:tcPr>
            <w:tcW w:w="1189" w:type="dxa"/>
          </w:tcPr>
          <w:p w:rsidR="00F15600" w:rsidRPr="00F15600" w:rsidRDefault="009054EF"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&lt;EndNote&gt;&lt;Cite&gt;&lt;Author&gt;Juan&lt;/Author&gt;&lt;Year&gt;2016&lt;/Year&gt;&lt;RecNum&gt;55399&lt;/RecNum&gt;&lt;DisplayText&gt;(54)&lt;/DisplayText&gt;&lt;record&gt;&lt;rec-number&gt;55399&lt;/rec-number&gt;&lt;foreign-keys&gt;&lt;key app="EN" db-id="2rxss559lxatw7evvzxxpvpraxv0dvta0wds" timestamp="1528295186"&gt;55399&lt;/key&gt;&lt;/foreign-keys&gt;&lt;ref-type name="Journal Article"&gt;17&lt;/ref-type&gt;&lt;contributors&gt;&lt;authors&gt;&lt;author&gt;Juan, Cristina&lt;/author&gt;&lt;author&gt;Covarelli, Lorenzo&lt;/author&gt;&lt;author&gt;Beccari, Giovanni&lt;/author&gt;&lt;author&gt;Colasante, Valerio&lt;/author&gt;&lt;author&gt;Manes, Jordi&lt;/author&gt;&lt;/authors&gt;&lt;/contributors&gt;&lt;titles&gt;&lt;title&gt;Simultaneous analysis of twenty-six mycotoxins in durum wheat grain from Italy&lt;/title&gt;&lt;secondary-title&gt;Food Control&lt;/secondary-title&gt;&lt;/titles&gt;&lt;periodical&gt;&lt;full-title&gt;Food Control&lt;/full-title&gt;&lt;/periodical&gt;&lt;pages&gt;322-329&lt;/pages&gt;&lt;volume&gt;62&lt;/volume&gt;&lt;dates&gt;&lt;year&gt;2016&lt;/year&gt;&lt;pub-dates&gt;&lt;date&gt;Apr&lt;/date&gt;&lt;/pub-dates&gt;&lt;/dates&gt;&lt;isbn&gt;0956-7135&lt;/isbn&gt;&lt;accession-num&gt;WOS:000368220000045&lt;/accession-num&gt;&lt;urls&gt;&lt;related-urls&gt;&lt;url&gt;&amp;lt;Go to ISI&amp;gt;://WOS:000368220000045&lt;/url&gt;&lt;/related-urls&gt;&lt;/urls&gt;&lt;electronic-resource-num&gt;10.1016/j.foodcont.2015.10.032&lt;/electronic-resource-num&gt;&lt;/record&gt;&lt;/Cite&gt;&lt;/EndNote&gt;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(54)</w:t>
            </w:r>
            <w:r>
              <w:rPr>
                <w:rFonts w:ascii="Times New Roman" w:hAnsi="Times New Roman" w:cs="Times New Roman"/>
                <w:sz w:val="20"/>
                <w:szCs w:val="20"/>
              </w:rPr>
              <w:fldChar w:fldCharType="end"/>
            </w:r>
          </w:p>
        </w:tc>
      </w:tr>
      <w:tr w:rsidR="009054EF" w:rsidRPr="009C0106" w:rsidTr="004269FA">
        <w:tc>
          <w:tcPr>
            <w:tcW w:w="1980" w:type="dxa"/>
          </w:tcPr>
          <w:p w:rsidR="009054EF" w:rsidRPr="009054EF" w:rsidRDefault="00C81B4D" w:rsidP="009054EF">
            <w:pPr>
              <w:rPr>
                <w:rFonts w:ascii="Times New Roman" w:hAnsi="Times New Roman" w:cs="Times New Roman"/>
                <w:sz w:val="20"/>
                <w:szCs w:val="20"/>
              </w:rPr>
            </w:pPr>
            <w:r w:rsidRPr="00C81B4D">
              <w:rPr>
                <w:rFonts w:ascii="Times New Roman" w:hAnsi="Times New Roman" w:cs="Times New Roman"/>
                <w:sz w:val="20"/>
                <w:szCs w:val="20"/>
              </w:rPr>
              <w:t>Samples were extracted with acetonitrile-water (84:16, v:v, containing 1% acetic acid) using ultrasonic extraction.</w:t>
            </w:r>
          </w:p>
        </w:tc>
        <w:tc>
          <w:tcPr>
            <w:tcW w:w="2126" w:type="dxa"/>
          </w:tcPr>
          <w:p w:rsidR="009054EF" w:rsidRPr="009054EF" w:rsidRDefault="00C81B4D" w:rsidP="009054EF">
            <w:pPr>
              <w:rPr>
                <w:rFonts w:ascii="Times New Roman" w:hAnsi="Times New Roman" w:cs="Times New Roman"/>
                <w:sz w:val="20"/>
                <w:szCs w:val="20"/>
              </w:rPr>
            </w:pPr>
            <w:r w:rsidRPr="00C81B4D">
              <w:rPr>
                <w:rFonts w:ascii="Times New Roman" w:hAnsi="Times New Roman" w:cs="Times New Roman"/>
                <w:sz w:val="20"/>
                <w:szCs w:val="20"/>
              </w:rPr>
              <w:t xml:space="preserve">The extracts were purified with a dispersive SPE method using C18 as a cleaning agent. The final clear extracts were dried by nitrogen blowing and subsequently </w:t>
            </w:r>
            <w:r w:rsidRPr="00C81B4D">
              <w:rPr>
                <w:rFonts w:ascii="Times New Roman" w:hAnsi="Times New Roman" w:cs="Times New Roman"/>
                <w:sz w:val="20"/>
                <w:szCs w:val="20"/>
              </w:rPr>
              <w:lastRenderedPageBreak/>
              <w:t>redissolved in methanol-water (5:5, v:v).</w:t>
            </w:r>
          </w:p>
        </w:tc>
        <w:tc>
          <w:tcPr>
            <w:tcW w:w="2126" w:type="dxa"/>
          </w:tcPr>
          <w:p w:rsidR="009054EF" w:rsidRPr="009054EF" w:rsidRDefault="00C81B4D" w:rsidP="009054EF">
            <w:pPr>
              <w:rPr>
                <w:rFonts w:ascii="Times New Roman" w:hAnsi="Times New Roman" w:cs="Times New Roman"/>
                <w:sz w:val="20"/>
                <w:szCs w:val="20"/>
              </w:rPr>
            </w:pPr>
            <w:r w:rsidRPr="00C81B4D">
              <w:rPr>
                <w:rFonts w:ascii="Times New Roman" w:hAnsi="Times New Roman" w:cs="Times New Roman"/>
                <w:sz w:val="20"/>
                <w:szCs w:val="20"/>
              </w:rPr>
              <w:lastRenderedPageBreak/>
              <w:t>aflatoxins (B1, B2, G1,</w:t>
            </w:r>
            <w:r>
              <w:rPr>
                <w:rFonts w:ascii="Times New Roman" w:hAnsi="Times New Roman" w:cs="Times New Roman"/>
                <w:sz w:val="20"/>
                <w:szCs w:val="20"/>
              </w:rPr>
              <w:t xml:space="preserve"> G2), fumonisins (B1, B2,</w:t>
            </w:r>
            <w:r w:rsidRPr="00C81B4D">
              <w:rPr>
                <w:rFonts w:ascii="Times New Roman" w:hAnsi="Times New Roman" w:cs="Times New Roman"/>
                <w:sz w:val="20"/>
                <w:szCs w:val="20"/>
              </w:rPr>
              <w:t xml:space="preserve"> B3)</w:t>
            </w:r>
            <w:r>
              <w:rPr>
                <w:rFonts w:ascii="Times New Roman" w:hAnsi="Times New Roman" w:cs="Times New Roman"/>
                <w:sz w:val="20"/>
                <w:szCs w:val="20"/>
              </w:rPr>
              <w:t>, zearalenone, Deoxynivalenol</w:t>
            </w:r>
          </w:p>
        </w:tc>
        <w:tc>
          <w:tcPr>
            <w:tcW w:w="993" w:type="dxa"/>
          </w:tcPr>
          <w:p w:rsidR="009054EF" w:rsidRPr="009054EF" w:rsidRDefault="00C81B4D" w:rsidP="009054EF">
            <w:pPr>
              <w:rPr>
                <w:rFonts w:ascii="Times New Roman" w:hAnsi="Times New Roman" w:cs="Times New Roman"/>
                <w:sz w:val="20"/>
                <w:szCs w:val="20"/>
              </w:rPr>
            </w:pPr>
            <w:r>
              <w:rPr>
                <w:rFonts w:ascii="Times New Roman" w:hAnsi="Times New Roman" w:cs="Times New Roman"/>
                <w:sz w:val="20"/>
                <w:szCs w:val="20"/>
              </w:rPr>
              <w:t>Corn</w:t>
            </w:r>
          </w:p>
        </w:tc>
        <w:tc>
          <w:tcPr>
            <w:tcW w:w="1701" w:type="dxa"/>
          </w:tcPr>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 xml:space="preserve">A Waters Acquity </w:t>
            </w:r>
            <w:r>
              <w:rPr>
                <w:rFonts w:ascii="Times New Roman" w:hAnsi="Times New Roman" w:cs="Times New Roman"/>
                <w:sz w:val="20"/>
                <w:szCs w:val="20"/>
              </w:rPr>
              <w:t xml:space="preserve">UPLC instrument was </w:t>
            </w:r>
            <w:r w:rsidRPr="00C81B4D">
              <w:rPr>
                <w:rFonts w:ascii="Times New Roman" w:hAnsi="Times New Roman" w:cs="Times New Roman"/>
                <w:sz w:val="20"/>
                <w:szCs w:val="20"/>
              </w:rPr>
              <w:t xml:space="preserve">used </w:t>
            </w:r>
            <w:r>
              <w:rPr>
                <w:rFonts w:ascii="Times New Roman" w:hAnsi="Times New Roman" w:cs="Times New Roman"/>
                <w:sz w:val="20"/>
                <w:szCs w:val="20"/>
              </w:rPr>
              <w:t xml:space="preserve">with </w:t>
            </w:r>
            <w:r w:rsidRPr="00C81B4D">
              <w:rPr>
                <w:rFonts w:ascii="Times New Roman" w:hAnsi="Times New Roman" w:cs="Times New Roman"/>
                <w:sz w:val="20"/>
                <w:szCs w:val="20"/>
              </w:rPr>
              <w:t>Waters XEVO-G2</w:t>
            </w:r>
          </w:p>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 xml:space="preserve">Q-TOF-MS fitted with an electrospray </w:t>
            </w:r>
            <w:r w:rsidRPr="00C81B4D">
              <w:rPr>
                <w:rFonts w:ascii="Times New Roman" w:hAnsi="Times New Roman" w:cs="Times New Roman"/>
                <w:sz w:val="20"/>
                <w:szCs w:val="20"/>
              </w:rPr>
              <w:lastRenderedPageBreak/>
              <w:t>ionization (ESI) probe</w:t>
            </w:r>
          </w:p>
          <w:p w:rsidR="009054EF" w:rsidRPr="009054EF"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operated in the positive ion mode.</w:t>
            </w:r>
          </w:p>
        </w:tc>
        <w:tc>
          <w:tcPr>
            <w:tcW w:w="1984" w:type="dxa"/>
          </w:tcPr>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lastRenderedPageBreak/>
              <w:t>Hypersil GOLD C18 column (1.9 µm, 2.1 mm×100 mm).</w:t>
            </w:r>
          </w:p>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Sample room temperature and the column temperature</w:t>
            </w:r>
          </w:p>
          <w:p w:rsidR="009054EF" w:rsidRPr="009054EF"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 xml:space="preserve">were set at 15 and 35°C, respectively. </w:t>
            </w:r>
            <w:r w:rsidRPr="00C81B4D">
              <w:rPr>
                <w:rFonts w:ascii="Times New Roman" w:hAnsi="Times New Roman" w:cs="Times New Roman"/>
                <w:sz w:val="20"/>
                <w:szCs w:val="20"/>
              </w:rPr>
              <w:lastRenderedPageBreak/>
              <w:t>0.1% formic acid in ammonium acetate-methanol as mobile phase</w:t>
            </w:r>
          </w:p>
        </w:tc>
        <w:tc>
          <w:tcPr>
            <w:tcW w:w="1849" w:type="dxa"/>
          </w:tcPr>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lastRenderedPageBreak/>
              <w:t>The mass spectra was acquired</w:t>
            </w:r>
          </w:p>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over the mass range of 100 to 1 000 m/z</w:t>
            </w:r>
            <w:r>
              <w:rPr>
                <w:rFonts w:ascii="Times New Roman" w:hAnsi="Times New Roman" w:cs="Times New Roman"/>
                <w:sz w:val="20"/>
                <w:szCs w:val="20"/>
              </w:rPr>
              <w:t xml:space="preserve">: the </w:t>
            </w:r>
            <w:r w:rsidRPr="00C81B4D">
              <w:rPr>
                <w:rFonts w:ascii="Times New Roman" w:hAnsi="Times New Roman" w:cs="Times New Roman"/>
                <w:sz w:val="20"/>
                <w:szCs w:val="20"/>
              </w:rPr>
              <w:t>detection was carried out in [M+H]+ mode, the source temperature</w:t>
            </w:r>
          </w:p>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lastRenderedPageBreak/>
              <w:t>was fixed at 120°C, the capillary voltage was set</w:t>
            </w:r>
          </w:p>
          <w:p w:rsidR="00C81B4D" w:rsidRPr="00C81B4D"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at 3.0 kv, the cone energy was 40 kv, the collision energy</w:t>
            </w:r>
          </w:p>
          <w:p w:rsidR="009054EF" w:rsidRPr="009054EF" w:rsidRDefault="00C81B4D" w:rsidP="00C81B4D">
            <w:pPr>
              <w:rPr>
                <w:rFonts w:ascii="Times New Roman" w:hAnsi="Times New Roman" w:cs="Times New Roman"/>
                <w:sz w:val="20"/>
                <w:szCs w:val="20"/>
              </w:rPr>
            </w:pPr>
            <w:r w:rsidRPr="00C81B4D">
              <w:rPr>
                <w:rFonts w:ascii="Times New Roman" w:hAnsi="Times New Roman" w:cs="Times New Roman"/>
                <w:sz w:val="20"/>
                <w:szCs w:val="20"/>
              </w:rPr>
              <w:t>was 4 ev, and the desolvation temperature was 400ºC.</w:t>
            </w:r>
          </w:p>
        </w:tc>
        <w:tc>
          <w:tcPr>
            <w:tcW w:w="1189" w:type="dxa"/>
          </w:tcPr>
          <w:p w:rsidR="009054EF" w:rsidRPr="009054EF" w:rsidRDefault="001539D0"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&lt;EndNote&gt;&lt;Cite&gt;&lt;Author&gt;Wang&lt;/Author&gt;&lt;Year&gt;2016&lt;/Year&gt;&lt;RecNum&gt;55400&lt;/RecNum&gt;&lt;DisplayText&gt;(55)&lt;/DisplayText&gt;&lt;record&gt;&lt;rec-number&gt;55400&lt;/rec-number&gt;&lt;foreign-keys&gt;&lt;key app="EN" db-id="2rxss559lxatw7evvzxxpvpraxv0dvta0wds" timestamp="1528369181"&gt;55400&lt;/key&gt;&lt;/foreign-keys&gt;&lt;ref-type name="Journal Article"&gt;17&lt;/ref-type&gt;&lt;contributors&gt;&lt;authors&gt;&lt;author&gt;Wang, Yan&lt;/author&gt;&lt;author&gt;Dong, Yan-jie&lt;/author&gt;&lt;author&gt;Li, Zeng-mei&lt;/author&gt;&lt;author&gt;Deng, Li-gang&lt;/author&gt;&lt;author&gt;Guo, Chang-ying&lt;/author&gt;&lt;author&gt;Zhang, Shu-qiu&lt;/author&gt;&lt;author&gt;Li, Da-peng&lt;/author&gt;&lt;author&gt;Zhao, Shan-cang&lt;/author&gt;&lt;/authors&gt;&lt;/contributors&gt;&lt;titles&gt;&lt;title&gt;Fast determination of multi-mycotoxins in corn by dispersive solid-phase extraction coupled with ultra-performance liquid chromatography with tandem quadrupole time-of-flight mass spectrometry&lt;/title&gt;&lt;secondary-title&gt;Journal of Integrative Agriculture&lt;/secondary-title&gt;&lt;/titles&gt;&lt;periodical&gt;&lt;full-title&gt;Journal of Integrative Agriculture&lt;/full-title&gt;&lt;/periodical&gt;&lt;pages&gt;1656-1666&lt;/pages&gt;&lt;volume&gt;15&lt;/volume&gt;&lt;number&gt;7&lt;/number&gt;&lt;dates&gt;&lt;year&gt;2016&lt;/year&gt;&lt;pub-dates&gt;&lt;date&gt;2016&lt;/date&gt;&lt;/pub-dates&gt;&lt;/dates&gt;&lt;isbn&gt;2095-3119&lt;/isbn&gt;&lt;accession-num&gt;WOS:000380178900024&lt;/accession-num&gt;&lt;urls&gt;&lt;related-urls&gt;&lt;url&gt;&amp;lt;Go to ISI&amp;gt;://WOS:000380178900024&lt;/url&gt;&lt;/related-urls&gt;&lt;/urls&gt;&lt;electronic-resource-num&gt;10.1016/s2095-3119(15)61287-4&lt;/electronic-resource-num&gt;&lt;/record&gt;&lt;/Cite&gt;&lt;/EndNote&gt;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(55)</w:t>
            </w:r>
            <w:r>
              <w:rPr>
                <w:rFonts w:ascii="Times New Roman" w:hAnsi="Times New Roman" w:cs="Times New Roman"/>
                <w:sz w:val="20"/>
                <w:szCs w:val="20"/>
              </w:rPr>
              <w:fldChar w:fldCharType="end"/>
            </w:r>
          </w:p>
        </w:tc>
      </w:tr>
      <w:tr w:rsidR="009054EF" w:rsidRPr="009C0106" w:rsidTr="004269FA">
        <w:tc>
          <w:tcPr>
            <w:tcW w:w="1980" w:type="dxa"/>
          </w:tcPr>
          <w:p w:rsidR="009054EF" w:rsidRPr="009054EF" w:rsidRDefault="00BE7BD0" w:rsidP="009054EF">
            <w:pPr>
              <w:rPr>
                <w:rFonts w:ascii="Times New Roman" w:hAnsi="Times New Roman" w:cs="Times New Roman"/>
                <w:sz w:val="20"/>
                <w:szCs w:val="20"/>
              </w:rPr>
            </w:pPr>
            <w:r w:rsidRPr="00BE7BD0">
              <w:rPr>
                <w:rFonts w:ascii="Times New Roman" w:hAnsi="Times New Roman" w:cs="Times New Roman"/>
                <w:sz w:val="20"/>
                <w:szCs w:val="20"/>
              </w:rPr>
              <w:t>sample (2.0 g) was accurately weighed into a 50 mL centrifuge tube. After maceration with 10 mL of acetonitrile/water (84/16, v/v) for 5 min, the sample was ultrasonicated for 40 min and then centrifuged at 4000 g for 5 min.</w:t>
            </w:r>
          </w:p>
        </w:tc>
        <w:tc>
          <w:tcPr>
            <w:tcW w:w="2126" w:type="dxa"/>
          </w:tcPr>
          <w:p w:rsidR="009054EF" w:rsidRPr="009054EF" w:rsidRDefault="00BE7BD0" w:rsidP="009054EF">
            <w:pPr>
              <w:rPr>
                <w:rFonts w:ascii="Times New Roman" w:hAnsi="Times New Roman" w:cs="Times New Roman"/>
                <w:sz w:val="20"/>
                <w:szCs w:val="20"/>
              </w:rPr>
            </w:pPr>
            <w:r w:rsidRPr="00BE7BD0">
              <w:rPr>
                <w:rFonts w:ascii="Times New Roman" w:hAnsi="Times New Roman" w:cs="Times New Roman"/>
                <w:sz w:val="20"/>
                <w:szCs w:val="20"/>
              </w:rPr>
              <w:t>An aliquot (5 mL) of supernatant was collected for M-SPE purification. The supernatant was first dried by nitrogen gas at 50 °C, and re-dissolved with 5 mL of acetonitrile/water (5/95, v/v). Then, 20 mg of MWCNT-MNPs were added. The mixture was vortexed for 3 min to enable the targeted mycotoxins to interact with and be adsorbed on MWCNT-MNPs.</w:t>
            </w:r>
          </w:p>
        </w:tc>
        <w:tc>
          <w:tcPr>
            <w:tcW w:w="2126" w:type="dxa"/>
          </w:tcPr>
          <w:p w:rsidR="009054EF" w:rsidRPr="009054EF" w:rsidRDefault="00BE7BD0" w:rsidP="009054EF">
            <w:pPr>
              <w:rPr>
                <w:rFonts w:ascii="Times New Roman" w:hAnsi="Times New Roman" w:cs="Times New Roman"/>
                <w:sz w:val="20"/>
                <w:szCs w:val="20"/>
              </w:rPr>
            </w:pPr>
            <w:r w:rsidRPr="00BE7BD0">
              <w:rPr>
                <w:rFonts w:ascii="Times New Roman" w:hAnsi="Times New Roman" w:cs="Times New Roman"/>
                <w:sz w:val="20"/>
                <w:szCs w:val="20"/>
              </w:rPr>
              <w:t>ZEA, α-ZOL, β-ZOL, ZAN, α-ZAL and β-ZAL</w:t>
            </w:r>
          </w:p>
        </w:tc>
        <w:tc>
          <w:tcPr>
            <w:tcW w:w="993" w:type="dxa"/>
          </w:tcPr>
          <w:p w:rsidR="009054EF" w:rsidRPr="009054EF" w:rsidRDefault="00353F2A" w:rsidP="009054EF">
            <w:pPr>
              <w:rPr>
                <w:rFonts w:ascii="Times New Roman" w:hAnsi="Times New Roman" w:cs="Times New Roman"/>
                <w:sz w:val="20"/>
                <w:szCs w:val="20"/>
              </w:rPr>
            </w:pPr>
            <w:r>
              <w:rPr>
                <w:rFonts w:ascii="Times New Roman" w:hAnsi="Times New Roman" w:cs="Times New Roman"/>
                <w:sz w:val="20"/>
                <w:szCs w:val="20"/>
              </w:rPr>
              <w:t>Maize</w:t>
            </w:r>
          </w:p>
        </w:tc>
        <w:tc>
          <w:tcPr>
            <w:tcW w:w="1701" w:type="dxa"/>
          </w:tcPr>
          <w:p w:rsidR="009054EF" w:rsidRPr="009054EF" w:rsidRDefault="00353F2A" w:rsidP="009054EF">
            <w:pPr>
              <w:rPr>
                <w:rFonts w:ascii="Times New Roman" w:hAnsi="Times New Roman" w:cs="Times New Roman"/>
                <w:sz w:val="20"/>
                <w:szCs w:val="20"/>
              </w:rPr>
            </w:pPr>
            <w:r w:rsidRPr="00353F2A">
              <w:rPr>
                <w:rFonts w:ascii="Times New Roman" w:hAnsi="Times New Roman" w:cs="Times New Roman"/>
                <w:sz w:val="20"/>
                <w:szCs w:val="20"/>
              </w:rPr>
              <w:t>UHPLC was performed via a Waters Acquity UHPLC sy</w:t>
            </w:r>
            <w:r>
              <w:rPr>
                <w:rFonts w:ascii="Times New Roman" w:hAnsi="Times New Roman" w:cs="Times New Roman"/>
                <w:sz w:val="20"/>
                <w:szCs w:val="20"/>
              </w:rPr>
              <w:t xml:space="preserve">stem and </w:t>
            </w:r>
            <w:r w:rsidRPr="00353F2A">
              <w:rPr>
                <w:rFonts w:ascii="Times New Roman" w:hAnsi="Times New Roman" w:cs="Times New Roman"/>
                <w:sz w:val="20"/>
                <w:szCs w:val="20"/>
              </w:rPr>
              <w:t xml:space="preserve"> Waters XEVO TQ-S mass spectro</w:t>
            </w:r>
            <w:r>
              <w:rPr>
                <w:rFonts w:ascii="Times New Roman" w:hAnsi="Times New Roman" w:cs="Times New Roman"/>
                <w:sz w:val="20"/>
                <w:szCs w:val="20"/>
              </w:rPr>
              <w:t>meter</w:t>
            </w:r>
            <w:r w:rsidRPr="00353F2A">
              <w:rPr>
                <w:rFonts w:ascii="Times New Roman" w:hAnsi="Times New Roman" w:cs="Times New Roman"/>
                <w:sz w:val="20"/>
                <w:szCs w:val="20"/>
              </w:rPr>
              <w:t xml:space="preserve"> with an electrospray ionization</w:t>
            </w:r>
          </w:p>
        </w:tc>
        <w:tc>
          <w:tcPr>
            <w:tcW w:w="1984" w:type="dxa"/>
          </w:tcPr>
          <w:p w:rsidR="009054EF" w:rsidRPr="009054EF" w:rsidRDefault="00353F2A" w:rsidP="009054EF">
            <w:pPr>
              <w:rPr>
                <w:rFonts w:ascii="Times New Roman" w:hAnsi="Times New Roman" w:cs="Times New Roman"/>
                <w:sz w:val="20"/>
                <w:szCs w:val="20"/>
              </w:rPr>
            </w:pPr>
            <w:r w:rsidRPr="00353F2A">
              <w:rPr>
                <w:rFonts w:ascii="Times New Roman" w:hAnsi="Times New Roman" w:cs="Times New Roman"/>
                <w:sz w:val="20"/>
                <w:szCs w:val="20"/>
              </w:rPr>
              <w:t>Separation was achieved at 40 °C on a Poroshell EC-C18 column (100 mm × 3.0 mm, 2.7 μm) (Agilent, USA). The mobile phase consisted of (A) methanol and (B) water containing 5 mol/L ammonium acetate</w:t>
            </w:r>
          </w:p>
        </w:tc>
        <w:tc>
          <w:tcPr>
            <w:tcW w:w="1849" w:type="dxa"/>
          </w:tcPr>
          <w:p w:rsidR="009054EF" w:rsidRPr="009054EF" w:rsidRDefault="00353F2A" w:rsidP="009054EF">
            <w:pPr>
              <w:rPr>
                <w:rFonts w:ascii="Times New Roman" w:hAnsi="Times New Roman" w:cs="Times New Roman"/>
                <w:sz w:val="20"/>
                <w:szCs w:val="20"/>
              </w:rPr>
            </w:pPr>
            <w:r w:rsidRPr="00353F2A">
              <w:rPr>
                <w:rFonts w:ascii="Times New Roman" w:hAnsi="Times New Roman" w:cs="Times New Roman"/>
                <w:sz w:val="20"/>
                <w:szCs w:val="20"/>
              </w:rPr>
              <w:t>source operated in negative mode (ESI−). The MS/MS conditions were set as follows: source temperature, 150 °C; desolvation temperature, 500 °C; cone gas flow, 30 L/h; desolvation gas flow, 1000 L/h. A multiple reaction monitoring (MRM) acquisition method was developed</w:t>
            </w:r>
          </w:p>
        </w:tc>
        <w:tc>
          <w:tcPr>
            <w:tcW w:w="1189" w:type="dxa"/>
          </w:tcPr>
          <w:p w:rsidR="009054EF" w:rsidRPr="009054EF" w:rsidRDefault="00353F2A"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&lt;EndNote&gt;&lt;Cite&gt;&lt;Author&gt;Han&lt;/Author&gt;&lt;Year&gt;2017&lt;/Year&gt;&lt;RecNum&gt;55402&lt;/RecNum&gt;&lt;DisplayText&gt;(56)&lt;/DisplayText&gt;&lt;record&gt;&lt;rec-number&gt;55402&lt;/rec-number&gt;&lt;foreign-keys&gt;&lt;key app="EN" db-id="2rxss559lxatw7evvzxxpvpraxv0dvta0wds" timestamp="1528378258"&gt;55402&lt;/key&gt;&lt;/foreign-keys&gt;&lt;ref-type name="Journal Article"&gt;17&lt;/ref-type&gt;&lt;contributors&gt;&lt;authors&gt;&lt;author&gt;Han, Zheng&lt;/author&gt;&lt;author&gt;Jiang, Keqiu&lt;/author&gt;&lt;author&gt;Fan, Zhichen&lt;/author&gt;&lt;author&gt;Di Mavungu, Jose Diana&lt;/author&gt;&lt;author&gt;Dong, Maofeng&lt;/author&gt;&lt;author&gt;Guo, Wenbo&lt;/author&gt;&lt;author&gt;Fan, Kai&lt;/author&gt;&lt;author&gt;Campbell, Katrina&lt;/author&gt;&lt;author&gt;Zhao, Zhihui&lt;/author&gt;&lt;author&gt;Wu, Yongjiang&lt;/author&gt;&lt;/authors&gt;&lt;/contributors&gt;&lt;titles&gt;&lt;title&gt;Multi-walled carbon nanotubes-based magnetic solid-phase extraction for the determination of zearalenone and its derivatives in maize by ultra-high performance liquid chromatography-tandem mass spectrometry&lt;/title&gt;&lt;secondary-title&gt;Food Control&lt;/secondary-title&gt;&lt;/titles&gt;&lt;periodical&gt;&lt;full-title&gt;Food Control&lt;/full-title&gt;&lt;/periodical&gt;&lt;pages&gt;177-184&lt;/pages&gt;&lt;volume&gt;79&lt;/volume&gt;&lt;dates&gt;&lt;year&gt;2017&lt;/year&gt;&lt;pub-dates&gt;&lt;date&gt;Sep&lt;/date&gt;&lt;/pub-dates&gt;&lt;/dates&gt;&lt;isbn&gt;0956-7135&lt;/isbn&gt;&lt;accession-num&gt;WOS:000403033200024&lt;/accession-num&gt;&lt;urls&gt;&lt;related-urls&gt;&lt;url&gt;&amp;lt;Go to ISI&amp;gt;://WOS:000403033200024&lt;/url&gt;&lt;/related-urls&gt;&lt;/urls&gt;&lt;electronic-resource-num&gt;10.1016/j.foodcont.2017.03.044&lt;/electronic-resource-num&gt;&lt;/record&gt;&lt;/Cite&gt;&lt;/EndNote&gt;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(56)</w:t>
            </w:r>
            <w:r>
              <w:rPr>
                <w:rFonts w:ascii="Times New Roman" w:hAnsi="Times New Roman" w:cs="Times New Roman"/>
                <w:sz w:val="20"/>
                <w:szCs w:val="20"/>
              </w:rPr>
              <w:fldChar w:fldCharType="end"/>
            </w:r>
          </w:p>
        </w:tc>
      </w:tr>
      <w:tr w:rsidR="009054EF" w:rsidRPr="009C0106" w:rsidTr="004269FA">
        <w:tc>
          <w:tcPr>
            <w:tcW w:w="1980" w:type="dxa"/>
          </w:tcPr>
          <w:p w:rsidR="009054EF" w:rsidRPr="009054EF" w:rsidRDefault="00D117CC" w:rsidP="009054EF">
            <w:pPr>
              <w:rPr>
                <w:rFonts w:ascii="Times New Roman" w:hAnsi="Times New Roman" w:cs="Times New Roman"/>
                <w:sz w:val="20"/>
                <w:szCs w:val="20"/>
              </w:rPr>
            </w:pPr>
            <w:r w:rsidRPr="00D117CC">
              <w:rPr>
                <w:rFonts w:ascii="Times New Roman" w:hAnsi="Times New Roman" w:cs="Times New Roman"/>
                <w:sz w:val="20"/>
                <w:szCs w:val="20"/>
              </w:rPr>
              <w:t xml:space="preserve">one gram (1.0 g ± 0.1 g) of freeze-dried sample was accurately weighed into a 15 mL centrifuge tube. Samples were extracted by shaking with 8 mL of AcCN:H2O (80:20) 1% HCOOH on a </w:t>
            </w:r>
            <w:r w:rsidRPr="00D117CC">
              <w:rPr>
                <w:rFonts w:ascii="Times New Roman" w:hAnsi="Times New Roman" w:cs="Times New Roman"/>
                <w:sz w:val="20"/>
                <w:szCs w:val="20"/>
              </w:rPr>
              <w:lastRenderedPageBreak/>
              <w:t>mechanical wrist shaker for 30 min.</w:t>
            </w:r>
          </w:p>
        </w:tc>
        <w:tc>
          <w:tcPr>
            <w:tcW w:w="2126" w:type="dxa"/>
          </w:tcPr>
          <w:p w:rsidR="009054EF" w:rsidRPr="009054EF" w:rsidRDefault="00EC2C68" w:rsidP="009054EF">
            <w:pPr>
              <w:rPr>
                <w:rFonts w:ascii="Times New Roman" w:hAnsi="Times New Roman" w:cs="Times New Roman"/>
                <w:sz w:val="20"/>
                <w:szCs w:val="20"/>
              </w:rPr>
            </w:pPr>
            <w:r>
              <w:rPr>
                <w:rFonts w:ascii="Times New Roman" w:hAnsi="Times New Roman" w:cs="Times New Roman"/>
                <w:sz w:val="20"/>
                <w:szCs w:val="20"/>
              </w:rPr>
              <w:lastRenderedPageBreak/>
              <w:t>4mls</w:t>
            </w:r>
            <w:r w:rsidR="00D117CC" w:rsidRPr="00D117CC">
              <w:rPr>
                <w:rFonts w:ascii="Times New Roman" w:hAnsi="Times New Roman" w:cs="Times New Roman"/>
                <w:sz w:val="20"/>
                <w:szCs w:val="20"/>
              </w:rPr>
              <w:t xml:space="preserve"> of supernatant were dried under a stream of nitrogen, redissolved with 400 μL of injection solution (mobile phase A:B, 50:50), and then centrifuged at 10,000 rpm for 10 min.</w:t>
            </w:r>
          </w:p>
        </w:tc>
        <w:tc>
          <w:tcPr>
            <w:tcW w:w="2126" w:type="dxa"/>
          </w:tcPr>
          <w:p w:rsidR="009054EF" w:rsidRPr="009054EF" w:rsidRDefault="00CE3654" w:rsidP="009054EF">
            <w:pPr>
              <w:rPr>
                <w:rFonts w:ascii="Times New Roman" w:hAnsi="Times New Roman" w:cs="Times New Roman"/>
                <w:sz w:val="20"/>
                <w:szCs w:val="20"/>
              </w:rPr>
            </w:pPr>
            <w:r w:rsidRPr="00CE3654">
              <w:rPr>
                <w:rFonts w:ascii="Times New Roman" w:hAnsi="Times New Roman" w:cs="Times New Roman"/>
                <w:sz w:val="20"/>
                <w:szCs w:val="20"/>
              </w:rPr>
              <w:t>aflatoxins; ochratoxin A; deoxynivalenol; fumonisins; T-2 and HT-2 toxins; zearalenone;</w:t>
            </w:r>
          </w:p>
        </w:tc>
        <w:tc>
          <w:tcPr>
            <w:tcW w:w="993" w:type="dxa"/>
          </w:tcPr>
          <w:p w:rsidR="009054EF" w:rsidRPr="009054EF" w:rsidRDefault="00CE3654" w:rsidP="00CE3654">
            <w:pPr>
              <w:rPr>
                <w:rFonts w:ascii="Times New Roman" w:hAnsi="Times New Roman" w:cs="Times New Roman"/>
                <w:sz w:val="20"/>
                <w:szCs w:val="20"/>
              </w:rPr>
            </w:pPr>
            <w:r>
              <w:rPr>
                <w:rFonts w:ascii="Times New Roman" w:hAnsi="Times New Roman" w:cs="Times New Roman"/>
                <w:sz w:val="20"/>
                <w:szCs w:val="20"/>
              </w:rPr>
              <w:t xml:space="preserve">Bread,pastapizza, </w:t>
            </w:r>
            <w:r w:rsidRPr="00CE3654">
              <w:rPr>
                <w:rFonts w:ascii="Times New Roman" w:hAnsi="Times New Roman" w:cs="Times New Roman"/>
                <w:sz w:val="20"/>
                <w:szCs w:val="20"/>
              </w:rPr>
              <w:t>r</w:t>
            </w:r>
            <w:r>
              <w:rPr>
                <w:rFonts w:ascii="Times New Roman" w:hAnsi="Times New Roman" w:cs="Times New Roman"/>
                <w:sz w:val="20"/>
                <w:szCs w:val="20"/>
              </w:rPr>
              <w:t xml:space="preserve">ice wheat, cereals, and flours,breakfast cereals, biscuits, </w:t>
            </w:r>
          </w:p>
        </w:tc>
        <w:tc>
          <w:tcPr>
            <w:tcW w:w="1701" w:type="dxa"/>
          </w:tcPr>
          <w:p w:rsidR="009054EF" w:rsidRPr="009054EF" w:rsidRDefault="00CE3654" w:rsidP="00CE3654">
            <w:pPr>
              <w:rPr>
                <w:rFonts w:ascii="Times New Roman" w:hAnsi="Times New Roman" w:cs="Times New Roman"/>
                <w:sz w:val="20"/>
                <w:szCs w:val="20"/>
              </w:rPr>
            </w:pPr>
            <w:r w:rsidRPr="00CE3654">
              <w:rPr>
                <w:rFonts w:ascii="Times New Roman" w:hAnsi="Times New Roman" w:cs="Times New Roman"/>
                <w:sz w:val="20"/>
                <w:szCs w:val="20"/>
              </w:rPr>
              <w:t>A Waters UPLC system (Waters, Milford, MA, USA) was used to perform a reverse phase coupled with a Waters Quattro Premier XE TQ mass spectrometer</w:t>
            </w:r>
          </w:p>
        </w:tc>
        <w:tc>
          <w:tcPr>
            <w:tcW w:w="1984" w:type="dxa"/>
          </w:tcPr>
          <w:p w:rsidR="009054EF" w:rsidRPr="009054EF" w:rsidRDefault="00CE3654" w:rsidP="009054EF">
            <w:pPr>
              <w:rPr>
                <w:rFonts w:ascii="Times New Roman" w:hAnsi="Times New Roman" w:cs="Times New Roman"/>
                <w:sz w:val="20"/>
                <w:szCs w:val="20"/>
              </w:rPr>
            </w:pPr>
            <w:r w:rsidRPr="00CE3654">
              <w:rPr>
                <w:rFonts w:ascii="Times New Roman" w:hAnsi="Times New Roman" w:cs="Times New Roman"/>
                <w:sz w:val="20"/>
                <w:szCs w:val="20"/>
              </w:rPr>
              <w:t>Kinetex Biphenyl column (50 mm × 3 mm i.d., 2.6 μm particle size) preceded by a SecurityGuardTM ULTRA Holder pre-column</w:t>
            </w:r>
          </w:p>
        </w:tc>
        <w:tc>
          <w:tcPr>
            <w:tcW w:w="1849" w:type="dxa"/>
          </w:tcPr>
          <w:p w:rsidR="009054EF" w:rsidRPr="009054EF" w:rsidRDefault="00CE3654" w:rsidP="009054EF">
            <w:pPr>
              <w:rPr>
                <w:rFonts w:ascii="Times New Roman" w:hAnsi="Times New Roman" w:cs="Times New Roman"/>
                <w:sz w:val="20"/>
                <w:szCs w:val="20"/>
              </w:rPr>
            </w:pPr>
            <w:r w:rsidRPr="00CE3654">
              <w:rPr>
                <w:rFonts w:ascii="Times New Roman" w:hAnsi="Times New Roman" w:cs="Times New Roman"/>
                <w:sz w:val="20"/>
                <w:szCs w:val="20"/>
              </w:rPr>
              <w:t xml:space="preserve">ESI source operating in positive ionization mode (ESI+).Capillary voltage, source temperature, desolvation gas flow rate, and its temperature were set at 3 kV, 120 °C, </w:t>
            </w:r>
            <w:r w:rsidRPr="00CE3654">
              <w:rPr>
                <w:rFonts w:ascii="Times New Roman" w:hAnsi="Times New Roman" w:cs="Times New Roman"/>
                <w:sz w:val="20"/>
                <w:szCs w:val="20"/>
              </w:rPr>
              <w:lastRenderedPageBreak/>
              <w:t>600 L h−1, and 350 °C, respectively. Collision-induced dissociation was performed using argon as collision gas at a pressure of 3.5 × 10−3 mbar in the collision cell.</w:t>
            </w:r>
          </w:p>
        </w:tc>
        <w:tc>
          <w:tcPr>
            <w:tcW w:w="1189" w:type="dxa"/>
          </w:tcPr>
          <w:p w:rsidR="009054EF" w:rsidRPr="009054EF" w:rsidRDefault="00CE3654"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&lt;EndNote&gt;&lt;Cite&gt;&lt;Author&gt;De Santis&lt;/Author&gt;&lt;Year&gt;2017&lt;/Year&gt;&lt;RecNum&gt;55404&lt;/RecNum&gt;&lt;DisplayText&gt;(57)&lt;/DisplayText&gt;&lt;record&gt;&lt;rec-number&gt;55404&lt;/rec-number&gt;&lt;foreign-keys&gt;&lt;key app="EN" db-id="2rxss559lxatw7evvzxxpvpraxv0dvta0wds" timestamp="1528383865"&gt;55404&lt;/key&gt;&lt;/foreign-keys&gt;&lt;ref-type name="Journal Article"&gt;17&lt;/ref-type&gt;&lt;contributors&gt;&lt;authors&gt;&lt;author&gt;De Santis, Barbara&lt;/author&gt;&lt;author&gt;Debegnach, Francesca&lt;/author&gt;&lt;author&gt;Gregori, Emanuela&lt;/author&gt;&lt;author&gt;Russo, Simona&lt;/author&gt;&lt;author&gt;Marchegiani, Francesca&lt;/author&gt;&lt;author&gt;Moracci, Gabriele&lt;/author&gt;&lt;author&gt;Brera, Carlo&lt;/author&gt;&lt;/authors&gt;&lt;/contributors&gt;&lt;titles&gt;&lt;title&gt;Development of a LC-MS/MS Method for the Multi-Mycotoxin Determination in Composite Cereal-Based Samples&lt;/title&gt;&lt;secondary-title&gt;Toxins&lt;/secondary-title&gt;&lt;/titles&gt;&lt;periodical&gt;&lt;full-title&gt;Toxins&lt;/full-title&gt;&lt;/periodical&gt;&lt;volume&gt;9&lt;/volume&gt;&lt;number&gt;5&lt;/number&gt;&lt;dates&gt;&lt;year&gt;2017&lt;/year&gt;&lt;pub-dates&gt;&lt;date&gt;May&lt;/date&gt;&lt;/pub-dates&gt;&lt;/dates&gt;&lt;isbn&gt;2072-6651&lt;/isbn&gt;&lt;accession-num&gt;WOS:000404139000021&lt;/accession-num&gt;&lt;urls&gt;&lt;related-urls&gt;&lt;url&gt;&amp;lt;Go to ISI&amp;gt;://WOS:000404139000021&lt;/url&gt;&lt;/related-urls&gt;&lt;/urls&gt;&lt;custom7&gt;169&lt;/custom7&gt;&lt;electronic-resource-num&gt;10.3390/toxins9050169&lt;/electronic-resource-num&gt;&lt;/record&gt;&lt;/Cite&gt;&lt;/EndNote&gt;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(57)</w:t>
            </w:r>
            <w:r>
              <w:rPr>
                <w:rFonts w:ascii="Times New Roman" w:hAnsi="Times New Roman" w:cs="Times New Roman"/>
                <w:sz w:val="20"/>
                <w:szCs w:val="20"/>
              </w:rPr>
              <w:fldChar w:fldCharType="end"/>
            </w:r>
          </w:p>
        </w:tc>
      </w:tr>
      <w:tr w:rsidR="00091CCA" w:rsidRPr="009C0106" w:rsidTr="004269FA">
        <w:tc>
          <w:tcPr>
            <w:tcW w:w="1980" w:type="dxa"/>
          </w:tcPr>
          <w:p w:rsidR="00091CCA" w:rsidRPr="00D117CC" w:rsidRDefault="00915EE7" w:rsidP="009054EF">
            <w:pPr>
              <w:rPr>
                <w:rFonts w:ascii="Times New Roman" w:hAnsi="Times New Roman" w:cs="Times New Roman"/>
                <w:sz w:val="20"/>
                <w:szCs w:val="20"/>
              </w:rPr>
            </w:pPr>
            <w:r>
              <w:rPr>
                <w:rFonts w:ascii="Times New Roman" w:hAnsi="Times New Roman" w:cs="Times New Roman"/>
                <w:sz w:val="20"/>
                <w:szCs w:val="20"/>
              </w:rPr>
              <w:t>20ml</w:t>
            </w:r>
            <w:r w:rsidRPr="00915EE7">
              <w:rPr>
                <w:rFonts w:ascii="Times New Roman" w:hAnsi="Times New Roman" w:cs="Times New Roman"/>
                <w:sz w:val="20"/>
                <w:szCs w:val="20"/>
              </w:rPr>
              <w:t xml:space="preserve"> of extraction solvent (acetonitrile/water/acetic acid 79:20:1, v/v/v) was added to five grams of maize sample weighed in a 50-ml polypropylene tube. Samples were extracted for 90 min on a GFL 3017 rotary shaker</w:t>
            </w:r>
          </w:p>
        </w:tc>
        <w:tc>
          <w:tcPr>
            <w:tcW w:w="2126" w:type="dxa"/>
          </w:tcPr>
          <w:p w:rsidR="00091CCA" w:rsidRDefault="00091CCA" w:rsidP="009054EF">
            <w:pPr>
              <w:rPr>
                <w:rFonts w:ascii="Times New Roman" w:hAnsi="Times New Roman" w:cs="Times New Roman"/>
                <w:sz w:val="20"/>
                <w:szCs w:val="20"/>
              </w:rPr>
            </w:pPr>
          </w:p>
        </w:tc>
        <w:tc>
          <w:tcPr>
            <w:tcW w:w="2126" w:type="dxa"/>
          </w:tcPr>
          <w:p w:rsidR="00091CCA" w:rsidRPr="00CE3654" w:rsidRDefault="00915EE7" w:rsidP="009054EF">
            <w:pPr>
              <w:rPr>
                <w:rFonts w:ascii="Times New Roman" w:hAnsi="Times New Roman" w:cs="Times New Roman"/>
                <w:sz w:val="20"/>
                <w:szCs w:val="20"/>
              </w:rPr>
            </w:pPr>
            <w:r w:rsidRPr="00915EE7">
              <w:rPr>
                <w:rFonts w:ascii="Times New Roman" w:hAnsi="Times New Roman" w:cs="Times New Roman"/>
                <w:sz w:val="20"/>
                <w:szCs w:val="20"/>
              </w:rPr>
              <w:t>fumonisin B1 (FB1) and fumonisin B2 (FB2). Aflatoxin B1 (AFB1) and aflatoxin G1 (AFG1)</w:t>
            </w:r>
          </w:p>
        </w:tc>
        <w:tc>
          <w:tcPr>
            <w:tcW w:w="993" w:type="dxa"/>
          </w:tcPr>
          <w:p w:rsidR="00091CCA" w:rsidRDefault="00915EE7" w:rsidP="00CE3654">
            <w:pPr>
              <w:rPr>
                <w:rFonts w:ascii="Times New Roman" w:hAnsi="Times New Roman" w:cs="Times New Roman"/>
                <w:sz w:val="20"/>
                <w:szCs w:val="20"/>
              </w:rPr>
            </w:pPr>
            <w:r>
              <w:rPr>
                <w:rFonts w:ascii="Times New Roman" w:hAnsi="Times New Roman" w:cs="Times New Roman"/>
                <w:sz w:val="20"/>
                <w:szCs w:val="20"/>
              </w:rPr>
              <w:t>Maize</w:t>
            </w:r>
          </w:p>
        </w:tc>
        <w:tc>
          <w:tcPr>
            <w:tcW w:w="1701" w:type="dxa"/>
          </w:tcPr>
          <w:p w:rsidR="00091CCA" w:rsidRPr="00CE3654" w:rsidRDefault="00915EE7" w:rsidP="00CE3654">
            <w:pPr>
              <w:rPr>
                <w:rFonts w:ascii="Times New Roman" w:hAnsi="Times New Roman" w:cs="Times New Roman"/>
                <w:sz w:val="20"/>
                <w:szCs w:val="20"/>
              </w:rPr>
            </w:pPr>
            <w:r w:rsidRPr="00915EE7">
              <w:rPr>
                <w:rFonts w:ascii="Times New Roman" w:hAnsi="Times New Roman" w:cs="Times New Roman"/>
                <w:sz w:val="20"/>
                <w:szCs w:val="20"/>
              </w:rPr>
              <w:t>QTrap</w:t>
            </w:r>
            <w:r>
              <w:rPr>
                <w:rFonts w:ascii="Times New Roman" w:hAnsi="Times New Roman" w:cs="Times New Roman"/>
                <w:sz w:val="20"/>
                <w:szCs w:val="20"/>
              </w:rPr>
              <w:t xml:space="preserve"> 5500 LC-MS/MS System</w:t>
            </w:r>
            <w:r w:rsidRPr="00915EE7">
              <w:rPr>
                <w:rFonts w:ascii="Times New Roman" w:hAnsi="Times New Roman" w:cs="Times New Roman"/>
                <w:sz w:val="20"/>
                <w:szCs w:val="20"/>
              </w:rPr>
              <w:t xml:space="preserve"> equipped with a Turbo Ion Spray electrospray ionisation (ESI) source and a 1290 Series HPLC Syste</w:t>
            </w:r>
            <w:r>
              <w:rPr>
                <w:rFonts w:ascii="Times New Roman" w:hAnsi="Times New Roman" w:cs="Times New Roman"/>
                <w:sz w:val="20"/>
                <w:szCs w:val="20"/>
              </w:rPr>
              <w:t>m</w:t>
            </w:r>
          </w:p>
        </w:tc>
        <w:tc>
          <w:tcPr>
            <w:tcW w:w="1984" w:type="dxa"/>
          </w:tcPr>
          <w:p w:rsidR="00091CCA" w:rsidRPr="00CE3654" w:rsidRDefault="009F20BB" w:rsidP="009054EF">
            <w:pPr>
              <w:rPr>
                <w:rFonts w:ascii="Times New Roman" w:hAnsi="Times New Roman" w:cs="Times New Roman"/>
                <w:sz w:val="20"/>
                <w:szCs w:val="20"/>
              </w:rPr>
            </w:pPr>
            <w:r>
              <w:rPr>
                <w:rFonts w:ascii="Times New Roman" w:hAnsi="Times New Roman" w:cs="Times New Roman"/>
                <w:sz w:val="20"/>
                <w:szCs w:val="20"/>
              </w:rPr>
              <w:t>S</w:t>
            </w:r>
            <w:r w:rsidR="00915EE7" w:rsidRPr="00915EE7">
              <w:rPr>
                <w:rFonts w:ascii="Times New Roman" w:hAnsi="Times New Roman" w:cs="Times New Roman"/>
                <w:sz w:val="20"/>
                <w:szCs w:val="20"/>
              </w:rPr>
              <w:t>eparation was undertaken at 25 °C on a Gemini C18-column, 150 × 4.6 mm i.d., 5 μm particle size, equipped with a C18 4 × 3 mm i.d. security guard cartridge</w:t>
            </w:r>
          </w:p>
        </w:tc>
        <w:tc>
          <w:tcPr>
            <w:tcW w:w="1849" w:type="dxa"/>
          </w:tcPr>
          <w:p w:rsidR="00091CCA" w:rsidRPr="00CE3654" w:rsidRDefault="00915EE7" w:rsidP="009054EF">
            <w:pPr>
              <w:rPr>
                <w:rFonts w:ascii="Times New Roman" w:hAnsi="Times New Roman" w:cs="Times New Roman"/>
                <w:sz w:val="20"/>
                <w:szCs w:val="20"/>
              </w:rPr>
            </w:pPr>
            <w:r w:rsidRPr="00915EE7">
              <w:rPr>
                <w:rFonts w:ascii="Times New Roman" w:hAnsi="Times New Roman" w:cs="Times New Roman"/>
                <w:sz w:val="20"/>
                <w:szCs w:val="20"/>
              </w:rPr>
              <w:t>ESI-MS/MS was performed in the time-scheduled multiple reaction monitoring (MRM) mode, both in positive and negative polarities, in two separate chromatographic runs per sample</w:t>
            </w:r>
          </w:p>
        </w:tc>
        <w:tc>
          <w:tcPr>
            <w:tcW w:w="1189" w:type="dxa"/>
          </w:tcPr>
          <w:p w:rsidR="00091CCA" w:rsidRDefault="00915EE7"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&lt;EndNote&gt;&lt;Cite&gt;&lt;Author&gt;Oliveira&lt;/Author&gt;&lt;Year&gt;2017&lt;/Year&gt;&lt;RecNum&gt;55406&lt;/RecNum&gt;&lt;DisplayText&gt;(58)&lt;/DisplayText&gt;&lt;record&gt;&lt;rec-number&gt;55406&lt;/rec-number&gt;&lt;foreign-keys&gt;&lt;key app="EN" db-id="2rxss559lxatw7evvzxxpvpraxv0dvta0wds" timestamp="1528451020"&gt;55406&lt;/key&gt;&lt;/foreign-keys&gt;&lt;ref-type name="Journal Article"&gt;17&lt;/ref-type&gt;&lt;contributors&gt;&lt;authors&gt;&lt;author&gt;Oliveira, Mauricio S.&lt;/author&gt;&lt;author&gt;Rocha, Alexandre&lt;/author&gt;&lt;author&gt;Sulyok, Michael&lt;/author&gt;&lt;author&gt;Krska, Rudolf&lt;/author&gt;&lt;author&gt;Mallmann, Carlos A.&lt;/author&gt;&lt;/authors&gt;&lt;/contributors&gt;&lt;titles&gt;&lt;title&gt;Natural mycotoxin contamination of maize (Zea mays L.) in the South region of Brazil&lt;/title&gt;&lt;secondary-title&gt;Food Control&lt;/secondary-title&gt;&lt;/titles&gt;&lt;periodical&gt;&lt;full-title&gt;Food Control&lt;/full-title&gt;&lt;/periodical&gt;&lt;pages&gt;127-132&lt;/pages&gt;&lt;volume&gt;73&lt;/volume&gt;&lt;dates&gt;&lt;year&gt;2017&lt;/year&gt;&lt;pub-dates&gt;&lt;date&gt;Mar&lt;/date&gt;&lt;/pub-dates&gt;&lt;/dates&gt;&lt;isbn&gt;0956-7135&lt;/isbn&gt;&lt;accession-num&gt;WOS:000390965800001&lt;/accession-num&gt;&lt;urls&gt;&lt;related-urls&gt;&lt;url&gt;&amp;lt;Go to ISI&amp;gt;://WOS:000390965800001&lt;/url&gt;&lt;/related-urls&gt;&lt;/urls&gt;&lt;electronic-resource-num&gt;10.1016/j.foodcont.2016.07.033&lt;/electronic-resource-num&gt;&lt;/record&gt;&lt;/Cite&gt;&lt;/EndNote&gt;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(58)</w:t>
            </w:r>
            <w:r>
              <w:rPr>
                <w:rFonts w:ascii="Times New Roman" w:hAnsi="Times New Roman" w:cs="Times New Roman"/>
                <w:sz w:val="20"/>
                <w:szCs w:val="20"/>
              </w:rPr>
              <w:fldChar w:fldCharType="end"/>
            </w:r>
          </w:p>
        </w:tc>
      </w:tr>
      <w:tr w:rsidR="00091CCA" w:rsidRPr="009C0106" w:rsidTr="004269FA">
        <w:tc>
          <w:tcPr>
            <w:tcW w:w="1980" w:type="dxa"/>
          </w:tcPr>
          <w:p w:rsidR="00091CCA" w:rsidRPr="00D117CC" w:rsidRDefault="00915EE7" w:rsidP="009054EF">
            <w:pPr>
              <w:rPr>
                <w:rFonts w:ascii="Times New Roman" w:hAnsi="Times New Roman" w:cs="Times New Roman"/>
                <w:sz w:val="20"/>
                <w:szCs w:val="20"/>
              </w:rPr>
            </w:pPr>
            <w:r w:rsidRPr="00915EE7">
              <w:rPr>
                <w:rFonts w:ascii="Times New Roman" w:hAnsi="Times New Roman" w:cs="Times New Roman"/>
                <w:sz w:val="20"/>
                <w:szCs w:val="20"/>
              </w:rPr>
              <w:t>(2.00 g) and placed into 50 mL PTFE centrifugal tubes, followed by the addition of 10 mL mixture acetonitrile/water (84:16, v/v). The tubes were stirred for 1 h at 300 shakes min−1 using a horizontal shaking device</w:t>
            </w:r>
          </w:p>
        </w:tc>
        <w:tc>
          <w:tcPr>
            <w:tcW w:w="2126" w:type="dxa"/>
          </w:tcPr>
          <w:p w:rsidR="00091CCA" w:rsidRDefault="00915EE7" w:rsidP="009054EF">
            <w:pPr>
              <w:rPr>
                <w:rFonts w:ascii="Times New Roman" w:hAnsi="Times New Roman" w:cs="Times New Roman"/>
                <w:sz w:val="20"/>
                <w:szCs w:val="20"/>
              </w:rPr>
            </w:pPr>
            <w:r w:rsidRPr="00915EE7">
              <w:rPr>
                <w:rFonts w:ascii="Times New Roman" w:hAnsi="Times New Roman" w:cs="Times New Roman"/>
                <w:sz w:val="20"/>
                <w:szCs w:val="20"/>
              </w:rPr>
              <w:t>5 mL of the supernatant were placed in 15 mL PTFE centrifugal tubes and were evaporated to dryness at 35 °C with a gentle stream of nitrogen using a multi-sample Turbovap LV Evap</w:t>
            </w:r>
            <w:r>
              <w:rPr>
                <w:rFonts w:ascii="Times New Roman" w:hAnsi="Times New Roman" w:cs="Times New Roman"/>
                <w:sz w:val="20"/>
                <w:szCs w:val="20"/>
              </w:rPr>
              <w:t>orator</w:t>
            </w:r>
            <w:r w:rsidRPr="00915EE7">
              <w:rPr>
                <w:rFonts w:ascii="Times New Roman" w:hAnsi="Times New Roman" w:cs="Times New Roman"/>
                <w:sz w:val="20"/>
                <w:szCs w:val="20"/>
              </w:rPr>
              <w:t>. The residue was reconstituted to a final volume of 1 mL with methanol/water (50/50, v/v) and filtered through a syringe nylon filter.</w:t>
            </w:r>
          </w:p>
        </w:tc>
        <w:tc>
          <w:tcPr>
            <w:tcW w:w="2126" w:type="dxa"/>
          </w:tcPr>
          <w:p w:rsidR="00091CCA" w:rsidRPr="00CE3654" w:rsidRDefault="00915EE7" w:rsidP="009054EF">
            <w:pPr>
              <w:rPr>
                <w:rFonts w:ascii="Times New Roman" w:hAnsi="Times New Roman" w:cs="Times New Roman"/>
                <w:sz w:val="20"/>
                <w:szCs w:val="20"/>
              </w:rPr>
            </w:pPr>
            <w:r w:rsidRPr="00915EE7">
              <w:rPr>
                <w:rFonts w:ascii="Times New Roman" w:hAnsi="Times New Roman" w:cs="Times New Roman"/>
                <w:sz w:val="20"/>
                <w:szCs w:val="20"/>
              </w:rPr>
              <w:t>ZEA, NIV, DON, 3AcDON, 15AcDO</w:t>
            </w:r>
            <w:r>
              <w:rPr>
                <w:rFonts w:ascii="Times New Roman" w:hAnsi="Times New Roman" w:cs="Times New Roman"/>
                <w:sz w:val="20"/>
                <w:szCs w:val="20"/>
              </w:rPr>
              <w:t xml:space="preserve">N, DAS, NEO, T-2, HT-2, BEA </w:t>
            </w:r>
            <w:r w:rsidRPr="00915EE7">
              <w:rPr>
                <w:rFonts w:ascii="Times New Roman" w:hAnsi="Times New Roman" w:cs="Times New Roman"/>
                <w:sz w:val="20"/>
                <w:szCs w:val="20"/>
              </w:rPr>
              <w:t>ENs (A, A1, B, B1</w:t>
            </w:r>
            <w:r>
              <w:rPr>
                <w:rFonts w:ascii="Times New Roman" w:hAnsi="Times New Roman" w:cs="Times New Roman"/>
                <w:sz w:val="20"/>
                <w:szCs w:val="20"/>
              </w:rPr>
              <w:t>)</w:t>
            </w:r>
          </w:p>
        </w:tc>
        <w:tc>
          <w:tcPr>
            <w:tcW w:w="993" w:type="dxa"/>
          </w:tcPr>
          <w:p w:rsidR="00091CCA" w:rsidRDefault="00915EE7" w:rsidP="00CE3654">
            <w:pPr>
              <w:rPr>
                <w:rFonts w:ascii="Times New Roman" w:hAnsi="Times New Roman" w:cs="Times New Roman"/>
                <w:sz w:val="20"/>
                <w:szCs w:val="20"/>
              </w:rPr>
            </w:pPr>
            <w:r>
              <w:rPr>
                <w:rFonts w:ascii="Times New Roman" w:hAnsi="Times New Roman" w:cs="Times New Roman"/>
                <w:sz w:val="20"/>
                <w:szCs w:val="20"/>
              </w:rPr>
              <w:t>Wheat</w:t>
            </w:r>
          </w:p>
        </w:tc>
        <w:tc>
          <w:tcPr>
            <w:tcW w:w="1701" w:type="dxa"/>
          </w:tcPr>
          <w:p w:rsidR="00091CCA" w:rsidRPr="00CE3654" w:rsidRDefault="00915EE7" w:rsidP="00CE3654">
            <w:pPr>
              <w:rPr>
                <w:rFonts w:ascii="Times New Roman" w:hAnsi="Times New Roman" w:cs="Times New Roman"/>
                <w:sz w:val="20"/>
                <w:szCs w:val="20"/>
              </w:rPr>
            </w:pPr>
            <w:r w:rsidRPr="00915EE7">
              <w:rPr>
                <w:rFonts w:ascii="Times New Roman" w:hAnsi="Times New Roman" w:cs="Times New Roman"/>
                <w:sz w:val="20"/>
                <w:szCs w:val="20"/>
              </w:rPr>
              <w:t>LC Agilent 1200 using a binary pump and an automatic injector, and coupled t</w:t>
            </w:r>
            <w:r>
              <w:rPr>
                <w:rFonts w:ascii="Times New Roman" w:hAnsi="Times New Roman" w:cs="Times New Roman"/>
                <w:sz w:val="20"/>
                <w:szCs w:val="20"/>
              </w:rPr>
              <w:t xml:space="preserve">o a 3200 QTRAP ® AB SCIEX </w:t>
            </w:r>
            <w:r w:rsidRPr="00915EE7">
              <w:rPr>
                <w:rFonts w:ascii="Times New Roman" w:hAnsi="Times New Roman" w:cs="Times New Roman"/>
                <w:sz w:val="20"/>
                <w:szCs w:val="20"/>
              </w:rPr>
              <w:t>equipped with a Turbo-V™ source (ESI) interface.</w:t>
            </w:r>
          </w:p>
        </w:tc>
        <w:tc>
          <w:tcPr>
            <w:tcW w:w="1984" w:type="dxa"/>
          </w:tcPr>
          <w:p w:rsidR="00091CCA" w:rsidRPr="00CE3654" w:rsidRDefault="009F20BB" w:rsidP="009054EF">
            <w:pPr>
              <w:rPr>
                <w:rFonts w:ascii="Times New Roman" w:hAnsi="Times New Roman" w:cs="Times New Roman"/>
                <w:sz w:val="20"/>
                <w:szCs w:val="20"/>
              </w:rPr>
            </w:pPr>
            <w:r>
              <w:rPr>
                <w:rFonts w:ascii="Times New Roman" w:hAnsi="Times New Roman" w:cs="Times New Roman"/>
                <w:sz w:val="20"/>
                <w:szCs w:val="20"/>
              </w:rPr>
              <w:t>S</w:t>
            </w:r>
            <w:r w:rsidRPr="009F20BB">
              <w:rPr>
                <w:rFonts w:ascii="Times New Roman" w:hAnsi="Times New Roman" w:cs="Times New Roman"/>
                <w:sz w:val="20"/>
                <w:szCs w:val="20"/>
              </w:rPr>
              <w:t>eparation of the co</w:t>
            </w:r>
            <w:r>
              <w:rPr>
                <w:rFonts w:ascii="Times New Roman" w:hAnsi="Times New Roman" w:cs="Times New Roman"/>
                <w:sz w:val="20"/>
                <w:szCs w:val="20"/>
              </w:rPr>
              <w:t>mpounds was conducted at 24</w:t>
            </w:r>
            <w:r w:rsidRPr="009F20BB">
              <w:rPr>
                <w:rFonts w:ascii="Times New Roman" w:hAnsi="Times New Roman" w:cs="Times New Roman"/>
                <w:sz w:val="20"/>
                <w:szCs w:val="20"/>
              </w:rPr>
              <w:t xml:space="preserve">°C on a reverse phase analytical column Gemini® C18 (3 μM, 150 × 2 mm ID) and a guard-column C18 (4 × 2 mm, ID; 3 μM) </w:t>
            </w:r>
            <w:r>
              <w:rPr>
                <w:rFonts w:ascii="Times New Roman" w:hAnsi="Times New Roman" w:cs="Times New Roman"/>
                <w:sz w:val="20"/>
                <w:szCs w:val="20"/>
              </w:rPr>
              <w:t xml:space="preserve"> Mobile phase was </w:t>
            </w:r>
            <w:r w:rsidRPr="009F20BB">
              <w:rPr>
                <w:rFonts w:ascii="Times New Roman" w:hAnsi="Times New Roman" w:cs="Times New Roman"/>
                <w:sz w:val="20"/>
                <w:szCs w:val="20"/>
              </w:rPr>
              <w:t>methanol (0.1% formic acid and 5 mM ammonium formate) as phase A, and water (0.1% formic acid and 5 mM ammonium formate) as phase B.</w:t>
            </w:r>
          </w:p>
        </w:tc>
        <w:tc>
          <w:tcPr>
            <w:tcW w:w="1849" w:type="dxa"/>
          </w:tcPr>
          <w:p w:rsidR="00091CCA" w:rsidRPr="00CE3654" w:rsidRDefault="009F20BB" w:rsidP="009054EF">
            <w:pPr>
              <w:rPr>
                <w:rFonts w:ascii="Times New Roman" w:hAnsi="Times New Roman" w:cs="Times New Roman"/>
                <w:sz w:val="20"/>
                <w:szCs w:val="20"/>
              </w:rPr>
            </w:pPr>
            <w:r w:rsidRPr="009F20BB">
              <w:rPr>
                <w:rFonts w:ascii="Times New Roman" w:hAnsi="Times New Roman" w:cs="Times New Roman"/>
                <w:sz w:val="20"/>
                <w:szCs w:val="20"/>
              </w:rPr>
              <w:t>source was used in positive mode to analyze the 14 mycotoxins with the following settings for Source/Gas Parameters: Vacuum Gauge (10e-5 Torr) 3.1, curtain gas (CUR) 20, ionspray voltage (IS) 5500, source temperature (TEM) 450 °C, ion source gas 1 (GS1) and ion source gas 2 (GS2) 50</w:t>
            </w:r>
          </w:p>
        </w:tc>
        <w:tc>
          <w:tcPr>
            <w:tcW w:w="1189" w:type="dxa"/>
          </w:tcPr>
          <w:p w:rsidR="00091CCA" w:rsidRDefault="009F20BB"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&lt;EndNote&gt;&lt;Cite&gt;&lt;Author&gt;Stanciu&lt;/Author&gt;&lt;Year&gt;2017&lt;/Year&gt;&lt;RecNum&gt;55407&lt;/RecNum&gt;&lt;DisplayText&gt;(59)&lt;/DisplayText&gt;&lt;record&gt;&lt;rec-number&gt;55407&lt;/rec-number&gt;&lt;foreign-keys&gt;&lt;key app="EN" db-id="2rxss559lxatw7evvzxxpvpraxv0dvta0wds" timestamp="1528451386"&gt;55407&lt;/key&gt;&lt;/foreign-keys&gt;&lt;ref-type name="Journal Article"&gt;17&lt;/ref-type&gt;&lt;contributors&gt;&lt;authors&gt;&lt;author&gt;Stanciu, Oana&lt;/author&gt;&lt;author&gt;Juan, Cristina&lt;/author&gt;&lt;author&gt;Miere, Doina&lt;/author&gt;&lt;author&gt;Loghin, Felicia&lt;/author&gt;&lt;author&gt;Manes, Jordi&lt;/author&gt;&lt;/authors&gt;&lt;/contributors&gt;&lt;titles&gt;&lt;title&gt;Occurrence and co-occurrence of Fusarium mycotoxins in wheat grains and wheat flour from Romania&lt;/title&gt;&lt;secondary-title&gt;Food Control&lt;/secondary-title&gt;&lt;/titles&gt;&lt;periodical&gt;&lt;full-title&gt;Food Control&lt;/full-title&gt;&lt;/periodical&gt;&lt;pages&gt;147-155&lt;/pages&gt;&lt;volume&gt;73&lt;/volume&gt;&lt;dates&gt;&lt;year&gt;2017&lt;/year&gt;&lt;pub-dates&gt;&lt;date&gt;Mar&lt;/date&gt;&lt;/pub-dates&gt;&lt;/dates&gt;&lt;isbn&gt;0956-7135&lt;/isbn&gt;&lt;accession-num&gt;WOS:000390965800004&lt;/accession-num&gt;&lt;urls&gt;&lt;related-urls&gt;&lt;url&gt;&amp;lt;Go to ISI&amp;gt;://WOS:000390965800004&lt;/url&gt;&lt;/related-urls&gt;&lt;/urls&gt;&lt;electronic-resource-num&gt;10.1016/j.foodcont.2016.07.042&lt;/electronic-resource-num&gt;&lt;/record&gt;&lt;/Cite&gt;&lt;/EndNote&gt;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(59)</w:t>
            </w:r>
            <w:r>
              <w:rPr>
                <w:rFonts w:ascii="Times New Roman" w:hAnsi="Times New Roman" w:cs="Times New Roman"/>
                <w:sz w:val="20"/>
                <w:szCs w:val="20"/>
              </w:rPr>
              <w:fldChar w:fldCharType="end"/>
            </w:r>
          </w:p>
        </w:tc>
      </w:tr>
      <w:tr w:rsidR="00091CCA" w:rsidRPr="009C0106" w:rsidTr="004269FA">
        <w:tc>
          <w:tcPr>
            <w:tcW w:w="1980" w:type="dxa"/>
          </w:tcPr>
          <w:p w:rsidR="00091CCA" w:rsidRPr="00D117CC" w:rsidRDefault="009F20BB" w:rsidP="009054EF">
            <w:pPr>
              <w:rPr>
                <w:rFonts w:ascii="Times New Roman" w:hAnsi="Times New Roman" w:cs="Times New Roman"/>
                <w:sz w:val="20"/>
                <w:szCs w:val="20"/>
              </w:rPr>
            </w:pPr>
            <w:r w:rsidRPr="009F20BB">
              <w:rPr>
                <w:rFonts w:ascii="Times New Roman" w:hAnsi="Times New Roman" w:cs="Times New Roman"/>
                <w:sz w:val="20"/>
                <w:szCs w:val="20"/>
              </w:rPr>
              <w:lastRenderedPageBreak/>
              <w:t>One mL of whole cow milk was added to four milliliters of ACN (2% HCOOH) and this mixture was mixed using a rotary agitator during 15 min. Next, the tube was centrifuged for 10 min at 5000 rpm, allowing separation of a supernatant.</w:t>
            </w:r>
          </w:p>
        </w:tc>
        <w:tc>
          <w:tcPr>
            <w:tcW w:w="2126" w:type="dxa"/>
          </w:tcPr>
          <w:p w:rsidR="00091CCA" w:rsidRDefault="009F20BB" w:rsidP="009054EF">
            <w:pPr>
              <w:rPr>
                <w:rFonts w:ascii="Times New Roman" w:hAnsi="Times New Roman" w:cs="Times New Roman"/>
                <w:sz w:val="20"/>
                <w:szCs w:val="20"/>
              </w:rPr>
            </w:pPr>
            <w:r>
              <w:rPr>
                <w:rFonts w:ascii="Times New Roman" w:hAnsi="Times New Roman" w:cs="Times New Roman"/>
                <w:sz w:val="20"/>
                <w:szCs w:val="20"/>
              </w:rPr>
              <w:t>4ml of</w:t>
            </w:r>
            <w:r w:rsidRPr="009F20BB">
              <w:rPr>
                <w:rFonts w:ascii="Times New Roman" w:hAnsi="Times New Roman" w:cs="Times New Roman"/>
                <w:sz w:val="20"/>
                <w:szCs w:val="20"/>
              </w:rPr>
              <w:t xml:space="preserve"> supernatant were separated and added to a tube with approximately 60 mg of sodium acetate. The tube was shaken for 10 min in a rotary agitator and then centrifuged for 10 min (5000 rpm). Next, 3.2 mL of the acetonitrile phase (upper phase) were separated and placed into another tube and evaporated at 65 °C until dryness. Finally, 200 μL of 40</w:t>
            </w:r>
            <w:r>
              <w:rPr>
                <w:rFonts w:ascii="Times New Roman" w:hAnsi="Times New Roman" w:cs="Times New Roman"/>
                <w:sz w:val="20"/>
                <w:szCs w:val="20"/>
              </w:rPr>
              <w:t xml:space="preserve">%B-mobile phase </w:t>
            </w:r>
            <w:r w:rsidRPr="009F20BB">
              <w:rPr>
                <w:rFonts w:ascii="Times New Roman" w:hAnsi="Times New Roman" w:cs="Times New Roman"/>
                <w:sz w:val="20"/>
                <w:szCs w:val="20"/>
              </w:rPr>
              <w:t>were added, and the tube was vortexed until the residue was dissolved (2 min). Once filtered (PVDF, 0.4</w:t>
            </w:r>
            <w:r>
              <w:rPr>
                <w:rFonts w:ascii="Times New Roman" w:hAnsi="Times New Roman" w:cs="Times New Roman"/>
                <w:sz w:val="20"/>
                <w:szCs w:val="20"/>
              </w:rPr>
              <w:t>5 μm,</w:t>
            </w:r>
            <w:r w:rsidRPr="009F20BB">
              <w:rPr>
                <w:rFonts w:ascii="Times New Roman" w:hAnsi="Times New Roman" w:cs="Times New Roman"/>
                <w:sz w:val="20"/>
                <w:szCs w:val="20"/>
              </w:rPr>
              <w:t xml:space="preserve"> 20 μL were injected for chromatographic analysis.</w:t>
            </w:r>
          </w:p>
        </w:tc>
        <w:tc>
          <w:tcPr>
            <w:tcW w:w="2126" w:type="dxa"/>
          </w:tcPr>
          <w:p w:rsidR="00091CCA" w:rsidRPr="00CE3654" w:rsidRDefault="009F20BB" w:rsidP="009054EF">
            <w:pPr>
              <w:rPr>
                <w:rFonts w:ascii="Times New Roman" w:hAnsi="Times New Roman" w:cs="Times New Roman"/>
                <w:sz w:val="20"/>
                <w:szCs w:val="20"/>
              </w:rPr>
            </w:pPr>
            <w:r w:rsidRPr="009F20BB">
              <w:rPr>
                <w:rFonts w:ascii="Times New Roman" w:hAnsi="Times New Roman" w:cs="Times New Roman"/>
                <w:sz w:val="20"/>
                <w:szCs w:val="20"/>
              </w:rPr>
              <w:t>aflatoxins M1, B1, B2, G1 and G2, OTA and OTB, fumonisins B1, B2 and B3, DOM-1, T-2 and HT-2, ZEA and STC</w:t>
            </w:r>
          </w:p>
        </w:tc>
        <w:tc>
          <w:tcPr>
            <w:tcW w:w="993" w:type="dxa"/>
          </w:tcPr>
          <w:p w:rsidR="00091CCA" w:rsidRDefault="009F20BB" w:rsidP="00CE3654">
            <w:pPr>
              <w:rPr>
                <w:rFonts w:ascii="Times New Roman" w:hAnsi="Times New Roman" w:cs="Times New Roman"/>
                <w:sz w:val="20"/>
                <w:szCs w:val="20"/>
              </w:rPr>
            </w:pPr>
            <w:r>
              <w:rPr>
                <w:rFonts w:ascii="Times New Roman" w:hAnsi="Times New Roman" w:cs="Times New Roman"/>
                <w:sz w:val="20"/>
                <w:szCs w:val="20"/>
              </w:rPr>
              <w:t>Cow milk</w:t>
            </w:r>
          </w:p>
        </w:tc>
        <w:tc>
          <w:tcPr>
            <w:tcW w:w="1701" w:type="dxa"/>
          </w:tcPr>
          <w:p w:rsidR="00091CCA" w:rsidRPr="00CE3654" w:rsidRDefault="009F20BB" w:rsidP="00CE3654">
            <w:pPr>
              <w:rPr>
                <w:rFonts w:ascii="Times New Roman" w:hAnsi="Times New Roman" w:cs="Times New Roman"/>
                <w:sz w:val="20"/>
                <w:szCs w:val="20"/>
              </w:rPr>
            </w:pPr>
            <w:r w:rsidRPr="009F20BB">
              <w:rPr>
                <w:rFonts w:ascii="Times New Roman" w:hAnsi="Times New Roman" w:cs="Times New Roman"/>
                <w:sz w:val="20"/>
                <w:szCs w:val="20"/>
              </w:rPr>
              <w:t>liquid chromatograph</w:t>
            </w:r>
            <w:r>
              <w:rPr>
                <w:rFonts w:ascii="Times New Roman" w:hAnsi="Times New Roman" w:cs="Times New Roman"/>
                <w:sz w:val="20"/>
                <w:szCs w:val="20"/>
              </w:rPr>
              <w:t xml:space="preserve"> 1200 series </w:t>
            </w:r>
            <w:r w:rsidRPr="009F20BB">
              <w:rPr>
                <w:rFonts w:ascii="Times New Roman" w:hAnsi="Times New Roman" w:cs="Times New Roman"/>
                <w:sz w:val="20"/>
                <w:szCs w:val="20"/>
              </w:rPr>
              <w:t xml:space="preserve"> with degasser, binary pump, thermostated autosampler and column compartment coupled to a mass spectrometer (t</w:t>
            </w:r>
            <w:r>
              <w:rPr>
                <w:rFonts w:ascii="Times New Roman" w:hAnsi="Times New Roman" w:cs="Times New Roman"/>
                <w:sz w:val="20"/>
                <w:szCs w:val="20"/>
              </w:rPr>
              <w:t xml:space="preserve">riple quadrupole), </w:t>
            </w:r>
            <w:r w:rsidRPr="009F20BB">
              <w:rPr>
                <w:rFonts w:ascii="Times New Roman" w:hAnsi="Times New Roman" w:cs="Times New Roman"/>
                <w:sz w:val="20"/>
                <w:szCs w:val="20"/>
              </w:rPr>
              <w:t>6410 Agilent Technologies</w:t>
            </w:r>
            <w:r>
              <w:rPr>
                <w:rFonts w:ascii="Times New Roman" w:hAnsi="Times New Roman" w:cs="Times New Roman"/>
                <w:sz w:val="20"/>
                <w:szCs w:val="20"/>
              </w:rPr>
              <w:t xml:space="preserve"> </w:t>
            </w:r>
            <w:r w:rsidRPr="009F20BB">
              <w:rPr>
                <w:rFonts w:ascii="Times New Roman" w:hAnsi="Times New Roman" w:cs="Times New Roman"/>
                <w:sz w:val="20"/>
                <w:szCs w:val="20"/>
              </w:rPr>
              <w:t>with an electrospray ionization source.</w:t>
            </w:r>
          </w:p>
        </w:tc>
        <w:tc>
          <w:tcPr>
            <w:tcW w:w="1984" w:type="dxa"/>
          </w:tcPr>
          <w:p w:rsidR="00091CCA" w:rsidRPr="00CE3654" w:rsidRDefault="009F20BB" w:rsidP="009054EF">
            <w:pPr>
              <w:rPr>
                <w:rFonts w:ascii="Times New Roman" w:hAnsi="Times New Roman" w:cs="Times New Roman"/>
                <w:sz w:val="20"/>
                <w:szCs w:val="20"/>
              </w:rPr>
            </w:pPr>
            <w:r w:rsidRPr="009F20BB">
              <w:rPr>
                <w:rFonts w:ascii="Times New Roman" w:hAnsi="Times New Roman" w:cs="Times New Roman"/>
                <w:sz w:val="20"/>
                <w:szCs w:val="20"/>
              </w:rPr>
              <w:t>Ascentis Express C18, 150 × 2.1 mm, 2.7 μm particle size, fused core technology (1.7 μm solid core and a 0.5 μm porous shell</w:t>
            </w:r>
            <w:r>
              <w:rPr>
                <w:rFonts w:ascii="Times New Roman" w:hAnsi="Times New Roman" w:cs="Times New Roman"/>
                <w:sz w:val="20"/>
                <w:szCs w:val="20"/>
              </w:rPr>
              <w:t>) from Supelco</w:t>
            </w:r>
          </w:p>
        </w:tc>
        <w:tc>
          <w:tcPr>
            <w:tcW w:w="1849" w:type="dxa"/>
          </w:tcPr>
          <w:p w:rsidR="00091CCA" w:rsidRPr="00CE3654" w:rsidRDefault="009F20BB" w:rsidP="009054EF">
            <w:pPr>
              <w:rPr>
                <w:rFonts w:ascii="Times New Roman" w:hAnsi="Times New Roman" w:cs="Times New Roman"/>
                <w:sz w:val="20"/>
                <w:szCs w:val="20"/>
              </w:rPr>
            </w:pPr>
            <w:r w:rsidRPr="009F20BB">
              <w:rPr>
                <w:rFonts w:ascii="Times New Roman" w:hAnsi="Times New Roman" w:cs="Times New Roman"/>
                <w:sz w:val="20"/>
                <w:szCs w:val="20"/>
              </w:rPr>
              <w:t>4000 V in the capillary voltage, nitrogen was used as nebulizing and drying gas at 350 °</w:t>
            </w:r>
            <w:r>
              <w:rPr>
                <w:rFonts w:ascii="Times New Roman" w:hAnsi="Times New Roman" w:cs="Times New Roman"/>
                <w:sz w:val="20"/>
                <w:szCs w:val="20"/>
              </w:rPr>
              <w:t>C, at 9 L/min and 40 psi. Nitrogen</w:t>
            </w:r>
            <w:r w:rsidRPr="009F20BB">
              <w:rPr>
                <w:rFonts w:ascii="Times New Roman" w:hAnsi="Times New Roman" w:cs="Times New Roman"/>
                <w:sz w:val="20"/>
                <w:szCs w:val="20"/>
              </w:rPr>
              <w:t xml:space="preserve"> was used in the collision cell.</w:t>
            </w:r>
          </w:p>
        </w:tc>
        <w:tc>
          <w:tcPr>
            <w:tcW w:w="1189" w:type="dxa"/>
          </w:tcPr>
          <w:p w:rsidR="00091CCA" w:rsidRDefault="009F20BB"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&lt;EndNote&gt;&lt;Cite&gt;&lt;Author&gt;Flores-Flores&lt;/Author&gt;&lt;Year&gt;2017&lt;/Year&gt;&lt;RecNum&gt;55408&lt;/RecNum&gt;&lt;DisplayText&gt;(60)&lt;/DisplayText&gt;&lt;record&gt;&lt;rec-number&gt;55408&lt;/rec-number&gt;&lt;foreign-keys&gt;&lt;key app="EN" db-id="2rxss559lxatw7evvzxxpvpraxv0dvta0wds" timestamp="1528451885"&gt;55408&lt;/key&gt;&lt;/foreign-keys&gt;&lt;ref-type name="Journal Article"&gt;17&lt;/ref-type&gt;&lt;contributors&gt;&lt;authors&gt;&lt;author&gt;Flores-Flores, Myra E.&lt;/author&gt;&lt;author&gt;Gonzalez-Penas, Elena&lt;/author&gt;&lt;/authors&gt;&lt;/contributors&gt;&lt;titles&gt;&lt;title&gt;An LC-MS/MS method for multi-mycotoxin quantification in cow milk&lt;/title&gt;&lt;secondary-title&gt;Food Chemistry&lt;/secondary-title&gt;&lt;/titles&gt;&lt;periodical&gt;&lt;full-title&gt;Food Chemistry&lt;/full-title&gt;&lt;/periodical&gt;&lt;pages&gt;378-385&lt;/pages&gt;&lt;volume&gt;218&lt;/volume&gt;&lt;dates&gt;&lt;year&gt;2017&lt;/year&gt;&lt;pub-dates&gt;&lt;date&gt;Mar 1&lt;/date&gt;&lt;/pub-dates&gt;&lt;/dates&gt;&lt;isbn&gt;0308-8146&lt;/isbn&gt;&lt;accession-num&gt;WOS:000386409700050&lt;/accession-num&gt;&lt;urls&gt;&lt;related-urls&gt;&lt;url&gt;&amp;lt;Go to ISI&amp;gt;://WOS:000386409700050&lt;/url&gt;&lt;/related-urls&gt;&lt;/urls&gt;&lt;electronic-resource-num&gt;10.1016/j.foodchem.2016.09.101&lt;/electronic-resource-num&gt;&lt;/record&gt;&lt;/Cite&gt;&lt;/EndNote&gt;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(60)</w:t>
            </w:r>
            <w:r>
              <w:rPr>
                <w:rFonts w:ascii="Times New Roman" w:hAnsi="Times New Roman" w:cs="Times New Roman"/>
                <w:sz w:val="20"/>
                <w:szCs w:val="20"/>
              </w:rPr>
              <w:fldChar w:fldCharType="end"/>
            </w:r>
          </w:p>
        </w:tc>
      </w:tr>
      <w:tr w:rsidR="00D874FE" w:rsidRPr="009C0106" w:rsidTr="004269FA">
        <w:tc>
          <w:tcPr>
            <w:tcW w:w="1980" w:type="dxa"/>
          </w:tcPr>
          <w:p w:rsidR="00D874FE" w:rsidRPr="009F20BB" w:rsidRDefault="00D874FE" w:rsidP="009054EF">
            <w:pPr>
              <w:rPr>
                <w:rFonts w:ascii="Times New Roman" w:hAnsi="Times New Roman" w:cs="Times New Roman"/>
                <w:sz w:val="20"/>
                <w:szCs w:val="20"/>
              </w:rPr>
            </w:pPr>
            <w:r w:rsidRPr="00D874FE">
              <w:rPr>
                <w:rFonts w:ascii="Times New Roman" w:hAnsi="Times New Roman" w:cs="Times New Roman"/>
                <w:sz w:val="20"/>
                <w:szCs w:val="20"/>
              </w:rPr>
              <w:t>5 mL degassed beer, 10 mL acetonitrile and the internal standards were added</w:t>
            </w:r>
            <w:r>
              <w:rPr>
                <w:rFonts w:ascii="Times New Roman" w:hAnsi="Times New Roman" w:cs="Times New Roman"/>
                <w:sz w:val="20"/>
                <w:szCs w:val="20"/>
              </w:rPr>
              <w:t xml:space="preserve"> </w:t>
            </w:r>
            <w:r w:rsidRPr="00D874FE">
              <w:rPr>
                <w:rFonts w:ascii="Times New Roman" w:hAnsi="Times New Roman" w:cs="Times New Roman"/>
                <w:sz w:val="20"/>
                <w:szCs w:val="20"/>
              </w:rPr>
              <w:t xml:space="preserve">The mixture was vortexed for 20 s and centrifuged at 4000 rpm for 5 min. The residue was extracted two more times with 3 mL acetonitrile/water </w:t>
            </w:r>
            <w:r w:rsidRPr="00D874FE">
              <w:rPr>
                <w:rFonts w:ascii="Times New Roman" w:hAnsi="Times New Roman" w:cs="Times New Roman"/>
                <w:sz w:val="20"/>
                <w:szCs w:val="20"/>
              </w:rPr>
              <w:lastRenderedPageBreak/>
              <w:t>(70/30, v/v), respectively.</w:t>
            </w:r>
          </w:p>
        </w:tc>
        <w:tc>
          <w:tcPr>
            <w:tcW w:w="2126" w:type="dxa"/>
          </w:tcPr>
          <w:p w:rsidR="00D874FE" w:rsidRDefault="00D874FE" w:rsidP="009054EF">
            <w:pPr>
              <w:rPr>
                <w:rFonts w:ascii="Times New Roman" w:hAnsi="Times New Roman" w:cs="Times New Roman"/>
                <w:sz w:val="20"/>
                <w:szCs w:val="20"/>
              </w:rPr>
            </w:pPr>
            <w:r w:rsidRPr="00D874FE">
              <w:rPr>
                <w:rFonts w:ascii="Times New Roman" w:hAnsi="Times New Roman" w:cs="Times New Roman"/>
                <w:sz w:val="20"/>
                <w:szCs w:val="20"/>
              </w:rPr>
              <w:lastRenderedPageBreak/>
              <w:t>The combined supernatants were evaporated to dryness. The residue was solved in 4 mL acetonitrile/water (84/16, v/v), vortexed for 20 s and completely applied on a Bond Elut Mycotoxin cartridge (500 mg, 3 mL, Agilent Tec</w:t>
            </w:r>
            <w:r>
              <w:rPr>
                <w:rFonts w:ascii="Times New Roman" w:hAnsi="Times New Roman" w:cs="Times New Roman"/>
                <w:sz w:val="20"/>
                <w:szCs w:val="20"/>
              </w:rPr>
              <w:t>hnologies)</w:t>
            </w:r>
          </w:p>
        </w:tc>
        <w:tc>
          <w:tcPr>
            <w:tcW w:w="2126" w:type="dxa"/>
          </w:tcPr>
          <w:p w:rsidR="00D874FE" w:rsidRPr="009F20BB" w:rsidRDefault="00D874FE" w:rsidP="009054EF">
            <w:pPr>
              <w:rPr>
                <w:rFonts w:ascii="Times New Roman" w:hAnsi="Times New Roman" w:cs="Times New Roman"/>
                <w:sz w:val="20"/>
                <w:szCs w:val="20"/>
              </w:rPr>
            </w:pPr>
            <w:r w:rsidRPr="00D874FE">
              <w:rPr>
                <w:rFonts w:ascii="Times New Roman" w:hAnsi="Times New Roman" w:cs="Times New Roman"/>
                <w:sz w:val="20"/>
                <w:szCs w:val="20"/>
              </w:rPr>
              <w:t>deoxynivalenol-3-glucoside, deoxynivalenol, 3-acetyldeoxynivalenol, 15-acetyl-deoxynivalenol, HT2-toxin, T2-toxin, enniatin B, B1, A1, A, beauvericin and zearalenone</w:t>
            </w:r>
          </w:p>
        </w:tc>
        <w:tc>
          <w:tcPr>
            <w:tcW w:w="993" w:type="dxa"/>
          </w:tcPr>
          <w:p w:rsidR="00D874FE" w:rsidRDefault="00D874FE" w:rsidP="00CE3654">
            <w:pPr>
              <w:rPr>
                <w:rFonts w:ascii="Times New Roman" w:hAnsi="Times New Roman" w:cs="Times New Roman"/>
                <w:sz w:val="20"/>
                <w:szCs w:val="20"/>
              </w:rPr>
            </w:pPr>
          </w:p>
        </w:tc>
        <w:tc>
          <w:tcPr>
            <w:tcW w:w="1701" w:type="dxa"/>
          </w:tcPr>
          <w:p w:rsidR="00D874FE" w:rsidRPr="009F20BB" w:rsidRDefault="00D874FE" w:rsidP="00CE3654">
            <w:pPr>
              <w:rPr>
                <w:rFonts w:ascii="Times New Roman" w:hAnsi="Times New Roman" w:cs="Times New Roman"/>
                <w:sz w:val="20"/>
                <w:szCs w:val="20"/>
              </w:rPr>
            </w:pPr>
            <w:r w:rsidRPr="00D874FE">
              <w:rPr>
                <w:rFonts w:ascii="Times New Roman" w:hAnsi="Times New Roman" w:cs="Times New Roman"/>
                <w:sz w:val="20"/>
                <w:szCs w:val="20"/>
              </w:rPr>
              <w:t>Shimadzu LC-20A Prominence</w:t>
            </w:r>
            <w:r>
              <w:rPr>
                <w:rFonts w:ascii="Times New Roman" w:hAnsi="Times New Roman" w:cs="Times New Roman"/>
                <w:sz w:val="20"/>
                <w:szCs w:val="20"/>
              </w:rPr>
              <w:t xml:space="preserve"> system </w:t>
            </w:r>
            <w:r w:rsidRPr="00D874FE">
              <w:rPr>
                <w:rFonts w:ascii="Times New Roman" w:hAnsi="Times New Roman" w:cs="Times New Roman"/>
                <w:sz w:val="20"/>
                <w:szCs w:val="20"/>
              </w:rPr>
              <w:t>interfaced with a hybrid triple quadrupole/linear ion trap mass spectrometer</w:t>
            </w:r>
            <w:r>
              <w:rPr>
                <w:rFonts w:ascii="Times New Roman" w:hAnsi="Times New Roman" w:cs="Times New Roman"/>
                <w:sz w:val="20"/>
                <w:szCs w:val="20"/>
              </w:rPr>
              <w:t xml:space="preserve"> (API 4000 QTrap;)</w:t>
            </w:r>
          </w:p>
        </w:tc>
        <w:tc>
          <w:tcPr>
            <w:tcW w:w="1984" w:type="dxa"/>
          </w:tcPr>
          <w:p w:rsidR="00D874FE" w:rsidRPr="009F20BB" w:rsidRDefault="00D874FE" w:rsidP="009054EF">
            <w:pPr>
              <w:rPr>
                <w:rFonts w:ascii="Times New Roman" w:hAnsi="Times New Roman" w:cs="Times New Roman"/>
                <w:sz w:val="20"/>
                <w:szCs w:val="20"/>
              </w:rPr>
            </w:pPr>
            <w:r w:rsidRPr="00D874FE">
              <w:rPr>
                <w:rFonts w:ascii="Times New Roman" w:hAnsi="Times New Roman" w:cs="Times New Roman"/>
                <w:sz w:val="20"/>
                <w:szCs w:val="20"/>
              </w:rPr>
              <w:t>Hydrosphere RP-C18 column (15</w:t>
            </w:r>
            <w:r>
              <w:rPr>
                <w:rFonts w:ascii="Times New Roman" w:hAnsi="Times New Roman" w:cs="Times New Roman"/>
                <w:sz w:val="20"/>
                <w:szCs w:val="20"/>
              </w:rPr>
              <w:t>0 × 3.0 mm2, S-3 μm, 12 nm,</w:t>
            </w:r>
            <w:r w:rsidRPr="00D874FE">
              <w:rPr>
                <w:rFonts w:ascii="Times New Roman" w:hAnsi="Times New Roman" w:cs="Times New Roman"/>
                <w:sz w:val="20"/>
                <w:szCs w:val="20"/>
              </w:rPr>
              <w:t xml:space="preserve"> with a C18-guard column</w:t>
            </w:r>
            <w:r>
              <w:rPr>
                <w:rFonts w:ascii="Times New Roman" w:hAnsi="Times New Roman" w:cs="Times New Roman"/>
                <w:sz w:val="20"/>
                <w:szCs w:val="20"/>
              </w:rPr>
              <w:t xml:space="preserve"> </w:t>
            </w:r>
            <w:r w:rsidRPr="00D874FE">
              <w:rPr>
                <w:rFonts w:ascii="Times New Roman" w:hAnsi="Times New Roman" w:cs="Times New Roman"/>
                <w:sz w:val="20"/>
                <w:szCs w:val="20"/>
              </w:rPr>
              <w:t>The binary gradient system consisted of (A) 0.1% formic acid and (B) methanol with 0.1% formic acid</w:t>
            </w:r>
            <w:r>
              <w:rPr>
                <w:rFonts w:ascii="Times New Roman" w:hAnsi="Times New Roman" w:cs="Times New Roman"/>
                <w:sz w:val="20"/>
                <w:szCs w:val="20"/>
              </w:rPr>
              <w:t xml:space="preserve"> at a flow rate of 0.2 mL/min.</w:t>
            </w:r>
          </w:p>
        </w:tc>
        <w:tc>
          <w:tcPr>
            <w:tcW w:w="1849" w:type="dxa"/>
          </w:tcPr>
          <w:p w:rsidR="00D874FE" w:rsidRPr="009F20BB" w:rsidRDefault="00D874FE" w:rsidP="009054EF">
            <w:pPr>
              <w:rPr>
                <w:rFonts w:ascii="Times New Roman" w:hAnsi="Times New Roman" w:cs="Times New Roman"/>
                <w:sz w:val="20"/>
                <w:szCs w:val="20"/>
              </w:rPr>
            </w:pPr>
            <w:r w:rsidRPr="00D874FE">
              <w:rPr>
                <w:rFonts w:ascii="Times New Roman" w:hAnsi="Times New Roman" w:cs="Times New Roman"/>
                <w:sz w:val="20"/>
                <w:szCs w:val="20"/>
              </w:rPr>
              <w:t xml:space="preserve">operated in the negative ESI mode for the analyte ZEA and in the positive ESI mode for the analytes D3G, DON, 3-ADON, 15-ADON, FUSX, HT2, T2, ENN B, B1, A1, A, and BEA. The ion source parameters for the negative </w:t>
            </w:r>
            <w:r w:rsidRPr="00D874FE">
              <w:rPr>
                <w:rFonts w:ascii="Times New Roman" w:hAnsi="Times New Roman" w:cs="Times New Roman"/>
                <w:sz w:val="20"/>
                <w:szCs w:val="20"/>
              </w:rPr>
              <w:lastRenderedPageBreak/>
              <w:t>mode were set as follows: curtain gas 20 psi, CAD gas pressure medium, ion spray voltage −4500 eV, spray gas 50 psi, dry gas 65 psi, and temperature 525 °C</w:t>
            </w:r>
          </w:p>
        </w:tc>
        <w:tc>
          <w:tcPr>
            <w:tcW w:w="1189" w:type="dxa"/>
          </w:tcPr>
          <w:p w:rsidR="00D874FE" w:rsidRDefault="00D874FE"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&lt;EndNote&gt;&lt;Cite&gt;&lt;Author&gt;Habler&lt;/Author&gt;&lt;Year&gt;2017&lt;/Year&gt;&lt;RecNum&gt;55409&lt;/RecNum&gt;&lt;DisplayText&gt;(61)&lt;/DisplayText&gt;&lt;record&gt;&lt;rec-number&gt;55409&lt;/rec-number&gt;&lt;foreign-keys&gt;&lt;key app="EN" db-id="2rxss559lxatw7evvzxxpvpraxv0dvta0wds" timestamp="1528452103"&gt;55409&lt;/key&gt;&lt;/foreign-keys&gt;&lt;ref-type name="Journal Article"&gt;17&lt;/ref-type&gt;&lt;contributors&gt;&lt;authors&gt;&lt;author&gt;Habler, Katharina&lt;/author&gt;&lt;author&gt;Gotthardt, Marina&lt;/author&gt;&lt;author&gt;Schueler, Jan&lt;/author&gt;&lt;author&gt;Rychlik, Michael&lt;/author&gt;&lt;/authors&gt;&lt;/contributors&gt;&lt;titles&gt;&lt;title&gt;Multi-mycotoxin stable isotope dilution LC-MS/MS method for Fusarium toxins in beer&lt;/title&gt;&lt;secondary-title&gt;Food Chemistry&lt;/secondary-title&gt;&lt;/titles&gt;&lt;periodical&gt;&lt;full-title&gt;Food Chemistry&lt;/full-title&gt;&lt;/periodical&gt;&lt;pages&gt;447-454&lt;/pages&gt;&lt;volume&gt;218&lt;/volume&gt;&lt;dates&gt;&lt;year&gt;2017&lt;/year&gt;&lt;pub-dates&gt;&lt;date&gt;Mar 1&lt;/date&gt;&lt;/pub-dates&gt;&lt;/dates&gt;&lt;isbn&gt;0308-8146&lt;/isbn&gt;&lt;accession-num&gt;WOS:000386409700059&lt;/accession-num&gt;&lt;urls&gt;&lt;related-urls&gt;&lt;url&gt;&amp;lt;Go to ISI&amp;gt;://WOS:000386409700059&lt;/url&gt;&lt;/related-urls&gt;&lt;/urls&gt;&lt;electronic-resource-num&gt;10.1016/j.foodchem.2016.09.100&lt;/electronic-resource-num&gt;&lt;/record&gt;&lt;/Cite&gt;&lt;/EndNote&gt;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(61)</w:t>
            </w:r>
            <w:r>
              <w:rPr>
                <w:rFonts w:ascii="Times New Roman" w:hAnsi="Times New Roman" w:cs="Times New Roman"/>
                <w:sz w:val="20"/>
                <w:szCs w:val="20"/>
              </w:rPr>
              <w:fldChar w:fldCharType="end"/>
            </w:r>
          </w:p>
        </w:tc>
      </w:tr>
      <w:tr w:rsidR="00D874FE" w:rsidRPr="009C0106" w:rsidTr="004269FA">
        <w:tc>
          <w:tcPr>
            <w:tcW w:w="1980" w:type="dxa"/>
          </w:tcPr>
          <w:p w:rsidR="00D874FE" w:rsidRPr="009F20BB" w:rsidRDefault="00CC6663" w:rsidP="009054EF">
            <w:pPr>
              <w:rPr>
                <w:rFonts w:ascii="Times New Roman" w:hAnsi="Times New Roman" w:cs="Times New Roman"/>
                <w:sz w:val="20"/>
                <w:szCs w:val="20"/>
              </w:rPr>
            </w:pPr>
            <w:r w:rsidRPr="00CC6663">
              <w:rPr>
                <w:rFonts w:ascii="Times New Roman" w:hAnsi="Times New Roman" w:cs="Times New Roman"/>
                <w:sz w:val="20"/>
                <w:szCs w:val="20"/>
              </w:rPr>
              <w:t>QuEChERS extraction</w:t>
            </w:r>
            <w:r>
              <w:rPr>
                <w:rFonts w:ascii="Times New Roman" w:hAnsi="Times New Roman" w:cs="Times New Roman"/>
                <w:sz w:val="20"/>
                <w:szCs w:val="20"/>
              </w:rPr>
              <w:t xml:space="preserve">. </w:t>
            </w:r>
            <w:r w:rsidRPr="00CC6663">
              <w:rPr>
                <w:rFonts w:ascii="Times New Roman" w:hAnsi="Times New Roman" w:cs="Times New Roman"/>
                <w:sz w:val="20"/>
                <w:szCs w:val="20"/>
              </w:rPr>
              <w:t>4 g of homogenous representative sample were weighted into the PTFE cuvette and 7.5 mL of 0.1% (v/v) formic acid and 10mL of MeCN were added.</w:t>
            </w:r>
          </w:p>
        </w:tc>
        <w:tc>
          <w:tcPr>
            <w:tcW w:w="2126" w:type="dxa"/>
          </w:tcPr>
          <w:p w:rsidR="00D874FE" w:rsidRDefault="00CC6663" w:rsidP="009054EF">
            <w:pPr>
              <w:rPr>
                <w:rFonts w:ascii="Times New Roman" w:hAnsi="Times New Roman" w:cs="Times New Roman"/>
                <w:sz w:val="20"/>
                <w:szCs w:val="20"/>
              </w:rPr>
            </w:pPr>
            <w:r w:rsidRPr="00CC6663">
              <w:rPr>
                <w:rFonts w:ascii="Times New Roman" w:hAnsi="Times New Roman" w:cs="Times New Roman"/>
                <w:sz w:val="20"/>
                <w:szCs w:val="20"/>
              </w:rPr>
              <w:t xml:space="preserve"> After addition of 1 g of NaCl and 4 g of MgS</w:t>
            </w:r>
            <w:r>
              <w:rPr>
                <w:rFonts w:ascii="Times New Roman" w:hAnsi="Times New Roman" w:cs="Times New Roman"/>
                <w:sz w:val="20"/>
                <w:szCs w:val="20"/>
              </w:rPr>
              <w:t>O4, the mixture was shaken. T</w:t>
            </w:r>
            <w:r w:rsidRPr="00CC6663">
              <w:rPr>
                <w:rFonts w:ascii="Times New Roman" w:hAnsi="Times New Roman" w:cs="Times New Roman"/>
                <w:sz w:val="20"/>
                <w:szCs w:val="20"/>
              </w:rPr>
              <w:t>he sample was centrifuged (5 min, 5000 rpm (1960 g)). The 0.5 mL aliquot of upper organic phase was diluted with deionized water in 1:1 (v/v) ratio. The sample solution was filtered through the 0.2 µm filter prior to instrumental analysis.</w:t>
            </w:r>
          </w:p>
        </w:tc>
        <w:tc>
          <w:tcPr>
            <w:tcW w:w="2126" w:type="dxa"/>
          </w:tcPr>
          <w:p w:rsidR="00D874FE" w:rsidRPr="009F20BB" w:rsidRDefault="00CC6663" w:rsidP="009054EF">
            <w:pPr>
              <w:rPr>
                <w:rFonts w:ascii="Times New Roman" w:hAnsi="Times New Roman" w:cs="Times New Roman"/>
                <w:sz w:val="20"/>
                <w:szCs w:val="20"/>
              </w:rPr>
            </w:pPr>
            <w:r w:rsidRPr="00CC6663">
              <w:rPr>
                <w:rFonts w:ascii="Times New Roman" w:hAnsi="Times New Roman" w:cs="Times New Roman"/>
                <w:sz w:val="20"/>
                <w:szCs w:val="20"/>
              </w:rPr>
              <w:t>ochratoxin-A (OTA), aflatoxin B1 (AFB1), zearalenone (ZON), deoxynivalenol (DON), 3-and 15-acetyl-deoxynivalenol (3-AcDON and 15-AcDON), nivalenol (NIV), neosolaniol (NEO), fusarenon</w:t>
            </w:r>
            <w:r>
              <w:rPr>
                <w:rFonts w:ascii="Times New Roman" w:hAnsi="Times New Roman" w:cs="Times New Roman"/>
                <w:sz w:val="20"/>
                <w:szCs w:val="20"/>
              </w:rPr>
              <w:t>-X, (FUS-X), T-2 toxin (T-2),</w:t>
            </w:r>
            <w:r w:rsidRPr="00CC6663">
              <w:rPr>
                <w:rFonts w:ascii="Times New Roman" w:hAnsi="Times New Roman" w:cs="Times New Roman"/>
                <w:sz w:val="20"/>
                <w:szCs w:val="20"/>
              </w:rPr>
              <w:t xml:space="preserve"> HT-2 toxin (HT-2), fumonisin B1 and B2 (FB1 and FB2</w:t>
            </w:r>
            <w:r>
              <w:rPr>
                <w:rFonts w:ascii="Times New Roman" w:hAnsi="Times New Roman" w:cs="Times New Roman"/>
                <w:sz w:val="20"/>
                <w:szCs w:val="20"/>
              </w:rPr>
              <w:t xml:space="preserve">), </w:t>
            </w:r>
            <w:r w:rsidRPr="00CC6663">
              <w:rPr>
                <w:rFonts w:ascii="Times New Roman" w:hAnsi="Times New Roman" w:cs="Times New Roman"/>
                <w:sz w:val="20"/>
                <w:szCs w:val="20"/>
              </w:rPr>
              <w:t>(ENA</w:t>
            </w:r>
            <w:r>
              <w:rPr>
                <w:rFonts w:ascii="Times New Roman" w:hAnsi="Times New Roman" w:cs="Times New Roman"/>
                <w:sz w:val="20"/>
                <w:szCs w:val="20"/>
              </w:rPr>
              <w:t>, ENA1, and ENB),</w:t>
            </w:r>
            <w:r w:rsidRPr="00CC6663">
              <w:rPr>
                <w:rFonts w:ascii="Times New Roman" w:hAnsi="Times New Roman" w:cs="Times New Roman"/>
                <w:sz w:val="20"/>
                <w:szCs w:val="20"/>
              </w:rPr>
              <w:t xml:space="preserve"> beauvericin (BEA)</w:t>
            </w:r>
          </w:p>
        </w:tc>
        <w:tc>
          <w:tcPr>
            <w:tcW w:w="993" w:type="dxa"/>
          </w:tcPr>
          <w:p w:rsidR="00D874FE" w:rsidRDefault="00CC6663" w:rsidP="00CE3654">
            <w:pPr>
              <w:rPr>
                <w:rFonts w:ascii="Times New Roman" w:hAnsi="Times New Roman" w:cs="Times New Roman"/>
                <w:sz w:val="20"/>
                <w:szCs w:val="20"/>
              </w:rPr>
            </w:pPr>
            <w:r>
              <w:rPr>
                <w:rFonts w:ascii="Times New Roman" w:hAnsi="Times New Roman" w:cs="Times New Roman"/>
                <w:sz w:val="20"/>
                <w:szCs w:val="20"/>
              </w:rPr>
              <w:t>Durum wheat pasta</w:t>
            </w:r>
          </w:p>
        </w:tc>
        <w:tc>
          <w:tcPr>
            <w:tcW w:w="1701" w:type="dxa"/>
          </w:tcPr>
          <w:p w:rsidR="00D874FE" w:rsidRPr="009F20BB" w:rsidRDefault="00CC6663" w:rsidP="00CC6663">
            <w:pPr>
              <w:rPr>
                <w:rFonts w:ascii="Times New Roman" w:hAnsi="Times New Roman" w:cs="Times New Roman"/>
                <w:sz w:val="20"/>
                <w:szCs w:val="20"/>
              </w:rPr>
            </w:pPr>
            <w:r>
              <w:rPr>
                <w:rFonts w:ascii="Times New Roman" w:hAnsi="Times New Roman" w:cs="Times New Roman"/>
                <w:sz w:val="20"/>
                <w:szCs w:val="20"/>
              </w:rPr>
              <w:t xml:space="preserve">UHPLC, </w:t>
            </w:r>
            <w:r w:rsidRPr="00CC6663">
              <w:rPr>
                <w:rFonts w:ascii="Times New Roman" w:hAnsi="Times New Roman" w:cs="Times New Roman"/>
                <w:sz w:val="20"/>
                <w:szCs w:val="20"/>
              </w:rPr>
              <w:t>equipped with a degassing system, a Dionex Ultimate 3000 a Quaternary UHPLC pump working at 1250 bar, an auto sampler devic</w:t>
            </w:r>
            <w:r>
              <w:rPr>
                <w:rFonts w:ascii="Times New Roman" w:hAnsi="Times New Roman" w:cs="Times New Roman"/>
                <w:sz w:val="20"/>
                <w:szCs w:val="20"/>
              </w:rPr>
              <w:t xml:space="preserve">e, </w:t>
            </w:r>
            <w:r w:rsidRPr="00CC6663">
              <w:rPr>
                <w:rFonts w:ascii="Times New Roman" w:hAnsi="Times New Roman" w:cs="Times New Roman"/>
                <w:sz w:val="20"/>
                <w:szCs w:val="20"/>
              </w:rPr>
              <w:t>Q Exactiv</w:t>
            </w:r>
            <w:r>
              <w:rPr>
                <w:rFonts w:ascii="Times New Roman" w:hAnsi="Times New Roman" w:cs="Times New Roman"/>
                <w:sz w:val="20"/>
                <w:szCs w:val="20"/>
              </w:rPr>
              <w:t>e Orbitrap LC-MS/MS</w:t>
            </w:r>
            <w:r w:rsidRPr="00CC6663">
              <w:rPr>
                <w:rFonts w:ascii="Times New Roman" w:hAnsi="Times New Roman" w:cs="Times New Roman"/>
                <w:sz w:val="20"/>
                <w:szCs w:val="20"/>
              </w:rPr>
              <w:t xml:space="preserve"> has been used. </w:t>
            </w:r>
          </w:p>
        </w:tc>
        <w:tc>
          <w:tcPr>
            <w:tcW w:w="1984" w:type="dxa"/>
          </w:tcPr>
          <w:p w:rsidR="00D874FE" w:rsidRPr="009F20BB" w:rsidRDefault="00CC6663" w:rsidP="009054EF">
            <w:pPr>
              <w:rPr>
                <w:rFonts w:ascii="Times New Roman" w:hAnsi="Times New Roman" w:cs="Times New Roman"/>
                <w:sz w:val="20"/>
                <w:szCs w:val="20"/>
              </w:rPr>
            </w:pPr>
            <w:r w:rsidRPr="00CC6663">
              <w:rPr>
                <w:rFonts w:ascii="Times New Roman" w:hAnsi="Times New Roman" w:cs="Times New Roman"/>
                <w:sz w:val="20"/>
                <w:szCs w:val="20"/>
              </w:rPr>
              <w:t>Accucore aQ C18 column (100 × 2.1 mm 2.6 µm</w:t>
            </w:r>
            <w:r>
              <w:rPr>
                <w:rFonts w:ascii="Times New Roman" w:hAnsi="Times New Roman" w:cs="Times New Roman"/>
                <w:sz w:val="20"/>
                <w:szCs w:val="20"/>
              </w:rPr>
              <w:t xml:space="preserve"> particle size),</w:t>
            </w:r>
            <w:r w:rsidRPr="00CC6663">
              <w:rPr>
                <w:rFonts w:ascii="Times New Roman" w:hAnsi="Times New Roman" w:cs="Times New Roman"/>
                <w:sz w:val="20"/>
                <w:szCs w:val="20"/>
              </w:rPr>
              <w:t xml:space="preserve"> Injection volume was 5 µL. Eluent phase was formed as follows: phase A (H</w:t>
            </w:r>
            <w:r w:rsidRPr="00CC6663">
              <w:rPr>
                <w:rFonts w:ascii="Times New Roman" w:hAnsi="Times New Roman" w:cs="Times New Roman"/>
                <w:sz w:val="20"/>
                <w:szCs w:val="20"/>
                <w:vertAlign w:val="subscript"/>
              </w:rPr>
              <w:t>2</w:t>
            </w:r>
            <w:r w:rsidRPr="00CC6663">
              <w:rPr>
                <w:rFonts w:ascii="Times New Roman" w:hAnsi="Times New Roman" w:cs="Times New Roman"/>
                <w:sz w:val="20"/>
                <w:szCs w:val="20"/>
              </w:rPr>
              <w:t>O in 0.1% formic acid and 5mM ammonium formate), phase B (methanol in 0.1% formic acid and 5mM ammonium formate).</w:t>
            </w:r>
          </w:p>
        </w:tc>
        <w:tc>
          <w:tcPr>
            <w:tcW w:w="1849" w:type="dxa"/>
          </w:tcPr>
          <w:p w:rsidR="00D874FE" w:rsidRPr="009F20BB" w:rsidRDefault="00CC6663" w:rsidP="009054EF">
            <w:pPr>
              <w:rPr>
                <w:rFonts w:ascii="Times New Roman" w:hAnsi="Times New Roman" w:cs="Times New Roman"/>
                <w:sz w:val="20"/>
                <w:szCs w:val="20"/>
              </w:rPr>
            </w:pPr>
            <w:r w:rsidRPr="00CC6663">
              <w:rPr>
                <w:rFonts w:ascii="Times New Roman" w:hAnsi="Times New Roman" w:cs="Times New Roman"/>
                <w:sz w:val="20"/>
                <w:szCs w:val="20"/>
              </w:rPr>
              <w:t>Ion source parameters in both ESI− and ESI+ mode were: spray voltage 3.50 kV, sheath gas (N</w:t>
            </w:r>
            <w:r w:rsidRPr="00CC6663">
              <w:rPr>
                <w:rFonts w:ascii="Times New Roman" w:hAnsi="Times New Roman" w:cs="Times New Roman"/>
                <w:sz w:val="20"/>
                <w:szCs w:val="20"/>
                <w:vertAlign w:val="subscript"/>
              </w:rPr>
              <w:t>2</w:t>
            </w:r>
            <w:r w:rsidRPr="00CC6663">
              <w:rPr>
                <w:rFonts w:ascii="Times New Roman" w:hAnsi="Times New Roman" w:cs="Times New Roman"/>
                <w:sz w:val="20"/>
                <w:szCs w:val="20"/>
              </w:rPr>
              <w:t>&gt; 95%) 30, auxiliary gas (N</w:t>
            </w:r>
            <w:r w:rsidRPr="00CC6663">
              <w:rPr>
                <w:rFonts w:ascii="Times New Roman" w:hAnsi="Times New Roman" w:cs="Times New Roman"/>
                <w:sz w:val="20"/>
                <w:szCs w:val="20"/>
                <w:vertAlign w:val="subscript"/>
              </w:rPr>
              <w:t>2</w:t>
            </w:r>
            <w:r w:rsidRPr="00CC6663">
              <w:rPr>
                <w:rFonts w:ascii="Times New Roman" w:hAnsi="Times New Roman" w:cs="Times New Roman"/>
                <w:sz w:val="20"/>
                <w:szCs w:val="20"/>
              </w:rPr>
              <w:t>&gt; 95%) 10, capillary temperature 320°C, S-lens RF level 50, auxiliary gas heater temperature 300°C.</w:t>
            </w:r>
          </w:p>
        </w:tc>
        <w:tc>
          <w:tcPr>
            <w:tcW w:w="1189" w:type="dxa"/>
          </w:tcPr>
          <w:p w:rsidR="00D874FE" w:rsidRDefault="00CC6663"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&lt;EndNote&gt;&lt;Cite&gt;&lt;Author&gt;Tolosa&lt;/Author&gt;&lt;Year&gt;2017&lt;/Year&gt;&lt;RecNum&gt;55410&lt;/RecNum&gt;&lt;DisplayText&gt;(62)&lt;/DisplayText&gt;&lt;record&gt;&lt;rec-number&gt;55410&lt;/rec-number&gt;&lt;foreign-keys&gt;&lt;key app="EN" db-id="2rxss559lxatw7evvzxxpvpraxv0dvta0wds" timestamp="1528455594"&gt;55410&lt;/key&gt;&lt;/foreign-keys&gt;&lt;ref-type name="Journal Article"&gt;17&lt;/ref-type&gt;&lt;contributors&gt;&lt;authors&gt;&lt;author&gt;Tolosa, Josefa&lt;/author&gt;&lt;author&gt;Graziani, Giulia&lt;/author&gt;&lt;author&gt;Gaspari, Anna&lt;/author&gt;&lt;author&gt;Chianese, Donato&lt;/author&gt;&lt;author&gt;Ferrer, Emilia&lt;/author&gt;&lt;author&gt;Manes, Jordi&lt;/author&gt;&lt;author&gt;Ritieni, Alberto&lt;/author&gt;&lt;/authors&gt;&lt;/contributors&gt;&lt;titles&gt;&lt;title&gt;Multi-Mycotoxin Analysis in Durum Wheat Pasta by Liquid Chromatography Coupled to Quadrupole Orbitrap Mass Spectrometry&lt;/title&gt;&lt;secondary-title&gt;Toxins&lt;/secondary-title&gt;&lt;/titles&gt;&lt;periodical&gt;&lt;full-title&gt;Toxins&lt;/full-title&gt;&lt;/periodical&gt;&lt;volume&gt;9&lt;/volume&gt;&lt;number&gt;2&lt;/number&gt;&lt;dates&gt;&lt;year&gt;2017&lt;/year&gt;&lt;pub-dates&gt;&lt;date&gt;Feb&lt;/date&gt;&lt;/pub-dates&gt;&lt;/dates&gt;&lt;isbn&gt;2072-6651&lt;/isbn&gt;&lt;accession-num&gt;WOS:000395450500016&lt;/accession-num&gt;&lt;urls&gt;&lt;related-urls&gt;&lt;url&gt;&amp;lt;Go to ISI&amp;gt;://WOS:000395450500016&lt;/url&gt;&lt;/related-urls&gt;&lt;/urls&gt;&lt;custom7&gt;59&lt;/custom7&gt;&lt;electronic-resource-num&gt;10.3390/toxins9020059&lt;/electronic-resource-num&gt;&lt;/record&gt;&lt;/Cite&gt;&lt;/EndNote&gt;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(62)</w:t>
            </w:r>
            <w:r>
              <w:rPr>
                <w:rFonts w:ascii="Times New Roman" w:hAnsi="Times New Roman" w:cs="Times New Roman"/>
                <w:sz w:val="20"/>
                <w:szCs w:val="20"/>
              </w:rPr>
              <w:fldChar w:fldCharType="end"/>
            </w:r>
          </w:p>
        </w:tc>
      </w:tr>
      <w:tr w:rsidR="00D874FE" w:rsidRPr="009C0106" w:rsidTr="004269FA">
        <w:tc>
          <w:tcPr>
            <w:tcW w:w="1980" w:type="dxa"/>
          </w:tcPr>
          <w:p w:rsidR="00D874FE" w:rsidRPr="009F20BB" w:rsidRDefault="007D0B54" w:rsidP="009054EF">
            <w:pPr>
              <w:rPr>
                <w:rFonts w:ascii="Times New Roman" w:hAnsi="Times New Roman" w:cs="Times New Roman"/>
                <w:sz w:val="20"/>
                <w:szCs w:val="20"/>
              </w:rPr>
            </w:pPr>
            <w:r w:rsidRPr="007D0B54">
              <w:rPr>
                <w:rFonts w:ascii="Times New Roman" w:hAnsi="Times New Roman" w:cs="Times New Roman"/>
                <w:sz w:val="20"/>
                <w:szCs w:val="20"/>
              </w:rPr>
              <w:t>40 g slurry (1:1 w/v) or 50 g slurry (1:1.5 w/v) were mixed with 60 mL acetonitrile, and the mixture was shaken for 2 h in a horizontal shaker.</w:t>
            </w:r>
          </w:p>
        </w:tc>
        <w:tc>
          <w:tcPr>
            <w:tcW w:w="2126" w:type="dxa"/>
          </w:tcPr>
          <w:p w:rsidR="00D874FE" w:rsidRDefault="007D0B54" w:rsidP="009054EF">
            <w:pPr>
              <w:rPr>
                <w:rFonts w:ascii="Times New Roman" w:hAnsi="Times New Roman" w:cs="Times New Roman"/>
                <w:sz w:val="20"/>
                <w:szCs w:val="20"/>
              </w:rPr>
            </w:pPr>
            <w:r w:rsidRPr="007D0B54">
              <w:rPr>
                <w:rFonts w:ascii="Times New Roman" w:hAnsi="Times New Roman" w:cs="Times New Roman"/>
                <w:sz w:val="20"/>
                <w:szCs w:val="20"/>
              </w:rPr>
              <w:t>After filtration, 1 mL of the extract was taken and was diluted in 3 mL of water (in the case of 1:1 w/v slurry) or 2.55 mL (in the case of 1:1.5 w/v slurry). The solution was filtered using a 0.45-μm membrane syringe filter (Agilent, USA) and was directly injected into the UPLC-MS/MS system</w:t>
            </w:r>
          </w:p>
        </w:tc>
        <w:tc>
          <w:tcPr>
            <w:tcW w:w="2126" w:type="dxa"/>
          </w:tcPr>
          <w:p w:rsidR="00D874FE" w:rsidRPr="009F20BB" w:rsidRDefault="007D0B54" w:rsidP="009054EF">
            <w:pPr>
              <w:rPr>
                <w:rFonts w:ascii="Times New Roman" w:hAnsi="Times New Roman" w:cs="Times New Roman"/>
                <w:sz w:val="20"/>
                <w:szCs w:val="20"/>
              </w:rPr>
            </w:pPr>
            <w:r w:rsidRPr="007D0B54">
              <w:rPr>
                <w:rFonts w:ascii="Times New Roman" w:hAnsi="Times New Roman" w:cs="Times New Roman"/>
                <w:sz w:val="20"/>
                <w:szCs w:val="20"/>
              </w:rPr>
              <w:t>Aflatoxins, Ochratoxin A, Zearalenone, Deoxynivalenol, Fumonisins, T-2 and HT-2 toxins,</w:t>
            </w:r>
          </w:p>
        </w:tc>
        <w:tc>
          <w:tcPr>
            <w:tcW w:w="993" w:type="dxa"/>
          </w:tcPr>
          <w:p w:rsidR="00D874FE" w:rsidRDefault="007D0B54" w:rsidP="00CE3654">
            <w:pPr>
              <w:rPr>
                <w:rFonts w:ascii="Times New Roman" w:hAnsi="Times New Roman" w:cs="Times New Roman"/>
                <w:sz w:val="20"/>
                <w:szCs w:val="20"/>
              </w:rPr>
            </w:pPr>
            <w:r w:rsidRPr="007D0B54">
              <w:rPr>
                <w:rFonts w:ascii="Times New Roman" w:hAnsi="Times New Roman" w:cs="Times New Roman"/>
                <w:sz w:val="20"/>
                <w:szCs w:val="20"/>
              </w:rPr>
              <w:t>nuts (peanuts, almonds and pistachio) and cereals (wheat and maize)</w:t>
            </w:r>
          </w:p>
        </w:tc>
        <w:tc>
          <w:tcPr>
            <w:tcW w:w="1701" w:type="dxa"/>
          </w:tcPr>
          <w:p w:rsidR="00D874FE" w:rsidRPr="009F20BB" w:rsidRDefault="007D0B54" w:rsidP="00CE3654">
            <w:pPr>
              <w:rPr>
                <w:rFonts w:ascii="Times New Roman" w:hAnsi="Times New Roman" w:cs="Times New Roman"/>
                <w:sz w:val="20"/>
                <w:szCs w:val="20"/>
              </w:rPr>
            </w:pPr>
            <w:r w:rsidRPr="007D0B54">
              <w:rPr>
                <w:rFonts w:ascii="Times New Roman" w:hAnsi="Times New Roman" w:cs="Times New Roman"/>
                <w:sz w:val="20"/>
                <w:szCs w:val="20"/>
              </w:rPr>
              <w:t>UPLC system (Acquity I-Class, Waters, Milford, MA, USA) coupled with a triple quadruple mass spectrometer (XEVO TQ-S, Waters Micromass, Manchester, UK) using an orthogonal Z-</w:t>
            </w:r>
            <w:r w:rsidRPr="007D0B54">
              <w:rPr>
                <w:rFonts w:ascii="Times New Roman" w:hAnsi="Times New Roman" w:cs="Times New Roman"/>
                <w:sz w:val="20"/>
                <w:szCs w:val="20"/>
              </w:rPr>
              <w:lastRenderedPageBreak/>
              <w:t>spray-electrospray interface (ESI)</w:t>
            </w:r>
          </w:p>
        </w:tc>
        <w:tc>
          <w:tcPr>
            <w:tcW w:w="1984" w:type="dxa"/>
          </w:tcPr>
          <w:p w:rsidR="00D874FE" w:rsidRPr="009F20BB" w:rsidRDefault="007D0B54" w:rsidP="009054EF">
            <w:pPr>
              <w:rPr>
                <w:rFonts w:ascii="Times New Roman" w:hAnsi="Times New Roman" w:cs="Times New Roman"/>
                <w:sz w:val="20"/>
                <w:szCs w:val="20"/>
              </w:rPr>
            </w:pPr>
            <w:r w:rsidRPr="007D0B54">
              <w:rPr>
                <w:rFonts w:ascii="Times New Roman" w:hAnsi="Times New Roman" w:cs="Times New Roman"/>
                <w:sz w:val="20"/>
                <w:szCs w:val="20"/>
              </w:rPr>
              <w:lastRenderedPageBreak/>
              <w:t xml:space="preserve">Acquity UPLC BEH C18 analytical column (2.1 mm × 100 mm, 1.7 μm particle size, Waters), at a flow rate of 0.4 mL –1, with an injection volume of 10 μL. Mobile phase consisting of A (H2O, 0.1% HCOOH) and B </w:t>
            </w:r>
            <w:r w:rsidRPr="007D0B54">
              <w:rPr>
                <w:rFonts w:ascii="Times New Roman" w:hAnsi="Times New Roman" w:cs="Times New Roman"/>
                <w:sz w:val="20"/>
                <w:szCs w:val="20"/>
              </w:rPr>
              <w:lastRenderedPageBreak/>
              <w:t>(ACN, 0.1% HCOOH) was used.</w:t>
            </w:r>
          </w:p>
        </w:tc>
        <w:tc>
          <w:tcPr>
            <w:tcW w:w="1849" w:type="dxa"/>
          </w:tcPr>
          <w:p w:rsidR="00D874FE" w:rsidRPr="009F20BB" w:rsidRDefault="007D0B54" w:rsidP="009054EF">
            <w:pPr>
              <w:rPr>
                <w:rFonts w:ascii="Times New Roman" w:hAnsi="Times New Roman" w:cs="Times New Roman"/>
                <w:sz w:val="20"/>
                <w:szCs w:val="20"/>
              </w:rPr>
            </w:pPr>
            <w:r w:rsidRPr="007D0B54">
              <w:rPr>
                <w:rFonts w:ascii="Times New Roman" w:hAnsi="Times New Roman" w:cs="Times New Roman"/>
                <w:sz w:val="20"/>
                <w:szCs w:val="20"/>
              </w:rPr>
              <w:lastRenderedPageBreak/>
              <w:t>ESI-MS/MS was performed in a multiple reaction monitoring mode (MRM) at positive polarity, at a capillary voltage of 3 kV, a desolvation temperature of 400°C, a source temperature of 150°C, a desolv</w:t>
            </w:r>
            <w:r>
              <w:rPr>
                <w:rFonts w:ascii="Times New Roman" w:hAnsi="Times New Roman" w:cs="Times New Roman"/>
                <w:sz w:val="20"/>
                <w:szCs w:val="20"/>
              </w:rPr>
              <w:t>ation gas flow rate of 800 L</w:t>
            </w:r>
            <w:r w:rsidRPr="007D0B54">
              <w:rPr>
                <w:rFonts w:ascii="Times New Roman" w:hAnsi="Times New Roman" w:cs="Times New Roman"/>
                <w:sz w:val="20"/>
                <w:szCs w:val="20"/>
                <w:vertAlign w:val="superscript"/>
              </w:rPr>
              <w:t>-1</w:t>
            </w:r>
          </w:p>
        </w:tc>
        <w:tc>
          <w:tcPr>
            <w:tcW w:w="1189" w:type="dxa"/>
          </w:tcPr>
          <w:p w:rsidR="00D874FE" w:rsidRDefault="007D0B54"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&lt;EndNote&gt;&lt;Cite&gt;&lt;Author&gt;Kafouris&lt;/Author&gt;&lt;Year&gt;2017&lt;/Year&gt;&lt;RecNum&gt;55411&lt;/RecNum&gt;&lt;DisplayText&gt;(63)&lt;/DisplayText&gt;&lt;record&gt;&lt;rec-number&gt;55411&lt;/rec-number&gt;&lt;foreign-keys&gt;&lt;key app="EN" db-id="2rxss559lxatw7evvzxxpvpraxv0dvta0wds" timestamp="1528705817"&gt;55411&lt;/key&gt;&lt;/foreign-keys&gt;&lt;ref-type name="Journal Article"&gt;17&lt;/ref-type&gt;&lt;contributors&gt;&lt;authors&gt;&lt;author&gt;Kafouris, Demetris&lt;/author&gt;&lt;author&gt;Christofidou, Maria&lt;/author&gt;&lt;author&gt;Christodoulou, Markela&lt;/author&gt;&lt;author&gt;Christou, Eftychia&lt;/author&gt;&lt;author&gt;Ioannou-Kakouri, Eleni&lt;/author&gt;&lt;/authors&gt;&lt;/contributors&gt;&lt;titles&gt;&lt;title&gt;A validated UPLC-MS/MS multi-mycotoxin method for nuts and cereals: results of the official control in Cyprus within the EU requirements&lt;/title&gt;&lt;secondary-title&gt;Food and Agricultural Immunology&lt;/secondary-title&gt;&lt;/titles&gt;&lt;periodical&gt;&lt;full-title&gt;Food and Agricultural Immunology&lt;/full-title&gt;&lt;/periodical&gt;&lt;pages&gt;90-108&lt;/pages&gt;&lt;volume&gt;28&lt;/volume&gt;&lt;number&gt;1&lt;/number&gt;&lt;dates&gt;&lt;year&gt;2017&lt;/year&gt;&lt;pub-dates&gt;&lt;date&gt;2017&lt;/date&gt;&lt;/pub-dates&gt;&lt;/dates&gt;&lt;isbn&gt;0954-0105&lt;/isbn&gt;&lt;accession-num&gt;WOS:000393042400009&lt;/accession-num&gt;&lt;urls&gt;&lt;related-urls&gt;&lt;url&gt;&amp;lt;Go to ISI&amp;gt;://WOS:000393042400009&lt;/url&gt;&lt;/related-urls&gt;&lt;/urls&gt;&lt;electronic-resource-num&gt;10.1080/09540105.2016.1228834&lt;/electronic-resource-num&gt;&lt;/record&gt;&lt;/Cite&gt;&lt;/EndNote&gt;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(63)</w:t>
            </w:r>
            <w:r>
              <w:rPr>
                <w:rFonts w:ascii="Times New Roman" w:hAnsi="Times New Roman" w:cs="Times New Roman"/>
                <w:sz w:val="20"/>
                <w:szCs w:val="20"/>
              </w:rPr>
              <w:fldChar w:fldCharType="end"/>
            </w:r>
          </w:p>
        </w:tc>
      </w:tr>
      <w:tr w:rsidR="00066552" w:rsidRPr="009C0106" w:rsidTr="004269FA">
        <w:tc>
          <w:tcPr>
            <w:tcW w:w="1980" w:type="dxa"/>
          </w:tcPr>
          <w:p w:rsidR="009F454F" w:rsidRPr="009F454F" w:rsidRDefault="009F454F" w:rsidP="009F454F">
            <w:pPr>
              <w:rPr>
                <w:rFonts w:ascii="Times New Roman" w:hAnsi="Times New Roman" w:cs="Times New Roman"/>
                <w:sz w:val="20"/>
                <w:szCs w:val="20"/>
              </w:rPr>
            </w:pPr>
            <w:r>
              <w:rPr>
                <w:rFonts w:ascii="Times New Roman" w:hAnsi="Times New Roman" w:cs="Times New Roman"/>
                <w:sz w:val="20"/>
                <w:szCs w:val="20"/>
              </w:rPr>
              <w:t>Reagent-1, was added to 5</w:t>
            </w:r>
            <w:r w:rsidRPr="009F454F">
              <w:rPr>
                <w:rFonts w:ascii="Times New Roman" w:hAnsi="Times New Roman" w:cs="Times New Roman"/>
                <w:sz w:val="20"/>
                <w:szCs w:val="20"/>
              </w:rPr>
              <w:t>g of sampl</w:t>
            </w:r>
            <w:r w:rsidR="00354789">
              <w:rPr>
                <w:rFonts w:ascii="Times New Roman" w:hAnsi="Times New Roman" w:cs="Times New Roman"/>
                <w:sz w:val="20"/>
                <w:szCs w:val="20"/>
              </w:rPr>
              <w:t>e and vortexed for 30 sec. R</w:t>
            </w:r>
            <w:r w:rsidRPr="009F454F">
              <w:rPr>
                <w:rFonts w:ascii="Times New Roman" w:hAnsi="Times New Roman" w:cs="Times New Roman"/>
                <w:sz w:val="20"/>
                <w:szCs w:val="20"/>
              </w:rPr>
              <w:t>eagent-2 was</w:t>
            </w:r>
          </w:p>
          <w:p w:rsidR="009F454F" w:rsidRPr="009F454F" w:rsidRDefault="00354789" w:rsidP="009F454F">
            <w:pPr>
              <w:rPr>
                <w:rFonts w:ascii="Times New Roman" w:hAnsi="Times New Roman" w:cs="Times New Roman"/>
                <w:sz w:val="20"/>
                <w:szCs w:val="20"/>
              </w:rPr>
            </w:pPr>
            <w:r>
              <w:rPr>
                <w:rFonts w:ascii="Times New Roman" w:hAnsi="Times New Roman" w:cs="Times New Roman"/>
                <w:sz w:val="20"/>
                <w:szCs w:val="20"/>
              </w:rPr>
              <w:t>added and mixed for two min;</w:t>
            </w:r>
            <w:r w:rsidR="009F454F" w:rsidRPr="009F454F">
              <w:rPr>
                <w:rFonts w:ascii="Times New Roman" w:hAnsi="Times New Roman" w:cs="Times New Roman"/>
                <w:sz w:val="20"/>
                <w:szCs w:val="20"/>
              </w:rPr>
              <w:t xml:space="preserve"> then centrifuged</w:t>
            </w:r>
          </w:p>
          <w:p w:rsidR="009F454F" w:rsidRPr="009F454F" w:rsidRDefault="009F454F" w:rsidP="009F454F">
            <w:pPr>
              <w:rPr>
                <w:rFonts w:ascii="Times New Roman" w:hAnsi="Times New Roman" w:cs="Times New Roman"/>
                <w:sz w:val="20"/>
                <w:szCs w:val="20"/>
              </w:rPr>
            </w:pPr>
            <w:r w:rsidRPr="009F454F">
              <w:rPr>
                <w:rFonts w:ascii="Times New Roman" w:hAnsi="Times New Roman" w:cs="Times New Roman"/>
                <w:sz w:val="20"/>
                <w:szCs w:val="20"/>
              </w:rPr>
              <w:t>for five min at 4000 rpm. 5 ml was taken from upper phase</w:t>
            </w:r>
          </w:p>
          <w:p w:rsidR="00066552" w:rsidRPr="007D0B54" w:rsidRDefault="009F454F" w:rsidP="009F454F">
            <w:pPr>
              <w:rPr>
                <w:rFonts w:ascii="Times New Roman" w:hAnsi="Times New Roman" w:cs="Times New Roman"/>
                <w:sz w:val="20"/>
                <w:szCs w:val="20"/>
              </w:rPr>
            </w:pPr>
            <w:r w:rsidRPr="009F454F">
              <w:rPr>
                <w:rFonts w:ascii="Times New Roman" w:hAnsi="Times New Roman" w:cs="Times New Roman"/>
                <w:sz w:val="20"/>
                <w:szCs w:val="20"/>
              </w:rPr>
              <w:t>and transferred into a tube</w:t>
            </w:r>
            <w:r>
              <w:rPr>
                <w:rFonts w:ascii="Times New Roman" w:hAnsi="Times New Roman" w:cs="Times New Roman"/>
                <w:sz w:val="20"/>
                <w:szCs w:val="20"/>
              </w:rPr>
              <w:t xml:space="preserve"> and evaporated under nitrogen. R</w:t>
            </w:r>
            <w:r w:rsidRPr="009F454F">
              <w:rPr>
                <w:rFonts w:ascii="Times New Roman" w:hAnsi="Times New Roman" w:cs="Times New Roman"/>
                <w:sz w:val="20"/>
                <w:szCs w:val="20"/>
              </w:rPr>
              <w:t>eagent-3 was added i</w:t>
            </w:r>
            <w:r>
              <w:rPr>
                <w:rFonts w:ascii="Times New Roman" w:hAnsi="Times New Roman" w:cs="Times New Roman"/>
                <w:sz w:val="20"/>
                <w:szCs w:val="20"/>
              </w:rPr>
              <w:t xml:space="preserve">nto the tube, solved and </w:t>
            </w:r>
            <w:r w:rsidRPr="009F454F">
              <w:rPr>
                <w:rFonts w:ascii="Times New Roman" w:hAnsi="Times New Roman" w:cs="Times New Roman"/>
                <w:sz w:val="20"/>
                <w:szCs w:val="20"/>
              </w:rPr>
              <w:t>filtrated through a 0.45 µm filter and put into LC MS/MS</w:t>
            </w:r>
          </w:p>
        </w:tc>
        <w:tc>
          <w:tcPr>
            <w:tcW w:w="2126" w:type="dxa"/>
          </w:tcPr>
          <w:p w:rsidR="00066552" w:rsidRPr="007D0B54" w:rsidRDefault="00066552" w:rsidP="009054EF">
            <w:pPr>
              <w:rPr>
                <w:rFonts w:ascii="Times New Roman" w:hAnsi="Times New Roman" w:cs="Times New Roman"/>
                <w:sz w:val="20"/>
                <w:szCs w:val="20"/>
              </w:rPr>
            </w:pPr>
          </w:p>
        </w:tc>
        <w:tc>
          <w:tcPr>
            <w:tcW w:w="2126" w:type="dxa"/>
          </w:tcPr>
          <w:p w:rsidR="00066552" w:rsidRPr="00066552" w:rsidRDefault="00066552" w:rsidP="00066552">
            <w:pPr>
              <w:rPr>
                <w:rFonts w:ascii="Times New Roman" w:hAnsi="Times New Roman" w:cs="Times New Roman"/>
                <w:sz w:val="20"/>
                <w:szCs w:val="20"/>
              </w:rPr>
            </w:pPr>
            <w:r w:rsidRPr="00066552">
              <w:rPr>
                <w:rFonts w:ascii="Times New Roman" w:hAnsi="Times New Roman" w:cs="Times New Roman"/>
                <w:sz w:val="20"/>
                <w:szCs w:val="20"/>
              </w:rPr>
              <w:t>aflatoxin B1, ochratoxin A, zearalenone, T-2 toxin,</w:t>
            </w:r>
          </w:p>
          <w:p w:rsidR="00066552" w:rsidRPr="007D0B54" w:rsidRDefault="00066552" w:rsidP="00066552">
            <w:pPr>
              <w:rPr>
                <w:rFonts w:ascii="Times New Roman" w:hAnsi="Times New Roman" w:cs="Times New Roman"/>
                <w:sz w:val="20"/>
                <w:szCs w:val="20"/>
              </w:rPr>
            </w:pPr>
            <w:r w:rsidRPr="00066552">
              <w:rPr>
                <w:rFonts w:ascii="Times New Roman" w:hAnsi="Times New Roman" w:cs="Times New Roman"/>
                <w:sz w:val="20"/>
                <w:szCs w:val="20"/>
              </w:rPr>
              <w:t>HT-2 toxin, fumonisin and deoxynivalenol</w:t>
            </w:r>
          </w:p>
        </w:tc>
        <w:tc>
          <w:tcPr>
            <w:tcW w:w="993" w:type="dxa"/>
          </w:tcPr>
          <w:p w:rsidR="00066552" w:rsidRPr="007D0B54" w:rsidRDefault="009F454F" w:rsidP="00CE3654">
            <w:pPr>
              <w:rPr>
                <w:rFonts w:ascii="Times New Roman" w:hAnsi="Times New Roman" w:cs="Times New Roman"/>
                <w:sz w:val="20"/>
                <w:szCs w:val="20"/>
              </w:rPr>
            </w:pPr>
            <w:r>
              <w:rPr>
                <w:rFonts w:ascii="Times New Roman" w:hAnsi="Times New Roman" w:cs="Times New Roman"/>
                <w:sz w:val="20"/>
                <w:szCs w:val="20"/>
              </w:rPr>
              <w:t xml:space="preserve">Poultry feed </w:t>
            </w:r>
          </w:p>
        </w:tc>
        <w:tc>
          <w:tcPr>
            <w:tcW w:w="1701" w:type="dxa"/>
          </w:tcPr>
          <w:p w:rsidR="00066552" w:rsidRPr="007D0B54" w:rsidRDefault="009F454F" w:rsidP="00CE3654">
            <w:pPr>
              <w:rPr>
                <w:rFonts w:ascii="Times New Roman" w:hAnsi="Times New Roman" w:cs="Times New Roman"/>
                <w:sz w:val="20"/>
                <w:szCs w:val="20"/>
              </w:rPr>
            </w:pPr>
            <w:r>
              <w:rPr>
                <w:rFonts w:ascii="Times New Roman" w:hAnsi="Times New Roman" w:cs="Times New Roman"/>
                <w:sz w:val="20"/>
                <w:szCs w:val="20"/>
              </w:rPr>
              <w:t>LC/MS/MS Zivak Technologies Turkey</w:t>
            </w:r>
          </w:p>
        </w:tc>
        <w:tc>
          <w:tcPr>
            <w:tcW w:w="1984" w:type="dxa"/>
          </w:tcPr>
          <w:p w:rsidR="009F454F" w:rsidRPr="009F454F" w:rsidRDefault="003478A0" w:rsidP="009F454F">
            <w:pPr>
              <w:rPr>
                <w:rFonts w:ascii="Times New Roman" w:hAnsi="Times New Roman" w:cs="Times New Roman"/>
                <w:sz w:val="20"/>
                <w:szCs w:val="20"/>
              </w:rPr>
            </w:pPr>
            <w:r>
              <w:rPr>
                <w:rFonts w:ascii="Times New Roman" w:hAnsi="Times New Roman" w:cs="Times New Roman"/>
                <w:sz w:val="20"/>
                <w:szCs w:val="20"/>
              </w:rPr>
              <w:t>ZV-reagent1</w:t>
            </w:r>
            <w:r w:rsidR="009F454F" w:rsidRPr="009F454F">
              <w:rPr>
                <w:rFonts w:ascii="Times New Roman" w:hAnsi="Times New Roman" w:cs="Times New Roman"/>
                <w:sz w:val="20"/>
                <w:szCs w:val="20"/>
              </w:rPr>
              <w:t>-Mobil</w:t>
            </w:r>
            <w:r>
              <w:rPr>
                <w:rFonts w:ascii="Times New Roman" w:hAnsi="Times New Roman" w:cs="Times New Roman"/>
                <w:sz w:val="20"/>
                <w:szCs w:val="20"/>
              </w:rPr>
              <w:t xml:space="preserve">e Phase A, ZV-reagent2-Mobil Phase B, </w:t>
            </w:r>
            <w:r w:rsidR="009F454F" w:rsidRPr="009F454F">
              <w:rPr>
                <w:rFonts w:ascii="Times New Roman" w:hAnsi="Times New Roman" w:cs="Times New Roman"/>
                <w:sz w:val="20"/>
                <w:szCs w:val="20"/>
              </w:rPr>
              <w:t>0,20 mL/min, ZV-1034-02C1 150x2</w:t>
            </w:r>
          </w:p>
          <w:p w:rsidR="009F454F" w:rsidRPr="009F454F" w:rsidRDefault="009F454F" w:rsidP="009F454F">
            <w:pPr>
              <w:rPr>
                <w:rFonts w:ascii="Times New Roman" w:hAnsi="Times New Roman" w:cs="Times New Roman"/>
                <w:sz w:val="20"/>
                <w:szCs w:val="20"/>
              </w:rPr>
            </w:pPr>
            <w:r w:rsidRPr="009F454F">
              <w:rPr>
                <w:rFonts w:ascii="Times New Roman" w:hAnsi="Times New Roman" w:cs="Times New Roman"/>
                <w:sz w:val="20"/>
                <w:szCs w:val="20"/>
              </w:rPr>
              <w:t>mm, HPLC Column, 50 psi API Nebulising gas pressure,</w:t>
            </w:r>
          </w:p>
          <w:p w:rsidR="009F454F" w:rsidRPr="009F454F" w:rsidRDefault="009F454F" w:rsidP="009F454F">
            <w:pPr>
              <w:rPr>
                <w:rFonts w:ascii="Times New Roman" w:hAnsi="Times New Roman" w:cs="Times New Roman"/>
                <w:sz w:val="20"/>
                <w:szCs w:val="20"/>
              </w:rPr>
            </w:pPr>
            <w:r w:rsidRPr="009F454F">
              <w:rPr>
                <w:rFonts w:ascii="Times New Roman" w:hAnsi="Times New Roman" w:cs="Times New Roman"/>
                <w:sz w:val="20"/>
                <w:szCs w:val="20"/>
              </w:rPr>
              <w:t>350 ºC drying gas temperature, 35 psi drying gas pressure,</w:t>
            </w:r>
          </w:p>
          <w:p w:rsidR="00066552" w:rsidRPr="007D0B54" w:rsidRDefault="003478A0" w:rsidP="009F454F">
            <w:pPr>
              <w:rPr>
                <w:rFonts w:ascii="Times New Roman" w:hAnsi="Times New Roman" w:cs="Times New Roman"/>
                <w:sz w:val="20"/>
                <w:szCs w:val="20"/>
              </w:rPr>
            </w:pPr>
            <w:r>
              <w:rPr>
                <w:rFonts w:ascii="Times New Roman" w:hAnsi="Times New Roman" w:cs="Times New Roman"/>
                <w:sz w:val="20"/>
                <w:szCs w:val="20"/>
              </w:rPr>
              <w:t>0,5 min scanning time</w:t>
            </w:r>
          </w:p>
        </w:tc>
        <w:tc>
          <w:tcPr>
            <w:tcW w:w="1849" w:type="dxa"/>
          </w:tcPr>
          <w:p w:rsidR="00066552" w:rsidRPr="007D0B54" w:rsidRDefault="003478A0" w:rsidP="009054EF">
            <w:pPr>
              <w:rPr>
                <w:rFonts w:ascii="Times New Roman" w:hAnsi="Times New Roman" w:cs="Times New Roman"/>
                <w:sz w:val="20"/>
                <w:szCs w:val="20"/>
              </w:rPr>
            </w:pPr>
            <w:r w:rsidRPr="003478A0">
              <w:rPr>
                <w:rFonts w:ascii="Times New Roman" w:hAnsi="Times New Roman" w:cs="Times New Roman"/>
                <w:sz w:val="20"/>
                <w:szCs w:val="20"/>
              </w:rPr>
              <w:t>1800 V detector,</w:t>
            </w:r>
          </w:p>
        </w:tc>
        <w:tc>
          <w:tcPr>
            <w:tcW w:w="1189" w:type="dxa"/>
          </w:tcPr>
          <w:p w:rsidR="00066552" w:rsidRDefault="003478A0"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&lt;EndNote&gt;&lt;Cite&gt;&lt;Author&gt;Yalcin&lt;/Author&gt;&lt;Year&gt;2017&lt;/Year&gt;&lt;RecNum&gt;55412&lt;/RecNum&gt;&lt;DisplayText&gt;(64)&lt;/DisplayText&gt;&lt;record&gt;&lt;rec-number&gt;55412&lt;/rec-number&gt;&lt;foreign-keys&gt;&lt;key app="EN" db-id="2rxss559lxatw7evvzxxpvpraxv0dvta0wds" timestamp="1528716614"&gt;55412&lt;/key&gt;&lt;/foreign-keys&gt;&lt;ref-type name="Journal Article"&gt;17&lt;/ref-type&gt;&lt;contributors&gt;&lt;authors&gt;&lt;author&gt;Yalcin, Nihayet Fadime&lt;/author&gt;&lt;author&gt;Isik, Mehmet Kursat&lt;/author&gt;&lt;author&gt;Avci, Tulay&lt;/author&gt;&lt;author&gt;Oguz, Halis&lt;/author&gt;&lt;author&gt;Yurduseven, Tuncay&lt;/author&gt;&lt;/authors&gt;&lt;/contributors&gt;&lt;titles&gt;&lt;title&gt;Investigation of mycotoxin residues in poultry feeds by LC MS/MS method&lt;/title&gt;&lt;secondary-title&gt;Ankara Universitesi Veteriner Fakultesi Dergisi&lt;/secondary-title&gt;&lt;/titles&gt;&lt;periodical&gt;&lt;full-title&gt;Ankara Universitesi Veteriner Fakultesi Dergisi&lt;/full-title&gt;&lt;/periodical&gt;&lt;pages&gt;111-116&lt;/pages&gt;&lt;volume&gt;64&lt;/volume&gt;&lt;number&gt;2&lt;/number&gt;&lt;dates&gt;&lt;year&gt;2017&lt;/year&gt;&lt;pub-dates&gt;&lt;date&gt;2017&lt;/date&gt;&lt;/pub-dates&gt;&lt;/dates&gt;&lt;isbn&gt;1300-0861&lt;/isbn&gt;&lt;accession-num&gt;WOS:000398845100007&lt;/accession-num&gt;&lt;urls&gt;&lt;related-urls&gt;&lt;url&gt;&amp;lt;Go to ISI&amp;gt;://WOS:000398845100007&lt;/url&gt;&lt;/related-urls&gt;&lt;/urls&gt;&lt;/record&gt;&lt;/Cite&gt;&lt;/EndNote&gt;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(64)</w:t>
            </w:r>
            <w:r>
              <w:rPr>
                <w:rFonts w:ascii="Times New Roman" w:hAnsi="Times New Roman" w:cs="Times New Roman"/>
                <w:sz w:val="20"/>
                <w:szCs w:val="20"/>
              </w:rPr>
              <w:fldChar w:fldCharType="end"/>
            </w:r>
          </w:p>
        </w:tc>
      </w:tr>
      <w:tr w:rsidR="00066552" w:rsidRPr="009C0106" w:rsidTr="004269FA">
        <w:tc>
          <w:tcPr>
            <w:tcW w:w="1980" w:type="dxa"/>
          </w:tcPr>
          <w:p w:rsidR="00066552" w:rsidRPr="007D0B54" w:rsidRDefault="00E77F57" w:rsidP="00354789">
            <w:pPr>
              <w:rPr>
                <w:rFonts w:ascii="Times New Roman" w:hAnsi="Times New Roman" w:cs="Times New Roman"/>
                <w:sz w:val="20"/>
                <w:szCs w:val="20"/>
              </w:rPr>
            </w:pPr>
            <w:r w:rsidRPr="00E77F57">
              <w:rPr>
                <w:rFonts w:ascii="Times New Roman" w:hAnsi="Times New Roman" w:cs="Times New Roman"/>
                <w:sz w:val="20"/>
                <w:szCs w:val="20"/>
              </w:rPr>
              <w:t>beer samples was done using a QuEChERS method5 g of beer samples were de</w:t>
            </w:r>
            <w:r>
              <w:rPr>
                <w:rFonts w:ascii="Times New Roman" w:hAnsi="Times New Roman" w:cs="Times New Roman"/>
                <w:sz w:val="20"/>
                <w:szCs w:val="20"/>
              </w:rPr>
              <w:t>gassed by sonication for 10 min</w:t>
            </w:r>
            <w:r w:rsidRPr="00E77F57">
              <w:rPr>
                <w:rFonts w:ascii="Times New Roman" w:hAnsi="Times New Roman" w:cs="Times New Roman"/>
                <w:sz w:val="20"/>
                <w:szCs w:val="20"/>
              </w:rPr>
              <w:t xml:space="preserve"> </w:t>
            </w:r>
            <w:r>
              <w:rPr>
                <w:rFonts w:ascii="Times New Roman" w:hAnsi="Times New Roman" w:cs="Times New Roman"/>
                <w:sz w:val="20"/>
                <w:szCs w:val="20"/>
              </w:rPr>
              <w:t xml:space="preserve"> </w:t>
            </w:r>
            <w:r w:rsidRPr="00E77F57">
              <w:rPr>
                <w:rFonts w:ascii="Times New Roman" w:hAnsi="Times New Roman" w:cs="Times New Roman"/>
                <w:sz w:val="20"/>
                <w:szCs w:val="20"/>
              </w:rPr>
              <w:t xml:space="preserve"> 2 g of MgSO4, and 20 mL of acetonitrile/acetic acid (99/1, v/v) were added</w:t>
            </w:r>
            <w:r>
              <w:rPr>
                <w:rFonts w:ascii="Times New Roman" w:hAnsi="Times New Roman" w:cs="Times New Roman"/>
                <w:sz w:val="20"/>
                <w:szCs w:val="20"/>
              </w:rPr>
              <w:t xml:space="preserve">. Beans and spices were </w:t>
            </w:r>
            <w:r w:rsidRPr="00E77F57">
              <w:rPr>
                <w:rFonts w:ascii="Times New Roman" w:hAnsi="Times New Roman" w:cs="Times New Roman"/>
                <w:sz w:val="20"/>
                <w:szCs w:val="20"/>
              </w:rPr>
              <w:t>extracted using 20 mL acetonitrile/water/acetic acid (79/20/1, v/v/v).</w:t>
            </w:r>
          </w:p>
        </w:tc>
        <w:tc>
          <w:tcPr>
            <w:tcW w:w="2126" w:type="dxa"/>
          </w:tcPr>
          <w:p w:rsidR="00066552" w:rsidRPr="007D0B54" w:rsidRDefault="00E77F57" w:rsidP="009054EF">
            <w:pPr>
              <w:rPr>
                <w:rFonts w:ascii="Times New Roman" w:hAnsi="Times New Roman" w:cs="Times New Roman"/>
                <w:sz w:val="20"/>
                <w:szCs w:val="20"/>
              </w:rPr>
            </w:pPr>
            <w:r w:rsidRPr="00E77F57">
              <w:rPr>
                <w:rFonts w:ascii="Times New Roman" w:hAnsi="Times New Roman" w:cs="Times New Roman"/>
                <w:sz w:val="20"/>
                <w:szCs w:val="20"/>
              </w:rPr>
              <w:t>passed through a preconditioned C18 solid phase extraction (SPE) column and the eluent was collected into a 25 mL volumetric flask. The extraction was repeated by adding 5 mL of acetonitrile/water/acetic acid (79/20/1, v/v/v),</w:t>
            </w:r>
          </w:p>
        </w:tc>
        <w:tc>
          <w:tcPr>
            <w:tcW w:w="2126" w:type="dxa"/>
          </w:tcPr>
          <w:p w:rsidR="00066552" w:rsidRPr="007D0B54" w:rsidRDefault="00E77F57" w:rsidP="00354789">
            <w:pPr>
              <w:rPr>
                <w:rFonts w:ascii="Times New Roman" w:hAnsi="Times New Roman" w:cs="Times New Roman"/>
                <w:sz w:val="20"/>
                <w:szCs w:val="20"/>
              </w:rPr>
            </w:pPr>
            <w:r w:rsidRPr="00E77F57">
              <w:rPr>
                <w:rFonts w:ascii="Times New Roman" w:hAnsi="Times New Roman" w:cs="Times New Roman"/>
                <w:sz w:val="20"/>
                <w:szCs w:val="20"/>
              </w:rPr>
              <w:t>fumonisin B1 (FB1)</w:t>
            </w:r>
            <w:r>
              <w:rPr>
                <w:rFonts w:ascii="Times New Roman" w:hAnsi="Times New Roman" w:cs="Times New Roman"/>
                <w:sz w:val="20"/>
                <w:szCs w:val="20"/>
              </w:rPr>
              <w:t>, fumonisin B2 (FB2)</w:t>
            </w:r>
            <w:r w:rsidRPr="00E77F57">
              <w:rPr>
                <w:rFonts w:ascii="Times New Roman" w:hAnsi="Times New Roman" w:cs="Times New Roman"/>
                <w:sz w:val="20"/>
                <w:szCs w:val="20"/>
              </w:rPr>
              <w:t xml:space="preserve">, </w:t>
            </w:r>
            <w:r>
              <w:rPr>
                <w:rFonts w:ascii="Times New Roman" w:hAnsi="Times New Roman" w:cs="Times New Roman"/>
                <w:sz w:val="20"/>
                <w:szCs w:val="20"/>
              </w:rPr>
              <w:t>deoxynivalenol (DON)</w:t>
            </w:r>
            <w:r w:rsidRPr="00E77F57">
              <w:rPr>
                <w:rFonts w:ascii="Times New Roman" w:hAnsi="Times New Roman" w:cs="Times New Roman"/>
                <w:sz w:val="20"/>
                <w:szCs w:val="20"/>
              </w:rPr>
              <w:t>, 3-acetyl-DON (3-A</w:t>
            </w:r>
            <w:r>
              <w:rPr>
                <w:rFonts w:ascii="Times New Roman" w:hAnsi="Times New Roman" w:cs="Times New Roman"/>
                <w:sz w:val="20"/>
                <w:szCs w:val="20"/>
              </w:rPr>
              <w:t>DON)</w:t>
            </w:r>
            <w:r w:rsidRPr="00E77F57">
              <w:rPr>
                <w:rFonts w:ascii="Times New Roman" w:hAnsi="Times New Roman" w:cs="Times New Roman"/>
                <w:sz w:val="20"/>
                <w:szCs w:val="20"/>
              </w:rPr>
              <w:t>, 15-</w:t>
            </w:r>
            <w:r>
              <w:rPr>
                <w:rFonts w:ascii="Times New Roman" w:hAnsi="Times New Roman" w:cs="Times New Roman"/>
                <w:sz w:val="20"/>
                <w:szCs w:val="20"/>
              </w:rPr>
              <w:t>acetyl-DON (15-ADON)</w:t>
            </w:r>
            <w:r w:rsidRPr="00E77F57">
              <w:rPr>
                <w:rFonts w:ascii="Times New Roman" w:hAnsi="Times New Roman" w:cs="Times New Roman"/>
                <w:sz w:val="20"/>
                <w:szCs w:val="20"/>
              </w:rPr>
              <w:t>, de</w:t>
            </w:r>
            <w:r>
              <w:rPr>
                <w:rFonts w:ascii="Times New Roman" w:hAnsi="Times New Roman" w:cs="Times New Roman"/>
                <w:sz w:val="20"/>
                <w:szCs w:val="20"/>
              </w:rPr>
              <w:t>epoxydeoxynivalenol (DOM), fusarenon-X (FUS-X), nivalenol (NIV), HT-2 toxin (HT-2) neosolaniol (NEO) zearalenone (ZEN)</w:t>
            </w:r>
            <w:r w:rsidRPr="00E77F57">
              <w:rPr>
                <w:rFonts w:ascii="Times New Roman" w:hAnsi="Times New Roman" w:cs="Times New Roman"/>
                <w:sz w:val="20"/>
                <w:szCs w:val="20"/>
              </w:rPr>
              <w:t xml:space="preserve"> zearal</w:t>
            </w:r>
            <w:r>
              <w:rPr>
                <w:rFonts w:ascii="Times New Roman" w:hAnsi="Times New Roman" w:cs="Times New Roman"/>
                <w:sz w:val="20"/>
                <w:szCs w:val="20"/>
              </w:rPr>
              <w:t>anone (ZAN) α-zearalenol (α-ZEL) and β-zearalenol (β-ZEL)</w:t>
            </w:r>
            <w:r w:rsidRPr="00E77F57">
              <w:rPr>
                <w:rFonts w:ascii="Times New Roman" w:hAnsi="Times New Roman" w:cs="Times New Roman"/>
                <w:sz w:val="20"/>
                <w:szCs w:val="20"/>
              </w:rPr>
              <w:t xml:space="preserve"> Fumonisin B3</w:t>
            </w:r>
            <w:r>
              <w:rPr>
                <w:rFonts w:ascii="Times New Roman" w:hAnsi="Times New Roman" w:cs="Times New Roman"/>
                <w:sz w:val="20"/>
                <w:szCs w:val="20"/>
              </w:rPr>
              <w:t xml:space="preserve"> (FB3),</w:t>
            </w:r>
            <w:r w:rsidRPr="00E77F57">
              <w:rPr>
                <w:rFonts w:ascii="Times New Roman" w:hAnsi="Times New Roman" w:cs="Times New Roman"/>
                <w:sz w:val="20"/>
                <w:szCs w:val="20"/>
              </w:rPr>
              <w:t xml:space="preserve"> Diac</w:t>
            </w:r>
            <w:r>
              <w:rPr>
                <w:rFonts w:ascii="Times New Roman" w:hAnsi="Times New Roman" w:cs="Times New Roman"/>
                <w:sz w:val="20"/>
                <w:szCs w:val="20"/>
              </w:rPr>
              <w:t xml:space="preserve">etoxyscirpenol (DAS) </w:t>
            </w:r>
            <w:r w:rsidRPr="00E77F57">
              <w:rPr>
                <w:rFonts w:ascii="Times New Roman" w:hAnsi="Times New Roman" w:cs="Times New Roman"/>
                <w:sz w:val="20"/>
                <w:szCs w:val="20"/>
              </w:rPr>
              <w:t xml:space="preserve"> DON-3</w:t>
            </w:r>
            <w:r>
              <w:rPr>
                <w:rFonts w:ascii="Times New Roman" w:hAnsi="Times New Roman" w:cs="Times New Roman"/>
                <w:sz w:val="20"/>
                <w:szCs w:val="20"/>
              </w:rPr>
              <w:t>-</w:t>
            </w:r>
            <w:r>
              <w:rPr>
                <w:rFonts w:ascii="Times New Roman" w:hAnsi="Times New Roman" w:cs="Times New Roman"/>
                <w:sz w:val="20"/>
                <w:szCs w:val="20"/>
              </w:rPr>
              <w:lastRenderedPageBreak/>
              <w:t xml:space="preserve">glucoside (DON-3G)  and T-2 toxin </w:t>
            </w:r>
          </w:p>
        </w:tc>
        <w:tc>
          <w:tcPr>
            <w:tcW w:w="993" w:type="dxa"/>
          </w:tcPr>
          <w:p w:rsidR="00066552" w:rsidRPr="007D0B54" w:rsidRDefault="00E77F57" w:rsidP="00CE3654">
            <w:pPr>
              <w:rPr>
                <w:rFonts w:ascii="Times New Roman" w:hAnsi="Times New Roman" w:cs="Times New Roman"/>
                <w:sz w:val="20"/>
                <w:szCs w:val="20"/>
              </w:rPr>
            </w:pPr>
            <w:r>
              <w:rPr>
                <w:rFonts w:ascii="Times New Roman" w:hAnsi="Times New Roman" w:cs="Times New Roman"/>
                <w:sz w:val="20"/>
                <w:szCs w:val="20"/>
              </w:rPr>
              <w:lastRenderedPageBreak/>
              <w:t>Beans, spices and beers</w:t>
            </w:r>
          </w:p>
        </w:tc>
        <w:tc>
          <w:tcPr>
            <w:tcW w:w="1701" w:type="dxa"/>
          </w:tcPr>
          <w:p w:rsidR="00066552" w:rsidRPr="007D0B54" w:rsidRDefault="00DF0A63" w:rsidP="00CE3654">
            <w:pPr>
              <w:rPr>
                <w:rFonts w:ascii="Times New Roman" w:hAnsi="Times New Roman" w:cs="Times New Roman"/>
                <w:sz w:val="20"/>
                <w:szCs w:val="20"/>
              </w:rPr>
            </w:pPr>
            <w:r w:rsidRPr="00DF0A63">
              <w:rPr>
                <w:rFonts w:ascii="Times New Roman" w:hAnsi="Times New Roman" w:cs="Times New Roman"/>
                <w:sz w:val="20"/>
                <w:szCs w:val="20"/>
              </w:rPr>
              <w:t>Waters Acquity UPLC system coupled to a Micromass Quattro Micro triple-quadrupole mass spectrometer</w:t>
            </w:r>
          </w:p>
        </w:tc>
        <w:tc>
          <w:tcPr>
            <w:tcW w:w="1984" w:type="dxa"/>
          </w:tcPr>
          <w:p w:rsidR="00066552" w:rsidRPr="007D0B54" w:rsidRDefault="00DF0A63" w:rsidP="009054EF">
            <w:pPr>
              <w:rPr>
                <w:rFonts w:ascii="Times New Roman" w:hAnsi="Times New Roman" w:cs="Times New Roman"/>
                <w:sz w:val="20"/>
                <w:szCs w:val="20"/>
              </w:rPr>
            </w:pPr>
            <w:r w:rsidRPr="00DF0A63">
              <w:rPr>
                <w:rFonts w:ascii="Times New Roman" w:hAnsi="Times New Roman" w:cs="Times New Roman"/>
                <w:sz w:val="20"/>
                <w:szCs w:val="20"/>
              </w:rPr>
              <w:t>C18 (150 mm × 2.1 mm i.d. 5 μm) column and a guard column (10 mm × 2.1 mm) of the same material</w:t>
            </w:r>
            <w:r>
              <w:rPr>
                <w:rFonts w:ascii="Times New Roman" w:hAnsi="Times New Roman" w:cs="Times New Roman"/>
                <w:sz w:val="20"/>
                <w:szCs w:val="20"/>
              </w:rPr>
              <w:t xml:space="preserve">. </w:t>
            </w:r>
            <w:r w:rsidRPr="00DF0A63">
              <w:rPr>
                <w:rFonts w:ascii="Times New Roman" w:hAnsi="Times New Roman" w:cs="Times New Roman"/>
                <w:sz w:val="20"/>
                <w:szCs w:val="20"/>
              </w:rPr>
              <w:t>The mobile phas</w:t>
            </w:r>
            <w:r>
              <w:rPr>
                <w:rFonts w:ascii="Times New Roman" w:hAnsi="Times New Roman" w:cs="Times New Roman"/>
                <w:sz w:val="20"/>
                <w:szCs w:val="20"/>
              </w:rPr>
              <w:t xml:space="preserve">es: </w:t>
            </w:r>
            <w:r w:rsidRPr="00DF0A63">
              <w:rPr>
                <w:rFonts w:ascii="Times New Roman" w:hAnsi="Times New Roman" w:cs="Times New Roman"/>
                <w:sz w:val="20"/>
                <w:szCs w:val="20"/>
              </w:rPr>
              <w:t xml:space="preserve">water/methanol/acetic acid (94/5/1, v/v/v) and 5 mM ammonium acetate (mobile phase A), and methanol/water/acetic acid (97/2/1, v/v/v) and 5 mM ammonium acetate (mobile phase B) and </w:t>
            </w:r>
            <w:r w:rsidRPr="00DF0A63">
              <w:rPr>
                <w:rFonts w:ascii="Times New Roman" w:hAnsi="Times New Roman" w:cs="Times New Roman"/>
                <w:sz w:val="20"/>
                <w:szCs w:val="20"/>
              </w:rPr>
              <w:lastRenderedPageBreak/>
              <w:t>were used at a flow rate of 0.3 mL/min</w:t>
            </w:r>
          </w:p>
        </w:tc>
        <w:tc>
          <w:tcPr>
            <w:tcW w:w="1849" w:type="dxa"/>
          </w:tcPr>
          <w:p w:rsidR="00066552" w:rsidRPr="007D0B54" w:rsidRDefault="00DF0A63" w:rsidP="009054EF">
            <w:pPr>
              <w:rPr>
                <w:rFonts w:ascii="Times New Roman" w:hAnsi="Times New Roman" w:cs="Times New Roman"/>
                <w:sz w:val="20"/>
                <w:szCs w:val="20"/>
              </w:rPr>
            </w:pPr>
            <w:r>
              <w:rPr>
                <w:rFonts w:ascii="Times New Roman" w:hAnsi="Times New Roman" w:cs="Times New Roman"/>
                <w:sz w:val="20"/>
                <w:szCs w:val="20"/>
              </w:rPr>
              <w:lastRenderedPageBreak/>
              <w:t>M</w:t>
            </w:r>
            <w:r w:rsidRPr="00DF0A63">
              <w:rPr>
                <w:rFonts w:ascii="Times New Roman" w:hAnsi="Times New Roman" w:cs="Times New Roman"/>
                <w:sz w:val="20"/>
                <w:szCs w:val="20"/>
              </w:rPr>
              <w:t>ass spectrometer was operated with selected reaction monitoring (SRM) channels in positive electrospray ionization (ESI+) mode. The capillary voltage was 3.2 kV and nitrogen was used as desolvation gas. Source and desolvation temperatures were set at 150 °C and 350 °C, respectively.</w:t>
            </w:r>
          </w:p>
        </w:tc>
        <w:tc>
          <w:tcPr>
            <w:tcW w:w="1189" w:type="dxa"/>
          </w:tcPr>
          <w:p w:rsidR="00066552" w:rsidRDefault="00DF0A63"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&lt;EndNote&gt;&lt;Cite&gt;&lt;Author&gt;Chilaka&lt;/Author&gt;&lt;Year&gt;2018&lt;/Year&gt;&lt;RecNum&gt;55414&lt;/RecNum&gt;&lt;DisplayText&gt;(65)&lt;/DisplayText&gt;&lt;record&gt;&lt;rec-number&gt;55414&lt;/rec-number&gt;&lt;foreign-keys&gt;&lt;key app="EN" db-id="2rxss559lxatw7evvzxxpvpraxv0dvta0wds" timestamp="1528795118"&gt;55414&lt;/key&gt;&lt;/foreign-keys&gt;&lt;ref-type name="Journal Article"&gt;17&lt;/ref-type&gt;&lt;contributors&gt;&lt;authors&gt;&lt;author&gt;Chilaka, Cynthia Adaku&lt;/author&gt;&lt;author&gt;De Boevre, Marthe&lt;/author&gt;&lt;author&gt;Atanda, Olusegun Oladimeji&lt;/author&gt;&lt;author&gt;De Saeger, Sarah&lt;/author&gt;&lt;/authors&gt;&lt;/contributors&gt;&lt;titles&gt;&lt;title&gt;Quantification of Fusarium mycotoxins in Nigerian traditional beers and spices using a multi-mycotoxin LC-MS/MS method&lt;/title&gt;&lt;secondary-title&gt;Food Control&lt;/secondary-title&gt;&lt;/titles&gt;&lt;periodical&gt;&lt;full-title&gt;Food Control&lt;/full-title&gt;&lt;/periodical&gt;&lt;pages&gt;203-210&lt;/pages&gt;&lt;volume&gt;87&lt;/volume&gt;&lt;dates&gt;&lt;year&gt;2018&lt;/year&gt;&lt;pub-dates&gt;&lt;date&gt;May&lt;/date&gt;&lt;/pub-dates&gt;&lt;/dates&gt;&lt;isbn&gt;0956-7135&lt;/isbn&gt;&lt;accession-num&gt;WOS:000428606500025&lt;/accession-num&gt;&lt;urls&gt;&lt;related-urls&gt;&lt;url&gt;&amp;lt;Go to ISI&amp;gt;://WOS:000428606500025&lt;/url&gt;&lt;/related-urls&gt;&lt;/urls&gt;&lt;electronic-resource-num&gt;10.1016/j.foodcont.2017.12.028&lt;/electronic-resource-num&gt;&lt;/record&gt;&lt;/Cite&gt;&lt;/EndNote&gt;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(65)</w:t>
            </w:r>
            <w:r>
              <w:rPr>
                <w:rFonts w:ascii="Times New Roman" w:hAnsi="Times New Roman" w:cs="Times New Roman"/>
                <w:sz w:val="20"/>
                <w:szCs w:val="20"/>
              </w:rPr>
              <w:fldChar w:fldCharType="end"/>
            </w:r>
          </w:p>
        </w:tc>
      </w:tr>
      <w:tr w:rsidR="00941093" w:rsidRPr="009C0106" w:rsidTr="004269FA">
        <w:tc>
          <w:tcPr>
            <w:tcW w:w="1980" w:type="dxa"/>
          </w:tcPr>
          <w:p w:rsidR="00941093" w:rsidRPr="00941093" w:rsidRDefault="00941093" w:rsidP="00941093">
            <w:pPr>
              <w:rPr>
                <w:rFonts w:ascii="Times New Roman" w:hAnsi="Times New Roman" w:cs="Times New Roman"/>
                <w:sz w:val="20"/>
                <w:szCs w:val="20"/>
              </w:rPr>
            </w:pPr>
            <w:r w:rsidRPr="00941093">
              <w:rPr>
                <w:rFonts w:ascii="Times New Roman" w:hAnsi="Times New Roman" w:cs="Times New Roman"/>
                <w:sz w:val="20"/>
                <w:szCs w:val="20"/>
              </w:rPr>
              <w:t>QuEChERS approach)</w:t>
            </w:r>
          </w:p>
          <w:p w:rsidR="00941093" w:rsidRPr="00E77F57" w:rsidRDefault="00941093" w:rsidP="00941093">
            <w:pPr>
              <w:rPr>
                <w:rFonts w:ascii="Times New Roman" w:hAnsi="Times New Roman" w:cs="Times New Roman"/>
                <w:sz w:val="20"/>
                <w:szCs w:val="20"/>
              </w:rPr>
            </w:pPr>
            <w:r w:rsidRPr="00941093">
              <w:rPr>
                <w:rFonts w:ascii="Times New Roman" w:hAnsi="Times New Roman" w:cs="Times New Roman"/>
                <w:sz w:val="20"/>
                <w:szCs w:val="20"/>
              </w:rPr>
              <w:t>With a spatula an amount of 10 g of slurry was transferred into a 50 mL PTFE centrifuge tube and weighed on an analytic</w:t>
            </w:r>
            <w:r>
              <w:rPr>
                <w:rFonts w:ascii="Times New Roman" w:hAnsi="Times New Roman" w:cs="Times New Roman"/>
                <w:sz w:val="20"/>
                <w:szCs w:val="20"/>
              </w:rPr>
              <w:t>al balance</w:t>
            </w:r>
          </w:p>
        </w:tc>
        <w:tc>
          <w:tcPr>
            <w:tcW w:w="2126" w:type="dxa"/>
          </w:tcPr>
          <w:p w:rsidR="00941093" w:rsidRPr="00E77F57" w:rsidRDefault="00941093" w:rsidP="009054EF">
            <w:pPr>
              <w:rPr>
                <w:rFonts w:ascii="Times New Roman" w:hAnsi="Times New Roman" w:cs="Times New Roman"/>
                <w:sz w:val="20"/>
                <w:szCs w:val="20"/>
              </w:rPr>
            </w:pPr>
            <w:r>
              <w:rPr>
                <w:rFonts w:ascii="Times New Roman" w:hAnsi="Times New Roman" w:cs="Times New Roman"/>
                <w:sz w:val="20"/>
                <w:szCs w:val="20"/>
              </w:rPr>
              <w:t>Without clean up</w:t>
            </w:r>
          </w:p>
        </w:tc>
        <w:tc>
          <w:tcPr>
            <w:tcW w:w="2126" w:type="dxa"/>
          </w:tcPr>
          <w:p w:rsidR="00941093" w:rsidRPr="00E77F57" w:rsidRDefault="00941093" w:rsidP="00354789">
            <w:pPr>
              <w:rPr>
                <w:rFonts w:ascii="Times New Roman" w:hAnsi="Times New Roman" w:cs="Times New Roman"/>
                <w:sz w:val="20"/>
                <w:szCs w:val="20"/>
              </w:rPr>
            </w:pPr>
            <w:r w:rsidRPr="00941093">
              <w:rPr>
                <w:rFonts w:ascii="Times New Roman" w:hAnsi="Times New Roman" w:cs="Times New Roman"/>
                <w:sz w:val="20"/>
                <w:szCs w:val="20"/>
              </w:rPr>
              <w:t>aflatoxins B1, B2, G1 and G2, and ochratoxin A; group 2 (G2): altenariol, altenariol-methyl, citrinin, cyclopiazonic acid (CPA), diacetoxyscirpenol (DAS), deoxynivalenol (DON), 3-acetyl-DON, 15-acetyl-DON, fumonisin B1, B2 and B3, fusarenon-X, HT2-toxin, mycophenolic acid, penicilic acid, roquefortine C, sterigmatocystine, T2-toxin, zearalanone (ZAN), zearalenone (ZEN), α-zearalanol (α-ZAL), β-ZAL, α-zearalenol (α-ZEL); and the group 3 (G3): ergocornin, ergocristin, ergokryptin, ergonovin, ergosin, ergotamin, and mevinolin.</w:t>
            </w:r>
          </w:p>
        </w:tc>
        <w:tc>
          <w:tcPr>
            <w:tcW w:w="993" w:type="dxa"/>
          </w:tcPr>
          <w:p w:rsidR="00941093" w:rsidRDefault="00941093" w:rsidP="00CE3654">
            <w:pPr>
              <w:rPr>
                <w:rFonts w:ascii="Times New Roman" w:hAnsi="Times New Roman" w:cs="Times New Roman"/>
                <w:sz w:val="20"/>
                <w:szCs w:val="20"/>
              </w:rPr>
            </w:pPr>
            <w:r>
              <w:rPr>
                <w:rFonts w:ascii="Times New Roman" w:hAnsi="Times New Roman" w:cs="Times New Roman"/>
                <w:sz w:val="20"/>
                <w:szCs w:val="20"/>
              </w:rPr>
              <w:t>Coffee</w:t>
            </w:r>
          </w:p>
        </w:tc>
        <w:tc>
          <w:tcPr>
            <w:tcW w:w="1701" w:type="dxa"/>
          </w:tcPr>
          <w:p w:rsidR="00941093" w:rsidRPr="007D0B54" w:rsidRDefault="00941093" w:rsidP="00CE3654">
            <w:pPr>
              <w:rPr>
                <w:rFonts w:ascii="Times New Roman" w:hAnsi="Times New Roman" w:cs="Times New Roman"/>
                <w:sz w:val="20"/>
                <w:szCs w:val="20"/>
              </w:rPr>
            </w:pPr>
            <w:r w:rsidRPr="00941093">
              <w:rPr>
                <w:rFonts w:ascii="Times New Roman" w:hAnsi="Times New Roman" w:cs="Times New Roman"/>
                <w:sz w:val="20"/>
                <w:szCs w:val="20"/>
              </w:rPr>
              <w:t>Wa</w:t>
            </w:r>
            <w:r>
              <w:rPr>
                <w:rFonts w:ascii="Times New Roman" w:hAnsi="Times New Roman" w:cs="Times New Roman"/>
                <w:sz w:val="20"/>
                <w:szCs w:val="20"/>
              </w:rPr>
              <w:t xml:space="preserve">ters Acquity </w:t>
            </w:r>
            <w:r w:rsidRPr="00941093">
              <w:rPr>
                <w:rFonts w:ascii="Times New Roman" w:hAnsi="Times New Roman" w:cs="Times New Roman"/>
                <w:sz w:val="20"/>
                <w:szCs w:val="20"/>
              </w:rPr>
              <w:t>(UPLC) integrated to a Waters Quattro Premier XE ma</w:t>
            </w:r>
            <w:r>
              <w:rPr>
                <w:rFonts w:ascii="Times New Roman" w:hAnsi="Times New Roman" w:cs="Times New Roman"/>
                <w:sz w:val="20"/>
                <w:szCs w:val="20"/>
              </w:rPr>
              <w:t>ss spectrometer</w:t>
            </w:r>
            <w:r w:rsidRPr="00941093">
              <w:rPr>
                <w:rFonts w:ascii="Times New Roman" w:hAnsi="Times New Roman" w:cs="Times New Roman"/>
                <w:sz w:val="20"/>
                <w:szCs w:val="20"/>
              </w:rPr>
              <w:t>.</w:t>
            </w:r>
          </w:p>
        </w:tc>
        <w:tc>
          <w:tcPr>
            <w:tcW w:w="1984" w:type="dxa"/>
          </w:tcPr>
          <w:p w:rsidR="00941093" w:rsidRPr="007D0B54" w:rsidRDefault="00941093" w:rsidP="009054EF">
            <w:pPr>
              <w:rPr>
                <w:rFonts w:ascii="Times New Roman" w:hAnsi="Times New Roman" w:cs="Times New Roman"/>
                <w:sz w:val="20"/>
                <w:szCs w:val="20"/>
              </w:rPr>
            </w:pPr>
            <w:r w:rsidRPr="00941093">
              <w:rPr>
                <w:rFonts w:ascii="Times New Roman" w:hAnsi="Times New Roman" w:cs="Times New Roman"/>
                <w:sz w:val="20"/>
                <w:szCs w:val="20"/>
              </w:rPr>
              <w:t>Waters BEH C18 (1.7 μm) analytical column (100 mm × 2.1 mm I.D.) with a 0.2 μm prefilter.</w:t>
            </w:r>
            <w:r>
              <w:rPr>
                <w:rFonts w:ascii="Times New Roman" w:hAnsi="Times New Roman" w:cs="Times New Roman"/>
                <w:sz w:val="20"/>
                <w:szCs w:val="20"/>
              </w:rPr>
              <w:t xml:space="preserve"> </w:t>
            </w:r>
            <w:r w:rsidRPr="00941093">
              <w:rPr>
                <w:rFonts w:ascii="Times New Roman" w:hAnsi="Times New Roman" w:cs="Times New Roman"/>
                <w:sz w:val="20"/>
                <w:szCs w:val="20"/>
              </w:rPr>
              <w:t>mobile phase consisted of ultrapure water with 0.1% formic acid (eluent A) and acetonitrile with 0.1% formic acid (eluent B).</w:t>
            </w:r>
            <w:r>
              <w:rPr>
                <w:rFonts w:ascii="Times New Roman" w:hAnsi="Times New Roman" w:cs="Times New Roman"/>
                <w:sz w:val="20"/>
                <w:szCs w:val="20"/>
              </w:rPr>
              <w:t xml:space="preserve"> I</w:t>
            </w:r>
            <w:r w:rsidRPr="00941093">
              <w:rPr>
                <w:rFonts w:ascii="Times New Roman" w:hAnsi="Times New Roman" w:cs="Times New Roman"/>
                <w:sz w:val="20"/>
                <w:szCs w:val="20"/>
              </w:rPr>
              <w:t>njection volume was 5 μL</w:t>
            </w:r>
          </w:p>
        </w:tc>
        <w:tc>
          <w:tcPr>
            <w:tcW w:w="1849" w:type="dxa"/>
          </w:tcPr>
          <w:p w:rsidR="00941093" w:rsidRPr="007D0B54" w:rsidRDefault="00941093" w:rsidP="009054EF">
            <w:pPr>
              <w:rPr>
                <w:rFonts w:ascii="Times New Roman" w:hAnsi="Times New Roman" w:cs="Times New Roman"/>
                <w:sz w:val="20"/>
                <w:szCs w:val="20"/>
              </w:rPr>
            </w:pPr>
            <w:r w:rsidRPr="00941093">
              <w:rPr>
                <w:rFonts w:ascii="Times New Roman" w:hAnsi="Times New Roman" w:cs="Times New Roman"/>
                <w:sz w:val="20"/>
                <w:szCs w:val="20"/>
              </w:rPr>
              <w:t>(ESI) source operating in the positive</w:t>
            </w:r>
            <w:r>
              <w:rPr>
                <w:rFonts w:ascii="Times New Roman" w:hAnsi="Times New Roman" w:cs="Times New Roman"/>
                <w:sz w:val="20"/>
                <w:szCs w:val="20"/>
              </w:rPr>
              <w:t xml:space="preserve"> ion mode. Data acquisition </w:t>
            </w:r>
            <w:r w:rsidRPr="00941093">
              <w:rPr>
                <w:rFonts w:ascii="Times New Roman" w:hAnsi="Times New Roman" w:cs="Times New Roman"/>
                <w:sz w:val="20"/>
                <w:szCs w:val="20"/>
              </w:rPr>
              <w:t>performed in the multiple reaction monitoring mode (MRM).</w:t>
            </w:r>
            <w:r>
              <w:rPr>
                <w:rFonts w:ascii="Times New Roman" w:hAnsi="Times New Roman" w:cs="Times New Roman"/>
                <w:sz w:val="20"/>
                <w:szCs w:val="20"/>
              </w:rPr>
              <w:t xml:space="preserve"> </w:t>
            </w:r>
            <w:r w:rsidRPr="00941093">
              <w:rPr>
                <w:rFonts w:ascii="Times New Roman" w:hAnsi="Times New Roman" w:cs="Times New Roman"/>
                <w:sz w:val="20"/>
                <w:szCs w:val="20"/>
              </w:rPr>
              <w:t>temperatures of the source and desolvation gas, 1</w:t>
            </w:r>
            <w:r>
              <w:rPr>
                <w:rFonts w:ascii="Times New Roman" w:hAnsi="Times New Roman" w:cs="Times New Roman"/>
                <w:sz w:val="20"/>
                <w:szCs w:val="20"/>
              </w:rPr>
              <w:t xml:space="preserve">00 °C and 450 °C. </w:t>
            </w:r>
            <w:r w:rsidRPr="00941093">
              <w:rPr>
                <w:rFonts w:ascii="Times New Roman" w:hAnsi="Times New Roman" w:cs="Times New Roman"/>
                <w:sz w:val="20"/>
                <w:szCs w:val="20"/>
              </w:rPr>
              <w:t>Nitrogen (N</w:t>
            </w:r>
            <w:r w:rsidRPr="00941093">
              <w:rPr>
                <w:rFonts w:ascii="Times New Roman" w:hAnsi="Times New Roman" w:cs="Times New Roman"/>
                <w:sz w:val="20"/>
                <w:szCs w:val="20"/>
                <w:vertAlign w:val="subscript"/>
              </w:rPr>
              <w:t>2</w:t>
            </w:r>
            <w:r>
              <w:rPr>
                <w:rFonts w:ascii="Times New Roman" w:hAnsi="Times New Roman" w:cs="Times New Roman"/>
                <w:sz w:val="20"/>
                <w:szCs w:val="20"/>
              </w:rPr>
              <w:t>) was used</w:t>
            </w:r>
          </w:p>
        </w:tc>
        <w:tc>
          <w:tcPr>
            <w:tcW w:w="1189" w:type="dxa"/>
          </w:tcPr>
          <w:p w:rsidR="00941093" w:rsidRDefault="00941093"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&lt;EndNote&gt;&lt;Cite&gt;&lt;Author&gt;Reichert&lt;/Author&gt;&lt;Year&gt;2018&lt;/Year&gt;&lt;RecNum&gt;55413&lt;/RecNum&gt;&lt;DisplayText&gt;(66)&lt;/DisplayText&gt;&lt;record&gt;&lt;rec-number&gt;55413&lt;/rec-number&gt;&lt;foreign-keys&gt;&lt;key app="EN" db-id="2rxss559lxatw7evvzxxpvpraxv0dvta0wds" timestamp="1528792731"&gt;55413&lt;/key&gt;&lt;/foreign-keys&gt;&lt;ref-type name="Journal Article"&gt;17&lt;/ref-type&gt;&lt;contributors&gt;&lt;authors&gt;&lt;author&gt;Reichert, Barbara&lt;/author&gt;&lt;author&gt;de Kok, Andre&lt;/author&gt;&lt;author&gt;Pizzutti, Ionara Regina&lt;/author&gt;&lt;author&gt;Scholten, Jos&lt;/author&gt;&lt;author&gt;Cardoso, Carmem Dickow&lt;/author&gt;&lt;author&gt;Spanjer, Martien&lt;/author&gt;&lt;/authors&gt;&lt;/contributors&gt;&lt;titles&gt;&lt;title&gt;Simultaneous determination of 117 pesticides and 30 mycotoxins in raw coffee, without clean-up, by LC-ESI-MS/MS analysis&lt;/title&gt;&lt;secondary-title&gt;Analytica Chimica Acta&lt;/secondary-title&gt;&lt;/titles&gt;&lt;periodical&gt;&lt;full-title&gt;Analytica chimica acta&lt;/full-title&gt;&lt;/periodical&gt;&lt;pages&gt;40-50&lt;/pages&gt;&lt;volume&gt;1004&lt;/volume&gt;&lt;dates&gt;&lt;year&gt;2018&lt;/year&gt;&lt;pub-dates&gt;&lt;date&gt;Apr 3&lt;/date&gt;&lt;/pub-dates&gt;&lt;/dates&gt;&lt;isbn&gt;0003-2670&lt;/isbn&gt;&lt;accession-num&gt;WOS:000419616700005&lt;/accession-num&gt;&lt;urls&gt;&lt;related-urls&gt;&lt;url&gt;&amp;lt;Go to ISI&amp;gt;://WOS:000419616700005&lt;/url&gt;&lt;/related-urls&gt;&lt;/urls&gt;&lt;electronic-resource-num&gt;10.1016/j.aca.2017.11.077&lt;/electronic-resource-num&gt;&lt;/record&gt;&lt;/Cite&gt;&lt;/EndNote&gt;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(66)</w:t>
            </w:r>
            <w:r>
              <w:rPr>
                <w:rFonts w:ascii="Times New Roman" w:hAnsi="Times New Roman" w:cs="Times New Roman"/>
                <w:sz w:val="20"/>
                <w:szCs w:val="20"/>
              </w:rPr>
              <w:fldChar w:fldCharType="end"/>
            </w:r>
          </w:p>
        </w:tc>
      </w:tr>
      <w:tr w:rsidR="003E3F73" w:rsidRPr="003E3F73" w:rsidTr="004269FA">
        <w:tc>
          <w:tcPr>
            <w:tcW w:w="1980" w:type="dxa"/>
          </w:tcPr>
          <w:p w:rsidR="003E3F73" w:rsidRPr="003E3F73" w:rsidRDefault="0057799F" w:rsidP="003E3F73">
            <w:pPr>
              <w:rPr>
                <w:rFonts w:ascii="Times New Roman" w:hAnsi="Times New Roman" w:cs="Times New Roman"/>
                <w:sz w:val="20"/>
                <w:szCs w:val="20"/>
              </w:rPr>
            </w:pPr>
            <w:r>
              <w:rPr>
                <w:rFonts w:ascii="Times New Roman" w:hAnsi="Times New Roman" w:cs="Times New Roman"/>
                <w:sz w:val="20"/>
                <w:szCs w:val="20"/>
              </w:rPr>
              <w:t>QuEChERS technique</w:t>
            </w:r>
            <w:r w:rsidRPr="0057799F">
              <w:rPr>
                <w:rFonts w:ascii="Times New Roman" w:hAnsi="Times New Roman" w:cs="Times New Roman"/>
                <w:sz w:val="20"/>
                <w:szCs w:val="20"/>
              </w:rPr>
              <w:t xml:space="preserve"> reduced to a simple “salting-out liquid-liquid extraction” (SO-LLE) to obtain the most efficient e</w:t>
            </w:r>
            <w:r>
              <w:rPr>
                <w:rFonts w:ascii="Times New Roman" w:hAnsi="Times New Roman" w:cs="Times New Roman"/>
                <w:sz w:val="20"/>
                <w:szCs w:val="20"/>
              </w:rPr>
              <w:t>xtraction of the</w:t>
            </w:r>
            <w:r w:rsidRPr="0057799F">
              <w:rPr>
                <w:rFonts w:ascii="Times New Roman" w:hAnsi="Times New Roman" w:cs="Times New Roman"/>
                <w:sz w:val="20"/>
                <w:szCs w:val="20"/>
              </w:rPr>
              <w:t>mycotoxin classes in a very short time</w:t>
            </w:r>
          </w:p>
        </w:tc>
        <w:tc>
          <w:tcPr>
            <w:tcW w:w="2126" w:type="dxa"/>
          </w:tcPr>
          <w:p w:rsidR="003E3F73" w:rsidRPr="003E3F73" w:rsidRDefault="0057799F" w:rsidP="003E3F73">
            <w:pPr>
              <w:rPr>
                <w:rFonts w:ascii="Times New Roman" w:hAnsi="Times New Roman" w:cs="Times New Roman"/>
                <w:sz w:val="20"/>
                <w:szCs w:val="20"/>
              </w:rPr>
            </w:pPr>
            <w:r w:rsidRPr="0057799F">
              <w:rPr>
                <w:rFonts w:ascii="Times New Roman" w:hAnsi="Times New Roman" w:cs="Times New Roman"/>
                <w:sz w:val="20"/>
                <w:szCs w:val="20"/>
              </w:rPr>
              <w:t>QuEChERS-based extraction procedure was also optimized, in order to avoid an additional clean-up step.</w:t>
            </w:r>
          </w:p>
        </w:tc>
        <w:tc>
          <w:tcPr>
            <w:tcW w:w="2126" w:type="dxa"/>
          </w:tcPr>
          <w:p w:rsidR="003E3F73" w:rsidRPr="003E3F73" w:rsidRDefault="0057799F" w:rsidP="003E3F73">
            <w:pPr>
              <w:rPr>
                <w:rFonts w:ascii="Times New Roman" w:hAnsi="Times New Roman" w:cs="Times New Roman"/>
                <w:sz w:val="20"/>
                <w:szCs w:val="20"/>
              </w:rPr>
            </w:pPr>
            <w:r w:rsidRPr="0057799F">
              <w:rPr>
                <w:rFonts w:ascii="Times New Roman" w:hAnsi="Times New Roman" w:cs="Times New Roman"/>
                <w:sz w:val="20"/>
                <w:szCs w:val="20"/>
              </w:rPr>
              <w:t xml:space="preserve">AFB1, aflatoxins B2 (AFB2), G1 (AFG1), and G2 (AFG2), sterigmatocystin (STE), citrinin (CIT), fumonisin B1 (FB1), fumonisin B2 (FB2), fumonisin B3 (FB3), HT-2 toxin (HT-2), T-2 toxin (T-2), ochratoxin </w:t>
            </w:r>
            <w:r w:rsidRPr="0057799F">
              <w:rPr>
                <w:rFonts w:ascii="Times New Roman" w:hAnsi="Times New Roman" w:cs="Times New Roman"/>
                <w:sz w:val="20"/>
                <w:szCs w:val="20"/>
              </w:rPr>
              <w:lastRenderedPageBreak/>
              <w:t>A (OTA), nivalenol (NIV), DON, neosolaniol (NEO), 3-acetyldeoxynivalenol (3-ADON), 15-acetyldeoxynivalenol (15-ADON), roquefortine C (ROQ-C), deoxynivalenol-3-glucoside (DON-3-Glu), fusarenon-X (F-X), diacetoxyscirpenol (DAS), alpha zearalenol (α-Z</w:t>
            </w:r>
            <w:r>
              <w:rPr>
                <w:rFonts w:ascii="Times New Roman" w:hAnsi="Times New Roman" w:cs="Times New Roman"/>
                <w:sz w:val="20"/>
                <w:szCs w:val="20"/>
              </w:rPr>
              <w:t>OL), and ZEN, as well as the 6</w:t>
            </w:r>
            <w:r w:rsidRPr="0057799F">
              <w:rPr>
                <w:rFonts w:ascii="Times New Roman" w:hAnsi="Times New Roman" w:cs="Times New Roman"/>
                <w:sz w:val="20"/>
                <w:szCs w:val="20"/>
              </w:rPr>
              <w:t xml:space="preserve"> major EAs (Em, Et, Ecr, Ekr, Eco, Es) and their epimers (ergotaminine (Etn), egometrinine (Emn), egocristinine (Ecrn), ergokryptinine (Ekrn), ergocroninine (Econ), and ergosinine (Esn).</w:t>
            </w:r>
          </w:p>
        </w:tc>
        <w:tc>
          <w:tcPr>
            <w:tcW w:w="993" w:type="dxa"/>
          </w:tcPr>
          <w:p w:rsidR="003E3F73" w:rsidRPr="003E3F73" w:rsidRDefault="0057799F" w:rsidP="003E3F73">
            <w:pPr>
              <w:rPr>
                <w:rFonts w:ascii="Times New Roman" w:hAnsi="Times New Roman" w:cs="Times New Roman"/>
                <w:sz w:val="20"/>
                <w:szCs w:val="20"/>
              </w:rPr>
            </w:pPr>
            <w:r>
              <w:rPr>
                <w:rFonts w:ascii="Times New Roman" w:hAnsi="Times New Roman" w:cs="Times New Roman"/>
                <w:sz w:val="20"/>
                <w:szCs w:val="20"/>
              </w:rPr>
              <w:lastRenderedPageBreak/>
              <w:t>Wheat and Maize samples</w:t>
            </w:r>
          </w:p>
        </w:tc>
        <w:tc>
          <w:tcPr>
            <w:tcW w:w="1701" w:type="dxa"/>
          </w:tcPr>
          <w:p w:rsidR="003E3F73" w:rsidRPr="003E3F73" w:rsidRDefault="0057799F" w:rsidP="003E3F73">
            <w:pPr>
              <w:rPr>
                <w:rFonts w:ascii="Times New Roman" w:hAnsi="Times New Roman" w:cs="Times New Roman"/>
                <w:sz w:val="20"/>
                <w:szCs w:val="20"/>
              </w:rPr>
            </w:pPr>
            <w:r w:rsidRPr="0057799F">
              <w:rPr>
                <w:rFonts w:ascii="Times New Roman" w:hAnsi="Times New Roman" w:cs="Times New Roman"/>
                <w:sz w:val="20"/>
                <w:szCs w:val="20"/>
              </w:rPr>
              <w:t>UPLC Waters Acquity system (binary solvent manager, auto sampler, and column heater units)</w:t>
            </w:r>
            <w:r>
              <w:rPr>
                <w:rFonts w:ascii="Times New Roman" w:hAnsi="Times New Roman" w:cs="Times New Roman"/>
                <w:sz w:val="20"/>
                <w:szCs w:val="20"/>
              </w:rPr>
              <w:t xml:space="preserve"> </w:t>
            </w:r>
            <w:r w:rsidRPr="0057799F">
              <w:rPr>
                <w:rFonts w:ascii="Times New Roman" w:hAnsi="Times New Roman" w:cs="Times New Roman"/>
                <w:sz w:val="20"/>
                <w:szCs w:val="20"/>
              </w:rPr>
              <w:t xml:space="preserve">The mass spectrometer measurements were performed </w:t>
            </w:r>
            <w:r w:rsidRPr="0057799F">
              <w:rPr>
                <w:rFonts w:ascii="Times New Roman" w:hAnsi="Times New Roman" w:cs="Times New Roman"/>
                <w:sz w:val="20"/>
                <w:szCs w:val="20"/>
              </w:rPr>
              <w:lastRenderedPageBreak/>
              <w:t>on a triple quadrupole mass spectrometer with electrospray ionization (ESI), a Xevo TQ-S, also from Waters</w:t>
            </w:r>
          </w:p>
        </w:tc>
        <w:tc>
          <w:tcPr>
            <w:tcW w:w="1984" w:type="dxa"/>
          </w:tcPr>
          <w:p w:rsidR="003E3F73" w:rsidRPr="003E3F73" w:rsidRDefault="0057799F" w:rsidP="003E3F73">
            <w:pPr>
              <w:rPr>
                <w:rFonts w:ascii="Times New Roman" w:hAnsi="Times New Roman" w:cs="Times New Roman"/>
                <w:sz w:val="20"/>
                <w:szCs w:val="20"/>
              </w:rPr>
            </w:pPr>
            <w:r w:rsidRPr="0057799F">
              <w:rPr>
                <w:rFonts w:ascii="Times New Roman" w:hAnsi="Times New Roman" w:cs="Times New Roman"/>
                <w:sz w:val="20"/>
                <w:szCs w:val="20"/>
              </w:rPr>
              <w:lastRenderedPageBreak/>
              <w:t>ACQUITY HSS UPLC T3 (150 mm × 2.1 mm, 1.8 μm) column from Waters Corp. was used.</w:t>
            </w:r>
            <w:r>
              <w:rPr>
                <w:rFonts w:ascii="Times New Roman" w:hAnsi="Times New Roman" w:cs="Times New Roman"/>
                <w:sz w:val="20"/>
                <w:szCs w:val="20"/>
              </w:rPr>
              <w:t xml:space="preserve"> </w:t>
            </w:r>
            <w:r w:rsidRPr="0057799F">
              <w:rPr>
                <w:rFonts w:ascii="Times New Roman" w:hAnsi="Times New Roman" w:cs="Times New Roman"/>
                <w:sz w:val="20"/>
                <w:szCs w:val="20"/>
              </w:rPr>
              <w:t xml:space="preserve">mobile phase consisting of 0.3% formic acid aqueous solution with 5 mM ammonium formate </w:t>
            </w:r>
            <w:r w:rsidRPr="0057799F">
              <w:rPr>
                <w:rFonts w:ascii="Times New Roman" w:hAnsi="Times New Roman" w:cs="Times New Roman"/>
                <w:sz w:val="20"/>
                <w:szCs w:val="20"/>
              </w:rPr>
              <w:lastRenderedPageBreak/>
              <w:t>(solvent A), and MeOH with 0.3% formic acid and 5 mM ammonium formate (solvent B) at a flow rate of 0.4 mL/min.</w:t>
            </w:r>
          </w:p>
        </w:tc>
        <w:tc>
          <w:tcPr>
            <w:tcW w:w="1849" w:type="dxa"/>
          </w:tcPr>
          <w:p w:rsidR="003E3F73" w:rsidRPr="003E3F73" w:rsidRDefault="0057799F" w:rsidP="003E3F73">
            <w:pPr>
              <w:rPr>
                <w:rFonts w:ascii="Times New Roman" w:hAnsi="Times New Roman" w:cs="Times New Roman"/>
                <w:sz w:val="20"/>
                <w:szCs w:val="20"/>
              </w:rPr>
            </w:pPr>
            <w:r>
              <w:rPr>
                <w:rFonts w:ascii="Times New Roman" w:hAnsi="Times New Roman" w:cs="Times New Roman"/>
                <w:sz w:val="20"/>
                <w:szCs w:val="20"/>
              </w:rPr>
              <w:lastRenderedPageBreak/>
              <w:t>M</w:t>
            </w:r>
            <w:r w:rsidRPr="0057799F">
              <w:rPr>
                <w:rFonts w:ascii="Times New Roman" w:hAnsi="Times New Roman" w:cs="Times New Roman"/>
                <w:sz w:val="20"/>
                <w:szCs w:val="20"/>
              </w:rPr>
              <w:t>ass spectrometer was operated in positive ESI mode under the multiple reaction monitoring (MRM)</w:t>
            </w:r>
            <w:r>
              <w:rPr>
                <w:rFonts w:ascii="Times New Roman" w:hAnsi="Times New Roman" w:cs="Times New Roman"/>
                <w:sz w:val="20"/>
                <w:szCs w:val="20"/>
              </w:rPr>
              <w:t xml:space="preserve"> </w:t>
            </w:r>
            <w:r w:rsidRPr="0057799F">
              <w:rPr>
                <w:rFonts w:ascii="Times New Roman" w:hAnsi="Times New Roman" w:cs="Times New Roman"/>
                <w:sz w:val="20"/>
                <w:szCs w:val="20"/>
              </w:rPr>
              <w:t xml:space="preserve">The ionization source parameters were source temperature 150 °C; nebulizer </w:t>
            </w:r>
            <w:r w:rsidRPr="0057799F">
              <w:rPr>
                <w:rFonts w:ascii="Times New Roman" w:hAnsi="Times New Roman" w:cs="Times New Roman"/>
                <w:sz w:val="20"/>
                <w:szCs w:val="20"/>
              </w:rPr>
              <w:lastRenderedPageBreak/>
              <w:t>gas (nitrogen) 7 bar; source offset voltage +50 V; cone gas flow of 150 L/h and desolvation gas set to 400 °C, with flow at 1000 L/h.</w:t>
            </w:r>
          </w:p>
        </w:tc>
        <w:tc>
          <w:tcPr>
            <w:tcW w:w="1189" w:type="dxa"/>
          </w:tcPr>
          <w:p w:rsidR="003E3F73" w:rsidRPr="003E3F73" w:rsidRDefault="0057799F"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&lt;EndNote&gt;&lt;Cite&gt;&lt;Author&gt;Arroyo-Manzanares&lt;/Author&gt;&lt;Year&gt;2018&lt;/Year&gt;&lt;RecNum&gt;55415&lt;/RecNum&gt;&lt;DisplayText&gt;(67)&lt;/DisplayText&gt;&lt;record&gt;&lt;rec-number&gt;55415&lt;/rec-number&gt;&lt;foreign-keys&gt;&lt;key app="EN" db-id="2rxss559lxatw7evvzxxpvpraxv0dvta0wds" timestamp="1528799392"&gt;55415&lt;/key&gt;&lt;/foreign-keys&gt;&lt;ref-type name="Journal Article"&gt;17&lt;/ref-type&gt;&lt;contributors&gt;&lt;authors&gt;&lt;author&gt;Arroyo-Manzanares, Natalia&lt;/author&gt;&lt;author&gt;De Ruyck, Karl&lt;/author&gt;&lt;author&gt;Uka, Valdet&lt;/author&gt;&lt;author&gt;Gamiz-Gracia, Laura&lt;/author&gt;&lt;author&gt;Garcia-Campana, Ana M.&lt;/author&gt;&lt;author&gt;De Saeger, Sarah&lt;/author&gt;&lt;author&gt;Diana Di Mavungu, Jose&lt;/author&gt;&lt;/authors&gt;&lt;/contributors&gt;&lt;titles&gt;&lt;title&gt;In-house validation of a rapid and efficient procedure for simultaneous determination of ergot alkaloids and other mycotoxins in wheat and maize&lt;/title&gt;&lt;secondary-title&gt;Analytical and bioanalytical chemistry&lt;/secondary-title&gt;&lt;/titles&gt;&lt;periodical&gt;&lt;full-title&gt;Analytical and bioanalytical chemistry&lt;/full-title&gt;&lt;/periodical&gt;&lt;dates&gt;&lt;year&gt;2018&lt;/year&gt;&lt;pub-dates&gt;&lt;date&gt;2018-Mar-24&lt;/date&gt;&lt;/pub-dates&gt;&lt;/dates&gt;&lt;accession-num&gt;MEDLINE:29574560&lt;/accession-num&gt;&lt;urls&gt;&lt;related-urls&gt;&lt;url&gt;&amp;lt;Go to ISI&amp;gt;://MEDLINE:29574560&lt;/url&gt;&lt;/related-urls&gt;&lt;/urls&gt;&lt;electronic-resource-num&gt;10.1007/s00216-018-1018-6&lt;/electronic-resource-num&gt;&lt;/record&gt;&lt;/Cite&gt;&lt;/EndNote&gt;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(67)</w:t>
            </w:r>
            <w:r>
              <w:rPr>
                <w:rFonts w:ascii="Times New Roman" w:hAnsi="Times New Roman" w:cs="Times New Roman"/>
                <w:sz w:val="20"/>
                <w:szCs w:val="20"/>
              </w:rPr>
              <w:fldChar w:fldCharType="end"/>
            </w:r>
          </w:p>
        </w:tc>
      </w:tr>
      <w:tr w:rsidR="003E3F73" w:rsidRPr="003E3F73" w:rsidTr="004269FA">
        <w:tc>
          <w:tcPr>
            <w:tcW w:w="1980" w:type="dxa"/>
          </w:tcPr>
          <w:p w:rsidR="008E0780" w:rsidRDefault="008E0780" w:rsidP="003E3F73">
            <w:pPr>
              <w:rPr>
                <w:rFonts w:ascii="Times New Roman" w:hAnsi="Times New Roman" w:cs="Times New Roman"/>
                <w:sz w:val="20"/>
                <w:szCs w:val="20"/>
              </w:rPr>
            </w:pPr>
            <w:r>
              <w:rPr>
                <w:rFonts w:ascii="Times New Roman" w:hAnsi="Times New Roman" w:cs="Times New Roman"/>
                <w:sz w:val="20"/>
                <w:szCs w:val="20"/>
              </w:rPr>
              <w:t>L</w:t>
            </w:r>
            <w:r w:rsidRPr="008E0780">
              <w:rPr>
                <w:rFonts w:ascii="Times New Roman" w:hAnsi="Times New Roman" w:cs="Times New Roman"/>
                <w:sz w:val="20"/>
                <w:szCs w:val="20"/>
              </w:rPr>
              <w:t>iquid-liquid extraction (LLE) commonly used for multi-residue analyzes in food products, and adapted from Mol et al. (2008).</w:t>
            </w:r>
            <w:r>
              <w:rPr>
                <w:rFonts w:ascii="Times New Roman" w:hAnsi="Times New Roman" w:cs="Times New Roman"/>
                <w:sz w:val="20"/>
                <w:szCs w:val="20"/>
              </w:rPr>
              <w:t xml:space="preserve"> S</w:t>
            </w:r>
            <w:r w:rsidRPr="008E0780">
              <w:rPr>
                <w:rFonts w:ascii="Times New Roman" w:hAnsi="Times New Roman" w:cs="Times New Roman"/>
                <w:sz w:val="20"/>
                <w:szCs w:val="20"/>
              </w:rPr>
              <w:t xml:space="preserve">econd sample treatment tested, named dilute and shoot (D&amp;S), comes from metabolomic approaches (Tengstrand, Rosen, </w:t>
            </w:r>
            <w:r w:rsidRPr="008E0780">
              <w:rPr>
                <w:rFonts w:ascii="Times New Roman" w:hAnsi="Times New Roman" w:cs="Times New Roman"/>
                <w:sz w:val="20"/>
                <w:szCs w:val="20"/>
              </w:rPr>
              <w:lastRenderedPageBreak/>
              <w:t>Hellenas, &amp; Aberg, 2013).</w:t>
            </w:r>
          </w:p>
          <w:p w:rsidR="003E3F73" w:rsidRPr="008E0780" w:rsidRDefault="003E3F73" w:rsidP="008E0780">
            <w:pPr>
              <w:ind w:firstLine="720"/>
              <w:rPr>
                <w:rFonts w:ascii="Times New Roman" w:hAnsi="Times New Roman" w:cs="Times New Roman"/>
                <w:sz w:val="20"/>
                <w:szCs w:val="20"/>
              </w:rPr>
            </w:pPr>
          </w:p>
        </w:tc>
        <w:tc>
          <w:tcPr>
            <w:tcW w:w="2126" w:type="dxa"/>
          </w:tcPr>
          <w:p w:rsidR="003E3F73" w:rsidRPr="003E3F73" w:rsidRDefault="000318AD" w:rsidP="003E3F73">
            <w:pPr>
              <w:rPr>
                <w:rFonts w:ascii="Times New Roman" w:hAnsi="Times New Roman" w:cs="Times New Roman"/>
                <w:sz w:val="20"/>
                <w:szCs w:val="20"/>
              </w:rPr>
            </w:pPr>
            <w:r>
              <w:rPr>
                <w:rFonts w:ascii="Times New Roman" w:hAnsi="Times New Roman" w:cs="Times New Roman"/>
                <w:sz w:val="20"/>
                <w:szCs w:val="20"/>
              </w:rPr>
              <w:lastRenderedPageBreak/>
              <w:t>No clean up</w:t>
            </w:r>
          </w:p>
        </w:tc>
        <w:tc>
          <w:tcPr>
            <w:tcW w:w="2126" w:type="dxa"/>
          </w:tcPr>
          <w:p w:rsidR="003E3F73" w:rsidRPr="003E3F73" w:rsidRDefault="0057799F" w:rsidP="003E3F73">
            <w:pPr>
              <w:rPr>
                <w:rFonts w:ascii="Times New Roman" w:hAnsi="Times New Roman" w:cs="Times New Roman"/>
                <w:sz w:val="20"/>
                <w:szCs w:val="20"/>
              </w:rPr>
            </w:pPr>
            <w:r>
              <w:rPr>
                <w:rFonts w:ascii="Times New Roman" w:hAnsi="Times New Roman" w:cs="Times New Roman"/>
                <w:sz w:val="20"/>
                <w:szCs w:val="20"/>
              </w:rPr>
              <w:t>DON, FB1, FB2, OTA</w:t>
            </w:r>
          </w:p>
        </w:tc>
        <w:tc>
          <w:tcPr>
            <w:tcW w:w="993" w:type="dxa"/>
          </w:tcPr>
          <w:p w:rsidR="003E3F73" w:rsidRPr="003E3F73" w:rsidRDefault="008E0780" w:rsidP="003E3F73">
            <w:pPr>
              <w:rPr>
                <w:rFonts w:ascii="Times New Roman" w:hAnsi="Times New Roman" w:cs="Times New Roman"/>
                <w:sz w:val="20"/>
                <w:szCs w:val="20"/>
              </w:rPr>
            </w:pPr>
            <w:r>
              <w:rPr>
                <w:rFonts w:ascii="Times New Roman" w:hAnsi="Times New Roman" w:cs="Times New Roman"/>
                <w:sz w:val="20"/>
                <w:szCs w:val="20"/>
              </w:rPr>
              <w:t>Tea</w:t>
            </w:r>
          </w:p>
        </w:tc>
        <w:tc>
          <w:tcPr>
            <w:tcW w:w="1701" w:type="dxa"/>
          </w:tcPr>
          <w:p w:rsidR="003E3F73" w:rsidRPr="003E3F73" w:rsidRDefault="0057799F" w:rsidP="003E3F73">
            <w:pPr>
              <w:rPr>
                <w:rFonts w:ascii="Times New Roman" w:hAnsi="Times New Roman" w:cs="Times New Roman"/>
                <w:sz w:val="20"/>
                <w:szCs w:val="20"/>
              </w:rPr>
            </w:pPr>
            <w:r w:rsidRPr="0057799F">
              <w:rPr>
                <w:rFonts w:ascii="Times New Roman" w:hAnsi="Times New Roman" w:cs="Times New Roman"/>
                <w:sz w:val="20"/>
                <w:szCs w:val="20"/>
              </w:rPr>
              <w:t xml:space="preserve">Waters® Acquity H-Class UPLC® system, composed of a quaternary solvent manager pump (QSM), a refrigerated sample manager Flow-Through-Needle (SM-FTN) and a column oven, coupled to a Waters® high resolution mass spectrometer with </w:t>
            </w:r>
            <w:r w:rsidRPr="0057799F">
              <w:rPr>
                <w:rFonts w:ascii="Times New Roman" w:hAnsi="Times New Roman" w:cs="Times New Roman"/>
                <w:sz w:val="20"/>
                <w:szCs w:val="20"/>
              </w:rPr>
              <w:lastRenderedPageBreak/>
              <w:t>a Time of Flight analyzer Xevo® G2-S ToF (UHPLC/MS-ToF)</w:t>
            </w:r>
          </w:p>
        </w:tc>
        <w:tc>
          <w:tcPr>
            <w:tcW w:w="1984" w:type="dxa"/>
          </w:tcPr>
          <w:p w:rsidR="003E3F73" w:rsidRPr="003E3F73" w:rsidRDefault="000318AD" w:rsidP="003E3F73">
            <w:pPr>
              <w:rPr>
                <w:rFonts w:ascii="Times New Roman" w:hAnsi="Times New Roman" w:cs="Times New Roman"/>
                <w:sz w:val="20"/>
                <w:szCs w:val="20"/>
              </w:rPr>
            </w:pPr>
            <w:r>
              <w:rPr>
                <w:rFonts w:ascii="Times New Roman" w:hAnsi="Times New Roman" w:cs="Times New Roman"/>
                <w:sz w:val="20"/>
                <w:szCs w:val="20"/>
              </w:rPr>
              <w:lastRenderedPageBreak/>
              <w:t>S</w:t>
            </w:r>
            <w:r w:rsidRPr="000318AD">
              <w:rPr>
                <w:rFonts w:ascii="Times New Roman" w:hAnsi="Times New Roman" w:cs="Times New Roman"/>
                <w:sz w:val="20"/>
                <w:szCs w:val="20"/>
              </w:rPr>
              <w:t>eparation was done on a column made of silica based particles bonded with C18-pentafluorophenyl functions (C18-PFP) (dimensions were 150 × 2.1 mm; 2 µm particles diameter</w:t>
            </w:r>
          </w:p>
        </w:tc>
        <w:tc>
          <w:tcPr>
            <w:tcW w:w="1849" w:type="dxa"/>
          </w:tcPr>
          <w:p w:rsidR="003E3F73" w:rsidRDefault="000318AD" w:rsidP="003E3F73">
            <w:pPr>
              <w:rPr>
                <w:rFonts w:ascii="Times New Roman" w:hAnsi="Times New Roman" w:cs="Times New Roman"/>
                <w:sz w:val="20"/>
                <w:szCs w:val="20"/>
              </w:rPr>
            </w:pPr>
            <w:r w:rsidRPr="000318AD">
              <w:rPr>
                <w:rFonts w:ascii="Times New Roman" w:hAnsi="Times New Roman" w:cs="Times New Roman"/>
                <w:sz w:val="20"/>
                <w:szCs w:val="20"/>
              </w:rPr>
              <w:t>An electrospray ionization source was used in both positive (</w:t>
            </w:r>
            <w:r>
              <w:rPr>
                <w:rFonts w:ascii="Times New Roman" w:hAnsi="Times New Roman" w:cs="Times New Roman"/>
                <w:sz w:val="20"/>
                <w:szCs w:val="20"/>
              </w:rPr>
              <w:t>ESI+) and negative (ESI−) modes.</w:t>
            </w:r>
          </w:p>
          <w:p w:rsidR="000318AD" w:rsidRPr="003E3F73" w:rsidRDefault="000318AD" w:rsidP="003E3F73">
            <w:pPr>
              <w:rPr>
                <w:rFonts w:ascii="Times New Roman" w:hAnsi="Times New Roman" w:cs="Times New Roman"/>
                <w:sz w:val="20"/>
                <w:szCs w:val="20"/>
              </w:rPr>
            </w:pPr>
            <w:r w:rsidRPr="000318AD">
              <w:rPr>
                <w:rFonts w:ascii="Times New Roman" w:hAnsi="Times New Roman" w:cs="Times New Roman"/>
                <w:sz w:val="20"/>
                <w:szCs w:val="20"/>
              </w:rPr>
              <w:t>ESI+ the mobile phase was composed of water (A), ACN (B), both acidified with 0.1% FA, and MeOH (C), flowing at 0.4 mL/min.</w:t>
            </w:r>
            <w:r>
              <w:rPr>
                <w:rFonts w:ascii="Times New Roman" w:hAnsi="Times New Roman" w:cs="Times New Roman"/>
                <w:sz w:val="20"/>
                <w:szCs w:val="20"/>
              </w:rPr>
              <w:t xml:space="preserve"> </w:t>
            </w:r>
            <w:r w:rsidRPr="000318AD">
              <w:rPr>
                <w:rFonts w:ascii="Times New Roman" w:hAnsi="Times New Roman" w:cs="Times New Roman"/>
                <w:sz w:val="20"/>
                <w:szCs w:val="20"/>
              </w:rPr>
              <w:t xml:space="preserve">ESI−, the mobile phase was </w:t>
            </w:r>
            <w:r w:rsidRPr="000318AD">
              <w:rPr>
                <w:rFonts w:ascii="Times New Roman" w:hAnsi="Times New Roman" w:cs="Times New Roman"/>
                <w:sz w:val="20"/>
                <w:szCs w:val="20"/>
              </w:rPr>
              <w:lastRenderedPageBreak/>
              <w:t>composed of water buffered with 10 mM of ammonium formate (A) and MeOH (B) flowing at 0.3 mL/min</w:t>
            </w:r>
          </w:p>
        </w:tc>
        <w:tc>
          <w:tcPr>
            <w:tcW w:w="1189" w:type="dxa"/>
          </w:tcPr>
          <w:p w:rsidR="003E3F73" w:rsidRPr="003E3F73" w:rsidRDefault="000318AD"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&lt;EndNote&gt;&lt;Cite&gt;&lt;Author&gt;Cladiere&lt;/Author&gt;&lt;Year&gt;2018&lt;/Year&gt;&lt;RecNum&gt;55416&lt;/RecNum&gt;&lt;DisplayText&gt;(68)&lt;/DisplayText&gt;&lt;record&gt;&lt;rec-number&gt;55416&lt;/rec-number&gt;&lt;foreign-keys&gt;&lt;key app="EN" db-id="2rxss559lxatw7evvzxxpvpraxv0dvta0wds" timestamp="1528888746"&gt;55416&lt;/key&gt;&lt;/foreign-keys&gt;&lt;ref-type name="Journal Article"&gt;17&lt;/ref-type&gt;&lt;contributors&gt;&lt;authors&gt;&lt;author&gt;Cladiere, M.&lt;/author&gt;&lt;author&gt;Delaporte, G.&lt;/author&gt;&lt;author&gt;Le Roux, E.&lt;/author&gt;&lt;author&gt;Camel, V.&lt;/author&gt;&lt;/authors&gt;&lt;/contributors&gt;&lt;titles&gt;&lt;title&gt;Multi-class analysis for simultaneous determination of pesticides, mycotoxins, process-induced toxicants and packaging contaminants in tea&lt;/title&gt;&lt;secondary-title&gt;Food Chemistry&lt;/secondary-title&gt;&lt;/titles&gt;&lt;periodical&gt;&lt;full-title&gt;Food Chemistry&lt;/full-title&gt;&lt;/periodical&gt;&lt;pages&gt;113-121&lt;/pages&gt;&lt;volume&gt;242&lt;/volume&gt;&lt;dates&gt;&lt;year&gt;2018&lt;/year&gt;&lt;pub-dates&gt;&lt;date&gt;Mar&lt;/date&gt;&lt;/pub-dates&gt;&lt;/dates&gt;&lt;isbn&gt;0308-8146&lt;/isbn&gt;&lt;accession-num&gt;WOS:000413291700016&lt;/accession-num&gt;&lt;urls&gt;&lt;related-urls&gt;&lt;url&gt;&amp;lt;Go to ISI&amp;gt;://WOS:000413291700016&lt;/url&gt;&lt;/related-urls&gt;&lt;/urls&gt;&lt;electronic-resource-num&gt;10.1016/j.foodchem.2017.08.108&lt;/electronic-resource-num&gt;&lt;/record&gt;&lt;/Cite&gt;&lt;/EndNote&gt;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(68)</w:t>
            </w:r>
            <w:r>
              <w:rPr>
                <w:rFonts w:ascii="Times New Roman" w:hAnsi="Times New Roman" w:cs="Times New Roman"/>
                <w:sz w:val="20"/>
                <w:szCs w:val="20"/>
              </w:rPr>
              <w:fldChar w:fldCharType="end"/>
            </w:r>
          </w:p>
        </w:tc>
      </w:tr>
      <w:tr w:rsidR="00E9643D" w:rsidRPr="003E3F73" w:rsidTr="004269FA">
        <w:tc>
          <w:tcPr>
            <w:tcW w:w="1980"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t>30 g of raw milk was centrifugated for 10 min at 4500 rpm. Then after filtration with filter paper, 20 g of the supernatant was mixed with 20 mL water containing 5% (v/v) acetonitrile.</w:t>
            </w:r>
          </w:p>
        </w:tc>
        <w:tc>
          <w:tcPr>
            <w:tcW w:w="2126"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t>the diluted sample was cleaned up through an AOZ immunoaffinity column at a flow-rate of about 1–2 drops per second. The column was washed with 20 mL pure water at a flow-rate of 1–2 drops per second.</w:t>
            </w:r>
          </w:p>
        </w:tc>
        <w:tc>
          <w:tcPr>
            <w:tcW w:w="2126"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t>aflatoxin B1, aflatoxin B2, aflatoxin G1, aflatoxin G2, aflatoxin M1, aflatoxin M2, ochratoxin A, ochratoxin B, zearalenone, zearalanone, α-zeralanol, β-zeralanol, α-zeralenol, and β-zeralenol.</w:t>
            </w:r>
          </w:p>
        </w:tc>
        <w:tc>
          <w:tcPr>
            <w:tcW w:w="993" w:type="dxa"/>
          </w:tcPr>
          <w:p w:rsidR="00E9643D" w:rsidRPr="003E3F73" w:rsidRDefault="008D3AF4" w:rsidP="003E3F73">
            <w:pPr>
              <w:rPr>
                <w:rFonts w:ascii="Times New Roman" w:hAnsi="Times New Roman" w:cs="Times New Roman"/>
                <w:sz w:val="20"/>
                <w:szCs w:val="20"/>
              </w:rPr>
            </w:pPr>
            <w:r>
              <w:rPr>
                <w:rFonts w:ascii="Times New Roman" w:hAnsi="Times New Roman" w:cs="Times New Roman"/>
                <w:sz w:val="20"/>
                <w:szCs w:val="20"/>
              </w:rPr>
              <w:t>Milk</w:t>
            </w:r>
          </w:p>
        </w:tc>
        <w:tc>
          <w:tcPr>
            <w:tcW w:w="1701"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t>UHPLC/Q-Orbitrap system consisted of an U3000 UHPLC system coupled with a Q-Exac</w:t>
            </w:r>
            <w:r>
              <w:rPr>
                <w:rFonts w:ascii="Times New Roman" w:hAnsi="Times New Roman" w:cs="Times New Roman"/>
                <w:sz w:val="20"/>
                <w:szCs w:val="20"/>
              </w:rPr>
              <w:t>tive Focus mass spectrometer</w:t>
            </w:r>
          </w:p>
        </w:tc>
        <w:tc>
          <w:tcPr>
            <w:tcW w:w="1984"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t>mobile phases A and B consisted of 0.1 mM ammonium formate, 0.01% formic acid, and 5% methanol in water (v/v) and methanol, respectively.</w:t>
            </w:r>
            <w:r>
              <w:rPr>
                <w:rFonts w:ascii="Times New Roman" w:hAnsi="Times New Roman" w:cs="Times New Roman"/>
                <w:sz w:val="20"/>
                <w:szCs w:val="20"/>
              </w:rPr>
              <w:t xml:space="preserve"> Column was </w:t>
            </w:r>
            <w:r w:rsidRPr="008D3AF4">
              <w:rPr>
                <w:rFonts w:ascii="Times New Roman" w:hAnsi="Times New Roman" w:cs="Times New Roman"/>
                <w:sz w:val="20"/>
                <w:szCs w:val="20"/>
              </w:rPr>
              <w:t xml:space="preserve"> C18 core-shell column (100 mm × 2.1 mm, 1.7 μm)</w:t>
            </w:r>
          </w:p>
        </w:tc>
        <w:tc>
          <w:tcPr>
            <w:tcW w:w="1849"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t>The ion source was equipped with a heated electrospray ionization (HESI) probe, and the Q-Orbitrap was tuned and calibrated using positive and negative calibration solutions</w:t>
            </w:r>
          </w:p>
        </w:tc>
        <w:tc>
          <w:tcPr>
            <w:tcW w:w="1189" w:type="dxa"/>
          </w:tcPr>
          <w:p w:rsidR="00E9643D" w:rsidRPr="003E3F73" w:rsidRDefault="008D3AF4"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&lt;EndNote&gt;&lt;Cite&gt;&lt;Author&gt;Mao&lt;/Author&gt;&lt;Year&gt;2018&lt;/Year&gt;&lt;RecNum&gt;55417&lt;/RecNum&gt;&lt;DisplayText&gt;(69)&lt;/DisplayText&gt;&lt;record&gt;&lt;rec-number&gt;55417&lt;/rec-number&gt;&lt;foreign-keys&gt;&lt;key app="EN" db-id="2rxss559lxatw7evvzxxpvpraxv0dvta0wds" timestamp="1528898233"&gt;55417&lt;/key&gt;&lt;/foreign-keys&gt;&lt;ref-type name="Journal Article"&gt;17&lt;/ref-type&gt;&lt;contributors&gt;&lt;authors&gt;&lt;author&gt;Mao, J. F.&lt;/author&gt;&lt;author&gt;Zheng, N.&lt;/author&gt;&lt;author&gt;Wen, F.&lt;/author&gt;&lt;author&gt;Guo, L. G.&lt;/author&gt;&lt;author&gt;Fu, C. P.&lt;/author&gt;&lt;author&gt;Ouyang, H. X.&lt;/author&gt;&lt;author&gt;Zhong, L. L.&lt;/author&gt;&lt;author&gt;Wang, J. Q.&lt;/author&gt;&lt;author&gt;Lei, S. R.&lt;/author&gt;&lt;/authors&gt;&lt;/contributors&gt;&lt;titles&gt;&lt;title&gt;Multi-mycotoxins analysis in raw milk by ultra high performance liquid chromatography coupled to quadrupole orbitrap mass spectrometry&lt;/title&gt;&lt;secondary-title&gt;Food Control&lt;/secondary-title&gt;&lt;/titles&gt;&lt;periodical&gt;&lt;full-title&gt;Food Control&lt;/full-title&gt;&lt;/periodical&gt;&lt;pages&gt;305-311&lt;/pages&gt;&lt;volume&gt;84&lt;/volume&gt;&lt;dates&gt;&lt;year&gt;2018&lt;/year&gt;&lt;pub-dates&gt;&lt;date&gt;Feb&lt;/date&gt;&lt;/pub-dates&gt;&lt;/dates&gt;&lt;isbn&gt;0956-7135&lt;/isbn&gt;&lt;accession-num&gt;WOS:000415769700039&lt;/accession-num&gt;&lt;urls&gt;&lt;related-urls&gt;&lt;url&gt;&amp;lt;Go to ISI&amp;gt;://WOS:000415769700039&lt;/url&gt;&lt;/related-urls&gt;&lt;/urls&gt;&lt;electronic-resource-num&gt;10.1016/j.foodcont.2017.08.009&lt;/electronic-resource-num&gt;&lt;/record&gt;&lt;/Cite&gt;&lt;/EndNote&gt;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(69)</w:t>
            </w:r>
            <w:r>
              <w:rPr>
                <w:rFonts w:ascii="Times New Roman" w:hAnsi="Times New Roman" w:cs="Times New Roman"/>
                <w:sz w:val="20"/>
                <w:szCs w:val="20"/>
              </w:rPr>
              <w:fldChar w:fldCharType="end"/>
            </w:r>
          </w:p>
        </w:tc>
      </w:tr>
      <w:tr w:rsidR="00E9643D" w:rsidRPr="003E3F73" w:rsidTr="004269FA">
        <w:tc>
          <w:tcPr>
            <w:tcW w:w="1980" w:type="dxa"/>
          </w:tcPr>
          <w:p w:rsidR="00E9643D" w:rsidRPr="003E3F73" w:rsidRDefault="005E3772" w:rsidP="003E3F73">
            <w:pPr>
              <w:rPr>
                <w:rFonts w:ascii="Times New Roman" w:hAnsi="Times New Roman" w:cs="Times New Roman"/>
                <w:sz w:val="20"/>
                <w:szCs w:val="20"/>
              </w:rPr>
            </w:pPr>
            <w:r w:rsidRPr="005E3772">
              <w:rPr>
                <w:rFonts w:ascii="Times New Roman" w:hAnsi="Times New Roman" w:cs="Times New Roman"/>
                <w:sz w:val="20"/>
                <w:szCs w:val="20"/>
              </w:rPr>
              <w:t>extraction of analytes from matrices was achieved by a QuEChERS-based approach.</w:t>
            </w:r>
            <w:r>
              <w:rPr>
                <w:rFonts w:ascii="Times New Roman" w:hAnsi="Times New Roman" w:cs="Times New Roman"/>
                <w:sz w:val="20"/>
                <w:szCs w:val="20"/>
              </w:rPr>
              <w:t xml:space="preserve"> </w:t>
            </w:r>
            <w:r w:rsidRPr="005E3772">
              <w:rPr>
                <w:rFonts w:ascii="Times New Roman" w:hAnsi="Times New Roman" w:cs="Times New Roman"/>
                <w:sz w:val="20"/>
                <w:szCs w:val="20"/>
              </w:rPr>
              <w:t>2.50 g ± 0.01 g of homogenized eggs (5.00 g milk) were weighted into a 50-mL centrifuge tube. Subsequently, 5.0 mL of water (2.5 mL of water for milk) and 10.0 mL of ACN containing 3.35% of FA (v/v) were added in tube. The mixture was vortexed vigorously for 2 min and then subjected to ultrasonic extraction for 25 min</w:t>
            </w:r>
          </w:p>
        </w:tc>
        <w:tc>
          <w:tcPr>
            <w:tcW w:w="2126" w:type="dxa"/>
          </w:tcPr>
          <w:p w:rsidR="00E9643D" w:rsidRPr="003E3F73" w:rsidRDefault="005E3772" w:rsidP="003E3F73">
            <w:pPr>
              <w:rPr>
                <w:rFonts w:ascii="Times New Roman" w:hAnsi="Times New Roman" w:cs="Times New Roman"/>
                <w:sz w:val="20"/>
                <w:szCs w:val="20"/>
              </w:rPr>
            </w:pPr>
            <w:r w:rsidRPr="005E3772">
              <w:rPr>
                <w:rFonts w:ascii="Times New Roman" w:hAnsi="Times New Roman" w:cs="Times New Roman"/>
                <w:sz w:val="20"/>
                <w:szCs w:val="20"/>
              </w:rPr>
              <w:t>addition of 4.0 g of anhydrous Na2SO4, 1.2 g of NaCl and 0.5 g of anhydrous NaAc, which was shake</w:t>
            </w:r>
            <w:r>
              <w:rPr>
                <w:rFonts w:ascii="Times New Roman" w:hAnsi="Times New Roman" w:cs="Times New Roman"/>
                <w:sz w:val="20"/>
                <w:szCs w:val="20"/>
              </w:rPr>
              <w:t>n by hand for 3 min</w:t>
            </w:r>
            <w:r w:rsidRPr="005E3772">
              <w:rPr>
                <w:rFonts w:ascii="Times New Roman" w:hAnsi="Times New Roman" w:cs="Times New Roman"/>
                <w:sz w:val="20"/>
                <w:szCs w:val="20"/>
              </w:rPr>
              <w:t xml:space="preserve"> and then centrifuged at 8500 rpm for 3 min (7606 rcf, 4 °C). Subsequently, 3.0 mL of the upper organic layer was transferred to a 15-mL dispersive tube containing 300 mg of C18, 140 mg of PSA an</w:t>
            </w:r>
            <w:r>
              <w:rPr>
                <w:rFonts w:ascii="Times New Roman" w:hAnsi="Times New Roman" w:cs="Times New Roman"/>
                <w:sz w:val="20"/>
                <w:szCs w:val="20"/>
              </w:rPr>
              <w:t>d 1.5 g of anhydrous Na2SO4.</w:t>
            </w:r>
            <w:r w:rsidRPr="005E3772">
              <w:rPr>
                <w:rFonts w:ascii="Times New Roman" w:hAnsi="Times New Roman" w:cs="Times New Roman"/>
                <w:sz w:val="20"/>
                <w:szCs w:val="20"/>
              </w:rPr>
              <w:t xml:space="preserve"> mixture was vortexed for 3 min and</w:t>
            </w:r>
            <w:r>
              <w:rPr>
                <w:rFonts w:ascii="Times New Roman" w:hAnsi="Times New Roman" w:cs="Times New Roman"/>
                <w:sz w:val="20"/>
                <w:szCs w:val="20"/>
              </w:rPr>
              <w:t xml:space="preserve"> then centrifuged.</w:t>
            </w:r>
            <w:r w:rsidRPr="005E3772">
              <w:rPr>
                <w:rFonts w:ascii="Times New Roman" w:hAnsi="Times New Roman" w:cs="Times New Roman"/>
                <w:sz w:val="20"/>
                <w:szCs w:val="20"/>
              </w:rPr>
              <w:t xml:space="preserve"> 2.0 mL of the res</w:t>
            </w:r>
            <w:r>
              <w:rPr>
                <w:rFonts w:ascii="Times New Roman" w:hAnsi="Times New Roman" w:cs="Times New Roman"/>
                <w:sz w:val="20"/>
                <w:szCs w:val="20"/>
              </w:rPr>
              <w:t>ulting supernatant</w:t>
            </w:r>
            <w:r w:rsidRPr="005E3772">
              <w:rPr>
                <w:rFonts w:ascii="Times New Roman" w:hAnsi="Times New Roman" w:cs="Times New Roman"/>
                <w:sz w:val="20"/>
                <w:szCs w:val="20"/>
              </w:rPr>
              <w:t xml:space="preserve"> was transferred into a new </w:t>
            </w:r>
            <w:r w:rsidRPr="005E3772">
              <w:rPr>
                <w:rFonts w:ascii="Times New Roman" w:hAnsi="Times New Roman" w:cs="Times New Roman"/>
                <w:sz w:val="20"/>
                <w:szCs w:val="20"/>
              </w:rPr>
              <w:lastRenderedPageBreak/>
              <w:t>glass tube and evaporated under a gentle nitrogen flow at 45 °C. Finally, the residue was reconstituted with 1.0 mL of ACN/water (20/80, v/v)</w:t>
            </w:r>
          </w:p>
        </w:tc>
        <w:tc>
          <w:tcPr>
            <w:tcW w:w="2126" w:type="dxa"/>
          </w:tcPr>
          <w:p w:rsidR="00E9643D" w:rsidRPr="003E3F73" w:rsidRDefault="008D3AF4" w:rsidP="003E3F73">
            <w:pPr>
              <w:rPr>
                <w:rFonts w:ascii="Times New Roman" w:hAnsi="Times New Roman" w:cs="Times New Roman"/>
                <w:sz w:val="20"/>
                <w:szCs w:val="20"/>
              </w:rPr>
            </w:pPr>
            <w:r w:rsidRPr="008D3AF4">
              <w:rPr>
                <w:rFonts w:ascii="Times New Roman" w:hAnsi="Times New Roman" w:cs="Times New Roman"/>
                <w:sz w:val="20"/>
                <w:szCs w:val="20"/>
              </w:rPr>
              <w:lastRenderedPageBreak/>
              <w:t>aflatoxin B1/B2/</w:t>
            </w:r>
            <w:r w:rsidR="005E3772">
              <w:rPr>
                <w:rFonts w:ascii="Times New Roman" w:hAnsi="Times New Roman" w:cs="Times New Roman"/>
                <w:sz w:val="20"/>
                <w:szCs w:val="20"/>
              </w:rPr>
              <w:t>G1/G2 and ochratoxin A/B; sterigmatocystin</w:t>
            </w:r>
            <w:r w:rsidRPr="008D3AF4">
              <w:rPr>
                <w:rFonts w:ascii="Times New Roman" w:hAnsi="Times New Roman" w:cs="Times New Roman"/>
                <w:sz w:val="20"/>
                <w:szCs w:val="20"/>
              </w:rPr>
              <w:t>; T-2 toxin, diacetoxyscirpenol, neosolaniol, deoxynivalenol-3-gl</w:t>
            </w:r>
            <w:r w:rsidR="005E3772">
              <w:rPr>
                <w:rFonts w:ascii="Times New Roman" w:hAnsi="Times New Roman" w:cs="Times New Roman"/>
                <w:sz w:val="20"/>
                <w:szCs w:val="20"/>
              </w:rPr>
              <w:t>ucuronide and tentoxin</w:t>
            </w:r>
            <w:r w:rsidRPr="008D3AF4">
              <w:rPr>
                <w:rFonts w:ascii="Times New Roman" w:hAnsi="Times New Roman" w:cs="Times New Roman"/>
                <w:sz w:val="20"/>
                <w:szCs w:val="20"/>
              </w:rPr>
              <w:t>; HT-2 toxin, de-epoxydeoxynivalenol, alternariol methyl ether, chaetoglob</w:t>
            </w:r>
            <w:r w:rsidR="005E3772">
              <w:rPr>
                <w:rFonts w:ascii="Times New Roman" w:hAnsi="Times New Roman" w:cs="Times New Roman"/>
                <w:sz w:val="20"/>
                <w:szCs w:val="20"/>
              </w:rPr>
              <w:t>osin and ochratoxin α</w:t>
            </w:r>
            <w:r w:rsidRPr="008D3AF4">
              <w:rPr>
                <w:rFonts w:ascii="Times New Roman" w:hAnsi="Times New Roman" w:cs="Times New Roman"/>
                <w:sz w:val="20"/>
                <w:szCs w:val="20"/>
              </w:rPr>
              <w:t>; deoxynivalenol, 3/15-acetyl-deoxynivalenol</w:t>
            </w:r>
            <w:r w:rsidR="005E3772">
              <w:rPr>
                <w:rFonts w:ascii="Times New Roman" w:hAnsi="Times New Roman" w:cs="Times New Roman"/>
                <w:sz w:val="20"/>
                <w:szCs w:val="20"/>
              </w:rPr>
              <w:t>, fusarenone X and fumonisin B1; fumonisin B2 and fumonisin B3</w:t>
            </w:r>
            <w:r w:rsidRPr="008D3AF4">
              <w:rPr>
                <w:rFonts w:ascii="Times New Roman" w:hAnsi="Times New Roman" w:cs="Times New Roman"/>
                <w:sz w:val="20"/>
                <w:szCs w:val="20"/>
              </w:rPr>
              <w:t>; zearalenone and its derivatives</w:t>
            </w:r>
            <w:r w:rsidR="005E3772">
              <w:rPr>
                <w:rFonts w:ascii="Times New Roman" w:hAnsi="Times New Roman" w:cs="Times New Roman"/>
                <w:sz w:val="20"/>
                <w:szCs w:val="20"/>
              </w:rPr>
              <w:t xml:space="preserve">; aflatoxin </w:t>
            </w:r>
            <w:r w:rsidR="005E3772">
              <w:rPr>
                <w:rFonts w:ascii="Times New Roman" w:hAnsi="Times New Roman" w:cs="Times New Roman"/>
                <w:sz w:val="20"/>
                <w:szCs w:val="20"/>
              </w:rPr>
              <w:lastRenderedPageBreak/>
              <w:t>M1/M2</w:t>
            </w:r>
            <w:r w:rsidRPr="008D3AF4">
              <w:rPr>
                <w:rFonts w:ascii="Times New Roman" w:hAnsi="Times New Roman" w:cs="Times New Roman"/>
                <w:sz w:val="20"/>
                <w:szCs w:val="20"/>
              </w:rPr>
              <w:t>; verruculogen and gliotoxin</w:t>
            </w:r>
            <w:r w:rsidR="005E3772">
              <w:rPr>
                <w:rFonts w:ascii="Times New Roman" w:hAnsi="Times New Roman" w:cs="Times New Roman"/>
                <w:sz w:val="20"/>
                <w:szCs w:val="20"/>
              </w:rPr>
              <w:t>; cyclopiazonic acid</w:t>
            </w:r>
            <w:r w:rsidRPr="008D3AF4">
              <w:rPr>
                <w:rFonts w:ascii="Times New Roman" w:hAnsi="Times New Roman" w:cs="Times New Roman"/>
                <w:sz w:val="20"/>
                <w:szCs w:val="20"/>
              </w:rPr>
              <w:t xml:space="preserve"> penicilli</w:t>
            </w:r>
            <w:r>
              <w:rPr>
                <w:rFonts w:ascii="Times New Roman" w:hAnsi="Times New Roman" w:cs="Times New Roman"/>
                <w:sz w:val="20"/>
                <w:szCs w:val="20"/>
              </w:rPr>
              <w:t>c acid fumonisin B1/B2</w:t>
            </w:r>
          </w:p>
        </w:tc>
        <w:tc>
          <w:tcPr>
            <w:tcW w:w="993" w:type="dxa"/>
          </w:tcPr>
          <w:p w:rsidR="00E9643D" w:rsidRPr="003E3F73" w:rsidRDefault="005E3772" w:rsidP="003E3F73">
            <w:pPr>
              <w:rPr>
                <w:rFonts w:ascii="Times New Roman" w:hAnsi="Times New Roman" w:cs="Times New Roman"/>
                <w:sz w:val="20"/>
                <w:szCs w:val="20"/>
              </w:rPr>
            </w:pPr>
            <w:r>
              <w:rPr>
                <w:rFonts w:ascii="Times New Roman" w:hAnsi="Times New Roman" w:cs="Times New Roman"/>
                <w:sz w:val="20"/>
                <w:szCs w:val="20"/>
              </w:rPr>
              <w:lastRenderedPageBreak/>
              <w:t>Eggs and Milk</w:t>
            </w:r>
          </w:p>
        </w:tc>
        <w:tc>
          <w:tcPr>
            <w:tcW w:w="1701" w:type="dxa"/>
          </w:tcPr>
          <w:p w:rsidR="00E9643D" w:rsidRPr="003E3F73" w:rsidRDefault="005E3772" w:rsidP="003E3F73">
            <w:pPr>
              <w:rPr>
                <w:rFonts w:ascii="Times New Roman" w:hAnsi="Times New Roman" w:cs="Times New Roman"/>
                <w:sz w:val="20"/>
                <w:szCs w:val="20"/>
              </w:rPr>
            </w:pPr>
            <w:r w:rsidRPr="005E3772">
              <w:rPr>
                <w:rFonts w:ascii="Times New Roman" w:hAnsi="Times New Roman" w:cs="Times New Roman"/>
                <w:sz w:val="20"/>
                <w:szCs w:val="20"/>
              </w:rPr>
              <w:t>UPLC–MS/MS system was composed of Waters AcquityTM UPLC and mass spectrometer, namely Xevo TQ-S (Manchester, UK), which equipped with Z-spray electrospray ionization (ESI) interface.</w:t>
            </w:r>
          </w:p>
        </w:tc>
        <w:tc>
          <w:tcPr>
            <w:tcW w:w="1984" w:type="dxa"/>
          </w:tcPr>
          <w:p w:rsidR="00E9643D" w:rsidRPr="003E3F73" w:rsidRDefault="005E3772" w:rsidP="003E3F73">
            <w:pPr>
              <w:rPr>
                <w:rFonts w:ascii="Times New Roman" w:hAnsi="Times New Roman" w:cs="Times New Roman"/>
                <w:sz w:val="20"/>
                <w:szCs w:val="20"/>
              </w:rPr>
            </w:pPr>
            <w:r w:rsidRPr="005E3772">
              <w:rPr>
                <w:rFonts w:ascii="Times New Roman" w:hAnsi="Times New Roman" w:cs="Times New Roman"/>
                <w:sz w:val="20"/>
                <w:szCs w:val="20"/>
              </w:rPr>
              <w:t>separation was performed with an Acquity UPLC CORTECS column (3.0 mm × 150 mm, 1.6 μm) at 40 °C column temperature. A flow rate of 0.4 mL/min was used, and the injection volume was set at 10 μL</w:t>
            </w:r>
          </w:p>
        </w:tc>
        <w:tc>
          <w:tcPr>
            <w:tcW w:w="1849" w:type="dxa"/>
          </w:tcPr>
          <w:p w:rsidR="00E9643D" w:rsidRPr="003E3F73" w:rsidRDefault="005E3772" w:rsidP="003E3F73">
            <w:pPr>
              <w:rPr>
                <w:rFonts w:ascii="Times New Roman" w:hAnsi="Times New Roman" w:cs="Times New Roman"/>
                <w:sz w:val="20"/>
                <w:szCs w:val="20"/>
              </w:rPr>
            </w:pPr>
            <w:r w:rsidRPr="005E3772">
              <w:rPr>
                <w:rFonts w:ascii="Times New Roman" w:hAnsi="Times New Roman" w:cs="Times New Roman"/>
                <w:sz w:val="20"/>
                <w:szCs w:val="20"/>
              </w:rPr>
              <w:t>Acquisition was performed in multiple-reaction-monitoring (MRM) mode,</w:t>
            </w:r>
          </w:p>
        </w:tc>
        <w:tc>
          <w:tcPr>
            <w:tcW w:w="1189" w:type="dxa"/>
          </w:tcPr>
          <w:p w:rsidR="00E9643D" w:rsidRPr="003E3F73" w:rsidRDefault="005E3772"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&lt;EndNote&gt;&lt;Cite&gt;&lt;Author&gt;Zhou&lt;/Author&gt;&lt;Year&gt;2018&lt;/Year&gt;&lt;RecNum&gt;55418&lt;/RecNum&gt;&lt;DisplayText&gt;(70)&lt;/DisplayText&gt;&lt;record&gt;&lt;rec-number&gt;55418&lt;/rec-number&gt;&lt;foreign-keys&gt;&lt;key app="EN" db-id="2rxss559lxatw7evvzxxpvpraxv0dvta0wds" timestamp="1528898917"&gt;55418&lt;/key&gt;&lt;/foreign-keys&gt;&lt;ref-type name="Journal Article"&gt;17&lt;/ref-type&gt;&lt;contributors&gt;&lt;authors&gt;&lt;author&gt;Zhou, J.&lt;/author&gt;&lt;author&gt;Xu, J. J.&lt;/author&gt;&lt;author&gt;Cong, J. M.&lt;/author&gt;&lt;author&gt;Cai, Z. X.&lt;/author&gt;&lt;author&gt;Zhang, J. S.&lt;/author&gt;&lt;author&gt;Wang, J. L.&lt;/author&gt;&lt;author&gt;Ren, Y. P.&lt;/author&gt;&lt;/authors&gt;&lt;/contributors&gt;&lt;titles&gt;&lt;title&gt;Optimization for quick, easy, cheap, effective, rugged and safe extraction of mycotoxins and veterinary drugs by response surface methodology for application to egg and milk&lt;/title&gt;&lt;secondary-title&gt;Journal of Chromatography A&lt;/secondary-title&gt;&lt;/titles&gt;&lt;periodical&gt;&lt;full-title&gt;Journal of Chromatography A&lt;/full-title&gt;&lt;/periodical&gt;&lt;pages&gt;20-29&lt;/pages&gt;&lt;volume&gt;1532&lt;/volume&gt;&lt;dates&gt;&lt;year&gt;2018&lt;/year&gt;&lt;pub-dates&gt;&lt;date&gt;Jan&lt;/date&gt;&lt;/pub-dates&gt;&lt;/dates&gt;&lt;isbn&gt;0021-9673&lt;/isbn&gt;&lt;accession-num&gt;WOS:000423894500003&lt;/accession-num&gt;&lt;urls&gt;&lt;related-urls&gt;&lt;url&gt;&amp;lt;Go to ISI&amp;gt;://WOS:000423894500003&lt;/url&gt;&lt;/related-urls&gt;&lt;/urls&gt;&lt;electronic-resource-num&gt;10.1016/j.chroma.2017.11.050&lt;/electronic-resource-num&gt;&lt;/record&gt;&lt;/Cite&gt;&lt;/EndNote&gt;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(70)</w:t>
            </w:r>
            <w:r>
              <w:rPr>
                <w:rFonts w:ascii="Times New Roman" w:hAnsi="Times New Roman" w:cs="Times New Roman"/>
                <w:sz w:val="20"/>
                <w:szCs w:val="20"/>
              </w:rPr>
              <w:fldChar w:fldCharType="end"/>
            </w:r>
          </w:p>
        </w:tc>
      </w:tr>
      <w:tr w:rsidR="005E3772" w:rsidRPr="003E3F73" w:rsidTr="004269FA">
        <w:tc>
          <w:tcPr>
            <w:tcW w:w="1980" w:type="dxa"/>
          </w:tcPr>
          <w:p w:rsidR="009B6DE5" w:rsidRPr="009B6DE5" w:rsidRDefault="009B6DE5" w:rsidP="009B6DE5">
            <w:pPr>
              <w:rPr>
                <w:rFonts w:ascii="Times New Roman" w:hAnsi="Times New Roman" w:cs="Times New Roman"/>
                <w:sz w:val="20"/>
                <w:szCs w:val="20"/>
              </w:rPr>
            </w:pPr>
            <w:r>
              <w:rPr>
                <w:rFonts w:ascii="Times New Roman" w:hAnsi="Times New Roman" w:cs="Times New Roman"/>
                <w:sz w:val="20"/>
                <w:szCs w:val="20"/>
              </w:rPr>
              <w:t>B</w:t>
            </w:r>
            <w:r w:rsidRPr="009B6DE5">
              <w:rPr>
                <w:rFonts w:ascii="Times New Roman" w:hAnsi="Times New Roman" w:cs="Times New Roman"/>
                <w:sz w:val="20"/>
                <w:szCs w:val="20"/>
              </w:rPr>
              <w:t>uckwheat seeds were pulverized into powder sufficiently fine to pass through a 50-mesh</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sieve. Finely ground sample was weighed (1 g) and placed in a 50 mL centrifuge tube. After addition</w:t>
            </w:r>
          </w:p>
          <w:p w:rsidR="005E3772" w:rsidRPr="005E3772"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of 10 mL methanol-water (8:2, v/v) the mixture was extracted by ultrasonic treatment</w:t>
            </w:r>
          </w:p>
        </w:tc>
        <w:tc>
          <w:tcPr>
            <w:tcW w:w="2126" w:type="dxa"/>
          </w:tcPr>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5.0 mL supernatant was</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immediately transferred to a 5.0 mL EP tube and evaporated under a stream of nitrogen gas at room</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temperature. Finally the residue was re-dissolved in 1.0 mL methanol-water (5:5, v/v) and the solution</w:t>
            </w:r>
          </w:p>
          <w:p w:rsidR="005E3772" w:rsidRPr="005E3772"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was filtered through a 0.22 µm filter</w:t>
            </w:r>
          </w:p>
        </w:tc>
        <w:tc>
          <w:tcPr>
            <w:tcW w:w="2126" w:type="dxa"/>
          </w:tcPr>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aflatoxin B1, B2, G1, G2, HT-2, T-2 toxin, ochratoxin</w:t>
            </w:r>
          </w:p>
          <w:p w:rsidR="005E3772" w:rsidRPr="008D3AF4"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A, fumonisin B1, B2, zearalanone, zearalenone, and deoxynivalenol</w:t>
            </w:r>
          </w:p>
        </w:tc>
        <w:tc>
          <w:tcPr>
            <w:tcW w:w="993" w:type="dxa"/>
          </w:tcPr>
          <w:p w:rsidR="005E3772" w:rsidRDefault="009B6DE5" w:rsidP="003E3F73">
            <w:pPr>
              <w:rPr>
                <w:rFonts w:ascii="Times New Roman" w:hAnsi="Times New Roman" w:cs="Times New Roman"/>
                <w:sz w:val="20"/>
                <w:szCs w:val="20"/>
              </w:rPr>
            </w:pPr>
            <w:r>
              <w:rPr>
                <w:rFonts w:ascii="Times New Roman" w:hAnsi="Times New Roman" w:cs="Times New Roman"/>
                <w:sz w:val="20"/>
                <w:szCs w:val="20"/>
              </w:rPr>
              <w:t>Buck-wheat</w:t>
            </w:r>
          </w:p>
        </w:tc>
        <w:tc>
          <w:tcPr>
            <w:tcW w:w="1701" w:type="dxa"/>
          </w:tcPr>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 xml:space="preserve">(UFLC) </w:t>
            </w:r>
            <w:r>
              <w:rPr>
                <w:rFonts w:ascii="Times New Roman" w:hAnsi="Times New Roman" w:cs="Times New Roman"/>
                <w:sz w:val="20"/>
                <w:szCs w:val="20"/>
              </w:rPr>
              <w:t>system</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equipped with two Shimadzu LC-20 AD pumps, a CBM-20A system controller, a SIL-20 AC</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auto-sampler and a CTO-</w:t>
            </w:r>
            <w:r>
              <w:rPr>
                <w:rFonts w:ascii="Times New Roman" w:hAnsi="Times New Roman" w:cs="Times New Roman"/>
                <w:sz w:val="20"/>
                <w:szCs w:val="20"/>
              </w:rPr>
              <w:t>20A column oven. C</w:t>
            </w:r>
            <w:r w:rsidRPr="009B6DE5">
              <w:rPr>
                <w:rFonts w:ascii="Times New Roman" w:hAnsi="Times New Roman" w:cs="Times New Roman"/>
                <w:sz w:val="20"/>
                <w:szCs w:val="20"/>
              </w:rPr>
              <w:t xml:space="preserve">oupled to </w:t>
            </w:r>
            <w:r>
              <w:rPr>
                <w:rFonts w:ascii="Times New Roman" w:hAnsi="Times New Roman" w:cs="Times New Roman"/>
                <w:sz w:val="20"/>
                <w:szCs w:val="20"/>
              </w:rPr>
              <w:t>a QTRAP® 5500 mass spectrometer</w:t>
            </w:r>
          </w:p>
          <w:p w:rsidR="005E3772" w:rsidRPr="005E3772"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via a Turbo Ion Spray ionisation interface was used for the UFLC-QTrap-MS/MS analysis.</w:t>
            </w:r>
          </w:p>
        </w:tc>
        <w:tc>
          <w:tcPr>
            <w:tcW w:w="1984" w:type="dxa"/>
          </w:tcPr>
          <w:p w:rsidR="009B6DE5" w:rsidRPr="009B6DE5" w:rsidRDefault="009B6DE5" w:rsidP="009B6DE5">
            <w:pPr>
              <w:rPr>
                <w:rFonts w:ascii="Times New Roman" w:hAnsi="Times New Roman" w:cs="Times New Roman"/>
                <w:sz w:val="20"/>
                <w:szCs w:val="20"/>
              </w:rPr>
            </w:pPr>
            <w:r>
              <w:rPr>
                <w:rFonts w:ascii="Times New Roman" w:hAnsi="Times New Roman" w:cs="Times New Roman"/>
                <w:sz w:val="20"/>
                <w:szCs w:val="20"/>
              </w:rPr>
              <w:t>S</w:t>
            </w:r>
            <w:r w:rsidRPr="009B6DE5">
              <w:rPr>
                <w:rFonts w:ascii="Times New Roman" w:hAnsi="Times New Roman" w:cs="Times New Roman"/>
                <w:sz w:val="20"/>
                <w:szCs w:val="20"/>
              </w:rPr>
              <w:t>eparation was</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performed on a SHISEIDO Capcell core C18 column (2.1 mm × 50 mm, 2.7 µm) with a gradient</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elution with the flow rate of 0.35 µL·min−1 by a mobile phase consisting of 0.1% formic acid aqueous</w:t>
            </w:r>
          </w:p>
          <w:p w:rsidR="005E3772" w:rsidRPr="005E3772"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solution (A) and acetonitrile with 0.1% formic acid (B)</w:t>
            </w:r>
          </w:p>
        </w:tc>
        <w:tc>
          <w:tcPr>
            <w:tcW w:w="1849" w:type="dxa"/>
          </w:tcPr>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(ESI) in positive and negative modes under the</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multiple reaction monitoring (MRM) condition. Curtain gas and source gas (GS 1 and GS 2) were set to</w:t>
            </w:r>
          </w:p>
          <w:p w:rsidR="009B6DE5" w:rsidRPr="009B6DE5"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35, 55 and 55 psi, respectively. The spray voltage was 4500 V for positive ESI and −4500 V for negative</w:t>
            </w:r>
          </w:p>
          <w:p w:rsidR="005E3772" w:rsidRPr="005E3772" w:rsidRDefault="009B6DE5" w:rsidP="009B6DE5">
            <w:pPr>
              <w:rPr>
                <w:rFonts w:ascii="Times New Roman" w:hAnsi="Times New Roman" w:cs="Times New Roman"/>
                <w:sz w:val="20"/>
                <w:szCs w:val="20"/>
              </w:rPr>
            </w:pPr>
            <w:r w:rsidRPr="009B6DE5">
              <w:rPr>
                <w:rFonts w:ascii="Times New Roman" w:hAnsi="Times New Roman" w:cs="Times New Roman"/>
                <w:sz w:val="20"/>
                <w:szCs w:val="20"/>
              </w:rPr>
              <w:t>ESI and the source temperature was set at 550 ◦C.</w:t>
            </w:r>
          </w:p>
        </w:tc>
        <w:tc>
          <w:tcPr>
            <w:tcW w:w="1189" w:type="dxa"/>
          </w:tcPr>
          <w:p w:rsidR="005E3772" w:rsidRDefault="009B6DE5"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&lt;EndNote&gt;&lt;Cite&gt;&lt;Author&gt;Ren&lt;/Author&gt;&lt;Year&gt;2018&lt;/Year&gt;&lt;RecNum&gt;55419&lt;/RecNum&gt;&lt;DisplayText&gt;(71)&lt;/DisplayText&gt;&lt;record&gt;&lt;rec-number&gt;55419&lt;/rec-number&gt;&lt;foreign-keys&gt;&lt;key app="EN" db-id="2rxss559lxatw7evvzxxpvpraxv0dvta0wds" timestamp="1528902895"&gt;55419&lt;/key&gt;&lt;/foreign-keys&gt;&lt;ref-type name="Journal Article"&gt;17&lt;/ref-type&gt;&lt;contributors&gt;&lt;authors&gt;&lt;author&gt;Ren, Guixing&lt;/author&gt;&lt;author&gt;Hu, Yichen&lt;/author&gt;&lt;author&gt;Zhang, Jinming&lt;/author&gt;&lt;author&gt;Zou, Liang&lt;/author&gt;&lt;author&gt;Zhao, Gang&lt;/author&gt;&lt;/authors&gt;&lt;/contributors&gt;&lt;titles&gt;&lt;title&gt;Determination of Multi-Class Mycotoxins in Tartary Buckwheat by Ultra-Fast Liquid Chromatography Coupled with Triple Quadrupole Mass Spectrometry&lt;/title&gt;&lt;secondary-title&gt;Toxins&lt;/secondary-title&gt;&lt;/titles&gt;&lt;periodical&gt;&lt;full-title&gt;Toxins&lt;/full-title&gt;&lt;/periodical&gt;&lt;volume&gt;10&lt;/volume&gt;&lt;number&gt;1&lt;/number&gt;&lt;dates&gt;&lt;year&gt;2018&lt;/year&gt;&lt;pub-dates&gt;&lt;date&gt;2018 Jan&lt;/date&gt;&lt;/pub-dates&gt;&lt;/dates&gt;&lt;accession-num&gt;MEDLINE:29300300&lt;/accession-num&gt;&lt;urls&gt;&lt;related-urls&gt;&lt;url&gt;&amp;lt;Go to ISI&amp;gt;://MEDLINE:29300300&lt;/url&gt;&lt;/related-urls&gt;&lt;/urls&gt;&lt;electronic-resource-num&gt;10.3390/toxins10010028&lt;/electronic-resource-num&gt;&lt;/record&gt;&lt;/Cite&gt;&lt;/EndNote&gt;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(71)</w:t>
            </w:r>
            <w:r>
              <w:rPr>
                <w:rFonts w:ascii="Times New Roman" w:hAnsi="Times New Roman" w:cs="Times New Roman"/>
                <w:sz w:val="20"/>
                <w:szCs w:val="20"/>
              </w:rPr>
              <w:fldChar w:fldCharType="end"/>
            </w:r>
          </w:p>
        </w:tc>
      </w:tr>
    </w:tbl>
    <w:p w:rsidR="003B56FA" w:rsidRPr="00C5125B" w:rsidRDefault="003B56FA" w:rsidP="003B56FA">
      <w:pPr>
        <w:spacing w:line="360" w:lineRule="auto"/>
        <w:rPr>
          <w:rFonts w:ascii="Times New Roman" w:hAnsi="Times New Roman" w:cs="Times New Roman"/>
          <w:sz w:val="24"/>
          <w:szCs w:val="24"/>
        </w:rPr>
      </w:pPr>
    </w:p>
    <w:p w:rsidR="003B56FA" w:rsidRPr="004C11DA" w:rsidRDefault="003B56FA" w:rsidP="003B56FA">
      <w:pPr>
        <w:spacing w:line="360" w:lineRule="auto"/>
        <w:rPr>
          <w:rFonts w:ascii="Times New Roman" w:hAnsi="Times New Roman" w:cs="Times New Roman"/>
          <w:sz w:val="24"/>
          <w:szCs w:val="24"/>
        </w:rPr>
      </w:pPr>
    </w:p>
    <w:p w:rsidR="003B56FA" w:rsidRPr="003B56FA" w:rsidRDefault="003B56FA" w:rsidP="003B56FA">
      <w:pPr>
        <w:tabs>
          <w:tab w:val="left" w:pos="1380"/>
        </w:tabs>
        <w:rPr>
          <w:rFonts w:ascii="Times New Roman" w:hAnsi="Times New Roman" w:cs="Times New Roman"/>
          <w:sz w:val="24"/>
          <w:szCs w:val="24"/>
        </w:rPr>
        <w:sectPr w:rsidR="003B56FA" w:rsidRPr="003B56FA" w:rsidSect="003B56FA">
          <w:pgSz w:w="16838" w:h="11906" w:orient="landscape"/>
          <w:pgMar w:top="1440" w:right="1440" w:bottom="1440" w:left="1440" w:header="708" w:footer="708" w:gutter="0"/>
          <w:cols w:space="708"/>
          <w:docGrid w:linePitch="360"/>
        </w:sectPr>
      </w:pPr>
    </w:p>
    <w:p w:rsidR="008B247E" w:rsidRPr="00955533" w:rsidRDefault="008B247E" w:rsidP="008B247E">
      <w:pPr>
        <w:spacing w:line="360" w:lineRule="auto"/>
        <w:rPr>
          <w:rFonts w:ascii="Times New Roman" w:hAnsi="Times New Roman" w:cs="Times New Roman"/>
          <w:i/>
          <w:sz w:val="24"/>
          <w:szCs w:val="24"/>
          <w:u w:val="single"/>
        </w:rPr>
      </w:pPr>
      <w:r w:rsidRPr="00955533">
        <w:rPr>
          <w:rFonts w:ascii="Times New Roman" w:hAnsi="Times New Roman" w:cs="Times New Roman"/>
          <w:i/>
          <w:sz w:val="24"/>
          <w:szCs w:val="24"/>
          <w:u w:val="single"/>
        </w:rPr>
        <w:lastRenderedPageBreak/>
        <w:t>Mass Spectrometry</w:t>
      </w:r>
    </w:p>
    <w:p w:rsidR="008B247E" w:rsidRDefault="00617B33" w:rsidP="00C808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advantages of </w:t>
      </w:r>
      <w:r w:rsidR="008B247E">
        <w:rPr>
          <w:rFonts w:ascii="Times New Roman" w:hAnsi="Times New Roman" w:cs="Times New Roman"/>
          <w:sz w:val="24"/>
          <w:szCs w:val="24"/>
        </w:rPr>
        <w:t>LC methods mentioned above, mass spectrometry offers several advantages over most LC methods for mycotoxin analysis. Mass spectrometry MS is among the most powerful tools in bioanalytical chemistry. It can determine the molecular weights of both small and large molecules with high accuracy and give highly valuable information regarding the structural information of a molecule. The mass spectrometer is an instrument that produces ions, separates them according to their mass to charge ratio, m/z, detects them and subsequently plots the mass spectrum. The sample molecules are first ionised in what is called the ion source. The gaseous ions are then introduced into the mass analyser and separate according to their m/z values. To avoid collisions between ions and air molecules, the system in under a high vacuum. The sample can be ionised by one of several techniques;</w:t>
      </w:r>
    </w:p>
    <w:p w:rsidR="008B247E" w:rsidRDefault="008B247E" w:rsidP="008B247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Electron Impact Ionisation (EI) – electrons are fired at the sample molecules </w:t>
      </w:r>
    </w:p>
    <w:p w:rsidR="008B247E" w:rsidRDefault="008B247E" w:rsidP="008B247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Chemical Ionisation (CI) – the sample molecules are collided with a reactive gas</w:t>
      </w:r>
    </w:p>
    <w:p w:rsidR="008B247E" w:rsidRDefault="008B247E" w:rsidP="008B247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Fast Atom Bombardment (FAB) – the sample molecules are bombarded with Argon atoms</w:t>
      </w:r>
    </w:p>
    <w:p w:rsidR="008B247E" w:rsidRDefault="008B247E" w:rsidP="008B247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Electrospray Ionisation (ESI) – the dissolved sample can be sprayed into an electric field</w:t>
      </w:r>
    </w:p>
    <w:p w:rsidR="008B247E" w:rsidRDefault="008B247E" w:rsidP="008B247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Matrix Assisted Laser Desorption Ionization (MALDI) – the sample is co-crystallised with a matrix and then ions can be generated by exposure to photons</w:t>
      </w:r>
    </w:p>
    <w:p w:rsidR="008B247E" w:rsidRDefault="008B247E" w:rsidP="008B247E">
      <w:pPr>
        <w:pStyle w:val="ListParagraph"/>
        <w:numPr>
          <w:ilvl w:val="0"/>
          <w:numId w:val="1"/>
        </w:numPr>
        <w:spacing w:line="360" w:lineRule="auto"/>
        <w:rPr>
          <w:rFonts w:ascii="Times New Roman" w:hAnsi="Times New Roman" w:cs="Times New Roman"/>
          <w:sz w:val="24"/>
          <w:szCs w:val="24"/>
        </w:rPr>
      </w:pPr>
      <w:r w:rsidRPr="004E173F">
        <w:rPr>
          <w:rFonts w:ascii="Times New Roman" w:hAnsi="Times New Roman" w:cs="Times New Roman"/>
          <w:sz w:val="24"/>
          <w:szCs w:val="24"/>
        </w:rPr>
        <w:t xml:space="preserve">Matrix Assisted Laser Desorption Ionization </w:t>
      </w:r>
      <w:r>
        <w:rPr>
          <w:rFonts w:ascii="Times New Roman" w:hAnsi="Times New Roman" w:cs="Times New Roman"/>
          <w:sz w:val="24"/>
          <w:szCs w:val="24"/>
        </w:rPr>
        <w:t xml:space="preserve">– Time of Flight Mass Spectrometry - MALDI-TOF/MS – with this technique molecular weights of 500,000Da with </w:t>
      </w:r>
      <w:r w:rsidR="00C8080C">
        <w:rPr>
          <w:rFonts w:ascii="Times New Roman" w:hAnsi="Times New Roman" w:cs="Times New Roman"/>
          <w:sz w:val="24"/>
          <w:szCs w:val="24"/>
        </w:rPr>
        <w:t xml:space="preserve">sensitivities </w:t>
      </w:r>
      <w:r>
        <w:rPr>
          <w:rFonts w:ascii="Times New Roman" w:hAnsi="Times New Roman" w:cs="Times New Roman"/>
          <w:sz w:val="24"/>
          <w:szCs w:val="24"/>
        </w:rPr>
        <w:t>as low as fmol (femtomole) and mass accuracies as high as 0.1-0.01%</w:t>
      </w:r>
    </w:p>
    <w:p w:rsidR="008B247E" w:rsidRPr="005D0C1C" w:rsidRDefault="008B247E" w:rsidP="00C8080C">
      <w:pPr>
        <w:spacing w:line="360" w:lineRule="auto"/>
        <w:jc w:val="both"/>
        <w:rPr>
          <w:rFonts w:ascii="Times New Roman" w:hAnsi="Times New Roman" w:cs="Times New Roman"/>
          <w:sz w:val="24"/>
          <w:szCs w:val="24"/>
        </w:rPr>
      </w:pPr>
      <w:r>
        <w:rPr>
          <w:rFonts w:ascii="Times New Roman" w:hAnsi="Times New Roman" w:cs="Times New Roman"/>
          <w:sz w:val="24"/>
          <w:szCs w:val="24"/>
        </w:rPr>
        <w:t>All the above techniques will yield positively and/or negatively charge ions in the gaseous phase. Hard ionisation techniques like FAB or EI lead to the breakdown of the sample molecules into smaller fragments and these fragments act as a fingerprint of the sample. Soft ionisation techniques such as ESI or MALDI lead to molecular ions [M]</w:t>
      </w:r>
      <w:r w:rsidRPr="00F1164A">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and quasi molecular ions [M+H]</w:t>
      </w:r>
      <w:r w:rsidRPr="004E173F">
        <w:rPr>
          <w:rFonts w:ascii="Times New Roman" w:hAnsi="Times New Roman" w:cs="Times New Roman"/>
          <w:sz w:val="24"/>
          <w:szCs w:val="24"/>
          <w:vertAlign w:val="superscript"/>
        </w:rPr>
        <w:t>+</w:t>
      </w:r>
      <w:r>
        <w:rPr>
          <w:rFonts w:ascii="Times New Roman" w:hAnsi="Times New Roman" w:cs="Times New Roman"/>
          <w:sz w:val="24"/>
          <w:szCs w:val="24"/>
        </w:rPr>
        <w:t xml:space="preserve"> which are in turn used for molecular weight determination. As previously mentioned, MS can be coupled to liquid chromatography (LC) or capillary electrophoresis (CE) to analyse more complex molecules and therefore is useful in the detection of mycotoxins and mixtures of mycotoxins in food and feed.  MS offers higher sensitivity and selectivity and well as chemical structure identification. MS detection reduces the time by removing the need for sample derivatisation and clean up steps needed when using fluorescence detection. There are </w:t>
      </w:r>
      <w:r>
        <w:rPr>
          <w:rFonts w:ascii="Times New Roman" w:hAnsi="Times New Roman" w:cs="Times New Roman"/>
          <w:sz w:val="24"/>
          <w:szCs w:val="24"/>
        </w:rPr>
        <w:lastRenderedPageBreak/>
        <w:t xml:space="preserve">many different types of mass analysers and interfaces used in the determination of mycotoxins, some </w:t>
      </w:r>
      <w:r w:rsidRPr="005D0C1C">
        <w:rPr>
          <w:rFonts w:ascii="Times New Roman" w:hAnsi="Times New Roman" w:cs="Times New Roman"/>
          <w:sz w:val="24"/>
          <w:szCs w:val="24"/>
        </w:rPr>
        <w:t xml:space="preserve">include quadruple, time of flight (TOF), ion trap and electrospray ionisation (ESI). </w:t>
      </w:r>
      <w:r w:rsidR="005D0C1C" w:rsidRPr="005D0C1C">
        <w:rPr>
          <w:rFonts w:ascii="Times New Roman" w:hAnsi="Times New Roman" w:cs="Times New Roman"/>
          <w:sz w:val="24"/>
          <w:szCs w:val="24"/>
        </w:rPr>
        <w:t>Currently, there are a wide range of LC-compatible MS instruments available on the market. the MS detectors used in mycotoxin analysis include triple quadrupole (QqQ), ion trap, time-of-flight (TOF), and orbital ion trap mass analyzers, as well as hybrid systems that combine two types of analyzers. The latter group includes quadrupole–linear ion trap (QLIT), double quadrupole–TOF (QqTOF), quadrupole–orbital ion trap quadrupole–Orbitrap; Q–Orbitrap, and linear ion trap–orbital ion trap systems.</w:t>
      </w:r>
      <w:r w:rsidR="005D0C1C">
        <w:rPr>
          <w:rFonts w:ascii="Times New Roman" w:hAnsi="Times New Roman" w:cs="Times New Roman"/>
          <w:sz w:val="24"/>
          <w:szCs w:val="24"/>
        </w:rPr>
        <w:t xml:space="preserve"> The methods applied using these instruments have been summarised in previous reviews though some examples are provided in Table 2. </w:t>
      </w:r>
    </w:p>
    <w:p w:rsidR="00C8080C" w:rsidRDefault="00C8080C" w:rsidP="00C8080C">
      <w:pPr>
        <w:spacing w:line="360" w:lineRule="auto"/>
        <w:jc w:val="both"/>
        <w:rPr>
          <w:rFonts w:ascii="Times New Roman" w:hAnsi="Times New Roman" w:cs="Times New Roman"/>
          <w:sz w:val="24"/>
          <w:szCs w:val="24"/>
        </w:rPr>
      </w:pPr>
      <w:r w:rsidRPr="005D0C1C">
        <w:rPr>
          <w:rFonts w:ascii="Times New Roman" w:hAnsi="Times New Roman" w:cs="Times New Roman"/>
          <w:sz w:val="24"/>
          <w:szCs w:val="24"/>
        </w:rPr>
        <w:t>An LC/MS/MS multi-mycotoxin method was developed for the major fusarium toxins which included modified mycotoxins (deoxynivalenol</w:t>
      </w:r>
      <w:r>
        <w:rPr>
          <w:rFonts w:ascii="Times New Roman" w:hAnsi="Times New Roman" w:cs="Times New Roman"/>
          <w:sz w:val="24"/>
          <w:szCs w:val="24"/>
        </w:rPr>
        <w:t xml:space="preserve">-3-glucoside, 3- and 15-acetyldeoxynivalenol, HT-2 and T2 toxins, </w:t>
      </w:r>
      <w:r w:rsidRPr="00B368EC">
        <w:rPr>
          <w:rFonts w:ascii="Times New Roman" w:hAnsi="Times New Roman" w:cs="Times New Roman"/>
          <w:sz w:val="24"/>
          <w:szCs w:val="24"/>
        </w:rPr>
        <w:t xml:space="preserve">zearalenone </w:t>
      </w:r>
      <w:r>
        <w:rPr>
          <w:rFonts w:ascii="Times New Roman" w:hAnsi="Times New Roman" w:cs="Times New Roman"/>
          <w:sz w:val="24"/>
          <w:szCs w:val="24"/>
        </w:rPr>
        <w:t>and enniatins (ENNs) in beer (Habler et al 2017). The aim of the</w:t>
      </w:r>
      <w:r w:rsidRPr="00B368EC">
        <w:rPr>
          <w:rFonts w:ascii="Times New Roman" w:hAnsi="Times New Roman" w:cs="Times New Roman"/>
          <w:sz w:val="24"/>
          <w:szCs w:val="24"/>
        </w:rPr>
        <w:t xml:space="preserve"> study was to develop a generally applicable solid phase extraction for trichothecenes including modified my</w:t>
      </w:r>
      <w:r>
        <w:rPr>
          <w:rFonts w:ascii="Times New Roman" w:hAnsi="Times New Roman" w:cs="Times New Roman"/>
          <w:sz w:val="24"/>
          <w:szCs w:val="24"/>
        </w:rPr>
        <w:t>cotoxins, enniatins,</w:t>
      </w:r>
      <w:r w:rsidRPr="00B368EC">
        <w:rPr>
          <w:rFonts w:ascii="Times New Roman" w:hAnsi="Times New Roman" w:cs="Times New Roman"/>
          <w:sz w:val="24"/>
          <w:szCs w:val="24"/>
        </w:rPr>
        <w:t xml:space="preserve"> and zearalenone to analyze mycotoxins in beer samples. The resulting multi-mycotoxin stable isotope dilution LC–MS/MS method could be applied to beers from different continents to provide a current survey of </w:t>
      </w:r>
      <w:r w:rsidRPr="00B368EC">
        <w:rPr>
          <w:rFonts w:ascii="Times New Roman" w:hAnsi="Times New Roman" w:cs="Times New Roman"/>
          <w:i/>
          <w:iCs/>
          <w:sz w:val="24"/>
          <w:szCs w:val="24"/>
        </w:rPr>
        <w:t>Fusarium</w:t>
      </w:r>
      <w:r w:rsidRPr="00B368EC">
        <w:rPr>
          <w:rFonts w:ascii="Times New Roman" w:hAnsi="Times New Roman" w:cs="Times New Roman"/>
          <w:sz w:val="24"/>
          <w:szCs w:val="24"/>
        </w:rPr>
        <w:t> toxins in beer worldwide. As sample prepar</w:t>
      </w:r>
      <w:r>
        <w:rPr>
          <w:rFonts w:ascii="Times New Roman" w:hAnsi="Times New Roman" w:cs="Times New Roman"/>
          <w:sz w:val="24"/>
          <w:szCs w:val="24"/>
        </w:rPr>
        <w:t>ation and purification of beer a</w:t>
      </w:r>
      <w:r w:rsidRPr="00B368EC">
        <w:rPr>
          <w:rFonts w:ascii="Times New Roman" w:hAnsi="Times New Roman" w:cs="Times New Roman"/>
          <w:sz w:val="24"/>
          <w:szCs w:val="24"/>
        </w:rPr>
        <w:t xml:space="preserve"> combined solid phase extraction for tricho</w:t>
      </w:r>
      <w:r>
        <w:rPr>
          <w:rFonts w:ascii="Times New Roman" w:hAnsi="Times New Roman" w:cs="Times New Roman"/>
          <w:sz w:val="24"/>
          <w:szCs w:val="24"/>
        </w:rPr>
        <w:t>thecenes, enniatins, and zearalenone was</w:t>
      </w:r>
      <w:r w:rsidRPr="00B368EC">
        <w:rPr>
          <w:rFonts w:ascii="Times New Roman" w:hAnsi="Times New Roman" w:cs="Times New Roman"/>
          <w:sz w:val="24"/>
          <w:szCs w:val="24"/>
        </w:rPr>
        <w:t xml:space="preserve"> developed.</w:t>
      </w:r>
      <w:r>
        <w:rPr>
          <w:rFonts w:ascii="Times New Roman" w:hAnsi="Times New Roman" w:cs="Times New Roman"/>
          <w:sz w:val="24"/>
          <w:szCs w:val="24"/>
        </w:rPr>
        <w:t xml:space="preserve"> Internal standards were prepared from stock solution of each of the mycotoxins to a concentration of </w:t>
      </w:r>
      <w:r w:rsidRPr="00B368EC">
        <w:rPr>
          <w:rFonts w:ascii="Times New Roman" w:hAnsi="Times New Roman" w:cs="Times New Roman"/>
          <w:sz w:val="24"/>
          <w:szCs w:val="24"/>
        </w:rPr>
        <w:t>10–100 μg/mL in acetonitrile</w:t>
      </w:r>
      <w:r>
        <w:rPr>
          <w:rFonts w:ascii="Times New Roman" w:hAnsi="Times New Roman" w:cs="Times New Roman"/>
          <w:sz w:val="24"/>
          <w:szCs w:val="24"/>
        </w:rPr>
        <w:t>. Sample preparation involved several sequential extraction steps with acetonitrile (70:30 v/v ACN:water) followed by a pass through a SPE cartridge. Method validation was carried out in lab and resulted in</w:t>
      </w:r>
      <w:r w:rsidRPr="00226FA8">
        <w:rPr>
          <w:rFonts w:ascii="Times New Roman" w:hAnsi="Times New Roman" w:cs="Times New Roman"/>
          <w:sz w:val="24"/>
          <w:szCs w:val="24"/>
        </w:rPr>
        <w:t xml:space="preserve"> LODs</w:t>
      </w:r>
      <w:r>
        <w:rPr>
          <w:rFonts w:ascii="Times New Roman" w:hAnsi="Times New Roman" w:cs="Times New Roman"/>
          <w:sz w:val="24"/>
          <w:szCs w:val="24"/>
        </w:rPr>
        <w:t xml:space="preserve"> in the range of</w:t>
      </w:r>
      <w:r w:rsidRPr="00226FA8">
        <w:rPr>
          <w:rFonts w:ascii="Times New Roman" w:hAnsi="Times New Roman" w:cs="Times New Roman"/>
          <w:sz w:val="24"/>
          <w:szCs w:val="24"/>
        </w:rPr>
        <w:t xml:space="preserve"> 0.05 and 6.9 μg/L and the LOQs </w:t>
      </w:r>
      <w:r>
        <w:rPr>
          <w:rFonts w:ascii="Times New Roman" w:hAnsi="Times New Roman" w:cs="Times New Roman"/>
          <w:sz w:val="24"/>
          <w:szCs w:val="24"/>
        </w:rPr>
        <w:t>in the range of</w:t>
      </w:r>
      <w:r w:rsidRPr="00226FA8">
        <w:rPr>
          <w:rFonts w:ascii="Times New Roman" w:hAnsi="Times New Roman" w:cs="Times New Roman"/>
          <w:sz w:val="24"/>
          <w:szCs w:val="24"/>
        </w:rPr>
        <w:t xml:space="preserve"> 0.15 and 20 μg/L</w:t>
      </w:r>
      <w:r>
        <w:rPr>
          <w:rFonts w:ascii="Times New Roman" w:hAnsi="Times New Roman" w:cs="Times New Roman"/>
          <w:sz w:val="24"/>
          <w:szCs w:val="24"/>
        </w:rPr>
        <w:t xml:space="preserve">. </w:t>
      </w:r>
      <w:r w:rsidRPr="00226FA8">
        <w:rPr>
          <w:rFonts w:ascii="Times New Roman" w:hAnsi="Times New Roman" w:cs="Times New Roman"/>
          <w:sz w:val="24"/>
          <w:szCs w:val="24"/>
        </w:rPr>
        <w:t>The intra-day precision varied between 1 and 5% and the inter-day precision between 2 and 8%.</w:t>
      </w:r>
      <w:r w:rsidRPr="009E61A6">
        <w:rPr>
          <w:rFonts w:ascii="Arial" w:hAnsi="Arial" w:cs="Arial"/>
          <w:color w:val="505050"/>
          <w:sz w:val="27"/>
          <w:szCs w:val="27"/>
        </w:rPr>
        <w:t xml:space="preserve"> </w:t>
      </w:r>
      <w:r w:rsidRPr="009E61A6">
        <w:rPr>
          <w:rFonts w:ascii="Times New Roman" w:hAnsi="Times New Roman" w:cs="Times New Roman"/>
          <w:sz w:val="24"/>
          <w:szCs w:val="24"/>
        </w:rPr>
        <w:t>The recoveries range</w:t>
      </w:r>
      <w:r>
        <w:rPr>
          <w:rFonts w:ascii="Times New Roman" w:hAnsi="Times New Roman" w:cs="Times New Roman"/>
          <w:sz w:val="24"/>
          <w:szCs w:val="24"/>
        </w:rPr>
        <w:t>d</w:t>
      </w:r>
      <w:r w:rsidRPr="009E61A6">
        <w:rPr>
          <w:rFonts w:ascii="Times New Roman" w:hAnsi="Times New Roman" w:cs="Times New Roman"/>
          <w:sz w:val="24"/>
          <w:szCs w:val="24"/>
        </w:rPr>
        <w:t xml:space="preserve"> between 72 and 117% with </w:t>
      </w:r>
      <w:r>
        <w:rPr>
          <w:rFonts w:ascii="Times New Roman" w:hAnsi="Times New Roman" w:cs="Times New Roman"/>
          <w:sz w:val="24"/>
          <w:szCs w:val="24"/>
        </w:rPr>
        <w:t xml:space="preserve">the </w:t>
      </w:r>
      <w:r w:rsidRPr="009E61A6">
        <w:rPr>
          <w:rFonts w:ascii="Times New Roman" w:hAnsi="Times New Roman" w:cs="Times New Roman"/>
          <w:sz w:val="24"/>
          <w:szCs w:val="24"/>
        </w:rPr>
        <w:t>relative standard deviations (RSD) below 7%</w:t>
      </w:r>
      <w:r>
        <w:rPr>
          <w:rFonts w:ascii="Times New Roman" w:hAnsi="Times New Roman" w:cs="Times New Roman"/>
          <w:sz w:val="24"/>
          <w:szCs w:val="24"/>
        </w:rPr>
        <w:t>.</w:t>
      </w:r>
    </w:p>
    <w:p w:rsidR="00C8080C" w:rsidRDefault="00C8080C" w:rsidP="00C808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example of an LC/MS/MS method being used for multiple mycotoxin determination was developed by Dagnac et al 2016 for the simultaneous determination of 24 mycotoxins in maize silage. </w:t>
      </w:r>
      <w:r w:rsidRPr="003D14C9">
        <w:rPr>
          <w:rFonts w:ascii="Times New Roman" w:hAnsi="Times New Roman" w:cs="Times New Roman"/>
          <w:sz w:val="24"/>
          <w:szCs w:val="24"/>
        </w:rPr>
        <w:t>A simple liquid/solid extraction was performed either with clean-up on Mycospin 400 columns or without any clean-up. </w:t>
      </w:r>
      <w:r>
        <w:rPr>
          <w:rFonts w:ascii="Times New Roman" w:hAnsi="Times New Roman" w:cs="Times New Roman"/>
          <w:sz w:val="24"/>
          <w:szCs w:val="24"/>
        </w:rPr>
        <w:t>The method was validated by using ISO 11843. The recoveries</w:t>
      </w:r>
      <w:r w:rsidRPr="003D14C9">
        <w:rPr>
          <w:rFonts w:ascii="Arial" w:hAnsi="Arial" w:cs="Arial"/>
          <w:color w:val="333333"/>
          <w:sz w:val="26"/>
          <w:szCs w:val="26"/>
        </w:rPr>
        <w:t xml:space="preserve"> </w:t>
      </w:r>
      <w:r w:rsidRPr="003D14C9">
        <w:rPr>
          <w:rFonts w:ascii="Times New Roman" w:hAnsi="Times New Roman" w:cs="Times New Roman"/>
          <w:sz w:val="24"/>
          <w:szCs w:val="24"/>
        </w:rPr>
        <w:t>ranged from 60% to 122% with r</w:t>
      </w:r>
      <w:r>
        <w:rPr>
          <w:rFonts w:ascii="Times New Roman" w:hAnsi="Times New Roman" w:cs="Times New Roman"/>
          <w:sz w:val="24"/>
          <w:szCs w:val="24"/>
        </w:rPr>
        <w:t>elative standard deviations (RSDs</w:t>
      </w:r>
      <w:r w:rsidRPr="003D14C9">
        <w:rPr>
          <w:rFonts w:ascii="Times New Roman" w:hAnsi="Times New Roman" w:cs="Times New Roman"/>
          <w:sz w:val="24"/>
          <w:szCs w:val="24"/>
        </w:rPr>
        <w:t xml:space="preserve">) below 11%. </w:t>
      </w:r>
      <w:r>
        <w:rPr>
          <w:rFonts w:ascii="Times New Roman" w:hAnsi="Times New Roman" w:cs="Times New Roman"/>
          <w:sz w:val="24"/>
          <w:szCs w:val="24"/>
        </w:rPr>
        <w:t>The limits of detection (LODs) and limits of q</w:t>
      </w:r>
      <w:r w:rsidRPr="003D14C9">
        <w:rPr>
          <w:rFonts w:ascii="Times New Roman" w:hAnsi="Times New Roman" w:cs="Times New Roman"/>
          <w:sz w:val="24"/>
          <w:szCs w:val="24"/>
        </w:rPr>
        <w:t>uantification (LOQs) were between 0.02–17.1 µg kg</w:t>
      </w:r>
      <w:r w:rsidRPr="003D14C9">
        <w:rPr>
          <w:rFonts w:ascii="Times New Roman" w:hAnsi="Times New Roman" w:cs="Times New Roman"/>
          <w:sz w:val="24"/>
          <w:szCs w:val="24"/>
          <w:vertAlign w:val="superscript"/>
        </w:rPr>
        <w:t>−1</w:t>
      </w:r>
      <w:r w:rsidRPr="003D14C9">
        <w:rPr>
          <w:rFonts w:ascii="Times New Roman" w:hAnsi="Times New Roman" w:cs="Times New Roman"/>
          <w:sz w:val="24"/>
          <w:szCs w:val="24"/>
        </w:rPr>
        <w:t> and 0.06–57 µg kg</w:t>
      </w:r>
      <w:r w:rsidRPr="003D14C9">
        <w:rPr>
          <w:rFonts w:ascii="Times New Roman" w:hAnsi="Times New Roman" w:cs="Times New Roman"/>
          <w:sz w:val="24"/>
          <w:szCs w:val="24"/>
          <w:vertAlign w:val="superscript"/>
        </w:rPr>
        <w:t>−1</w:t>
      </w:r>
      <w:r w:rsidRPr="003D14C9">
        <w:rPr>
          <w:rFonts w:ascii="Times New Roman" w:hAnsi="Times New Roman" w:cs="Times New Roman"/>
          <w:sz w:val="24"/>
          <w:szCs w:val="24"/>
        </w:rPr>
        <w:t xml:space="preserve">. The calculated repeatability and within-lab reproducibility </w:t>
      </w:r>
      <w:r w:rsidRPr="003D14C9">
        <w:rPr>
          <w:rFonts w:ascii="Times New Roman" w:hAnsi="Times New Roman" w:cs="Times New Roman"/>
          <w:sz w:val="24"/>
          <w:szCs w:val="24"/>
        </w:rPr>
        <w:lastRenderedPageBreak/>
        <w:t>ranged from 5.2 to 23.2% and from 7.2 to 23.9%, respectively. </w:t>
      </w:r>
      <w:r w:rsidRPr="006B2004">
        <w:rPr>
          <w:rFonts w:ascii="Times New Roman" w:hAnsi="Times New Roman" w:cs="Times New Roman"/>
          <w:sz w:val="24"/>
          <w:szCs w:val="24"/>
        </w:rPr>
        <w:t>The validated method was applied to 148 samples collected over two years in 19 dairy farms from Galicia (NW Spain)</w:t>
      </w:r>
      <w:r>
        <w:rPr>
          <w:rFonts w:ascii="Times New Roman" w:hAnsi="Times New Roman" w:cs="Times New Roman"/>
          <w:sz w:val="24"/>
          <w:szCs w:val="24"/>
        </w:rPr>
        <w:t>.</w:t>
      </w:r>
    </w:p>
    <w:p w:rsidR="007207D5" w:rsidRDefault="00C8080C" w:rsidP="00C8080C">
      <w:pPr>
        <w:spacing w:line="360" w:lineRule="auto"/>
        <w:jc w:val="both"/>
        <w:rPr>
          <w:rStyle w:val="fontstyle01"/>
          <w:rFonts w:ascii="Times New Roman" w:hAnsi="Times New Roman" w:cs="Times New Roman"/>
          <w:sz w:val="24"/>
          <w:szCs w:val="24"/>
        </w:rPr>
      </w:pPr>
      <w:r>
        <w:rPr>
          <w:rFonts w:ascii="Times New Roman" w:hAnsi="Times New Roman" w:cs="Times New Roman"/>
          <w:sz w:val="24"/>
          <w:szCs w:val="24"/>
        </w:rPr>
        <w:t>According to recent publications, validated official methods for the analysis of multi-mycotoxin analysis based on LC/MS/MS will be issued in the near future by the European Committee for Standardisation (CEN) within the framework of the current mandate M520 (EC, 2013b). Nowadays, MS is used to analyse over 100 mycotoxins in a single run making it the current method of analysis of choice for use in multi-mycotoxin analysis especially when used in conjunction with liquid chromatography</w:t>
      </w:r>
      <w:r w:rsidRPr="005D0C1C">
        <w:rPr>
          <w:rFonts w:ascii="Times New Roman" w:hAnsi="Times New Roman" w:cs="Times New Roman"/>
          <w:sz w:val="24"/>
          <w:szCs w:val="24"/>
        </w:rPr>
        <w:t>.</w:t>
      </w:r>
      <w:r w:rsidRPr="005D0C1C">
        <w:rPr>
          <w:rStyle w:val="mt-font-times-new-roman"/>
          <w:rFonts w:ascii="Times New Roman" w:hAnsi="Times New Roman" w:cs="Times New Roman"/>
          <w:sz w:val="24"/>
          <w:szCs w:val="24"/>
        </w:rPr>
        <w:t xml:space="preserve"> </w:t>
      </w:r>
      <w:r w:rsidR="005D0C1C" w:rsidRPr="005D0C1C">
        <w:rPr>
          <w:rStyle w:val="mt-font-times-new-roman"/>
          <w:rFonts w:ascii="Times New Roman" w:hAnsi="Times New Roman" w:cs="Times New Roman"/>
          <w:sz w:val="24"/>
          <w:szCs w:val="24"/>
        </w:rPr>
        <w:t>Krska et al (2017) have conducted a review on mutli-mycotoxin ana</w:t>
      </w:r>
      <w:r w:rsidR="005D0C1C">
        <w:rPr>
          <w:rStyle w:val="mt-font-times-new-roman"/>
          <w:rFonts w:ascii="Times New Roman" w:hAnsi="Times New Roman" w:cs="Times New Roman"/>
          <w:sz w:val="24"/>
          <w:szCs w:val="24"/>
        </w:rPr>
        <w:t>lysis</w:t>
      </w:r>
      <w:r w:rsidR="005D0C1C" w:rsidRPr="005D0C1C">
        <w:rPr>
          <w:rStyle w:val="mt-font-times-new-roman"/>
          <w:rFonts w:ascii="Times New Roman" w:hAnsi="Times New Roman" w:cs="Times New Roman"/>
          <w:sz w:val="24"/>
          <w:szCs w:val="24"/>
        </w:rPr>
        <w:t xml:space="preserve"> to metabolomics</w:t>
      </w:r>
      <w:r w:rsidR="005D0C1C">
        <w:rPr>
          <w:rStyle w:val="mt-font-times-new-roman"/>
          <w:rFonts w:ascii="Times New Roman" w:hAnsi="Times New Roman" w:cs="Times New Roman"/>
          <w:sz w:val="24"/>
          <w:szCs w:val="24"/>
        </w:rPr>
        <w:t xml:space="preserve"> whereby mass spectrometry was a key focus.</w:t>
      </w:r>
      <w:r w:rsidR="005D0C1C" w:rsidRPr="005D0C1C">
        <w:rPr>
          <w:rStyle w:val="mt-font-times-new-roman"/>
          <w:rFonts w:ascii="Times New Roman" w:hAnsi="Times New Roman" w:cs="Times New Roman"/>
          <w:sz w:val="24"/>
          <w:szCs w:val="24"/>
        </w:rPr>
        <w:t xml:space="preserve"> </w:t>
      </w:r>
      <w:r w:rsidR="007207D5" w:rsidRPr="00557AF9">
        <w:rPr>
          <w:rStyle w:val="fontstyle01"/>
          <w:rFonts w:ascii="Times New Roman" w:hAnsi="Times New Roman" w:cs="Times New Roman"/>
          <w:sz w:val="24"/>
          <w:szCs w:val="24"/>
        </w:rPr>
        <w:t>M</w:t>
      </w:r>
      <w:r w:rsidRPr="00557AF9">
        <w:rPr>
          <w:rStyle w:val="fontstyle01"/>
          <w:rFonts w:ascii="Times New Roman" w:hAnsi="Times New Roman" w:cs="Times New Roman"/>
          <w:sz w:val="24"/>
          <w:szCs w:val="24"/>
        </w:rPr>
        <w:t>ass-spectrometry-based analytical methods have been key for the determination of a variety of</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mycotoxins and their metabolites in plants and foods</w:t>
      </w:r>
      <w:r w:rsidRPr="00557AF9">
        <w:rPr>
          <w:rFonts w:ascii="Times New Roman" w:hAnsi="Times New Roman" w:cs="Times New Roman"/>
          <w:color w:val="000000"/>
          <w:sz w:val="24"/>
          <w:szCs w:val="24"/>
        </w:rPr>
        <w:t xml:space="preserve"> </w:t>
      </w:r>
      <w:r w:rsidR="00557AF9" w:rsidRPr="00557AF9">
        <w:rPr>
          <w:rStyle w:val="fontstyle01"/>
          <w:rFonts w:ascii="Times New Roman" w:hAnsi="Times New Roman" w:cs="Times New Roman"/>
          <w:sz w:val="24"/>
          <w:szCs w:val="24"/>
        </w:rPr>
        <w:t xml:space="preserve">but also </w:t>
      </w:r>
      <w:r w:rsidRPr="00557AF9">
        <w:rPr>
          <w:rStyle w:val="fontstyle01"/>
          <w:rFonts w:ascii="Times New Roman" w:hAnsi="Times New Roman" w:cs="Times New Roman"/>
          <w:sz w:val="24"/>
          <w:szCs w:val="24"/>
        </w:rPr>
        <w:t>for the investigation of the metabolism of these</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toxic compounds in body fluids such as serum and</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urine. One example is a multi-analyte LC-MS/MS</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method which has recently been developed by Sulyok</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et al., and which is capable of determining more than</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380 fungal, bacterial and plant metabolites, respectively, in cultures, cereals, food and feed products. LC</w:t>
      </w:r>
      <w:r w:rsidR="007207D5" w:rsidRPr="00557AF9">
        <w:rPr>
          <w:rStyle w:val="fontstyle01"/>
          <w:rFonts w:ascii="Times New Roman" w:hAnsi="Times New Roman" w:cs="Times New Roman"/>
          <w:sz w:val="24"/>
          <w:szCs w:val="24"/>
        </w:rPr>
        <w:t>-</w:t>
      </w:r>
      <w:r w:rsidRPr="00557AF9">
        <w:rPr>
          <w:rStyle w:val="fontstyle01"/>
          <w:rFonts w:ascii="Times New Roman" w:hAnsi="Times New Roman" w:cs="Times New Roman"/>
          <w:sz w:val="24"/>
          <w:szCs w:val="24"/>
        </w:rPr>
        <w:t>MS based screening is also playing a vital role in the</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discovery of novel conjugated (masked) mycotoxins, in</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the past, which is also believed to continue in the</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 xml:space="preserve">future. This unique </w:t>
      </w:r>
      <w:r w:rsidR="00557AF9" w:rsidRPr="00557AF9">
        <w:rPr>
          <w:rStyle w:val="fontstyle01"/>
          <w:rFonts w:ascii="Times New Roman" w:hAnsi="Times New Roman" w:cs="Times New Roman"/>
          <w:sz w:val="24"/>
          <w:szCs w:val="24"/>
        </w:rPr>
        <w:t xml:space="preserve">multiple </w:t>
      </w:r>
      <w:r w:rsidRPr="00557AF9">
        <w:rPr>
          <w:rStyle w:val="fontstyle01"/>
          <w:rFonts w:ascii="Times New Roman" w:hAnsi="Times New Roman" w:cs="Times New Roman"/>
          <w:sz w:val="24"/>
          <w:szCs w:val="24"/>
        </w:rPr>
        <w:t>mycotoxin LC-MS method has been employed in BIOMIN´s Spectrum 380</w:t>
      </w:r>
      <w:r w:rsidRPr="00557AF9">
        <w:rPr>
          <w:rStyle w:val="fontstyle31"/>
          <w:rFonts w:ascii="Times New Roman" w:hAnsi="Times New Roman" w:cs="Times New Roman"/>
          <w:sz w:val="24"/>
          <w:szCs w:val="24"/>
        </w:rPr>
        <w:t xml:space="preserve">® </w:t>
      </w:r>
      <w:r w:rsidRPr="00557AF9">
        <w:rPr>
          <w:rStyle w:val="fontstyle01"/>
          <w:rFonts w:ascii="Times New Roman" w:hAnsi="Times New Roman" w:cs="Times New Roman"/>
          <w:sz w:val="24"/>
          <w:szCs w:val="24"/>
        </w:rPr>
        <w:t>screening</w:t>
      </w:r>
      <w:r w:rsidRPr="00557AF9">
        <w:rPr>
          <w:rFonts w:ascii="Times New Roman" w:hAnsi="Times New Roman" w:cs="Times New Roman"/>
          <w:color w:val="000000"/>
          <w:sz w:val="24"/>
          <w:szCs w:val="24"/>
        </w:rPr>
        <w:t xml:space="preserve"> </w:t>
      </w:r>
      <w:r w:rsidR="00557AF9" w:rsidRPr="00557AF9">
        <w:rPr>
          <w:rStyle w:val="fontstyle01"/>
          <w:rFonts w:ascii="Times New Roman" w:hAnsi="Times New Roman" w:cs="Times New Roman"/>
          <w:sz w:val="24"/>
          <w:szCs w:val="24"/>
        </w:rPr>
        <w:t xml:space="preserve">programme. </w:t>
      </w:r>
      <w:r w:rsidRPr="00557AF9">
        <w:rPr>
          <w:rStyle w:val="fontstyle01"/>
          <w:rFonts w:ascii="Times New Roman" w:hAnsi="Times New Roman" w:cs="Times New Roman"/>
          <w:sz w:val="24"/>
          <w:szCs w:val="24"/>
        </w:rPr>
        <w:t>Spectrum 380</w:t>
      </w:r>
      <w:r w:rsidRPr="00557AF9">
        <w:rPr>
          <w:rStyle w:val="fontstyle31"/>
          <w:rFonts w:ascii="Times New Roman" w:hAnsi="Times New Roman" w:cs="Times New Roman"/>
          <w:sz w:val="24"/>
          <w:szCs w:val="24"/>
        </w:rPr>
        <w:t xml:space="preserve">® </w:t>
      </w:r>
      <w:r w:rsidRPr="00557AF9">
        <w:rPr>
          <w:rStyle w:val="fontstyle01"/>
          <w:rFonts w:ascii="Times New Roman" w:hAnsi="Times New Roman" w:cs="Times New Roman"/>
          <w:sz w:val="24"/>
          <w:szCs w:val="24"/>
        </w:rPr>
        <w:t>employs latest state-of-the-art liquid</w:t>
      </w:r>
      <w:r w:rsidR="007207D5"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chromatography-mass spectrometry/mass spectrometry (LC-MS/MS) in a single analytical step. This program</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revealed that a typical agricultural commodity contains</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on average 30 different mycotoxin metabolites. The</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results of a worldwide survey utilizing this fully in</w:t>
      </w:r>
      <w:r w:rsidR="007207D5" w:rsidRPr="00557AF9">
        <w:rPr>
          <w:rStyle w:val="fontstyle01"/>
          <w:rFonts w:ascii="Times New Roman" w:hAnsi="Times New Roman" w:cs="Times New Roman"/>
          <w:sz w:val="24"/>
          <w:szCs w:val="24"/>
        </w:rPr>
        <w:t>-</w:t>
      </w:r>
      <w:r w:rsidRPr="00557AF9">
        <w:rPr>
          <w:rStyle w:val="fontstyle01"/>
          <w:rFonts w:ascii="Times New Roman" w:hAnsi="Times New Roman" w:cs="Times New Roman"/>
          <w:sz w:val="24"/>
          <w:szCs w:val="24"/>
        </w:rPr>
        <w:t>house validated LC-MS/MS method have very recently</w:t>
      </w:r>
      <w:r w:rsidRPr="00557AF9">
        <w:rPr>
          <w:rFonts w:ascii="Times New Roman" w:hAnsi="Times New Roman" w:cs="Times New Roman"/>
          <w:color w:val="000000"/>
          <w:sz w:val="24"/>
          <w:szCs w:val="24"/>
        </w:rPr>
        <w:t xml:space="preserve"> </w:t>
      </w:r>
      <w:r w:rsidRPr="00557AF9">
        <w:rPr>
          <w:rStyle w:val="fontstyle01"/>
          <w:rFonts w:ascii="Times New Roman" w:hAnsi="Times New Roman" w:cs="Times New Roman"/>
          <w:sz w:val="24"/>
          <w:szCs w:val="24"/>
        </w:rPr>
        <w:t>been published</w:t>
      </w:r>
      <w:r w:rsidRPr="00557AF9">
        <w:rPr>
          <w:rStyle w:val="fontstyle21"/>
          <w:rFonts w:ascii="Times New Roman" w:hAnsi="Times New Roman" w:cs="Times New Roman"/>
          <w:sz w:val="24"/>
          <w:szCs w:val="24"/>
        </w:rPr>
        <w:t>.</w:t>
      </w:r>
      <w:r w:rsidR="007207D5" w:rsidRPr="00557AF9">
        <w:rPr>
          <w:rStyle w:val="fontstyle21"/>
          <w:rFonts w:ascii="Times New Roman" w:hAnsi="Times New Roman" w:cs="Times New Roman"/>
          <w:sz w:val="24"/>
          <w:szCs w:val="24"/>
        </w:rPr>
        <w:t xml:space="preserve"> </w:t>
      </w:r>
      <w:r w:rsidR="005D0C1C" w:rsidRPr="007207D5">
        <w:rPr>
          <w:rFonts w:ascii="Times New Roman" w:hAnsi="Times New Roman" w:cs="Times New Roman"/>
          <w:sz w:val="24"/>
          <w:szCs w:val="24"/>
        </w:rPr>
        <w:t xml:space="preserve">Malachová et al (2018) </w:t>
      </w:r>
      <w:r w:rsidR="005D0C1C">
        <w:rPr>
          <w:rFonts w:ascii="Times New Roman" w:hAnsi="Times New Roman" w:cs="Times New Roman"/>
          <w:sz w:val="24"/>
          <w:szCs w:val="24"/>
        </w:rPr>
        <w:t>also</w:t>
      </w:r>
      <w:r w:rsidR="005D0C1C" w:rsidRPr="007207D5">
        <w:rPr>
          <w:rFonts w:ascii="Times New Roman" w:hAnsi="Times New Roman" w:cs="Times New Roman"/>
          <w:sz w:val="24"/>
          <w:szCs w:val="24"/>
        </w:rPr>
        <w:t xml:space="preserve"> conducted a significant review on </w:t>
      </w:r>
      <w:r w:rsidR="005D0C1C">
        <w:rPr>
          <w:rFonts w:ascii="Times New Roman" w:hAnsi="Times New Roman" w:cs="Times New Roman"/>
          <w:sz w:val="24"/>
          <w:szCs w:val="24"/>
        </w:rPr>
        <w:t>a</w:t>
      </w:r>
      <w:r w:rsidR="005D0C1C" w:rsidRPr="007207D5">
        <w:rPr>
          <w:rFonts w:ascii="Times New Roman" w:hAnsi="Times New Roman" w:cs="Times New Roman"/>
          <w:sz w:val="24"/>
          <w:szCs w:val="24"/>
        </w:rPr>
        <w:t xml:space="preserve">dvanced LC–MS-based methods </w:t>
      </w:r>
      <w:r w:rsidR="00557AF9">
        <w:rPr>
          <w:rFonts w:ascii="Times New Roman" w:hAnsi="Times New Roman" w:cs="Times New Roman"/>
          <w:sz w:val="24"/>
          <w:szCs w:val="24"/>
        </w:rPr>
        <w:t xml:space="preserve">and validation parameters </w:t>
      </w:r>
      <w:r w:rsidR="005D0C1C" w:rsidRPr="007207D5">
        <w:rPr>
          <w:rFonts w:ascii="Times New Roman" w:hAnsi="Times New Roman" w:cs="Times New Roman"/>
          <w:sz w:val="24"/>
          <w:szCs w:val="24"/>
        </w:rPr>
        <w:t>to study the co-occurrence and metabolization of multiple mycotoxins in cereals and cereal-based food</w:t>
      </w:r>
      <w:r w:rsidR="005D0C1C">
        <w:rPr>
          <w:rFonts w:ascii="Times New Roman" w:hAnsi="Times New Roman" w:cs="Times New Roman"/>
          <w:sz w:val="24"/>
          <w:szCs w:val="24"/>
        </w:rPr>
        <w:t xml:space="preserve">. </w:t>
      </w:r>
      <w:r w:rsidR="007207D5" w:rsidRPr="00557AF9">
        <w:rPr>
          <w:rStyle w:val="fontstyle01"/>
          <w:rFonts w:ascii="Times New Roman" w:hAnsi="Times New Roman" w:cs="Times New Roman"/>
          <w:sz w:val="24"/>
          <w:szCs w:val="24"/>
        </w:rPr>
        <w:t>An interesting trend is the use of LC high resolution (HR) MS methods, with time-of-flight or Orbitrap mass analysers. While those types of mass</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spectrometers are not as sensitive, they offer a virtually</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unlimited number of compounds to be analysed. For</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instance, a method for the analysis of mycotoxins (but</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also other analytes such as pesticides) in bakery products by LC-Orbitrap-MS was developed. While good</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quantitative findings were obtained for the analysed</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mycotoxins, the limits of quantification were not suitable to verify the levels of OTA and aflatoxin B1 with</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respect to maximum permitted levels in the European</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Union. An additional advantage of LC-</w:t>
      </w:r>
      <w:r w:rsidR="007207D5" w:rsidRPr="00557AF9">
        <w:rPr>
          <w:rStyle w:val="fontstyle01"/>
          <w:rFonts w:ascii="Times New Roman" w:hAnsi="Times New Roman" w:cs="Times New Roman"/>
          <w:sz w:val="24"/>
          <w:szCs w:val="24"/>
        </w:rPr>
        <w:lastRenderedPageBreak/>
        <w:t>HR-MS method</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is the acquisition of full scans, which allows the detection of substances which were not considered at the</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time of method development and even retrospective</w:t>
      </w:r>
      <w:r w:rsidR="007207D5" w:rsidRPr="00557AF9">
        <w:rPr>
          <w:rFonts w:ascii="Times New Roman" w:hAnsi="Times New Roman" w:cs="Times New Roman"/>
          <w:color w:val="000000"/>
          <w:sz w:val="24"/>
          <w:szCs w:val="24"/>
        </w:rPr>
        <w:t xml:space="preserve"> </w:t>
      </w:r>
      <w:r w:rsidR="007207D5" w:rsidRPr="00557AF9">
        <w:rPr>
          <w:rStyle w:val="fontstyle01"/>
          <w:rFonts w:ascii="Times New Roman" w:hAnsi="Times New Roman" w:cs="Times New Roman"/>
          <w:sz w:val="24"/>
          <w:szCs w:val="24"/>
        </w:rPr>
        <w:t>data analysis.</w:t>
      </w:r>
      <w:r w:rsidR="007207D5">
        <w:rPr>
          <w:rStyle w:val="fontstyle01"/>
          <w:rFonts w:ascii="Times New Roman" w:hAnsi="Times New Roman" w:cs="Times New Roman"/>
          <w:sz w:val="24"/>
          <w:szCs w:val="24"/>
        </w:rPr>
        <w:t xml:space="preserve"> </w:t>
      </w:r>
    </w:p>
    <w:p w:rsidR="005D0C1C" w:rsidRPr="005D0C1C" w:rsidRDefault="005D0C1C" w:rsidP="00C8080C">
      <w:pPr>
        <w:spacing w:line="360" w:lineRule="auto"/>
        <w:jc w:val="both"/>
        <w:rPr>
          <w:rFonts w:ascii="Times New Roman" w:hAnsi="Times New Roman" w:cs="Times New Roman"/>
          <w:sz w:val="24"/>
          <w:szCs w:val="24"/>
        </w:rPr>
      </w:pPr>
      <w:r>
        <w:rPr>
          <w:rStyle w:val="fontstyle01"/>
          <w:rFonts w:ascii="Times New Roman" w:hAnsi="Times New Roman" w:cs="Times New Roman"/>
          <w:sz w:val="24"/>
          <w:szCs w:val="24"/>
        </w:rPr>
        <w:t>Though in both these reviews the importance of sample preparation is highlighted as are thorough method up set up and validation criteria for multiple mycotoxin analysis.</w:t>
      </w:r>
    </w:p>
    <w:p w:rsidR="005D0C1C" w:rsidRDefault="005D0C1C" w:rsidP="00FC766C">
      <w:pPr>
        <w:rPr>
          <w:rFonts w:ascii="Times New Roman" w:hAnsi="Times New Roman" w:cs="Times New Roman"/>
          <w:i/>
          <w:sz w:val="24"/>
          <w:szCs w:val="24"/>
          <w:u w:val="single"/>
        </w:rPr>
      </w:pPr>
    </w:p>
    <w:p w:rsidR="00FC766C" w:rsidRPr="00955533" w:rsidRDefault="00FC766C" w:rsidP="00FC766C">
      <w:pPr>
        <w:rPr>
          <w:rFonts w:ascii="Times New Roman" w:hAnsi="Times New Roman" w:cs="Times New Roman"/>
          <w:i/>
          <w:sz w:val="24"/>
          <w:szCs w:val="24"/>
          <w:u w:val="single"/>
        </w:rPr>
      </w:pPr>
      <w:r w:rsidRPr="00955533">
        <w:rPr>
          <w:rFonts w:ascii="Times New Roman" w:hAnsi="Times New Roman" w:cs="Times New Roman"/>
          <w:i/>
          <w:sz w:val="24"/>
          <w:szCs w:val="24"/>
          <w:u w:val="single"/>
        </w:rPr>
        <w:t>Gas Chromatography</w:t>
      </w:r>
      <w:r>
        <w:rPr>
          <w:rFonts w:ascii="Times New Roman" w:hAnsi="Times New Roman" w:cs="Times New Roman"/>
          <w:i/>
          <w:sz w:val="24"/>
          <w:szCs w:val="24"/>
          <w:u w:val="single"/>
        </w:rPr>
        <w:t>/GCMS</w:t>
      </w:r>
    </w:p>
    <w:p w:rsidR="00FC766C" w:rsidRDefault="00FC766C" w:rsidP="005D0C1C">
      <w:pPr>
        <w:spacing w:line="360" w:lineRule="auto"/>
        <w:jc w:val="both"/>
        <w:rPr>
          <w:rFonts w:ascii="Times New Roman" w:hAnsi="Times New Roman" w:cs="Times New Roman"/>
          <w:sz w:val="24"/>
          <w:szCs w:val="24"/>
        </w:rPr>
      </w:pPr>
      <w:r w:rsidRPr="00D37739">
        <w:rPr>
          <w:rFonts w:ascii="Times New Roman" w:hAnsi="Times New Roman" w:cs="Times New Roman"/>
          <w:sz w:val="24"/>
          <w:szCs w:val="24"/>
        </w:rPr>
        <w:t>Gas Chromatography is a widely used technique for qualitative and quantitative analysis</w:t>
      </w:r>
      <w:r>
        <w:rPr>
          <w:rFonts w:ascii="Times New Roman" w:hAnsi="Times New Roman" w:cs="Times New Roman"/>
          <w:sz w:val="24"/>
          <w:szCs w:val="24"/>
        </w:rPr>
        <w:t>. Various detection systems may</w:t>
      </w:r>
      <w:r w:rsidR="005D0C1C">
        <w:rPr>
          <w:rFonts w:ascii="Times New Roman" w:hAnsi="Times New Roman" w:cs="Times New Roman"/>
          <w:sz w:val="24"/>
          <w:szCs w:val="24"/>
        </w:rPr>
        <w:t xml:space="preserve"> </w:t>
      </w:r>
      <w:r>
        <w:rPr>
          <w:rFonts w:ascii="Times New Roman" w:hAnsi="Times New Roman" w:cs="Times New Roman"/>
          <w:sz w:val="24"/>
          <w:szCs w:val="24"/>
        </w:rPr>
        <w:t>be used with GC analysis such as mass spectrometry, MS. In GC the components of a vaporised sample are separated by being distributed between a gaseous mobile phase and liquid or solid stationary phase held within a column. The sample is injected into the head of the chromatographic column and elution is brought about by the flow of an inert gaseous mobile phase. GC is based on the partitioning of the analyte between a gaseous mobile phase and a liquids phase immobilised onto the surface of an inert solid packing or on the walls of capillary tubing. The concept of gas chromatography was first proposed in 1941 by Martin and Synge.  In 1955 the first commercial apparatus for GC was launched onto the market.</w:t>
      </w:r>
    </w:p>
    <w:p w:rsidR="00FC766C" w:rsidRDefault="00FC766C" w:rsidP="00FC766C">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AA19CAB" wp14:editId="55044C8C">
            <wp:extent cx="5162149" cy="19526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 Chromatograph.png"/>
                    <pic:cNvPicPr/>
                  </pic:nvPicPr>
                  <pic:blipFill>
                    <a:blip r:embed="rId15">
                      <a:extLst>
                        <a:ext uri="{28A0092B-C50C-407E-A947-70E740481C1C}">
                          <a14:useLocalDpi xmlns:a14="http://schemas.microsoft.com/office/drawing/2010/main" val="0"/>
                        </a:ext>
                      </a:extLst>
                    </a:blip>
                    <a:stretch>
                      <a:fillRect/>
                    </a:stretch>
                  </pic:blipFill>
                  <pic:spPr>
                    <a:xfrm>
                      <a:off x="0" y="0"/>
                      <a:ext cx="5394554" cy="2040534"/>
                    </a:xfrm>
                    <a:prstGeom prst="rect">
                      <a:avLst/>
                    </a:prstGeom>
                  </pic:spPr>
                </pic:pic>
              </a:graphicData>
            </a:graphic>
          </wp:inline>
        </w:drawing>
      </w:r>
    </w:p>
    <w:p w:rsidR="00FC766C" w:rsidRDefault="00FC766C" w:rsidP="00FC766C">
      <w:pPr>
        <w:pStyle w:val="Caption"/>
        <w:rPr>
          <w:rFonts w:ascii="Times New Roman" w:hAnsi="Times New Roman" w:cs="Times New Roman"/>
          <w:sz w:val="24"/>
          <w:szCs w:val="24"/>
        </w:rPr>
      </w:pPr>
      <w:bookmarkStart w:id="2" w:name="_Ref504982870"/>
      <w:r>
        <w:t xml:space="preserve">Figure </w:t>
      </w:r>
      <w:bookmarkEnd w:id="2"/>
      <w:r w:rsidR="00A326F5">
        <w:rPr>
          <w:noProof/>
        </w:rPr>
        <w:t>9</w:t>
      </w:r>
      <w:r>
        <w:t xml:space="preserve"> Diagram of typical GC apparatus </w:t>
      </w:r>
      <w:r>
        <w:fldChar w:fldCharType="begin"/>
      </w:r>
      <w:r w:rsidR="00A3263F">
        <w:instrText xml:space="preserve"> ADDIN EN.CITE &lt;EndNote&gt;&lt;Cite&gt;&lt;RecNum&gt;55345&lt;/RecNum&gt;&lt;DisplayText&gt;(72)&lt;/DisplayText&gt;&lt;record&gt;&lt;rec-number&gt;55345&lt;/rec-number&gt;&lt;foreign-keys&gt;&lt;key app="EN" db-id="2rxss559lxatw7evvzxxpvpraxv0dvta0wds" timestamp="1525271274"&gt;55345&lt;/key&gt;&lt;/foreign-keys&gt;&lt;ref-type name="Web Page"&gt;12&lt;/ref-type&gt;&lt;contributors&gt;&lt;/contributors&gt;&lt;titles&gt;&lt;title&gt;Typical Gas chromatograph set up&lt;/title&gt;&lt;/titles&gt;&lt;dates&gt;&lt;/dates&gt;&lt;urls&gt;&lt;related-urls&gt;&lt;url&gt;https://bitesizebio.com/28687/carrying-gas-chromatography/&lt;/url&gt;&lt;/related-urls&gt;&lt;/urls&gt;&lt;/record&gt;&lt;/Cite&gt;&lt;/EndNote&gt;</w:instrText>
      </w:r>
      <w:r>
        <w:fldChar w:fldCharType="separate"/>
      </w:r>
      <w:r w:rsidR="00A3263F">
        <w:rPr>
          <w:noProof/>
        </w:rPr>
        <w:t>(72)</w:t>
      </w:r>
      <w:r>
        <w:fldChar w:fldCharType="end"/>
      </w:r>
    </w:p>
    <w:p w:rsidR="00FC766C" w:rsidRDefault="00FC766C" w:rsidP="005D0C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typical schematic of a Gas Chromatograph is shown in </w:t>
      </w:r>
      <w:r w:rsidRPr="001905EE">
        <w:rPr>
          <w:rFonts w:ascii="Times New Roman" w:hAnsi="Times New Roman" w:cs="Times New Roman"/>
          <w:sz w:val="24"/>
          <w:szCs w:val="24"/>
        </w:rPr>
        <w:fldChar w:fldCharType="begin"/>
      </w:r>
      <w:r w:rsidRPr="001905EE">
        <w:rPr>
          <w:rFonts w:ascii="Times New Roman" w:hAnsi="Times New Roman" w:cs="Times New Roman"/>
          <w:sz w:val="24"/>
          <w:szCs w:val="24"/>
        </w:rPr>
        <w:instrText xml:space="preserve"> REF _Ref504982870 \h  \* MERGEFORMAT </w:instrText>
      </w:r>
      <w:r w:rsidRPr="001905EE">
        <w:rPr>
          <w:rFonts w:ascii="Times New Roman" w:hAnsi="Times New Roman" w:cs="Times New Roman"/>
          <w:sz w:val="24"/>
          <w:szCs w:val="24"/>
        </w:rPr>
      </w:r>
      <w:r w:rsidRPr="001905EE">
        <w:rPr>
          <w:rFonts w:ascii="Times New Roman" w:hAnsi="Times New Roman" w:cs="Times New Roman"/>
          <w:sz w:val="24"/>
          <w:szCs w:val="24"/>
        </w:rPr>
        <w:fldChar w:fldCharType="separate"/>
      </w:r>
      <w:r w:rsidR="0033625D" w:rsidRPr="0033625D">
        <w:rPr>
          <w:rFonts w:ascii="Times New Roman" w:hAnsi="Times New Roman" w:cs="Times New Roman"/>
          <w:sz w:val="24"/>
          <w:szCs w:val="24"/>
        </w:rPr>
        <w:t xml:space="preserve">Figure </w:t>
      </w:r>
      <w:r w:rsidR="0033625D" w:rsidRPr="0033625D">
        <w:rPr>
          <w:rFonts w:ascii="Times New Roman" w:hAnsi="Times New Roman" w:cs="Times New Roman"/>
          <w:noProof/>
          <w:sz w:val="24"/>
          <w:szCs w:val="24"/>
        </w:rPr>
        <w:t>9</w:t>
      </w:r>
      <w:r w:rsidRPr="001905EE">
        <w:rPr>
          <w:rFonts w:ascii="Times New Roman" w:hAnsi="Times New Roman" w:cs="Times New Roman"/>
          <w:sz w:val="24"/>
          <w:szCs w:val="24"/>
        </w:rPr>
        <w:fldChar w:fldCharType="end"/>
      </w:r>
      <w:r>
        <w:rPr>
          <w:rFonts w:ascii="Times New Roman" w:hAnsi="Times New Roman" w:cs="Times New Roman"/>
          <w:sz w:val="24"/>
          <w:szCs w:val="24"/>
        </w:rPr>
        <w:t>. The mobile phase in a GC is called a carrier gas and must be chemically inert. The most common used gas is Helium although Argon, Nitrogen and Hydrogen can also be used. Regulators are use</w:t>
      </w:r>
      <w:r w:rsidR="004467AA">
        <w:rPr>
          <w:rFonts w:ascii="Times New Roman" w:hAnsi="Times New Roman" w:cs="Times New Roman"/>
          <w:sz w:val="24"/>
          <w:szCs w:val="24"/>
        </w:rPr>
        <w:t>d</w:t>
      </w:r>
      <w:r>
        <w:rPr>
          <w:rFonts w:ascii="Times New Roman" w:hAnsi="Times New Roman" w:cs="Times New Roman"/>
          <w:sz w:val="24"/>
          <w:szCs w:val="24"/>
        </w:rPr>
        <w:t xml:space="preserve"> to control the flow rates typically this is set to between 25-150 ml / min under a packed column. </w:t>
      </w:r>
    </w:p>
    <w:p w:rsidR="00FC766C" w:rsidRDefault="00FC766C" w:rsidP="005D0C1C">
      <w:pPr>
        <w:spacing w:line="360" w:lineRule="auto"/>
        <w:jc w:val="both"/>
        <w:rPr>
          <w:rFonts w:ascii="Times New Roman" w:hAnsi="Times New Roman" w:cs="Times New Roman"/>
          <w:sz w:val="24"/>
          <w:szCs w:val="24"/>
        </w:rPr>
      </w:pPr>
      <w:r w:rsidRPr="008369B4">
        <w:rPr>
          <w:rFonts w:ascii="Times New Roman" w:hAnsi="Times New Roman" w:cs="Times New Roman"/>
          <w:sz w:val="24"/>
          <w:szCs w:val="24"/>
        </w:rPr>
        <w:t>In a GC analysis, a known volume of gaseous or liquid </w:t>
      </w:r>
      <w:r>
        <w:rPr>
          <w:rFonts w:ascii="Times New Roman" w:hAnsi="Times New Roman" w:cs="Times New Roman"/>
          <w:sz w:val="24"/>
          <w:szCs w:val="24"/>
        </w:rPr>
        <w:t xml:space="preserve">sample is injected into the head of the column. A </w:t>
      </w:r>
      <w:r w:rsidRPr="008369B4">
        <w:rPr>
          <w:rFonts w:ascii="Times New Roman" w:hAnsi="Times New Roman" w:cs="Times New Roman"/>
          <w:sz w:val="24"/>
          <w:szCs w:val="24"/>
        </w:rPr>
        <w:t xml:space="preserve">carrier gas </w:t>
      </w:r>
      <w:r>
        <w:rPr>
          <w:rFonts w:ascii="Times New Roman" w:hAnsi="Times New Roman" w:cs="Times New Roman"/>
          <w:sz w:val="24"/>
          <w:szCs w:val="24"/>
        </w:rPr>
        <w:t>then moves the sample</w:t>
      </w:r>
      <w:r w:rsidRPr="008369B4">
        <w:rPr>
          <w:rFonts w:ascii="Times New Roman" w:hAnsi="Times New Roman" w:cs="Times New Roman"/>
          <w:sz w:val="24"/>
          <w:szCs w:val="24"/>
        </w:rPr>
        <w:t xml:space="preserve"> through the column, this motion is inhibited by the adsorption of</w:t>
      </w:r>
      <w:r>
        <w:rPr>
          <w:rFonts w:ascii="Times New Roman" w:hAnsi="Times New Roman" w:cs="Times New Roman"/>
          <w:sz w:val="24"/>
          <w:szCs w:val="24"/>
        </w:rPr>
        <w:t xml:space="preserve"> the sample</w:t>
      </w:r>
      <w:r w:rsidRPr="008369B4">
        <w:rPr>
          <w:rFonts w:ascii="Times New Roman" w:hAnsi="Times New Roman" w:cs="Times New Roman"/>
          <w:sz w:val="24"/>
          <w:szCs w:val="24"/>
        </w:rPr>
        <w:t xml:space="preserve"> molecules either onto the column walls or onto packing materials </w:t>
      </w:r>
      <w:r w:rsidRPr="008369B4">
        <w:rPr>
          <w:rFonts w:ascii="Times New Roman" w:hAnsi="Times New Roman" w:cs="Times New Roman"/>
          <w:sz w:val="24"/>
          <w:szCs w:val="24"/>
        </w:rPr>
        <w:lastRenderedPageBreak/>
        <w:t>in the column. The rate at which the molecules progress along the column depends on the strength of adsorption</w:t>
      </w:r>
      <w:r>
        <w:rPr>
          <w:rFonts w:ascii="Times New Roman" w:hAnsi="Times New Roman" w:cs="Times New Roman"/>
          <w:sz w:val="24"/>
          <w:szCs w:val="24"/>
        </w:rPr>
        <w:t>,</w:t>
      </w:r>
      <w:r w:rsidRPr="008369B4">
        <w:rPr>
          <w:rFonts w:ascii="Times New Roman" w:hAnsi="Times New Roman" w:cs="Times New Roman"/>
          <w:sz w:val="24"/>
          <w:szCs w:val="24"/>
        </w:rPr>
        <w:t xml:space="preserve"> which in turn depends on the type of molecule and on the stationary phase materials. Since each type of molecule has a different rate of progression, the various components of the </w:t>
      </w:r>
      <w:r>
        <w:rPr>
          <w:rFonts w:ascii="Times New Roman" w:hAnsi="Times New Roman" w:cs="Times New Roman"/>
          <w:sz w:val="24"/>
          <w:szCs w:val="24"/>
        </w:rPr>
        <w:t>sample</w:t>
      </w:r>
      <w:r w:rsidRPr="008369B4">
        <w:rPr>
          <w:rFonts w:ascii="Times New Roman" w:hAnsi="Times New Roman" w:cs="Times New Roman"/>
          <w:sz w:val="24"/>
          <w:szCs w:val="24"/>
        </w:rPr>
        <w:t xml:space="preserve"> mixture are separated as they progress along the column and reach the end of the column at different times</w:t>
      </w:r>
      <w:r>
        <w:rPr>
          <w:rFonts w:ascii="Times New Roman" w:hAnsi="Times New Roman" w:cs="Times New Roman"/>
          <w:sz w:val="24"/>
          <w:szCs w:val="24"/>
        </w:rPr>
        <w:t>, also known as the retention time.</w:t>
      </w:r>
      <w:r w:rsidRPr="008369B4">
        <w:rPr>
          <w:rFonts w:ascii="Times New Roman" w:hAnsi="Times New Roman" w:cs="Times New Roman"/>
          <w:sz w:val="24"/>
          <w:szCs w:val="24"/>
        </w:rPr>
        <w:t xml:space="preserve"> A detector is used to monitor the outlet stream from the column; thus, the time at which each component reaches the outlet and the amount of that com</w:t>
      </w:r>
      <w:r>
        <w:rPr>
          <w:rFonts w:ascii="Times New Roman" w:hAnsi="Times New Roman" w:cs="Times New Roman"/>
          <w:sz w:val="24"/>
          <w:szCs w:val="24"/>
        </w:rPr>
        <w:t xml:space="preserve">ponent can be determined. Typically, substances are identified </w:t>
      </w:r>
      <w:r w:rsidRPr="008369B4">
        <w:rPr>
          <w:rFonts w:ascii="Times New Roman" w:hAnsi="Times New Roman" w:cs="Times New Roman"/>
          <w:sz w:val="24"/>
          <w:szCs w:val="24"/>
        </w:rPr>
        <w:t>by the or</w:t>
      </w:r>
      <w:r>
        <w:rPr>
          <w:rFonts w:ascii="Times New Roman" w:hAnsi="Times New Roman" w:cs="Times New Roman"/>
          <w:sz w:val="24"/>
          <w:szCs w:val="24"/>
        </w:rPr>
        <w:t>der in which they elute</w:t>
      </w:r>
      <w:r w:rsidRPr="008369B4">
        <w:rPr>
          <w:rFonts w:ascii="Times New Roman" w:hAnsi="Times New Roman" w:cs="Times New Roman"/>
          <w:sz w:val="24"/>
          <w:szCs w:val="24"/>
        </w:rPr>
        <w:t xml:space="preserve"> from the column and by</w:t>
      </w:r>
      <w:r>
        <w:rPr>
          <w:rFonts w:ascii="Times New Roman" w:hAnsi="Times New Roman" w:cs="Times New Roman"/>
          <w:sz w:val="24"/>
          <w:szCs w:val="24"/>
        </w:rPr>
        <w:t xml:space="preserve"> their retention time.</w:t>
      </w:r>
    </w:p>
    <w:p w:rsidR="00FC766C" w:rsidRDefault="00FC766C" w:rsidP="005D0C1C">
      <w:pPr>
        <w:spacing w:line="360" w:lineRule="auto"/>
        <w:jc w:val="both"/>
        <w:rPr>
          <w:rFonts w:ascii="Times New Roman" w:hAnsi="Times New Roman" w:cs="Times New Roman"/>
          <w:sz w:val="24"/>
          <w:szCs w:val="24"/>
        </w:rPr>
      </w:pPr>
      <w:r>
        <w:rPr>
          <w:rFonts w:ascii="Times New Roman" w:hAnsi="Times New Roman" w:cs="Times New Roman"/>
          <w:sz w:val="24"/>
          <w:szCs w:val="24"/>
        </w:rPr>
        <w:t>Chromatographic columns vary in length from 2m to 60m and are usually constructed of stainless steel, fused silica or Teflon. For them to be able to fit into the GC’s oven they are coiled up. The column temperature is very important variable that must be controlled for precise work. The optimum column temperature is one which is equal to or a few degrees above the boiling point of the sample. Temperature programming maybe used for sample with a broad boiling range.</w:t>
      </w:r>
    </w:p>
    <w:p w:rsidR="00FC766C" w:rsidRDefault="00FC766C" w:rsidP="005D0C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Different types of detector may be used in association with GC. The most common are Flame Ionization Detector (FID) and Thermal Conductivity Detector (TCD). Both detector are sensitive over a wide range of components and both work over a wide range of concentrations. Fourier transform IR (FTIR) can also be used and is best for analyzing organic compounds with typical detection limits of 0.2 – 40 ng. One of the most powerful detectors for GC is the Mass Spectrometer (MS). The combination of both is known as GC/MS. </w:t>
      </w:r>
    </w:p>
    <w:p w:rsidR="00FC766C" w:rsidRDefault="00FC766C" w:rsidP="00FC766C">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DB298EB" wp14:editId="77A1598B">
            <wp:extent cx="5731510" cy="2752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s-Chromatograph-with-Mass-Spectrometer.jpg"/>
                    <pic:cNvPicPr/>
                  </pic:nvPicPr>
                  <pic:blipFill rotWithShape="1">
                    <a:blip r:embed="rId16">
                      <a:extLst>
                        <a:ext uri="{28A0092B-C50C-407E-A947-70E740481C1C}">
                          <a14:useLocalDpi xmlns:a14="http://schemas.microsoft.com/office/drawing/2010/main" val="0"/>
                        </a:ext>
                      </a:extLst>
                    </a:blip>
                    <a:srcRect b="10471"/>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rsidR="00FC766C" w:rsidRDefault="00FC766C" w:rsidP="00FC766C">
      <w:pPr>
        <w:pStyle w:val="Caption"/>
        <w:rPr>
          <w:rFonts w:ascii="Times New Roman" w:hAnsi="Times New Roman" w:cs="Times New Roman"/>
          <w:sz w:val="24"/>
          <w:szCs w:val="24"/>
        </w:rPr>
      </w:pPr>
      <w:r>
        <w:t xml:space="preserve">Figure </w:t>
      </w:r>
      <w:r w:rsidR="00A326F5">
        <w:rPr>
          <w:noProof/>
        </w:rPr>
        <w:t xml:space="preserve">10 </w:t>
      </w:r>
      <w:r>
        <w:t xml:space="preserve"> Diagram of Gas chromatograph with mass spectrometer attached </w:t>
      </w:r>
      <w:r>
        <w:fldChar w:fldCharType="begin"/>
      </w:r>
      <w:r w:rsidR="00A3263F">
        <w:instrText xml:space="preserve"> ADDIN EN.CITE &lt;EndNote&gt;&lt;Cite&gt;&lt;RecNum&gt;55344&lt;/RecNum&gt;&lt;DisplayText&gt;(73)&lt;/DisplayText&gt;&lt;record&gt;&lt;rec-number&gt;55344&lt;/rec-number&gt;&lt;foreign-keys&gt;&lt;key app="EN" db-id="2rxss559lxatw7evvzxxpvpraxv0dvta0wds" timestamp="1525271124"&gt;55344&lt;/key&gt;&lt;/foreign-keys&gt;&lt;ref-type name="Web Page"&gt;12&lt;/ref-type&gt;&lt;contributors&gt;&lt;/contributors&gt;&lt;titles&gt;&lt;title&gt;Gas Chromatograph with mass spectrometer attached&lt;/title&gt;&lt;/titles&gt;&lt;dates&gt;&lt;/dates&gt;&lt;urls&gt;&lt;related-urls&gt;&lt;url&gt;http://www.winning-dwi-defenses.com/basics-of-gas-chromatography-mass-spectrometry/&lt;/url&gt;&lt;/related-urls&gt;&lt;/urls&gt;&lt;/record&gt;&lt;/Cite&gt;&lt;/EndNote&gt;</w:instrText>
      </w:r>
      <w:r>
        <w:fldChar w:fldCharType="separate"/>
      </w:r>
      <w:r w:rsidR="00A3263F">
        <w:rPr>
          <w:noProof/>
        </w:rPr>
        <w:t>(73)</w:t>
      </w:r>
      <w:r>
        <w:fldChar w:fldCharType="end"/>
      </w:r>
    </w:p>
    <w:p w:rsidR="00735023" w:rsidRDefault="00FC766C" w:rsidP="00B80AD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mass spectrometer measures the mass-to-charge ratio </w:t>
      </w:r>
      <w:r w:rsidRPr="001905EE">
        <w:rPr>
          <w:rFonts w:ascii="Times New Roman" w:hAnsi="Times New Roman" w:cs="Times New Roman"/>
          <w:i/>
          <w:sz w:val="24"/>
          <w:szCs w:val="24"/>
        </w:rPr>
        <w:t>(m/z)</w:t>
      </w:r>
      <w:r>
        <w:rPr>
          <w:rFonts w:ascii="Times New Roman" w:hAnsi="Times New Roman" w:cs="Times New Roman"/>
          <w:sz w:val="24"/>
          <w:szCs w:val="24"/>
        </w:rPr>
        <w:t xml:space="preserve"> of the ions produced from a sample. GC is regularly used for identification and quantification of the presence of mycotoxins in food samples and many protocols have been developed for these materials. Usually the system is linked up to a MS in order to evaluate the volatile products. Due to the low volatility and high polarity of most mycotoxins, a derivatisation step needs to be included before analysis on the GC.  This is one of the reasons why GC is not used regularly as the method of choice, and the use of GC detection for mycotoxin analysis in commercial protocols is not viable as a much cheaper and faster method of </w:t>
      </w:r>
      <w:r w:rsidR="00735023">
        <w:rPr>
          <w:rFonts w:ascii="Times New Roman" w:hAnsi="Times New Roman" w:cs="Times New Roman"/>
          <w:sz w:val="24"/>
          <w:szCs w:val="24"/>
        </w:rPr>
        <w:t>analysis is available -  HPLC.</w:t>
      </w:r>
    </w:p>
    <w:p w:rsidR="00735023" w:rsidRDefault="00735023" w:rsidP="00735023">
      <w:pPr>
        <w:spacing w:line="360" w:lineRule="auto"/>
        <w:jc w:val="both"/>
        <w:rPr>
          <w:rFonts w:ascii="Times New Roman" w:hAnsi="Times New Roman" w:cs="Times New Roman"/>
          <w:sz w:val="24"/>
          <w:szCs w:val="24"/>
        </w:rPr>
      </w:pPr>
      <w:r>
        <w:rPr>
          <w:rFonts w:ascii="Times New Roman" w:hAnsi="Times New Roman" w:cs="Times New Roman"/>
          <w:sz w:val="24"/>
          <w:szCs w:val="24"/>
        </w:rPr>
        <w:t>A paper by Rodriguez et al 2012, proposed a method to analyse m</w:t>
      </w:r>
      <w:r w:rsidRPr="003A2757">
        <w:rPr>
          <w:rFonts w:ascii="Times New Roman" w:hAnsi="Times New Roman" w:cs="Times New Roman"/>
          <w:sz w:val="24"/>
          <w:szCs w:val="24"/>
        </w:rPr>
        <w:t>ulti-mycotoxin</w:t>
      </w:r>
      <w:r>
        <w:rPr>
          <w:rFonts w:ascii="Times New Roman" w:hAnsi="Times New Roman" w:cs="Times New Roman"/>
          <w:sz w:val="24"/>
          <w:szCs w:val="24"/>
        </w:rPr>
        <w:t>s</w:t>
      </w:r>
      <w:r w:rsidRPr="003A2757">
        <w:rPr>
          <w:rFonts w:ascii="Times New Roman" w:hAnsi="Times New Roman" w:cs="Times New Roman"/>
          <w:sz w:val="24"/>
          <w:szCs w:val="24"/>
        </w:rPr>
        <w:t xml:space="preserve"> in wheat semolina using an acetonitrile-based extraction procedure and gas chromatography–tandem mass spectrometry</w:t>
      </w:r>
      <w:r>
        <w:rPr>
          <w:rFonts w:ascii="Times New Roman" w:hAnsi="Times New Roman" w:cs="Times New Roman"/>
          <w:sz w:val="24"/>
          <w:szCs w:val="24"/>
        </w:rPr>
        <w:t xml:space="preserve">. </w:t>
      </w:r>
      <w:r w:rsidRPr="003A2757">
        <w:rPr>
          <w:rFonts w:ascii="Times New Roman" w:hAnsi="Times New Roman" w:cs="Times New Roman"/>
          <w:sz w:val="24"/>
          <w:szCs w:val="24"/>
        </w:rPr>
        <w:t>In this paper, a multi-mycotoxin method based on</w:t>
      </w:r>
      <w:r>
        <w:rPr>
          <w:rFonts w:ascii="Times New Roman" w:hAnsi="Times New Roman" w:cs="Times New Roman"/>
          <w:sz w:val="24"/>
          <w:szCs w:val="24"/>
        </w:rPr>
        <w:t xml:space="preserve"> the</w:t>
      </w:r>
      <w:r w:rsidRPr="003A2757">
        <w:rPr>
          <w:rFonts w:ascii="Times New Roman" w:hAnsi="Times New Roman" w:cs="Times New Roman"/>
          <w:sz w:val="24"/>
          <w:szCs w:val="24"/>
        </w:rPr>
        <w:t xml:space="preserve"> QuEChERS extraction</w:t>
      </w:r>
      <w:r>
        <w:rPr>
          <w:rFonts w:ascii="Times New Roman" w:hAnsi="Times New Roman" w:cs="Times New Roman"/>
          <w:sz w:val="24"/>
          <w:szCs w:val="24"/>
        </w:rPr>
        <w:t xml:space="preserve"> methodology previously discussed</w:t>
      </w:r>
      <w:r w:rsidRPr="003A2757">
        <w:rPr>
          <w:rFonts w:ascii="Times New Roman" w:hAnsi="Times New Roman" w:cs="Times New Roman"/>
          <w:sz w:val="24"/>
          <w:szCs w:val="24"/>
        </w:rPr>
        <w:t xml:space="preserve"> and using GC–MS/MS analysis with triple quadrupole for detection, quantification and reliable identification of the analytes present in the samples, was developed and validated in order to attain the legal limits established by EU regulation for these mycotoxins</w:t>
      </w:r>
      <w:r>
        <w:rPr>
          <w:rFonts w:ascii="Times New Roman" w:hAnsi="Times New Roman" w:cs="Times New Roman"/>
          <w:sz w:val="24"/>
          <w:szCs w:val="24"/>
        </w:rPr>
        <w:t xml:space="preserve">. The mycotoxins in question were patulin, diacetoxyscirpenol, neosolaniol, HT2, T2, deoxynivalenol, 3-acetyl-deoxynivalenol, fusarenon X, nivalenol and zearalenone. Wheat was the commodity for investigation. </w:t>
      </w:r>
      <w:r w:rsidRPr="00D30BEB">
        <w:rPr>
          <w:rFonts w:ascii="Times New Roman" w:hAnsi="Times New Roman" w:cs="Times New Roman"/>
          <w:sz w:val="24"/>
          <w:szCs w:val="24"/>
        </w:rPr>
        <w:t>A total of fifteen wheat semolina samples were randomly purchased in supermarkets located in Valencia Metropolitan Area (Sp</w:t>
      </w:r>
      <w:r>
        <w:rPr>
          <w:rFonts w:ascii="Times New Roman" w:hAnsi="Times New Roman" w:cs="Times New Roman"/>
          <w:sz w:val="24"/>
          <w:szCs w:val="24"/>
        </w:rPr>
        <w:t>ain). All samples were homogenis</w:t>
      </w:r>
      <w:r w:rsidRPr="00D30BEB">
        <w:rPr>
          <w:rFonts w:ascii="Times New Roman" w:hAnsi="Times New Roman" w:cs="Times New Roman"/>
          <w:sz w:val="24"/>
          <w:szCs w:val="24"/>
        </w:rPr>
        <w:t>ed using a laboratory mill and store</w:t>
      </w:r>
      <w:r>
        <w:rPr>
          <w:rFonts w:ascii="Times New Roman" w:hAnsi="Times New Roman" w:cs="Times New Roman"/>
          <w:sz w:val="24"/>
          <w:szCs w:val="24"/>
        </w:rPr>
        <w:t>d in a dark and a dry place and analys</w:t>
      </w:r>
      <w:r w:rsidRPr="00D30BEB">
        <w:rPr>
          <w:rFonts w:ascii="Times New Roman" w:hAnsi="Times New Roman" w:cs="Times New Roman"/>
          <w:sz w:val="24"/>
          <w:szCs w:val="24"/>
        </w:rPr>
        <w:t>ed within 2 days of sampling.</w:t>
      </w:r>
      <w:r w:rsidRPr="003A2757">
        <w:rPr>
          <w:rFonts w:ascii="Times New Roman" w:hAnsi="Times New Roman" w:cs="Times New Roman"/>
          <w:sz w:val="24"/>
          <w:szCs w:val="24"/>
        </w:rPr>
        <w:t> </w:t>
      </w:r>
    </w:p>
    <w:p w:rsidR="00735023" w:rsidRDefault="00735023" w:rsidP="00735023">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EF2DFCB" wp14:editId="1680182F">
            <wp:extent cx="5867400" cy="1914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odriguez et al.jpg"/>
                    <pic:cNvPicPr/>
                  </pic:nvPicPr>
                  <pic:blipFill>
                    <a:blip r:embed="rId17">
                      <a:extLst>
                        <a:ext uri="{28A0092B-C50C-407E-A947-70E740481C1C}">
                          <a14:useLocalDpi xmlns:a14="http://schemas.microsoft.com/office/drawing/2010/main" val="0"/>
                        </a:ext>
                      </a:extLst>
                    </a:blip>
                    <a:stretch>
                      <a:fillRect/>
                    </a:stretch>
                  </pic:blipFill>
                  <pic:spPr>
                    <a:xfrm>
                      <a:off x="0" y="0"/>
                      <a:ext cx="5868458" cy="1914870"/>
                    </a:xfrm>
                    <a:prstGeom prst="rect">
                      <a:avLst/>
                    </a:prstGeom>
                  </pic:spPr>
                </pic:pic>
              </a:graphicData>
            </a:graphic>
          </wp:inline>
        </w:drawing>
      </w:r>
    </w:p>
    <w:p w:rsidR="00735023" w:rsidRPr="00FC766C" w:rsidRDefault="00735023" w:rsidP="00735023">
      <w:pPr>
        <w:pStyle w:val="Caption"/>
        <w:rPr>
          <w:rFonts w:cstheme="minorHAnsi"/>
          <w:sz w:val="20"/>
          <w:szCs w:val="20"/>
        </w:rPr>
      </w:pPr>
      <w:r w:rsidRPr="00FC766C">
        <w:rPr>
          <w:rFonts w:cstheme="minorHAnsi"/>
          <w:sz w:val="20"/>
          <w:szCs w:val="20"/>
        </w:rPr>
        <w:t xml:space="preserve">Figure </w:t>
      </w:r>
      <w:r w:rsidRPr="00FC766C">
        <w:rPr>
          <w:rFonts w:cstheme="minorHAnsi"/>
          <w:sz w:val="20"/>
          <w:szCs w:val="20"/>
        </w:rPr>
        <w:fldChar w:fldCharType="begin"/>
      </w:r>
      <w:r w:rsidRPr="00FC766C">
        <w:rPr>
          <w:rFonts w:cstheme="minorHAnsi"/>
          <w:sz w:val="20"/>
          <w:szCs w:val="20"/>
        </w:rPr>
        <w:instrText xml:space="preserve"> SEQ Figure \* ARABIC </w:instrText>
      </w:r>
      <w:r w:rsidRPr="00FC766C">
        <w:rPr>
          <w:rFonts w:cstheme="minorHAnsi"/>
          <w:sz w:val="20"/>
          <w:szCs w:val="20"/>
        </w:rPr>
        <w:fldChar w:fldCharType="separate"/>
      </w:r>
      <w:r>
        <w:rPr>
          <w:rFonts w:cstheme="minorHAnsi"/>
          <w:noProof/>
          <w:sz w:val="20"/>
          <w:szCs w:val="20"/>
        </w:rPr>
        <w:t>1</w:t>
      </w:r>
      <w:r w:rsidRPr="00FC766C">
        <w:rPr>
          <w:rFonts w:cstheme="minorHAnsi"/>
          <w:sz w:val="20"/>
          <w:szCs w:val="20"/>
        </w:rPr>
        <w:fldChar w:fldCharType="end"/>
      </w:r>
      <w:r w:rsidR="00A326F5">
        <w:rPr>
          <w:rFonts w:cstheme="minorHAnsi"/>
          <w:sz w:val="20"/>
          <w:szCs w:val="20"/>
        </w:rPr>
        <w:t>1</w:t>
      </w:r>
      <w:r w:rsidRPr="00FC766C">
        <w:rPr>
          <w:rFonts w:cstheme="minorHAnsi"/>
          <w:sz w:val="20"/>
          <w:szCs w:val="20"/>
        </w:rPr>
        <w:t xml:space="preserve"> A schematic flow diagram summarising the QuEChERS procedure employed by Rodriguez et al 2012 </w:t>
      </w:r>
      <w:r>
        <w:rPr>
          <w:rFonts w:cstheme="minorHAnsi"/>
          <w:sz w:val="20"/>
          <w:szCs w:val="20"/>
        </w:rPr>
        <w:fldChar w:fldCharType="begin"/>
      </w:r>
      <w:r>
        <w:rPr>
          <w:rFonts w:cstheme="minorHAnsi"/>
          <w:sz w:val="20"/>
          <w:szCs w:val="20"/>
        </w:rPr>
        <w:instrText xml:space="preserve"> ADDIN EN.CITE &lt;EndNote&gt;&lt;Cite&gt;&lt;Author&gt;Rodriguez-Carrasco&lt;/Author&gt;&lt;Year&gt;2012&lt;/Year&gt;&lt;RecNum&gt;55270&lt;/RecNum&gt;&lt;DisplayText&gt;(74)&lt;/DisplayText&gt;&lt;record&gt;&lt;rec-number&gt;55270&lt;/rec-number&gt;&lt;foreign-keys&gt;&lt;key app="EN" db-id="2rxss559lxatw7evvzxxpvpraxv0dvta0wds" timestamp="1522056941"&gt;55270&lt;/key&gt;&lt;/foreign-keys&gt;&lt;ref-type name="Journal Article"&gt;17&lt;/ref-type&gt;&lt;contributors&gt;&lt;authors&gt;&lt;author&gt;Rodriguez-Carrasco, Y.&lt;/author&gt;&lt;author&gt;Berrada, H.&lt;/author&gt;&lt;author&gt;Font, G.&lt;/author&gt;&lt;author&gt;Manes, J.&lt;/author&gt;&lt;/authors&gt;&lt;/contributors&gt;&lt;titles&gt;&lt;title&gt;Multi-mycotoxin analysis in wheat semolina using an acetonitrile-based extraction procedure and gas chromatography-tandem mass spectrometry&lt;/title&gt;&lt;secondary-title&gt;Journal of Chromatography A&lt;/secondary-title&gt;&lt;/titles&gt;&lt;periodical&gt;&lt;full-title&gt;Journal of Chromatography A&lt;/full-title&gt;&lt;/periodical&gt;&lt;pages&gt;28-40&lt;/pages&gt;&lt;volume&gt;1270&lt;/volume&gt;&lt;dates&gt;&lt;year&gt;2012&lt;/year&gt;&lt;pub-dates&gt;&lt;date&gt;Dec&lt;/date&gt;&lt;/pub-dates&gt;&lt;/dates&gt;&lt;isbn&gt;0021-9673&lt;/isbn&gt;&lt;accession-num&gt;WOS:000312572900004&lt;/accession-num&gt;&lt;urls&gt;&lt;related-urls&gt;&lt;url&gt;&amp;lt;Go to ISI&amp;gt;://WOS:000312572900004&lt;/url&gt;&lt;/related-urls&gt;&lt;/urls&gt;&lt;electronic-resource-num&gt;10.1016/j.chroma.2012.10.061&lt;/electronic-resource-num&gt;&lt;/record&gt;&lt;/Cite&gt;&lt;/EndNote&gt;</w:instrText>
      </w:r>
      <w:r>
        <w:rPr>
          <w:rFonts w:cstheme="minorHAnsi"/>
          <w:sz w:val="20"/>
          <w:szCs w:val="20"/>
        </w:rPr>
        <w:fldChar w:fldCharType="separate"/>
      </w:r>
      <w:r>
        <w:rPr>
          <w:rFonts w:cstheme="minorHAnsi"/>
          <w:noProof/>
          <w:sz w:val="20"/>
          <w:szCs w:val="20"/>
        </w:rPr>
        <w:t>(74)</w:t>
      </w:r>
      <w:r>
        <w:rPr>
          <w:rFonts w:cstheme="minorHAnsi"/>
          <w:sz w:val="20"/>
          <w:szCs w:val="20"/>
        </w:rPr>
        <w:fldChar w:fldCharType="end"/>
      </w:r>
    </w:p>
    <w:p w:rsidR="00735023" w:rsidRDefault="00735023" w:rsidP="00735023">
      <w:pPr>
        <w:spacing w:line="360" w:lineRule="auto"/>
        <w:jc w:val="both"/>
        <w:rPr>
          <w:rFonts w:ascii="Times New Roman" w:hAnsi="Times New Roman" w:cs="Times New Roman"/>
          <w:sz w:val="24"/>
          <w:szCs w:val="24"/>
        </w:rPr>
      </w:pPr>
      <w:r>
        <w:rPr>
          <w:rFonts w:ascii="Times New Roman" w:hAnsi="Times New Roman" w:cs="Times New Roman"/>
          <w:sz w:val="24"/>
          <w:szCs w:val="24"/>
        </w:rPr>
        <w:t>Derivatiz</w:t>
      </w:r>
      <w:r w:rsidRPr="00D30BEB">
        <w:rPr>
          <w:rFonts w:ascii="Times New Roman" w:hAnsi="Times New Roman" w:cs="Times New Roman"/>
          <w:sz w:val="24"/>
          <w:szCs w:val="24"/>
        </w:rPr>
        <w:t>ation</w:t>
      </w:r>
      <w:r>
        <w:rPr>
          <w:rFonts w:ascii="Times New Roman" w:hAnsi="Times New Roman" w:cs="Times New Roman"/>
          <w:sz w:val="24"/>
          <w:szCs w:val="24"/>
        </w:rPr>
        <w:t xml:space="preserve"> was then employed as these samples are to be analysed via GCMS. </w:t>
      </w:r>
      <w:r w:rsidRPr="00D30BEB">
        <w:rPr>
          <w:rFonts w:ascii="Times New Roman" w:hAnsi="Times New Roman" w:cs="Times New Roman"/>
          <w:sz w:val="24"/>
          <w:szCs w:val="24"/>
        </w:rPr>
        <w:t>The dry extract was added with 50 μL of BSA</w:t>
      </w:r>
      <w:r w:rsidRPr="00D30BEB">
        <w:rPr>
          <w:rFonts w:ascii="Arial" w:hAnsi="Arial" w:cs="Arial"/>
          <w:color w:val="505050"/>
          <w:sz w:val="27"/>
          <w:szCs w:val="27"/>
        </w:rPr>
        <w:t xml:space="preserve"> </w:t>
      </w:r>
      <w:r w:rsidRPr="00D30BEB">
        <w:rPr>
          <w:rFonts w:ascii="Times New Roman" w:hAnsi="Times New Roman" w:cs="Times New Roman"/>
          <w:sz w:val="24"/>
          <w:szCs w:val="24"/>
        </w:rPr>
        <w:t>(N,O-bis(trimethylsilyl)acetamide) + TMCS</w:t>
      </w:r>
      <w:r w:rsidRPr="00D30BEB">
        <w:rPr>
          <w:rFonts w:ascii="Arial" w:hAnsi="Arial" w:cs="Arial"/>
          <w:color w:val="505050"/>
          <w:sz w:val="27"/>
          <w:szCs w:val="27"/>
        </w:rPr>
        <w:t xml:space="preserve"> </w:t>
      </w:r>
      <w:r w:rsidRPr="00D30BEB">
        <w:rPr>
          <w:rFonts w:ascii="Times New Roman" w:hAnsi="Times New Roman" w:cs="Times New Roman"/>
          <w:sz w:val="24"/>
          <w:szCs w:val="24"/>
        </w:rPr>
        <w:t>(trimethylchlorosilane) + TMSI</w:t>
      </w:r>
      <w:r w:rsidRPr="00D30BEB">
        <w:rPr>
          <w:rFonts w:ascii="Arial" w:hAnsi="Arial" w:cs="Arial"/>
          <w:color w:val="505050"/>
          <w:sz w:val="27"/>
          <w:szCs w:val="27"/>
        </w:rPr>
        <w:t xml:space="preserve"> </w:t>
      </w:r>
      <w:r w:rsidRPr="00D30BEB">
        <w:rPr>
          <w:rFonts w:ascii="Times New Roman" w:hAnsi="Times New Roman" w:cs="Times New Roman"/>
          <w:sz w:val="24"/>
          <w:szCs w:val="24"/>
        </w:rPr>
        <w:t> (N-trimethylsilyimidazole)</w:t>
      </w:r>
      <w:r>
        <w:rPr>
          <w:rFonts w:ascii="Times New Roman" w:hAnsi="Times New Roman" w:cs="Times New Roman"/>
          <w:sz w:val="24"/>
          <w:szCs w:val="24"/>
        </w:rPr>
        <w:t xml:space="preserve"> (3:2:3) and the sample</w:t>
      </w:r>
      <w:r w:rsidRPr="00D30BEB">
        <w:rPr>
          <w:rFonts w:ascii="Times New Roman" w:hAnsi="Times New Roman" w:cs="Times New Roman"/>
          <w:sz w:val="24"/>
          <w:szCs w:val="24"/>
        </w:rPr>
        <w:t xml:space="preserve"> left for </w:t>
      </w:r>
      <w:r w:rsidRPr="00D30BEB">
        <w:rPr>
          <w:rFonts w:ascii="Times New Roman" w:hAnsi="Times New Roman" w:cs="Times New Roman"/>
          <w:sz w:val="24"/>
          <w:szCs w:val="24"/>
        </w:rPr>
        <w:lastRenderedPageBreak/>
        <w:t>30 min at room temperature. The derivatized sample was diluted to 250 μL with hexane and mixed thoroughly on a vortex for 30 s. Then the hexane was washed with 1 mL of phosphate buffer (60 mM, pH 7) and mixed until the upper layer was clear. Finally, the hexane layer was transferred to an autosampler vial for the chromatographic analysis</w:t>
      </w:r>
      <w:r>
        <w:rPr>
          <w:rFonts w:ascii="Times New Roman" w:hAnsi="Times New Roman" w:cs="Times New Roman"/>
          <w:sz w:val="24"/>
          <w:szCs w:val="24"/>
        </w:rPr>
        <w:t>. The method was validated and the limits of quantification ranged from 1.25-10 µg/kg and</w:t>
      </w:r>
      <w:r w:rsidRPr="006D68EE">
        <w:rPr>
          <w:rFonts w:ascii="Arial" w:hAnsi="Arial" w:cs="Arial"/>
          <w:color w:val="505050"/>
          <w:sz w:val="27"/>
          <w:szCs w:val="27"/>
        </w:rPr>
        <w:t xml:space="preserve"> </w:t>
      </w:r>
      <w:r w:rsidRPr="006D68EE">
        <w:rPr>
          <w:rFonts w:ascii="Times New Roman" w:hAnsi="Times New Roman" w:cs="Times New Roman"/>
          <w:sz w:val="24"/>
          <w:szCs w:val="24"/>
        </w:rPr>
        <w:t xml:space="preserve">high recoveries for the assayed mycotoxins were obtained with distilled water. Data ranged from 83 to 111% with RSDs lower than 3% in all analytes except for zearalenone which showed a recovery of </w:t>
      </w:r>
      <w:r>
        <w:rPr>
          <w:rFonts w:ascii="Times New Roman" w:hAnsi="Times New Roman" w:cs="Times New Roman"/>
          <w:sz w:val="24"/>
          <w:szCs w:val="24"/>
        </w:rPr>
        <w:t>63% and a RSD of 21%. Nevertheless, the results obtained were</w:t>
      </w:r>
      <w:r w:rsidRPr="006D68EE">
        <w:rPr>
          <w:rFonts w:ascii="Times New Roman" w:hAnsi="Times New Roman" w:cs="Times New Roman"/>
          <w:sz w:val="24"/>
          <w:szCs w:val="24"/>
        </w:rPr>
        <w:t xml:space="preserve"> in accordance with the Commission Regulation (EC) No. 401/2006.</w:t>
      </w:r>
      <w:r>
        <w:rPr>
          <w:rFonts w:ascii="Times New Roman" w:hAnsi="Times New Roman" w:cs="Times New Roman"/>
          <w:sz w:val="24"/>
          <w:szCs w:val="24"/>
        </w:rPr>
        <w:t xml:space="preserve"> </w:t>
      </w:r>
      <w:r w:rsidRPr="006D68EE">
        <w:rPr>
          <w:rFonts w:ascii="Times New Roman" w:hAnsi="Times New Roman" w:cs="Times New Roman"/>
          <w:sz w:val="24"/>
          <w:szCs w:val="24"/>
        </w:rPr>
        <w:t>The recovery results were very similar to those r</w:t>
      </w:r>
      <w:r>
        <w:rPr>
          <w:rFonts w:ascii="Times New Roman" w:hAnsi="Times New Roman" w:cs="Times New Roman"/>
          <w:sz w:val="24"/>
          <w:szCs w:val="24"/>
        </w:rPr>
        <w:t>eported by Dermarchelier et al.  (55–112%), Sospedra et al.</w:t>
      </w:r>
      <w:r w:rsidRPr="006D68EE">
        <w:rPr>
          <w:rFonts w:ascii="Times New Roman" w:hAnsi="Times New Roman" w:cs="Times New Roman"/>
          <w:sz w:val="24"/>
          <w:szCs w:val="24"/>
        </w:rPr>
        <w:t> (8</w:t>
      </w:r>
      <w:r>
        <w:rPr>
          <w:rFonts w:ascii="Times New Roman" w:hAnsi="Times New Roman" w:cs="Times New Roman"/>
          <w:sz w:val="24"/>
          <w:szCs w:val="24"/>
        </w:rPr>
        <w:t>6–108%), Cunha-Fernandes et al. (52–103%), Ferreira et al.</w:t>
      </w:r>
      <w:r w:rsidRPr="006D68EE">
        <w:rPr>
          <w:rFonts w:ascii="Times New Roman" w:hAnsi="Times New Roman" w:cs="Times New Roman"/>
          <w:sz w:val="24"/>
          <w:szCs w:val="24"/>
        </w:rPr>
        <w:t> (61–11</w:t>
      </w:r>
      <w:r>
        <w:rPr>
          <w:rFonts w:ascii="Times New Roman" w:hAnsi="Times New Roman" w:cs="Times New Roman"/>
          <w:sz w:val="24"/>
          <w:szCs w:val="24"/>
        </w:rPr>
        <w:t>8%), and Romero-González et al.</w:t>
      </w:r>
      <w:r w:rsidRPr="006D68EE">
        <w:rPr>
          <w:rFonts w:ascii="Times New Roman" w:hAnsi="Times New Roman" w:cs="Times New Roman"/>
          <w:sz w:val="24"/>
          <w:szCs w:val="24"/>
        </w:rPr>
        <w:t> (70–120%).</w:t>
      </w:r>
      <w:r>
        <w:rPr>
          <w:rFonts w:ascii="Times New Roman" w:hAnsi="Times New Roman" w:cs="Times New Roman"/>
          <w:sz w:val="24"/>
          <w:szCs w:val="24"/>
        </w:rPr>
        <w:t xml:space="preserve"> </w:t>
      </w:r>
      <w:r w:rsidRPr="006D68EE">
        <w:rPr>
          <w:rFonts w:ascii="Times New Roman" w:hAnsi="Times New Roman" w:cs="Times New Roman"/>
          <w:sz w:val="24"/>
          <w:szCs w:val="24"/>
        </w:rPr>
        <w:t>The repeatability data expressed as intra-day precision was &lt;13%. No apparent difference in repeatability results among the tested concentration levels was found. The inter-day precision was &lt;17% for all studied mycotoxins except for zearalenone which was slightly upper than 20%</w:t>
      </w:r>
      <w:r>
        <w:rPr>
          <w:rFonts w:ascii="Times New Roman" w:hAnsi="Times New Roman" w:cs="Times New Roman"/>
          <w:sz w:val="24"/>
          <w:szCs w:val="24"/>
        </w:rPr>
        <w:t xml:space="preserve"> and lies well within the legislative </w:t>
      </w:r>
      <w:r w:rsidRPr="00735023">
        <w:rPr>
          <w:rFonts w:ascii="Times New Roman" w:hAnsi="Times New Roman" w:cs="Times New Roman"/>
          <w:sz w:val="24"/>
          <w:szCs w:val="24"/>
        </w:rPr>
        <w:t>regulations. Table 3 provides a detailed description of the set-up of GC-MS methods for multiple mycotoxin determination.</w:t>
      </w:r>
    </w:p>
    <w:p w:rsidR="00735023" w:rsidRDefault="00735023" w:rsidP="00735023">
      <w:pPr>
        <w:spacing w:line="360" w:lineRule="auto"/>
        <w:jc w:val="both"/>
        <w:rPr>
          <w:rFonts w:ascii="Times New Roman" w:hAnsi="Times New Roman" w:cs="Times New Roman"/>
          <w:sz w:val="24"/>
          <w:szCs w:val="24"/>
        </w:rPr>
      </w:pPr>
      <w:r>
        <w:rPr>
          <w:rFonts w:ascii="Times New Roman" w:hAnsi="Times New Roman" w:cs="Times New Roman"/>
          <w:sz w:val="24"/>
          <w:szCs w:val="24"/>
          <w:lang w:val="en"/>
        </w:rPr>
        <w:t xml:space="preserve">Current trends in mycotoxin analysis, especially multi-mycotoxin analysis in food and feed are focusing on the application of robust, fast, efficient and inexpensive technologies to detect and quantify many different mycotoxins with high sensitivity and selectivity in a single run. As observed many chromatographic methods are used high pressure liquid chromatography (HPLC) coupled with Fluorescence detector (FLD), UV detector or mass spectrometer (MS). Gas chromatography (GC) is also used and this is usually coupled to a flame ionisation detector (FID) or more frequently a mass spectrometer (MS) though derivatization as an additional sample preparation step makes this method more difficult to apply. </w:t>
      </w:r>
    </w:p>
    <w:p w:rsidR="00FC766C" w:rsidRDefault="00B80AD0" w:rsidP="00B80A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35023" w:rsidRDefault="00735023" w:rsidP="00B80AD0">
      <w:pPr>
        <w:spacing w:line="360" w:lineRule="auto"/>
        <w:jc w:val="both"/>
        <w:rPr>
          <w:rFonts w:ascii="Times New Roman" w:hAnsi="Times New Roman" w:cs="Times New Roman"/>
          <w:sz w:val="24"/>
          <w:szCs w:val="24"/>
        </w:rPr>
        <w:sectPr w:rsidR="00735023" w:rsidSect="00FC766C">
          <w:pgSz w:w="11906" w:h="16838"/>
          <w:pgMar w:top="1440" w:right="1440" w:bottom="1440" w:left="1440" w:header="708" w:footer="708" w:gutter="0"/>
          <w:cols w:space="708"/>
          <w:docGrid w:linePitch="360"/>
        </w:sectPr>
      </w:pPr>
    </w:p>
    <w:p w:rsidR="00FC766C" w:rsidRPr="00BE37DC" w:rsidRDefault="00BE37DC" w:rsidP="00BE37DC">
      <w:pPr>
        <w:pStyle w:val="Caption"/>
        <w:rPr>
          <w:rFonts w:cstheme="minorHAnsi"/>
          <w:sz w:val="20"/>
          <w:szCs w:val="20"/>
        </w:rPr>
      </w:pPr>
      <w:r w:rsidRPr="00BE37DC">
        <w:rPr>
          <w:rFonts w:cstheme="minorHAnsi"/>
          <w:sz w:val="20"/>
          <w:szCs w:val="20"/>
        </w:rPr>
        <w:lastRenderedPageBreak/>
        <w:t xml:space="preserve">Table </w:t>
      </w:r>
      <w:r w:rsidRPr="00BE37DC">
        <w:rPr>
          <w:rFonts w:cstheme="minorHAnsi"/>
          <w:sz w:val="20"/>
          <w:szCs w:val="20"/>
        </w:rPr>
        <w:fldChar w:fldCharType="begin"/>
      </w:r>
      <w:r w:rsidRPr="00BE37DC">
        <w:rPr>
          <w:rFonts w:cstheme="minorHAnsi"/>
          <w:sz w:val="20"/>
          <w:szCs w:val="20"/>
        </w:rPr>
        <w:instrText xml:space="preserve"> SEQ Table \* ARABIC </w:instrText>
      </w:r>
      <w:r w:rsidRPr="00BE37DC">
        <w:rPr>
          <w:rFonts w:cstheme="minorHAnsi"/>
          <w:sz w:val="20"/>
          <w:szCs w:val="20"/>
        </w:rPr>
        <w:fldChar w:fldCharType="separate"/>
      </w:r>
      <w:r w:rsidR="00681D97">
        <w:rPr>
          <w:rFonts w:cstheme="minorHAnsi"/>
          <w:noProof/>
          <w:sz w:val="20"/>
          <w:szCs w:val="20"/>
        </w:rPr>
        <w:t>3</w:t>
      </w:r>
      <w:r w:rsidRPr="00BE37DC">
        <w:rPr>
          <w:rFonts w:cstheme="minorHAnsi"/>
          <w:sz w:val="20"/>
          <w:szCs w:val="20"/>
        </w:rPr>
        <w:fldChar w:fldCharType="end"/>
      </w:r>
      <w:r w:rsidRPr="00BE37DC">
        <w:rPr>
          <w:rFonts w:cstheme="minorHAnsi"/>
          <w:sz w:val="20"/>
          <w:szCs w:val="20"/>
        </w:rPr>
        <w:t xml:space="preserve"> Table s</w:t>
      </w:r>
      <w:r w:rsidR="00FC766C" w:rsidRPr="00BE37DC">
        <w:rPr>
          <w:rFonts w:cstheme="minorHAnsi"/>
          <w:sz w:val="20"/>
          <w:szCs w:val="20"/>
        </w:rPr>
        <w:t xml:space="preserve">howing detailed description of the </w:t>
      </w:r>
      <w:r w:rsidRPr="00BE37DC">
        <w:rPr>
          <w:rFonts w:cstheme="minorHAnsi"/>
          <w:sz w:val="20"/>
          <w:szCs w:val="20"/>
        </w:rPr>
        <w:t>set-up</w:t>
      </w:r>
      <w:r w:rsidR="00FC766C" w:rsidRPr="00BE37DC">
        <w:rPr>
          <w:rFonts w:cstheme="minorHAnsi"/>
          <w:sz w:val="20"/>
          <w:szCs w:val="20"/>
        </w:rPr>
        <w:t xml:space="preserve"> of GC/MS methods for multiple mycotoxin determination</w:t>
      </w:r>
    </w:p>
    <w:tbl>
      <w:tblPr>
        <w:tblStyle w:val="TableGrid"/>
        <w:tblW w:w="0" w:type="auto"/>
        <w:tblLook w:val="04A0" w:firstRow="1" w:lastRow="0" w:firstColumn="1" w:lastColumn="0" w:noHBand="0" w:noVBand="1"/>
      </w:tblPr>
      <w:tblGrid>
        <w:gridCol w:w="1704"/>
        <w:gridCol w:w="1772"/>
        <w:gridCol w:w="1668"/>
        <w:gridCol w:w="1495"/>
        <w:gridCol w:w="1677"/>
        <w:gridCol w:w="2488"/>
        <w:gridCol w:w="1807"/>
        <w:gridCol w:w="1337"/>
      </w:tblGrid>
      <w:tr w:rsidR="00FC766C" w:rsidTr="00B80AD0">
        <w:tc>
          <w:tcPr>
            <w:tcW w:w="1704"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Extraction</w:t>
            </w:r>
          </w:p>
        </w:tc>
        <w:tc>
          <w:tcPr>
            <w:tcW w:w="1772"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Clean up</w:t>
            </w:r>
          </w:p>
        </w:tc>
        <w:tc>
          <w:tcPr>
            <w:tcW w:w="1668"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Toxin</w:t>
            </w:r>
          </w:p>
        </w:tc>
        <w:tc>
          <w:tcPr>
            <w:tcW w:w="1495"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Matrix</w:t>
            </w:r>
          </w:p>
        </w:tc>
        <w:tc>
          <w:tcPr>
            <w:tcW w:w="1677"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Instrument</w:t>
            </w:r>
          </w:p>
        </w:tc>
        <w:tc>
          <w:tcPr>
            <w:tcW w:w="2488" w:type="dxa"/>
          </w:tcPr>
          <w:p w:rsidR="00FC766C" w:rsidRPr="009C0106" w:rsidRDefault="00BE37DC" w:rsidP="00D4111F">
            <w:pPr>
              <w:rPr>
                <w:rFonts w:ascii="Times New Roman" w:hAnsi="Times New Roman" w:cs="Times New Roman"/>
                <w:b/>
                <w:sz w:val="20"/>
                <w:szCs w:val="20"/>
              </w:rPr>
            </w:pPr>
            <w:r>
              <w:rPr>
                <w:rFonts w:ascii="Times New Roman" w:hAnsi="Times New Roman" w:cs="Times New Roman"/>
                <w:b/>
                <w:sz w:val="20"/>
                <w:szCs w:val="20"/>
              </w:rPr>
              <w:t xml:space="preserve">GC </w:t>
            </w:r>
            <w:r w:rsidR="00FC766C" w:rsidRPr="009C0106">
              <w:rPr>
                <w:rFonts w:ascii="Times New Roman" w:hAnsi="Times New Roman" w:cs="Times New Roman"/>
                <w:b/>
                <w:sz w:val="20"/>
                <w:szCs w:val="20"/>
              </w:rPr>
              <w:t>Conditions</w:t>
            </w:r>
          </w:p>
        </w:tc>
        <w:tc>
          <w:tcPr>
            <w:tcW w:w="1807"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MS conditions</w:t>
            </w:r>
          </w:p>
        </w:tc>
        <w:tc>
          <w:tcPr>
            <w:tcW w:w="1337" w:type="dxa"/>
          </w:tcPr>
          <w:p w:rsidR="00FC766C" w:rsidRPr="009C0106" w:rsidRDefault="00FC766C" w:rsidP="00D4111F">
            <w:pPr>
              <w:rPr>
                <w:rFonts w:ascii="Times New Roman" w:hAnsi="Times New Roman" w:cs="Times New Roman"/>
                <w:b/>
                <w:sz w:val="20"/>
                <w:szCs w:val="20"/>
              </w:rPr>
            </w:pPr>
            <w:r w:rsidRPr="009C0106">
              <w:rPr>
                <w:rFonts w:ascii="Times New Roman" w:hAnsi="Times New Roman" w:cs="Times New Roman"/>
                <w:b/>
                <w:sz w:val="20"/>
                <w:szCs w:val="20"/>
              </w:rPr>
              <w:t>Reference</w:t>
            </w:r>
          </w:p>
        </w:tc>
      </w:tr>
      <w:tr w:rsidR="00FC766C" w:rsidTr="00B80AD0">
        <w:tc>
          <w:tcPr>
            <w:tcW w:w="1704" w:type="dxa"/>
          </w:tcPr>
          <w:p w:rsidR="00FC766C" w:rsidRPr="00322785" w:rsidRDefault="00FC766C" w:rsidP="00D4111F">
            <w:pPr>
              <w:rPr>
                <w:rFonts w:ascii="Times New Roman" w:hAnsi="Times New Roman" w:cs="Times New Roman"/>
                <w:sz w:val="20"/>
                <w:szCs w:val="20"/>
              </w:rPr>
            </w:pPr>
            <w:r w:rsidRPr="00322785">
              <w:rPr>
                <w:rFonts w:ascii="Times New Roman" w:hAnsi="Times New Roman" w:cs="Times New Roman"/>
                <w:sz w:val="20"/>
                <w:szCs w:val="20"/>
              </w:rPr>
              <w:t>Extraction with acetonitrile/water (84/16)</w:t>
            </w:r>
          </w:p>
        </w:tc>
        <w:tc>
          <w:tcPr>
            <w:tcW w:w="1772" w:type="dxa"/>
          </w:tcPr>
          <w:p w:rsidR="00FC766C" w:rsidRPr="00322785" w:rsidRDefault="00FC766C" w:rsidP="00D4111F">
            <w:pPr>
              <w:rPr>
                <w:rFonts w:ascii="Times New Roman" w:hAnsi="Times New Roman" w:cs="Times New Roman"/>
                <w:sz w:val="20"/>
                <w:szCs w:val="20"/>
              </w:rPr>
            </w:pPr>
            <w:r w:rsidRPr="00322785">
              <w:rPr>
                <w:rFonts w:ascii="Times New Roman" w:hAnsi="Times New Roman" w:cs="Times New Roman"/>
                <w:sz w:val="20"/>
                <w:szCs w:val="20"/>
              </w:rPr>
              <w:t>cleanup with MycosepÒ 227/derivatization with PFPA</w:t>
            </w:r>
          </w:p>
        </w:tc>
        <w:tc>
          <w:tcPr>
            <w:tcW w:w="1668" w:type="dxa"/>
          </w:tcPr>
          <w:p w:rsidR="00FC766C" w:rsidRPr="00FF5521" w:rsidRDefault="00FC766C" w:rsidP="00D4111F">
            <w:pPr>
              <w:rPr>
                <w:rFonts w:ascii="Times New Roman" w:hAnsi="Times New Roman" w:cs="Times New Roman"/>
                <w:sz w:val="20"/>
                <w:szCs w:val="20"/>
              </w:rPr>
            </w:pPr>
            <w:r w:rsidRPr="00FF5521">
              <w:rPr>
                <w:rFonts w:ascii="Times New Roman" w:hAnsi="Times New Roman" w:cs="Times New Roman"/>
                <w:sz w:val="20"/>
                <w:szCs w:val="20"/>
              </w:rPr>
              <w:t>NIV, DON, FUS-X, 3-AcDON, 15-AcDON, NEO, DAS, T-2, HT-2</w:t>
            </w:r>
          </w:p>
        </w:tc>
        <w:tc>
          <w:tcPr>
            <w:tcW w:w="1495" w:type="dxa"/>
          </w:tcPr>
          <w:p w:rsidR="00FC766C" w:rsidRPr="00C337B4" w:rsidRDefault="00FC766C" w:rsidP="00D4111F">
            <w:pPr>
              <w:spacing w:line="360" w:lineRule="auto"/>
              <w:rPr>
                <w:rFonts w:ascii="Times New Roman" w:hAnsi="Times New Roman" w:cs="Times New Roman"/>
                <w:sz w:val="20"/>
                <w:szCs w:val="20"/>
              </w:rPr>
            </w:pPr>
            <w:r w:rsidRPr="00C337B4">
              <w:rPr>
                <w:rFonts w:ascii="Times New Roman" w:hAnsi="Times New Roman" w:cs="Times New Roman"/>
                <w:sz w:val="20"/>
                <w:szCs w:val="20"/>
              </w:rPr>
              <w:t>Barley</w:t>
            </w:r>
          </w:p>
        </w:tc>
        <w:tc>
          <w:tcPr>
            <w:tcW w:w="1677" w:type="dxa"/>
          </w:tcPr>
          <w:p w:rsidR="00FC766C" w:rsidRPr="00322785" w:rsidRDefault="00FC766C" w:rsidP="00D4111F">
            <w:pPr>
              <w:rPr>
                <w:rFonts w:ascii="Times New Roman" w:hAnsi="Times New Roman" w:cs="Times New Roman"/>
                <w:sz w:val="20"/>
                <w:szCs w:val="20"/>
              </w:rPr>
            </w:pPr>
            <w:r w:rsidRPr="00322785">
              <w:rPr>
                <w:rFonts w:ascii="Times New Roman" w:hAnsi="Times New Roman" w:cs="Times New Roman"/>
                <w:sz w:val="20"/>
                <w:szCs w:val="20"/>
              </w:rPr>
              <w:t>Agilent Technologies 6890N gas chromatography system with a G2613A autosampler injector and coupled to a 5973 quadrupole mass spectrometer controled by ChemStation software (Agilent Technologies). </w:t>
            </w:r>
          </w:p>
        </w:tc>
        <w:tc>
          <w:tcPr>
            <w:tcW w:w="2488" w:type="dxa"/>
          </w:tcPr>
          <w:p w:rsidR="00FC766C" w:rsidRPr="00C337B4" w:rsidRDefault="00FC766C" w:rsidP="00D4111F">
            <w:pPr>
              <w:rPr>
                <w:rFonts w:ascii="Times New Roman" w:hAnsi="Times New Roman" w:cs="Times New Roman"/>
                <w:sz w:val="20"/>
                <w:szCs w:val="20"/>
              </w:rPr>
            </w:pPr>
            <w:r w:rsidRPr="00C337B4">
              <w:rPr>
                <w:rFonts w:ascii="Times New Roman" w:hAnsi="Times New Roman" w:cs="Times New Roman"/>
                <w:sz w:val="20"/>
                <w:szCs w:val="20"/>
              </w:rPr>
              <w:t>Separation was achieved on an HP-5MS capillary column (30 m × 0.25 mm i.d.) coated with a 0.25 μm film of stationary phase (5% phenyl-methylsilo</w:t>
            </w:r>
            <w:r>
              <w:rPr>
                <w:rFonts w:ascii="Times New Roman" w:hAnsi="Times New Roman" w:cs="Times New Roman"/>
                <w:sz w:val="20"/>
                <w:szCs w:val="20"/>
              </w:rPr>
              <w:t>xane) from Agilent. H</w:t>
            </w:r>
            <w:r w:rsidRPr="00C337B4">
              <w:rPr>
                <w:rFonts w:ascii="Times New Roman" w:hAnsi="Times New Roman" w:cs="Times New Roman"/>
                <w:sz w:val="20"/>
                <w:szCs w:val="20"/>
              </w:rPr>
              <w:t>elium was used as carrier gas at a constant flow of 1.1 mL min</w:t>
            </w:r>
            <w:r w:rsidRPr="00C337B4">
              <w:rPr>
                <w:rFonts w:ascii="Times New Roman" w:hAnsi="Times New Roman" w:cs="Times New Roman"/>
                <w:sz w:val="20"/>
                <w:szCs w:val="20"/>
                <w:vertAlign w:val="superscript"/>
              </w:rPr>
              <w:t>−1</w:t>
            </w:r>
            <w:r>
              <w:rPr>
                <w:rFonts w:ascii="Times New Roman" w:hAnsi="Times New Roman" w:cs="Times New Roman"/>
                <w:sz w:val="20"/>
                <w:szCs w:val="20"/>
              </w:rPr>
              <w:t xml:space="preserve">. Injection volume was 2.0 μL </w:t>
            </w:r>
            <w:r w:rsidRPr="00C337B4">
              <w:rPr>
                <w:rFonts w:ascii="Times New Roman" w:hAnsi="Times New Roman" w:cs="Times New Roman"/>
                <w:sz w:val="20"/>
                <w:szCs w:val="20"/>
              </w:rPr>
              <w:t>The injector was held at 250  °C and the transfer line to detector at 300  °C. The GC oven temperature was programmed as follows: 120 °C for 2 min, 30  °C min</w:t>
            </w:r>
            <w:r w:rsidRPr="00C337B4">
              <w:rPr>
                <w:rFonts w:ascii="Times New Roman" w:hAnsi="Times New Roman" w:cs="Times New Roman"/>
                <w:sz w:val="20"/>
                <w:szCs w:val="20"/>
                <w:vertAlign w:val="superscript"/>
              </w:rPr>
              <w:t>−1</w:t>
            </w:r>
            <w:r w:rsidRPr="00C337B4">
              <w:rPr>
                <w:rFonts w:ascii="Times New Roman" w:hAnsi="Times New Roman" w:cs="Times New Roman"/>
                <w:sz w:val="20"/>
                <w:szCs w:val="20"/>
              </w:rPr>
              <w:t> to 175 °C, then 10 °C min</w:t>
            </w:r>
            <w:r w:rsidRPr="00C337B4">
              <w:rPr>
                <w:rFonts w:ascii="Times New Roman" w:hAnsi="Times New Roman" w:cs="Times New Roman"/>
                <w:sz w:val="20"/>
                <w:szCs w:val="20"/>
                <w:vertAlign w:val="superscript"/>
              </w:rPr>
              <w:t>−1</w:t>
            </w:r>
            <w:r w:rsidRPr="00C337B4">
              <w:rPr>
                <w:rFonts w:ascii="Times New Roman" w:hAnsi="Times New Roman" w:cs="Times New Roman"/>
                <w:sz w:val="20"/>
                <w:szCs w:val="20"/>
              </w:rPr>
              <w:t> to 220 °C and finally 25 °C min</w:t>
            </w:r>
            <w:r w:rsidRPr="00C337B4">
              <w:rPr>
                <w:rFonts w:ascii="Times New Roman" w:hAnsi="Times New Roman" w:cs="Times New Roman"/>
                <w:sz w:val="20"/>
                <w:szCs w:val="20"/>
                <w:vertAlign w:val="superscript"/>
              </w:rPr>
              <w:t>−1</w:t>
            </w:r>
            <w:r w:rsidRPr="00C337B4">
              <w:rPr>
                <w:rFonts w:ascii="Times New Roman" w:hAnsi="Times New Roman" w:cs="Times New Roman"/>
                <w:sz w:val="20"/>
                <w:szCs w:val="20"/>
              </w:rPr>
              <w:t> to 275 °C holding 6 min. The source temperature was 230 °C</w:t>
            </w:r>
          </w:p>
        </w:tc>
        <w:tc>
          <w:tcPr>
            <w:tcW w:w="1807" w:type="dxa"/>
          </w:tcPr>
          <w:p w:rsidR="00FC766C" w:rsidRPr="00C337B4" w:rsidRDefault="00FC766C" w:rsidP="00D4111F">
            <w:pPr>
              <w:rPr>
                <w:rFonts w:ascii="Times New Roman" w:hAnsi="Times New Roman" w:cs="Times New Roman"/>
                <w:sz w:val="20"/>
                <w:szCs w:val="20"/>
              </w:rPr>
            </w:pPr>
            <w:r w:rsidRPr="00C337B4">
              <w:rPr>
                <w:rFonts w:ascii="Times New Roman" w:hAnsi="Times New Roman" w:cs="Times New Roman"/>
                <w:sz w:val="20"/>
                <w:szCs w:val="20"/>
              </w:rPr>
              <w:t>mass spectrometer was operated in electron impact mode (EI, 70 eV). A solvent delay of 4 min was used in order to avoid overloading the mass spectrometer with the solvent.</w:t>
            </w:r>
          </w:p>
        </w:tc>
        <w:tc>
          <w:tcPr>
            <w:tcW w:w="1337" w:type="dxa"/>
          </w:tcPr>
          <w:p w:rsidR="00FC766C" w:rsidRPr="00C337B4" w:rsidRDefault="00FC766C" w:rsidP="00735023">
            <w:pPr>
              <w:spacing w:line="360" w:lineRule="auto"/>
              <w:rPr>
                <w:rFonts w:ascii="Times New Roman" w:hAnsi="Times New Roman" w:cs="Times New Roman"/>
                <w:sz w:val="20"/>
                <w:szCs w:val="20"/>
              </w:rPr>
            </w:pPr>
            <w:r w:rsidRPr="00C337B4">
              <w:rPr>
                <w:rFonts w:ascii="Times New Roman" w:hAnsi="Times New Roman" w:cs="Times New Roman"/>
                <w:sz w:val="20"/>
                <w:szCs w:val="20"/>
              </w:rPr>
              <w:fldChar w:fldCharType="begin"/>
            </w:r>
            <w:r w:rsidR="00735023">
              <w:rPr>
                <w:rFonts w:ascii="Times New Roman" w:hAnsi="Times New Roman" w:cs="Times New Roman"/>
                <w:sz w:val="20"/>
                <w:szCs w:val="20"/>
              </w:rPr>
              <w:instrText xml:space="preserve"> ADDIN EN.CITE &lt;EndNote&gt;&lt;Cite&gt;&lt;Author&gt;Ibanez-Vea&lt;/Author&gt;&lt;Year&gt;2011&lt;/Year&gt;&lt;RecNum&gt;55379&lt;/RecNum&gt;&lt;DisplayText&gt;(75)&lt;/DisplayText&gt;&lt;record&gt;&lt;rec-number&gt;55379&lt;/rec-number&gt;&lt;foreign-keys&gt;&lt;key app="EN" db-id="2rxss559lxatw7evvzxxpvpraxv0dvta0wds" timestamp="1527247725"&gt;55379&lt;/key&gt;&lt;/foreign-keys&gt;&lt;ref-type name="Journal Article"&gt;17&lt;/ref-type&gt;&lt;contributors&gt;&lt;authors&gt;&lt;author&gt;Ibanez-Vea, Maria&lt;/author&gt;&lt;author&gt;Lizarraga, Elena&lt;/author&gt;&lt;author&gt;Gonzalez-Penas, Elena&lt;/author&gt;&lt;/authors&gt;&lt;/contributors&gt;&lt;titles&gt;&lt;title&gt;Simultaneous determination of type-A and type-B trichothecenes in barley samples by GC-MS&lt;/title&gt;&lt;secondary-title&gt;Food Control&lt;/secondary-title&gt;&lt;/titles&gt;&lt;periodical&gt;&lt;full-title&gt;Food Control&lt;/full-title&gt;&lt;/periodical&gt;&lt;pages&gt;1428-1434&lt;/pages&gt;&lt;volume&gt;22&lt;/volume&gt;&lt;number&gt;8&lt;/number&gt;&lt;dates&gt;&lt;year&gt;2011&lt;/year&gt;&lt;pub-dates&gt;&lt;date&gt;Aug&lt;/date&gt;&lt;/pub-dates&gt;&lt;/dates&gt;&lt;isbn&gt;0956-7135&lt;/isbn&gt;&lt;accession-num&gt;WOS:000290505700046&lt;/accession-num&gt;&lt;urls&gt;&lt;related-urls&gt;&lt;url&gt;&amp;lt;Go to ISI&amp;gt;://WOS:000290505700046&lt;/url&gt;&lt;/related-urls&gt;&lt;/urls&gt;&lt;electronic-resource-num&gt;10.1016/j.foodcont.2011.03.004&lt;/electronic-resource-num&gt;&lt;/record&gt;&lt;/Cite&gt;&lt;/EndNote&gt;</w:instrText>
            </w:r>
            <w:r w:rsidRPr="00C337B4">
              <w:rPr>
                <w:rFonts w:ascii="Times New Roman" w:hAnsi="Times New Roman" w:cs="Times New Roman"/>
                <w:sz w:val="20"/>
                <w:szCs w:val="20"/>
              </w:rPr>
              <w:fldChar w:fldCharType="separate"/>
            </w:r>
            <w:r w:rsidR="00735023">
              <w:rPr>
                <w:rFonts w:ascii="Times New Roman" w:hAnsi="Times New Roman" w:cs="Times New Roman"/>
                <w:noProof/>
                <w:sz w:val="20"/>
                <w:szCs w:val="20"/>
              </w:rPr>
              <w:t>(75)</w:t>
            </w:r>
            <w:r w:rsidRPr="00C337B4">
              <w:rPr>
                <w:rFonts w:ascii="Times New Roman" w:hAnsi="Times New Roman" w:cs="Times New Roman"/>
                <w:sz w:val="20"/>
                <w:szCs w:val="20"/>
              </w:rPr>
              <w:fldChar w:fldCharType="end"/>
            </w:r>
          </w:p>
        </w:tc>
      </w:tr>
      <w:tr w:rsidR="00FC766C" w:rsidTr="00B80AD0">
        <w:tc>
          <w:tcPr>
            <w:tcW w:w="1704" w:type="dxa"/>
          </w:tcPr>
          <w:p w:rsidR="00FC766C" w:rsidRPr="007F3230" w:rsidRDefault="00FC766C" w:rsidP="00D4111F">
            <w:pPr>
              <w:rPr>
                <w:rFonts w:ascii="Times New Roman" w:hAnsi="Times New Roman" w:cs="Times New Roman"/>
                <w:sz w:val="20"/>
                <w:szCs w:val="20"/>
              </w:rPr>
            </w:pPr>
            <w:r w:rsidRPr="007F3230">
              <w:rPr>
                <w:rFonts w:ascii="Times New Roman" w:hAnsi="Times New Roman" w:cs="Times New Roman"/>
                <w:sz w:val="20"/>
                <w:szCs w:val="20"/>
              </w:rPr>
              <w:t>Modified QuEChERS (extraction with acetonitrile,</w:t>
            </w:r>
          </w:p>
        </w:tc>
        <w:tc>
          <w:tcPr>
            <w:tcW w:w="1772" w:type="dxa"/>
          </w:tcPr>
          <w:p w:rsidR="00FC766C" w:rsidRPr="007F3230" w:rsidRDefault="00FC766C" w:rsidP="00D4111F">
            <w:pPr>
              <w:rPr>
                <w:rFonts w:ascii="Times New Roman" w:hAnsi="Times New Roman" w:cs="Times New Roman"/>
                <w:sz w:val="20"/>
                <w:szCs w:val="20"/>
              </w:rPr>
            </w:pPr>
            <w:r w:rsidRPr="007F3230">
              <w:rPr>
                <w:rFonts w:ascii="Times New Roman" w:hAnsi="Times New Roman" w:cs="Times New Roman"/>
                <w:sz w:val="20"/>
                <w:szCs w:val="20"/>
              </w:rPr>
              <w:t>d-SPE cleanup with C18)/derivatization with Tri-Sil TBT</w:t>
            </w:r>
          </w:p>
        </w:tc>
        <w:tc>
          <w:tcPr>
            <w:tcW w:w="1668" w:type="dxa"/>
          </w:tcPr>
          <w:p w:rsidR="00FC766C" w:rsidRPr="007F3230" w:rsidRDefault="00FC766C" w:rsidP="00D4111F">
            <w:pPr>
              <w:rPr>
                <w:rFonts w:ascii="Times New Roman" w:hAnsi="Times New Roman" w:cs="Times New Roman"/>
                <w:sz w:val="20"/>
                <w:szCs w:val="20"/>
              </w:rPr>
            </w:pPr>
            <w:r w:rsidRPr="007F3230">
              <w:rPr>
                <w:rFonts w:ascii="Times New Roman" w:hAnsi="Times New Roman" w:cs="Times New Roman"/>
                <w:sz w:val="20"/>
                <w:szCs w:val="20"/>
              </w:rPr>
              <w:t>NIV, FUS-X, DAS, 3-AcDON, NEO, DON, T-2, HT-2</w:t>
            </w:r>
          </w:p>
        </w:tc>
        <w:tc>
          <w:tcPr>
            <w:tcW w:w="1495" w:type="dxa"/>
          </w:tcPr>
          <w:p w:rsidR="00FC766C" w:rsidRPr="007F3230" w:rsidRDefault="00FC766C" w:rsidP="00D4111F">
            <w:pPr>
              <w:rPr>
                <w:rFonts w:ascii="Times New Roman" w:hAnsi="Times New Roman" w:cs="Times New Roman"/>
                <w:sz w:val="20"/>
                <w:szCs w:val="20"/>
              </w:rPr>
            </w:pPr>
            <w:r w:rsidRPr="007F3230">
              <w:rPr>
                <w:rFonts w:ascii="Times New Roman" w:hAnsi="Times New Roman" w:cs="Times New Roman"/>
                <w:sz w:val="20"/>
                <w:szCs w:val="20"/>
              </w:rPr>
              <w:t>Wheat semolina</w:t>
            </w:r>
          </w:p>
        </w:tc>
        <w:tc>
          <w:tcPr>
            <w:tcW w:w="1677" w:type="dxa"/>
          </w:tcPr>
          <w:p w:rsidR="00FC766C" w:rsidRPr="007F3230" w:rsidRDefault="00FC766C" w:rsidP="00D4111F">
            <w:pPr>
              <w:rPr>
                <w:rFonts w:ascii="Times New Roman" w:hAnsi="Times New Roman" w:cs="Times New Roman"/>
                <w:sz w:val="20"/>
                <w:szCs w:val="20"/>
              </w:rPr>
            </w:pPr>
            <w:r w:rsidRPr="007F3230">
              <w:rPr>
                <w:rFonts w:ascii="Times New Roman" w:hAnsi="Times New Roman" w:cs="Times New Roman"/>
                <w:sz w:val="20"/>
                <w:szCs w:val="20"/>
              </w:rPr>
              <w:t> GC system Agilent 7890A coupled with an Agilent 7000A triple quadrupole mass spectrometer with inert electron-impact ion source and an A</w:t>
            </w:r>
            <w:r>
              <w:rPr>
                <w:rFonts w:ascii="Times New Roman" w:hAnsi="Times New Roman" w:cs="Times New Roman"/>
                <w:sz w:val="20"/>
                <w:szCs w:val="20"/>
              </w:rPr>
              <w:t>gilent 7693 autosampler</w:t>
            </w:r>
          </w:p>
        </w:tc>
        <w:tc>
          <w:tcPr>
            <w:tcW w:w="2488" w:type="dxa"/>
          </w:tcPr>
          <w:p w:rsidR="00FC766C" w:rsidRPr="00ED0D94" w:rsidRDefault="00FC766C" w:rsidP="00D4111F">
            <w:pPr>
              <w:rPr>
                <w:rFonts w:ascii="Times New Roman" w:hAnsi="Times New Roman" w:cs="Times New Roman"/>
                <w:sz w:val="20"/>
                <w:szCs w:val="20"/>
              </w:rPr>
            </w:pPr>
            <w:r w:rsidRPr="00ED0D94">
              <w:rPr>
                <w:rFonts w:ascii="Times New Roman" w:hAnsi="Times New Roman" w:cs="Times New Roman"/>
                <w:sz w:val="20"/>
                <w:szCs w:val="20"/>
              </w:rPr>
              <w:t xml:space="preserve"> HP-5MS 30 m × 0.25 mm × 0.25 μm capillary column. One microliter of the final clean extract of mycotoxins was injected in splitless mode at 250 °C in programmable temperature vaporization (PTV) inlet employing helium as carrier gas at fixed pressure of 20.3 psi. The oven temperature </w:t>
            </w:r>
            <w:r w:rsidRPr="00ED0D94">
              <w:rPr>
                <w:rFonts w:ascii="Times New Roman" w:hAnsi="Times New Roman" w:cs="Times New Roman"/>
                <w:sz w:val="20"/>
                <w:szCs w:val="20"/>
              </w:rPr>
              <w:lastRenderedPageBreak/>
              <w:t>program was initially 80 °C, and the temperature was increased to 245 °C at 60 °C min</w:t>
            </w:r>
            <w:r w:rsidRPr="00ED0D94">
              <w:rPr>
                <w:rFonts w:ascii="Times New Roman" w:hAnsi="Times New Roman" w:cs="Times New Roman"/>
                <w:sz w:val="20"/>
                <w:szCs w:val="20"/>
                <w:vertAlign w:val="superscript"/>
              </w:rPr>
              <w:t>−1</w:t>
            </w:r>
            <w:r w:rsidRPr="00ED0D94">
              <w:rPr>
                <w:rFonts w:ascii="Times New Roman" w:hAnsi="Times New Roman" w:cs="Times New Roman"/>
                <w:sz w:val="20"/>
                <w:szCs w:val="20"/>
              </w:rPr>
              <w:t>. After a 3 min hold time, the temperature was increased to 260 °C at 3 °C min</w:t>
            </w:r>
            <w:r w:rsidRPr="00ED0D94">
              <w:rPr>
                <w:rFonts w:ascii="Times New Roman" w:hAnsi="Times New Roman" w:cs="Times New Roman"/>
                <w:sz w:val="20"/>
                <w:szCs w:val="20"/>
                <w:vertAlign w:val="superscript"/>
              </w:rPr>
              <w:t>−1</w:t>
            </w:r>
            <w:r w:rsidRPr="00ED0D94">
              <w:rPr>
                <w:rFonts w:ascii="Times New Roman" w:hAnsi="Times New Roman" w:cs="Times New Roman"/>
                <w:sz w:val="20"/>
                <w:szCs w:val="20"/>
              </w:rPr>
              <w:t> and finally to 270 °C at 10 °C min</w:t>
            </w:r>
            <w:r w:rsidRPr="00ED0D94">
              <w:rPr>
                <w:rFonts w:ascii="Times New Roman" w:hAnsi="Times New Roman" w:cs="Times New Roman"/>
                <w:sz w:val="20"/>
                <w:szCs w:val="20"/>
                <w:vertAlign w:val="superscript"/>
              </w:rPr>
              <w:t>−1</w:t>
            </w:r>
            <w:r w:rsidRPr="00ED0D94">
              <w:rPr>
                <w:rFonts w:ascii="Times New Roman" w:hAnsi="Times New Roman" w:cs="Times New Roman"/>
                <w:sz w:val="20"/>
                <w:szCs w:val="20"/>
              </w:rPr>
              <w:t> and then held for 10 min.</w:t>
            </w:r>
          </w:p>
        </w:tc>
        <w:tc>
          <w:tcPr>
            <w:tcW w:w="1807" w:type="dxa"/>
          </w:tcPr>
          <w:p w:rsidR="00FC766C" w:rsidRPr="00ED0D94" w:rsidRDefault="00FC766C" w:rsidP="00D4111F">
            <w:pPr>
              <w:rPr>
                <w:rFonts w:ascii="Times New Roman" w:hAnsi="Times New Roman" w:cs="Times New Roman"/>
                <w:sz w:val="20"/>
                <w:szCs w:val="20"/>
              </w:rPr>
            </w:pPr>
            <w:r w:rsidRPr="00ED0D94">
              <w:rPr>
                <w:rFonts w:ascii="Times New Roman" w:hAnsi="Times New Roman" w:cs="Times New Roman"/>
                <w:sz w:val="20"/>
                <w:szCs w:val="20"/>
              </w:rPr>
              <w:lastRenderedPageBreak/>
              <w:t xml:space="preserve">The mass spectrometer was operated in electron impact ionization (EI, 70 eV). The transfer line and source temperatures were 280 and 230 °C, respectively. The collision gas for MS/MS </w:t>
            </w:r>
            <w:r w:rsidRPr="00ED0D94">
              <w:rPr>
                <w:rFonts w:ascii="Times New Roman" w:hAnsi="Times New Roman" w:cs="Times New Roman"/>
                <w:sz w:val="20"/>
                <w:szCs w:val="20"/>
              </w:rPr>
              <w:lastRenderedPageBreak/>
              <w:t>experiments was nitrogen, and the helium was used as quenching gas, both at 99.999% purity</w:t>
            </w:r>
          </w:p>
        </w:tc>
        <w:tc>
          <w:tcPr>
            <w:tcW w:w="1337" w:type="dxa"/>
          </w:tcPr>
          <w:p w:rsidR="00FC766C" w:rsidRPr="00ED0D94" w:rsidRDefault="00FC766C" w:rsidP="00735023">
            <w:pPr>
              <w:spacing w:line="360" w:lineRule="auto"/>
              <w:rPr>
                <w:rFonts w:ascii="Times New Roman" w:hAnsi="Times New Roman" w:cs="Times New Roman"/>
                <w:sz w:val="20"/>
                <w:szCs w:val="20"/>
              </w:rPr>
            </w:pPr>
            <w:r w:rsidRPr="00ED0D94">
              <w:rPr>
                <w:rFonts w:ascii="Times New Roman" w:hAnsi="Times New Roman" w:cs="Times New Roman"/>
                <w:sz w:val="20"/>
                <w:szCs w:val="20"/>
              </w:rPr>
              <w:lastRenderedPageBreak/>
              <w:fldChar w:fldCharType="begin"/>
            </w:r>
            <w:r w:rsidR="00735023">
              <w:rPr>
                <w:rFonts w:ascii="Times New Roman" w:hAnsi="Times New Roman" w:cs="Times New Roman"/>
                <w:sz w:val="20"/>
                <w:szCs w:val="20"/>
              </w:rPr>
              <w:instrText xml:space="preserve"> ADDIN EN.CITE &lt;EndNote&gt;&lt;Cite&gt;&lt;Author&gt;Rodriguez-Carrasco&lt;/Author&gt;&lt;Year&gt;2012&lt;/Year&gt;&lt;RecNum&gt;55380&lt;/RecNum&gt;&lt;DisplayText&gt;(74)&lt;/DisplayText&gt;&lt;record&gt;&lt;rec-number&gt;55380&lt;/rec-number&gt;&lt;foreign-keys&gt;&lt;key app="EN" db-id="2rxss559lxatw7evvzxxpvpraxv0dvta0wds" timestamp="1527248395"&gt;55380&lt;/key&gt;&lt;/foreign-keys&gt;&lt;ref-type name="Journal Article"&gt;17&lt;/ref-type&gt;&lt;contributors&gt;&lt;authors&gt;&lt;author&gt;Rodriguez-Carrasco, Yelko&lt;/author&gt;&lt;author&gt;Berrada, Houda&lt;/author&gt;&lt;author&gt;Font, Guillermina&lt;/author&gt;&lt;author&gt;Manes, Jordi&lt;/author&gt;&lt;/authors&gt;&lt;/contributors&gt;&lt;titles&gt;&lt;title&gt;Multi-mycotoxin analysis in wheat semolina using an acetonitrile-based extraction procedure and gas chromatography-tandem mass spectrometry&lt;/title&gt;&lt;secondary-title&gt;Journal of Chromatography A&lt;/secondary-title&gt;&lt;/titles&gt;&lt;periodical&gt;&lt;full-title&gt;Journal of Chromatography A&lt;/full-title&gt;&lt;/periodical&gt;&lt;pages&gt;28-40&lt;/pages&gt;&lt;volume&gt;1270&lt;/volume&gt;&lt;dates&gt;&lt;year&gt;2012&lt;/year&gt;&lt;pub-dates&gt;&lt;date&gt;Dec 28&lt;/date&gt;&lt;/pub-dates&gt;&lt;/dates&gt;&lt;isbn&gt;0021-9673&lt;/isbn&gt;&lt;accession-num&gt;WOS:000312572900004&lt;/accession-num&gt;&lt;urls&gt;&lt;related-urls&gt;&lt;url&gt;&amp;lt;Go to ISI&amp;gt;://WOS:000312572900004&lt;/url&gt;&lt;/related-urls&gt;&lt;/urls&gt;&lt;electronic-resource-num&gt;10.1016/j.chroma.2012.10.061&lt;/electronic-resource-num&gt;&lt;/record&gt;&lt;/Cite&gt;&lt;/EndNote&gt;</w:instrText>
            </w:r>
            <w:r w:rsidRPr="00ED0D94">
              <w:rPr>
                <w:rFonts w:ascii="Times New Roman" w:hAnsi="Times New Roman" w:cs="Times New Roman"/>
                <w:sz w:val="20"/>
                <w:szCs w:val="20"/>
              </w:rPr>
              <w:fldChar w:fldCharType="separate"/>
            </w:r>
            <w:r w:rsidR="00735023">
              <w:rPr>
                <w:rFonts w:ascii="Times New Roman" w:hAnsi="Times New Roman" w:cs="Times New Roman"/>
                <w:noProof/>
                <w:sz w:val="20"/>
                <w:szCs w:val="20"/>
              </w:rPr>
              <w:t>(74)</w:t>
            </w:r>
            <w:r w:rsidRPr="00ED0D94">
              <w:rPr>
                <w:rFonts w:ascii="Times New Roman" w:hAnsi="Times New Roman" w:cs="Times New Roman"/>
                <w:sz w:val="20"/>
                <w:szCs w:val="20"/>
              </w:rPr>
              <w:fldChar w:fldCharType="end"/>
            </w:r>
          </w:p>
        </w:tc>
      </w:tr>
      <w:tr w:rsidR="00FC766C" w:rsidTr="00B80AD0">
        <w:tc>
          <w:tcPr>
            <w:tcW w:w="1704" w:type="dxa"/>
          </w:tcPr>
          <w:p w:rsidR="00FC766C" w:rsidRPr="00BC493E" w:rsidRDefault="00FC766C" w:rsidP="00D4111F">
            <w:pPr>
              <w:rPr>
                <w:rFonts w:ascii="Times New Roman" w:hAnsi="Times New Roman" w:cs="Times New Roman"/>
                <w:sz w:val="20"/>
                <w:szCs w:val="20"/>
              </w:rPr>
            </w:pPr>
            <w:r w:rsidRPr="00BC493E">
              <w:rPr>
                <w:rFonts w:ascii="Times New Roman" w:hAnsi="Times New Roman" w:cs="Times New Roman"/>
                <w:sz w:val="20"/>
                <w:szCs w:val="20"/>
              </w:rPr>
              <w:t>Fast sample preparation procedure is based on a pre-extraction of fat compounds with n-hexane, extraction of target analytes with acetonitrile and removing of matrix co-extracts</w:t>
            </w:r>
          </w:p>
        </w:tc>
        <w:tc>
          <w:tcPr>
            <w:tcW w:w="1772" w:type="dxa"/>
          </w:tcPr>
          <w:p w:rsidR="00FC766C" w:rsidRPr="00BA6561" w:rsidRDefault="00FC766C" w:rsidP="00D4111F">
            <w:pPr>
              <w:rPr>
                <w:rFonts w:ascii="Times New Roman" w:hAnsi="Times New Roman" w:cs="Times New Roman"/>
                <w:sz w:val="20"/>
                <w:szCs w:val="20"/>
              </w:rPr>
            </w:pPr>
            <w:r w:rsidRPr="00BA6561">
              <w:rPr>
                <w:rFonts w:ascii="Times New Roman" w:hAnsi="Times New Roman" w:cs="Times New Roman"/>
                <w:sz w:val="20"/>
                <w:szCs w:val="20"/>
              </w:rPr>
              <w:t>The upper layer (6 ml) was submitted to a dispersive SPE cleanup with 900 mg of MgSO</w:t>
            </w:r>
            <w:r w:rsidRPr="00BA6561">
              <w:rPr>
                <w:rFonts w:ascii="Times New Roman" w:hAnsi="Times New Roman" w:cs="Times New Roman"/>
                <w:sz w:val="20"/>
                <w:szCs w:val="20"/>
                <w:vertAlign w:val="subscript"/>
              </w:rPr>
              <w:t>4</w:t>
            </w:r>
            <w:r w:rsidRPr="00BA6561">
              <w:rPr>
                <w:rFonts w:ascii="Times New Roman" w:hAnsi="Times New Roman" w:cs="Times New Roman"/>
                <w:sz w:val="20"/>
                <w:szCs w:val="20"/>
              </w:rPr>
              <w:t> and 300 mg of C18.</w:t>
            </w:r>
          </w:p>
        </w:tc>
        <w:tc>
          <w:tcPr>
            <w:tcW w:w="1668" w:type="dxa"/>
          </w:tcPr>
          <w:p w:rsidR="00FC766C" w:rsidRPr="00BC493E" w:rsidRDefault="00FC766C" w:rsidP="00D4111F">
            <w:pPr>
              <w:rPr>
                <w:rFonts w:ascii="Times New Roman" w:hAnsi="Times New Roman" w:cs="Times New Roman"/>
                <w:sz w:val="20"/>
                <w:szCs w:val="20"/>
              </w:rPr>
            </w:pPr>
            <w:r w:rsidRPr="00BC493E">
              <w:rPr>
                <w:rFonts w:ascii="Times New Roman" w:hAnsi="Times New Roman" w:cs="Times New Roman"/>
                <w:sz w:val="20"/>
                <w:szCs w:val="20"/>
              </w:rPr>
              <w:t>deoxynivalenol, nivalenol, 15-acetyl-deoxynivalenol, fusarenon X and zearalenone</w:t>
            </w:r>
          </w:p>
        </w:tc>
        <w:tc>
          <w:tcPr>
            <w:tcW w:w="1495" w:type="dxa"/>
          </w:tcPr>
          <w:p w:rsidR="00FC766C" w:rsidRPr="00BA6561" w:rsidRDefault="00FC766C" w:rsidP="00D4111F">
            <w:pPr>
              <w:rPr>
                <w:rFonts w:ascii="Times New Roman" w:hAnsi="Times New Roman" w:cs="Times New Roman"/>
                <w:sz w:val="20"/>
                <w:szCs w:val="20"/>
              </w:rPr>
            </w:pPr>
            <w:r>
              <w:rPr>
                <w:rFonts w:ascii="Times New Roman" w:hAnsi="Times New Roman" w:cs="Times New Roman"/>
                <w:sz w:val="20"/>
                <w:szCs w:val="20"/>
              </w:rPr>
              <w:t>P</w:t>
            </w:r>
            <w:r w:rsidRPr="00BA6561">
              <w:rPr>
                <w:rFonts w:ascii="Times New Roman" w:hAnsi="Times New Roman" w:cs="Times New Roman"/>
                <w:sz w:val="20"/>
                <w:szCs w:val="20"/>
              </w:rPr>
              <w:t>opcorn</w:t>
            </w:r>
          </w:p>
        </w:tc>
        <w:tc>
          <w:tcPr>
            <w:tcW w:w="1677" w:type="dxa"/>
          </w:tcPr>
          <w:p w:rsidR="00FC766C" w:rsidRPr="00BA6561" w:rsidRDefault="00FC766C" w:rsidP="00D4111F">
            <w:pPr>
              <w:rPr>
                <w:rFonts w:ascii="Times New Roman" w:hAnsi="Times New Roman" w:cs="Times New Roman"/>
                <w:sz w:val="20"/>
                <w:szCs w:val="20"/>
              </w:rPr>
            </w:pPr>
            <w:r w:rsidRPr="00BA6561">
              <w:rPr>
                <w:rFonts w:ascii="Times New Roman" w:hAnsi="Times New Roman" w:cs="Times New Roman"/>
                <w:sz w:val="20"/>
                <w:szCs w:val="20"/>
              </w:rPr>
              <w:t>GC–MS analyses were performed on an Agilent (Little Falls, DE, USA) gas chromatograph 6890 equipped with an electronically controlled split/splitless injection port and an inert 5975N mass selective detector with electron impact (EI) ionization chamber.</w:t>
            </w:r>
          </w:p>
        </w:tc>
        <w:tc>
          <w:tcPr>
            <w:tcW w:w="2488" w:type="dxa"/>
          </w:tcPr>
          <w:p w:rsidR="00FC766C" w:rsidRPr="00BA6561" w:rsidRDefault="00FC766C" w:rsidP="00D4111F">
            <w:pPr>
              <w:rPr>
                <w:rFonts w:ascii="Times New Roman" w:hAnsi="Times New Roman" w:cs="Times New Roman"/>
                <w:sz w:val="20"/>
                <w:szCs w:val="20"/>
              </w:rPr>
            </w:pPr>
            <w:r w:rsidRPr="00BA6561">
              <w:rPr>
                <w:rFonts w:ascii="Times New Roman" w:hAnsi="Times New Roman" w:cs="Times New Roman"/>
                <w:sz w:val="20"/>
                <w:szCs w:val="20"/>
              </w:rPr>
              <w:t>GC separation was conducted with a DB-5 MS (30 m × 0.25 μm × 0.25 mm film thickness; J&amp;W Scientific, Folsom, CA, EUA) analytical column. The injection was made in splitless mode (60 s) at 280 °C. The oven temperature program was as follows: 140 °C held for 0.5 min, ramped to 300 °C at 20 °C/min, and held for 7.5 min. Total run time was 16 min. The MS transfer line temperature was held at 280 °C.</w:t>
            </w:r>
          </w:p>
        </w:tc>
        <w:tc>
          <w:tcPr>
            <w:tcW w:w="1807" w:type="dxa"/>
          </w:tcPr>
          <w:p w:rsidR="00FC766C" w:rsidRPr="00BA6561" w:rsidRDefault="00FC766C" w:rsidP="00D4111F">
            <w:pPr>
              <w:rPr>
                <w:rFonts w:ascii="Times New Roman" w:hAnsi="Times New Roman" w:cs="Times New Roman"/>
                <w:sz w:val="20"/>
                <w:szCs w:val="20"/>
              </w:rPr>
            </w:pPr>
            <w:r w:rsidRPr="00BA6561">
              <w:rPr>
                <w:rFonts w:ascii="Times New Roman" w:hAnsi="Times New Roman" w:cs="Times New Roman"/>
                <w:sz w:val="20"/>
                <w:szCs w:val="20"/>
              </w:rPr>
              <w:t>Mass spectrometric parameters were set as follows: electron impact ionization with 70 eV energy; ion source temperature, 230 °C; MS quadrupole temperature, 150 °C and solvent delay 4.5 min.</w:t>
            </w:r>
          </w:p>
        </w:tc>
        <w:tc>
          <w:tcPr>
            <w:tcW w:w="1337" w:type="dxa"/>
          </w:tcPr>
          <w:p w:rsidR="00FC766C" w:rsidRPr="00BA6561" w:rsidRDefault="00FC766C" w:rsidP="00A3263F">
            <w:pPr>
              <w:spacing w:line="360" w:lineRule="auto"/>
              <w:rPr>
                <w:rFonts w:ascii="Times New Roman" w:hAnsi="Times New Roman" w:cs="Times New Roman"/>
                <w:sz w:val="20"/>
                <w:szCs w:val="20"/>
              </w:rPr>
            </w:pPr>
            <w:r w:rsidRPr="00BA6561">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&lt;EndNote&gt;&lt;Cite&gt;&lt;Author&gt;Ferreira&lt;/Author&gt;&lt;Year&gt;2012&lt;/Year&gt;&lt;RecNum&gt;55381&lt;/RecNum&gt;&lt;DisplayText&gt;(76)&lt;/DisplayText&gt;&lt;record&gt;&lt;rec-number&gt;55381&lt;/rec-number&gt;&lt;foreign-keys&gt;&lt;key app="EN" db-id="2rxss559lxatw7evvzxxpvpraxv0dvta0wds" timestamp="1527255296"&gt;55381&lt;/key&gt;&lt;/foreign-keys&gt;&lt;ref-type name="Journal Article"&gt;17&lt;/ref-type&gt;&lt;contributors&gt;&lt;authors&gt;&lt;author&gt;Ferreira, I.&lt;/author&gt;&lt;author&gt;Fernandes, J. O.&lt;/author&gt;&lt;author&gt;Cunha, S. C.&lt;/author&gt;&lt;/authors&gt;&lt;/contributors&gt;&lt;titles&gt;&lt;title&gt;Optimization and validation of a method based in a QuEChERS procedure and gas chromatography-mass spectrometry for the determination of multi-mycotoxins in popcorn&lt;/title&gt;&lt;secondary-title&gt;Food Control&lt;/secondary-title&gt;&lt;/titles&gt;&lt;periodical&gt;&lt;full-title&gt;Food Control&lt;/full-title&gt;&lt;/periodical&gt;&lt;pages&gt;188-193&lt;/pages&gt;&lt;volume&gt;27&lt;/volume&gt;&lt;number&gt;1&lt;/number&gt;&lt;dates&gt;&lt;year&gt;2012&lt;/year&gt;&lt;pub-dates&gt;&lt;date&gt;Sep&lt;/date&gt;&lt;/pub-dates&gt;&lt;/dates&gt;&lt;isbn&gt;0956-7135&lt;/isbn&gt;&lt;accession-num&gt;WOS:000304790800028&lt;/accession-num&gt;&lt;urls&gt;&lt;related-urls&gt;&lt;url&gt;&amp;lt;Go to ISI&amp;gt;://WOS:000304790800028&lt;/url&gt;&lt;/related-urls&gt;&lt;/urls&gt;&lt;electronic-resource-num&gt;10.1016/j.foodcont.2012.03.014&lt;/electronic-resource-num&gt;&lt;/record&gt;&lt;/Cite&gt;&lt;/EndNote&gt;</w:instrText>
            </w:r>
            <w:r w:rsidRPr="00BA6561">
              <w:rPr>
                <w:rFonts w:ascii="Times New Roman" w:hAnsi="Times New Roman" w:cs="Times New Roman"/>
                <w:sz w:val="20"/>
                <w:szCs w:val="20"/>
              </w:rPr>
              <w:fldChar w:fldCharType="separate"/>
            </w:r>
            <w:r w:rsidR="00A3263F">
              <w:rPr>
                <w:rFonts w:ascii="Times New Roman" w:hAnsi="Times New Roman" w:cs="Times New Roman"/>
                <w:noProof/>
                <w:sz w:val="20"/>
                <w:szCs w:val="20"/>
              </w:rPr>
              <w:t>(76)</w:t>
            </w:r>
            <w:r w:rsidRPr="00BA6561">
              <w:rPr>
                <w:rFonts w:ascii="Times New Roman" w:hAnsi="Times New Roman" w:cs="Times New Roman"/>
                <w:sz w:val="20"/>
                <w:szCs w:val="20"/>
              </w:rPr>
              <w:fldChar w:fldCharType="end"/>
            </w:r>
          </w:p>
        </w:tc>
      </w:tr>
      <w:tr w:rsidR="00FC766C" w:rsidTr="00B80AD0">
        <w:tc>
          <w:tcPr>
            <w:tcW w:w="1704"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t>A 25 g sample of finely ground cereal was homogenised with 100 mL of acetonitrile:water (84:16, v/v) for 3 min, using an UltraTurrax T 25 at 1832.6 rad/s.</w:t>
            </w:r>
          </w:p>
        </w:tc>
        <w:tc>
          <w:tcPr>
            <w:tcW w:w="1772"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t xml:space="preserve">The extracted sample was then filtered through a filter paper (Whatman grade 2V) from Whatman (Maidstone, UK). The filtrate was defatted with n-hexane (2× 20 mL). A total of </w:t>
            </w:r>
            <w:r w:rsidRPr="00C127C3">
              <w:rPr>
                <w:rFonts w:ascii="Times New Roman" w:hAnsi="Times New Roman" w:cs="Times New Roman"/>
                <w:sz w:val="20"/>
                <w:szCs w:val="20"/>
              </w:rPr>
              <w:lastRenderedPageBreak/>
              <w:t>8 mL defatted extract was purified by MycoSep 227 column</w:t>
            </w:r>
          </w:p>
        </w:tc>
        <w:tc>
          <w:tcPr>
            <w:tcW w:w="1668"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lastRenderedPageBreak/>
              <w:t>Deoxynivalenol (DON), nivalenol (NIV), 3-acetyl-DON (3-AcDON), 15-acetyl-DON (15-AcDON) and fusarenone X (Fus-X)</w:t>
            </w:r>
          </w:p>
        </w:tc>
        <w:tc>
          <w:tcPr>
            <w:tcW w:w="1495"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t>Breakfast cereals</w:t>
            </w:r>
          </w:p>
        </w:tc>
        <w:tc>
          <w:tcPr>
            <w:tcW w:w="1677"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t>The GC was an Agilent model 6890N equipped with an Agilent 7683 B autosampler injector and coupled to an Agilent 5975 quadrupole mass selective detector. </w:t>
            </w:r>
          </w:p>
        </w:tc>
        <w:tc>
          <w:tcPr>
            <w:tcW w:w="2488"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t>Separation was achieved on the HP-5 capillary column (30 m × 0.25 mm I.D., 0.25 μm film thickness) from Agilent Technologies (Waldbrom, Germany).</w:t>
            </w:r>
          </w:p>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t xml:space="preserve">The temperature of injection port was 270 °C and the mode of injection was splitless. The carrier gas was helium at 1.8 mL/min flow rat and </w:t>
            </w:r>
            <w:r w:rsidRPr="00C127C3">
              <w:rPr>
                <w:rFonts w:ascii="Times New Roman" w:hAnsi="Times New Roman" w:cs="Times New Roman"/>
                <w:sz w:val="20"/>
                <w:szCs w:val="20"/>
              </w:rPr>
              <w:lastRenderedPageBreak/>
              <w:t>injection volume was of 2 μL in splitless mode. The initial GC oven temperature was 80 °C, and held for 1 min. It was increased from 80 to 240 °C at a rate of 30 °C/min</w:t>
            </w:r>
          </w:p>
          <w:p w:rsidR="00FC766C" w:rsidRPr="00C127C3" w:rsidRDefault="00FC766C" w:rsidP="00D4111F">
            <w:pPr>
              <w:rPr>
                <w:rFonts w:ascii="Times New Roman" w:hAnsi="Times New Roman" w:cs="Times New Roman"/>
                <w:sz w:val="20"/>
                <w:szCs w:val="20"/>
              </w:rPr>
            </w:pPr>
          </w:p>
        </w:tc>
        <w:tc>
          <w:tcPr>
            <w:tcW w:w="1807" w:type="dxa"/>
          </w:tcPr>
          <w:p w:rsidR="00FC766C" w:rsidRPr="00C127C3" w:rsidRDefault="00FC766C" w:rsidP="00D4111F">
            <w:pPr>
              <w:rPr>
                <w:rFonts w:ascii="Times New Roman" w:hAnsi="Times New Roman" w:cs="Times New Roman"/>
                <w:sz w:val="20"/>
                <w:szCs w:val="20"/>
              </w:rPr>
            </w:pPr>
            <w:r w:rsidRPr="00C127C3">
              <w:rPr>
                <w:rFonts w:ascii="Times New Roman" w:hAnsi="Times New Roman" w:cs="Times New Roman"/>
                <w:sz w:val="20"/>
                <w:szCs w:val="20"/>
              </w:rPr>
              <w:lastRenderedPageBreak/>
              <w:t xml:space="preserve">The mass spectrometer worked at electron impact mode at 70 eV. Interface, ion source and quadrupole temperatures were 300, 230 and 150 °C, respectively. Mass scan range covered </w:t>
            </w:r>
            <w:r w:rsidRPr="00C127C3">
              <w:rPr>
                <w:rFonts w:ascii="Times New Roman" w:hAnsi="Times New Roman" w:cs="Times New Roman"/>
                <w:sz w:val="20"/>
                <w:szCs w:val="20"/>
              </w:rPr>
              <w:lastRenderedPageBreak/>
              <w:t>from 35 to 500 </w:t>
            </w:r>
            <w:r w:rsidRPr="00C127C3">
              <w:rPr>
                <w:rFonts w:ascii="Times New Roman" w:hAnsi="Times New Roman" w:cs="Times New Roman"/>
                <w:i/>
                <w:iCs/>
                <w:sz w:val="20"/>
                <w:szCs w:val="20"/>
              </w:rPr>
              <w:t>m</w:t>
            </w:r>
            <w:r w:rsidRPr="00C127C3">
              <w:rPr>
                <w:rFonts w:ascii="Times New Roman" w:hAnsi="Times New Roman" w:cs="Times New Roman"/>
                <w:sz w:val="20"/>
                <w:szCs w:val="20"/>
              </w:rPr>
              <w:t>/</w:t>
            </w:r>
            <w:r w:rsidRPr="00C127C3">
              <w:rPr>
                <w:rFonts w:ascii="Times New Roman" w:hAnsi="Times New Roman" w:cs="Times New Roman"/>
                <w:i/>
                <w:iCs/>
                <w:sz w:val="20"/>
                <w:szCs w:val="20"/>
              </w:rPr>
              <w:t>z</w:t>
            </w:r>
            <w:r w:rsidRPr="00C127C3">
              <w:rPr>
                <w:rFonts w:ascii="Times New Roman" w:hAnsi="Times New Roman" w:cs="Times New Roman"/>
                <w:sz w:val="20"/>
                <w:szCs w:val="20"/>
              </w:rPr>
              <w:t>. All spectra were monitored with a total ion current (TIC) and selected ion monitoring (SIM) modes.</w:t>
            </w:r>
          </w:p>
        </w:tc>
        <w:tc>
          <w:tcPr>
            <w:tcW w:w="1337" w:type="dxa"/>
          </w:tcPr>
          <w:p w:rsidR="00FC766C" w:rsidRPr="00C127C3" w:rsidRDefault="00FC766C" w:rsidP="00A3263F">
            <w:pPr>
              <w:rPr>
                <w:rFonts w:ascii="Times New Roman" w:hAnsi="Times New Roman" w:cs="Times New Roman"/>
                <w:sz w:val="20"/>
                <w:szCs w:val="20"/>
              </w:rPr>
            </w:pPr>
            <w:r w:rsidRPr="00C127C3">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&lt;EndNote&gt;&lt;Cite&gt;&lt;Author&gt;Montes&lt;/Author&gt;&lt;Year&gt;2012&lt;/Year&gt;&lt;RecNum&gt;55268&lt;/RecNum&gt;&lt;DisplayText&gt;(77)&lt;/DisplayText&gt;&lt;record&gt;&lt;rec-number&gt;55268&lt;/rec-number&gt;&lt;foreign-keys&gt;&lt;key app="EN" db-id="2rxss559lxatw7evvzxxpvpraxv0dvta0wds" timestamp="1522056569"&gt;55268&lt;/key&gt;&lt;/foreign-keys&gt;&lt;ref-type name="Journal Article"&gt;17&lt;/ref-type&gt;&lt;contributors&gt;&lt;authors&gt;&lt;author&gt;Montes, R.&lt;/author&gt;&lt;author&gt;Segarra, R.&lt;/author&gt;&lt;author&gt;Castillo, M. A.&lt;/author&gt;&lt;/authors&gt;&lt;/contributors&gt;&lt;titles&gt;&lt;title&gt;Trichothecenes in breakfast cereals from the Spanish retail market&lt;/title&gt;&lt;secondary-title&gt;Journal of Food Composition and Analysis&lt;/secondary-title&gt;&lt;/titles&gt;&lt;periodical&gt;&lt;full-title&gt;Journal of Food Composition and Analysis&lt;/full-title&gt;&lt;/periodical&gt;&lt;pages&gt;38-44&lt;/pages&gt;&lt;volume&gt;27&lt;/volume&gt;&lt;number&gt;1&lt;/number&gt;&lt;dates&gt;&lt;year&gt;2012&lt;/year&gt;&lt;pub-dates&gt;&lt;date&gt;Aug&lt;/date&gt;&lt;/pub-dates&gt;&lt;/dates&gt;&lt;isbn&gt;0889-1575&lt;/isbn&gt;&lt;accession-num&gt;WOS:000307526400006&lt;/accession-num&gt;&lt;urls&gt;&lt;related-urls&gt;&lt;url&gt;&amp;lt;Go to ISI&amp;gt;://WOS:000307526400006&lt;/url&gt;&lt;/related-urls&gt;&lt;/urls&gt;&lt;electronic-resource-num&gt;10.1016/j.jfca.2012.05.004&lt;/electronic-resource-num&gt;&lt;/record&gt;&lt;/Cite&gt;&lt;/EndNote&gt;</w:instrText>
            </w:r>
            <w:r w:rsidRPr="00C127C3">
              <w:rPr>
                <w:rFonts w:ascii="Times New Roman" w:hAnsi="Times New Roman" w:cs="Times New Roman"/>
                <w:sz w:val="20"/>
                <w:szCs w:val="20"/>
              </w:rPr>
              <w:fldChar w:fldCharType="separate"/>
            </w:r>
            <w:r w:rsidR="00A3263F">
              <w:rPr>
                <w:rFonts w:ascii="Times New Roman" w:hAnsi="Times New Roman" w:cs="Times New Roman"/>
                <w:noProof/>
                <w:sz w:val="20"/>
                <w:szCs w:val="20"/>
              </w:rPr>
              <w:t>(77)</w:t>
            </w:r>
            <w:r w:rsidRPr="00C127C3">
              <w:rPr>
                <w:rFonts w:ascii="Times New Roman" w:hAnsi="Times New Roman" w:cs="Times New Roman"/>
                <w:sz w:val="20"/>
                <w:szCs w:val="20"/>
              </w:rPr>
              <w:fldChar w:fldCharType="end"/>
            </w:r>
          </w:p>
        </w:tc>
      </w:tr>
      <w:tr w:rsidR="00FC766C" w:rsidTr="00B80AD0">
        <w:tc>
          <w:tcPr>
            <w:tcW w:w="1704"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Extraction with acetonitrile/water (84/16);</w:t>
            </w:r>
          </w:p>
        </w:tc>
        <w:tc>
          <w:tcPr>
            <w:tcW w:w="1772"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cleanup with MycosepÒ 227/derivatization with TMSI/TMCS (1/0.2, v/v)</w:t>
            </w:r>
          </w:p>
        </w:tc>
        <w:tc>
          <w:tcPr>
            <w:tcW w:w="1668"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DON, 3-AcDON, 15-AcDON, NIV, T-2, HT-2</w:t>
            </w:r>
          </w:p>
        </w:tc>
        <w:tc>
          <w:tcPr>
            <w:tcW w:w="1495"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Maize, durum wheat</w:t>
            </w:r>
          </w:p>
        </w:tc>
        <w:tc>
          <w:tcPr>
            <w:tcW w:w="1677"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 xml:space="preserve"> The GC–MS system consisted of Trace GC Ultra equipped with an ISQ single-quadrupole mass </w:t>
            </w:r>
            <w:r>
              <w:rPr>
                <w:rFonts w:ascii="Times New Roman" w:hAnsi="Times New Roman" w:cs="Times New Roman"/>
                <w:sz w:val="20"/>
                <w:szCs w:val="20"/>
              </w:rPr>
              <w:t>spectrometer</w:t>
            </w:r>
            <w:r w:rsidRPr="00ED4377">
              <w:rPr>
                <w:rFonts w:ascii="Times New Roman" w:hAnsi="Times New Roman" w:cs="Times New Roman"/>
                <w:sz w:val="20"/>
                <w:szCs w:val="20"/>
              </w:rPr>
              <w:t xml:space="preserve">; the system was controlled by Excalibur </w:t>
            </w:r>
            <w:r>
              <w:rPr>
                <w:rFonts w:ascii="Times New Roman" w:hAnsi="Times New Roman" w:cs="Times New Roman"/>
                <w:sz w:val="20"/>
                <w:szCs w:val="20"/>
              </w:rPr>
              <w:t>2.1 software</w:t>
            </w:r>
          </w:p>
        </w:tc>
        <w:tc>
          <w:tcPr>
            <w:tcW w:w="2488"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The analysis was carried out using a capillary column Rtx-5MS, 30 m × 0.25 mm i.d., 0.25 μm film thickness (Restek Corporation, Bellefonte, PA, USA). Helium was the carrier gas with a column head pressure of 55 kPa. The sample was injected (2 μL, split ratio 1:30) into the GC–MS by a programmed temperature vaporisation (PTV) injector</w:t>
            </w:r>
          </w:p>
        </w:tc>
        <w:tc>
          <w:tcPr>
            <w:tcW w:w="1807"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MS transfer-line and ion source temperature were 300 °C and 200 °C, respectively. Electron ionisation at 70 eV and selected ion monitoring (SIM) were used for detection.</w:t>
            </w:r>
          </w:p>
        </w:tc>
        <w:tc>
          <w:tcPr>
            <w:tcW w:w="1337" w:type="dxa"/>
          </w:tcPr>
          <w:p w:rsidR="00FC766C" w:rsidRPr="00C127C3" w:rsidRDefault="00FC766C"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&lt;EndNote&gt;&lt;Cite&gt;&lt;Author&gt;Gregori&lt;/Author&gt;&lt;Year&gt;2013&lt;/Year&gt;&lt;RecNum&gt;55382&lt;/RecNum&gt;&lt;DisplayText&gt;(78)&lt;/DisplayText&gt;&lt;record&gt;&lt;rec-number&gt;55382&lt;/rec-number&gt;&lt;foreign-keys&gt;&lt;key app="EN" db-id="2rxss559lxatw7evvzxxpvpraxv0dvta0wds" timestamp="1527256860"&gt;55382&lt;/key&gt;&lt;/foreign-keys&gt;&lt;ref-type name="Journal Article"&gt;17&lt;/ref-type&gt;&lt;contributors&gt;&lt;authors&gt;&lt;author&gt;Gregori, Rossella&lt;/author&gt;&lt;author&gt;Meriggi, Pierluigi&lt;/author&gt;&lt;author&gt;Pietri, Amedeo&lt;/author&gt;&lt;author&gt;Formenti, Silvia&lt;/author&gt;&lt;author&gt;Baccarini, Gianni&lt;/author&gt;&lt;author&gt;Battilani, Paola&lt;/author&gt;&lt;/authors&gt;&lt;/contributors&gt;&lt;titles&gt;&lt;title&gt;Dynamics of fungi and related mycotoxins during cereal storage in silo bags&lt;/title&gt;&lt;secondary-title&gt;Food Control&lt;/secondary-title&gt;&lt;/titles&gt;&lt;periodical&gt;&lt;full-title&gt;Food Control&lt;/full-title&gt;&lt;/periodical&gt;&lt;pages&gt;280-287&lt;/pages&gt;&lt;volume&gt;30&lt;/volume&gt;&lt;number&gt;1&lt;/number&gt;&lt;dates&gt;&lt;year&gt;2013&lt;/year&gt;&lt;pub-dates&gt;&lt;date&gt;Mar&lt;/date&gt;&lt;/pub-dates&gt;&lt;/dates&gt;&lt;isbn&gt;0956-7135&lt;/isbn&gt;&lt;accession-num&gt;WOS:000311175500042&lt;/accession-num&gt;&lt;urls&gt;&lt;related-urls&gt;&lt;url&gt;&amp;lt;Go to ISI&amp;gt;://WOS:000311175500042&lt;/url&gt;&lt;/related-urls&gt;&lt;/urls&gt;&lt;electronic-resource-num&gt;10.1016/j.foodcont.2012.06.033&lt;/electronic-resource-num&gt;&lt;/record&gt;&lt;/Cite&gt;&lt;/EndNote&gt;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(78)</w:t>
            </w:r>
            <w:r>
              <w:rPr>
                <w:rFonts w:ascii="Times New Roman" w:hAnsi="Times New Roman" w:cs="Times New Roman"/>
                <w:sz w:val="20"/>
                <w:szCs w:val="20"/>
              </w:rPr>
              <w:fldChar w:fldCharType="end"/>
            </w:r>
          </w:p>
        </w:tc>
      </w:tr>
      <w:tr w:rsidR="00FC766C" w:rsidTr="00B80AD0">
        <w:tc>
          <w:tcPr>
            <w:tcW w:w="1704"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Modified QuEChERS method (extraction with acetonitrile</w:t>
            </w:r>
          </w:p>
        </w:tc>
        <w:tc>
          <w:tcPr>
            <w:tcW w:w="1772"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d-SPE cleanup with C18)/derivatization with Tri-Sil TBT</w:t>
            </w:r>
          </w:p>
        </w:tc>
        <w:tc>
          <w:tcPr>
            <w:tcW w:w="1668"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DON, 3-AcDON, PAT, FUS-X, DAS, NIV, NEO, HT-2, T-2, ZEN</w:t>
            </w:r>
          </w:p>
        </w:tc>
        <w:tc>
          <w:tcPr>
            <w:tcW w:w="1495"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Wheat, rice, maize</w:t>
            </w:r>
          </w:p>
        </w:tc>
        <w:tc>
          <w:tcPr>
            <w:tcW w:w="1677"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Agilent 7890A GC system coupled with an Agilent 7000A triple quadrupole mass spectrometer with inert electron-impact ion source and an Agilent 7693 autosampler (Agilent Technologies, Palo Alto, CA). </w:t>
            </w:r>
          </w:p>
        </w:tc>
        <w:tc>
          <w:tcPr>
            <w:tcW w:w="2488" w:type="dxa"/>
          </w:tcPr>
          <w:p w:rsidR="00FC766C" w:rsidRPr="00C127C3" w:rsidRDefault="00FC766C" w:rsidP="00D4111F">
            <w:pPr>
              <w:rPr>
                <w:rFonts w:ascii="Times New Roman" w:hAnsi="Times New Roman" w:cs="Times New Roman"/>
                <w:sz w:val="20"/>
                <w:szCs w:val="20"/>
              </w:rPr>
            </w:pPr>
            <w:r w:rsidRPr="00ED4377">
              <w:rPr>
                <w:rFonts w:ascii="Times New Roman" w:hAnsi="Times New Roman" w:cs="Times New Roman"/>
                <w:sz w:val="20"/>
                <w:szCs w:val="20"/>
              </w:rPr>
              <w:t>HP-5MS 30 m × 0.25 mm × 0.25 μm capillary column. The oven temperature program was initially 80 °C for 2 min, and the temperature was increased to 245 °C at 80 °C min</w:t>
            </w:r>
            <w:r w:rsidRPr="00ED4377">
              <w:rPr>
                <w:rFonts w:ascii="Times New Roman" w:hAnsi="Times New Roman" w:cs="Times New Roman"/>
                <w:sz w:val="20"/>
                <w:szCs w:val="20"/>
                <w:vertAlign w:val="superscript"/>
              </w:rPr>
              <w:t>−1</w:t>
            </w:r>
            <w:r w:rsidRPr="00ED4377">
              <w:rPr>
                <w:rFonts w:ascii="Times New Roman" w:hAnsi="Times New Roman" w:cs="Times New Roman"/>
                <w:sz w:val="20"/>
                <w:szCs w:val="20"/>
              </w:rPr>
              <w:t>. After a 5 min hold time, the temperature was increased to 250 °C at 5 °C min</w:t>
            </w:r>
            <w:r w:rsidRPr="00ED4377">
              <w:rPr>
                <w:rFonts w:ascii="Times New Roman" w:hAnsi="Times New Roman" w:cs="Times New Roman"/>
                <w:sz w:val="20"/>
                <w:szCs w:val="20"/>
                <w:vertAlign w:val="superscript"/>
              </w:rPr>
              <w:t>−1</w:t>
            </w:r>
            <w:r w:rsidRPr="00ED4377">
              <w:rPr>
                <w:rFonts w:ascii="Times New Roman" w:hAnsi="Times New Roman" w:cs="Times New Roman"/>
                <w:sz w:val="20"/>
                <w:szCs w:val="20"/>
              </w:rPr>
              <w:t> and finally to 270 °C at 10 °C min</w:t>
            </w:r>
            <w:r w:rsidRPr="00ED4377">
              <w:rPr>
                <w:rFonts w:ascii="Times New Roman" w:hAnsi="Times New Roman" w:cs="Times New Roman"/>
                <w:sz w:val="20"/>
                <w:szCs w:val="20"/>
                <w:vertAlign w:val="superscript"/>
              </w:rPr>
              <w:t>−1</w:t>
            </w:r>
            <w:r w:rsidRPr="00ED4377">
              <w:rPr>
                <w:rFonts w:ascii="Times New Roman" w:hAnsi="Times New Roman" w:cs="Times New Roman"/>
                <w:sz w:val="20"/>
                <w:szCs w:val="20"/>
              </w:rPr>
              <w:t> and then held for 3 min </w:t>
            </w:r>
          </w:p>
        </w:tc>
        <w:tc>
          <w:tcPr>
            <w:tcW w:w="1807" w:type="dxa"/>
          </w:tcPr>
          <w:p w:rsidR="00FC766C" w:rsidRPr="00C127C3" w:rsidRDefault="00FC766C" w:rsidP="00D4111F">
            <w:pPr>
              <w:rPr>
                <w:rFonts w:ascii="Times New Roman" w:hAnsi="Times New Roman" w:cs="Times New Roman"/>
                <w:sz w:val="20"/>
                <w:szCs w:val="20"/>
              </w:rPr>
            </w:pPr>
            <w:r w:rsidRPr="00980195">
              <w:rPr>
                <w:rFonts w:ascii="Times New Roman" w:hAnsi="Times New Roman" w:cs="Times New Roman"/>
                <w:sz w:val="20"/>
                <w:szCs w:val="20"/>
              </w:rPr>
              <w:t xml:space="preserve">The mass spectrometer was operated in electron impact ionization (EI, 70 eV). The transfer line and source temperatures were 280 °C and 230 °C, respectively. The collision gas for MS/MS experiments was nitrogen, and the helium was used as carrier gas at fixed </w:t>
            </w:r>
            <w:r w:rsidRPr="00980195">
              <w:rPr>
                <w:rFonts w:ascii="Times New Roman" w:hAnsi="Times New Roman" w:cs="Times New Roman"/>
                <w:sz w:val="20"/>
                <w:szCs w:val="20"/>
              </w:rPr>
              <w:lastRenderedPageBreak/>
              <w:t>pressure of 20.3 psi, both at 99.999% purity </w:t>
            </w:r>
          </w:p>
        </w:tc>
        <w:tc>
          <w:tcPr>
            <w:tcW w:w="1337" w:type="dxa"/>
          </w:tcPr>
          <w:p w:rsidR="00FC766C" w:rsidRPr="00C127C3" w:rsidRDefault="00FC766C"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&lt;EndNote&gt;&lt;Cite&gt;&lt;Author&gt;Rodriguez-Carrasco&lt;/Author&gt;&lt;Year&gt;2013&lt;/Year&gt;&lt;RecNum&gt;55383&lt;/RecNum&gt;&lt;DisplayText&gt;(79)&lt;/DisplayText&gt;&lt;record&gt;&lt;rec-number&gt;55383&lt;/rec-number&gt;&lt;foreign-keys&gt;&lt;key app="EN" db-id="2rxss559lxatw7evvzxxpvpraxv0dvta0wds" timestamp="1527257292"&gt;55383&lt;/key&gt;&lt;/foreign-keys&gt;&lt;ref-type name="Journal Article"&gt;17&lt;/ref-type&gt;&lt;contributors&gt;&lt;authors&gt;&lt;author&gt;Rodriguez-Carrasco, Yelko&lt;/author&gt;&lt;author&gt;Jose Ruiz, Maria&lt;/author&gt;&lt;author&gt;Font, Guillermina&lt;/author&gt;&lt;author&gt;Berrada, Houda&lt;/author&gt;&lt;/authors&gt;&lt;/contributors&gt;&lt;titles&gt;&lt;title&gt;Exposure estimates to Fusarium mycotoxins through cereals intake&lt;/title&gt;&lt;secondary-title&gt;Chemosphere&lt;/secondary-title&gt;&lt;/titles&gt;&lt;periodical&gt;&lt;full-title&gt;Chemosphere&lt;/full-title&gt;&lt;/periodical&gt;&lt;pages&gt;2297-2303&lt;/pages&gt;&lt;volume&gt;93&lt;/volume&gt;&lt;number&gt;10&lt;/number&gt;&lt;dates&gt;&lt;year&gt;2013&lt;/year&gt;&lt;pub-dates&gt;&lt;date&gt;Nov&lt;/date&gt;&lt;/pub-dates&gt;&lt;/dates&gt;&lt;isbn&gt;0045-6535&lt;/isbn&gt;&lt;accession-num&gt;WOS:000327566600012&lt;/accession-num&gt;&lt;urls&gt;&lt;related-urls&gt;&lt;url&gt;&amp;lt;Go to ISI&amp;gt;://WOS:000327566600012&lt;/url&gt;&lt;/related-urls&gt;&lt;/urls&gt;&lt;electronic-resource-num&gt;10.1016/j.chemosphere.2013.07.086&lt;/electronic-resource-num&gt;&lt;/record&gt;&lt;/Cite&gt;&lt;/EndNote&gt;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(79)</w:t>
            </w:r>
            <w:r>
              <w:rPr>
                <w:rFonts w:ascii="Times New Roman" w:hAnsi="Times New Roman" w:cs="Times New Roman"/>
                <w:sz w:val="20"/>
                <w:szCs w:val="20"/>
              </w:rPr>
              <w:fldChar w:fldCharType="end"/>
            </w:r>
          </w:p>
        </w:tc>
      </w:tr>
      <w:tr w:rsidR="00FC766C" w:rsidTr="00B80AD0">
        <w:tc>
          <w:tcPr>
            <w:tcW w:w="1704" w:type="dxa"/>
          </w:tcPr>
          <w:p w:rsidR="00FC766C" w:rsidRPr="00C127C3" w:rsidRDefault="00FC766C" w:rsidP="00D4111F">
            <w:pPr>
              <w:rPr>
                <w:rFonts w:ascii="Times New Roman" w:hAnsi="Times New Roman" w:cs="Times New Roman"/>
                <w:sz w:val="20"/>
                <w:szCs w:val="20"/>
              </w:rPr>
            </w:pPr>
            <w:r w:rsidRPr="00980195">
              <w:rPr>
                <w:rFonts w:ascii="Times New Roman" w:hAnsi="Times New Roman" w:cs="Times New Roman"/>
                <w:sz w:val="20"/>
                <w:szCs w:val="20"/>
              </w:rPr>
              <w:t>Aliquots (2 g) of vegetable oil samples were diluted to 10 mL with an ethyl acetate-cyclohexane solution (1:1, </w:t>
            </w:r>
            <w:r w:rsidRPr="00980195">
              <w:rPr>
                <w:rFonts w:ascii="Times New Roman" w:hAnsi="Times New Roman" w:cs="Times New Roman"/>
                <w:i/>
                <w:iCs/>
                <w:sz w:val="20"/>
                <w:szCs w:val="20"/>
              </w:rPr>
              <w:t>v</w:t>
            </w:r>
            <w:r w:rsidRPr="00980195">
              <w:rPr>
                <w:rFonts w:ascii="Times New Roman" w:hAnsi="Times New Roman" w:cs="Times New Roman"/>
                <w:sz w:val="20"/>
                <w:szCs w:val="20"/>
              </w:rPr>
              <w:t>/</w:t>
            </w:r>
            <w:r w:rsidRPr="00980195">
              <w:rPr>
                <w:rFonts w:ascii="Times New Roman" w:hAnsi="Times New Roman" w:cs="Times New Roman"/>
                <w:i/>
                <w:iCs/>
                <w:sz w:val="20"/>
                <w:szCs w:val="20"/>
              </w:rPr>
              <w:t>v</w:t>
            </w:r>
            <w:r w:rsidRPr="00980195">
              <w:rPr>
                <w:rFonts w:ascii="Times New Roman" w:hAnsi="Times New Roman" w:cs="Times New Roman"/>
                <w:sz w:val="20"/>
                <w:szCs w:val="20"/>
              </w:rPr>
              <w:t>), shaken vigorously and vortex-mixed at 2000 rpm for 1 min, </w:t>
            </w:r>
          </w:p>
        </w:tc>
        <w:tc>
          <w:tcPr>
            <w:tcW w:w="1772" w:type="dxa"/>
          </w:tcPr>
          <w:p w:rsidR="00FC766C" w:rsidRPr="00C127C3" w:rsidRDefault="00FC766C" w:rsidP="00D4111F">
            <w:pPr>
              <w:rPr>
                <w:rFonts w:ascii="Times New Roman" w:hAnsi="Times New Roman" w:cs="Times New Roman"/>
                <w:sz w:val="20"/>
                <w:szCs w:val="20"/>
              </w:rPr>
            </w:pPr>
          </w:p>
        </w:tc>
        <w:tc>
          <w:tcPr>
            <w:tcW w:w="1668" w:type="dxa"/>
          </w:tcPr>
          <w:p w:rsidR="00FC766C" w:rsidRPr="00C127C3" w:rsidRDefault="00FC766C" w:rsidP="00D4111F">
            <w:pPr>
              <w:rPr>
                <w:rFonts w:ascii="Times New Roman" w:hAnsi="Times New Roman" w:cs="Times New Roman"/>
                <w:sz w:val="20"/>
                <w:szCs w:val="20"/>
              </w:rPr>
            </w:pPr>
            <w:r w:rsidRPr="00980195">
              <w:rPr>
                <w:rFonts w:ascii="Times New Roman" w:hAnsi="Times New Roman" w:cs="Times New Roman"/>
                <w:sz w:val="20"/>
                <w:szCs w:val="20"/>
              </w:rPr>
              <w:t> </w:t>
            </w:r>
            <w:r w:rsidRPr="00980195">
              <w:rPr>
                <w:rFonts w:ascii="Times New Roman" w:hAnsi="Times New Roman" w:cs="Times New Roman"/>
                <w:i/>
                <w:iCs/>
                <w:sz w:val="20"/>
                <w:szCs w:val="20"/>
              </w:rPr>
              <w:t>α</w:t>
            </w:r>
            <w:r w:rsidRPr="00980195">
              <w:rPr>
                <w:rFonts w:ascii="Times New Roman" w:hAnsi="Times New Roman" w:cs="Times New Roman"/>
                <w:sz w:val="20"/>
                <w:szCs w:val="20"/>
              </w:rPr>
              <w:t>-ZOL, </w:t>
            </w:r>
            <w:r w:rsidRPr="00980195">
              <w:rPr>
                <w:rFonts w:ascii="Times New Roman" w:hAnsi="Times New Roman" w:cs="Times New Roman"/>
                <w:i/>
                <w:iCs/>
                <w:sz w:val="20"/>
                <w:szCs w:val="20"/>
              </w:rPr>
              <w:t>β</w:t>
            </w:r>
            <w:r w:rsidRPr="00980195">
              <w:rPr>
                <w:rFonts w:ascii="Times New Roman" w:hAnsi="Times New Roman" w:cs="Times New Roman"/>
                <w:sz w:val="20"/>
                <w:szCs w:val="20"/>
              </w:rPr>
              <w:t>-ZOL, </w:t>
            </w:r>
            <w:r w:rsidRPr="00980195">
              <w:rPr>
                <w:rFonts w:ascii="Times New Roman" w:hAnsi="Times New Roman" w:cs="Times New Roman"/>
                <w:i/>
                <w:iCs/>
                <w:sz w:val="20"/>
                <w:szCs w:val="20"/>
              </w:rPr>
              <w:t>α</w:t>
            </w:r>
            <w:r w:rsidRPr="00980195">
              <w:rPr>
                <w:rFonts w:ascii="Times New Roman" w:hAnsi="Times New Roman" w:cs="Times New Roman"/>
                <w:sz w:val="20"/>
                <w:szCs w:val="20"/>
              </w:rPr>
              <w:t>-ZAL, </w:t>
            </w:r>
            <w:r w:rsidRPr="00980195">
              <w:rPr>
                <w:rFonts w:ascii="Times New Roman" w:hAnsi="Times New Roman" w:cs="Times New Roman"/>
                <w:i/>
                <w:iCs/>
                <w:sz w:val="20"/>
                <w:szCs w:val="20"/>
              </w:rPr>
              <w:t>β</w:t>
            </w:r>
            <w:r w:rsidRPr="00980195">
              <w:rPr>
                <w:rFonts w:ascii="Times New Roman" w:hAnsi="Times New Roman" w:cs="Times New Roman"/>
                <w:sz w:val="20"/>
                <w:szCs w:val="20"/>
              </w:rPr>
              <w:t>-ZAL, ZON and ZAN</w:t>
            </w:r>
          </w:p>
        </w:tc>
        <w:tc>
          <w:tcPr>
            <w:tcW w:w="1495" w:type="dxa"/>
          </w:tcPr>
          <w:p w:rsidR="00FC766C" w:rsidRPr="00C127C3" w:rsidRDefault="00FC766C" w:rsidP="00D4111F">
            <w:pPr>
              <w:rPr>
                <w:rFonts w:ascii="Times New Roman" w:hAnsi="Times New Roman" w:cs="Times New Roman"/>
                <w:sz w:val="20"/>
                <w:szCs w:val="20"/>
              </w:rPr>
            </w:pPr>
          </w:p>
        </w:tc>
        <w:tc>
          <w:tcPr>
            <w:tcW w:w="1677" w:type="dxa"/>
          </w:tcPr>
          <w:p w:rsidR="00FC766C" w:rsidRPr="00C127C3" w:rsidRDefault="00FC766C" w:rsidP="00D4111F">
            <w:pPr>
              <w:rPr>
                <w:rFonts w:ascii="Times New Roman" w:hAnsi="Times New Roman" w:cs="Times New Roman"/>
                <w:sz w:val="20"/>
                <w:szCs w:val="20"/>
              </w:rPr>
            </w:pPr>
            <w:r w:rsidRPr="00980195">
              <w:rPr>
                <w:rFonts w:ascii="Times New Roman" w:hAnsi="Times New Roman" w:cs="Times New Roman"/>
                <w:sz w:val="20"/>
                <w:szCs w:val="20"/>
              </w:rPr>
              <w:t> Trace GC Ultra equipped with a split/splitless injector</w:t>
            </w:r>
            <w:r>
              <w:rPr>
                <w:rFonts w:ascii="Times New Roman" w:hAnsi="Times New Roman" w:cs="Times New Roman"/>
                <w:sz w:val="20"/>
                <w:szCs w:val="20"/>
              </w:rPr>
              <w:t>.</w:t>
            </w:r>
            <w:r w:rsidRPr="002E0E52">
              <w:rPr>
                <w:rFonts w:ascii="Arial" w:hAnsi="Arial" w:cs="Arial"/>
                <w:color w:val="505050"/>
              </w:rPr>
              <w:t xml:space="preserve"> </w:t>
            </w:r>
            <w:r w:rsidRPr="002E0E52">
              <w:rPr>
                <w:rFonts w:ascii="Times New Roman" w:hAnsi="Times New Roman" w:cs="Times New Roman"/>
                <w:sz w:val="20"/>
                <w:szCs w:val="20"/>
              </w:rPr>
              <w:t>A TSQ Quantum GC mass spectrometer (Thermo Fisher Scientific) operated in the electron impact (EI) mode was used. </w:t>
            </w:r>
            <w:r>
              <w:rPr>
                <w:rFonts w:ascii="Times New Roman" w:hAnsi="Times New Roman" w:cs="Times New Roman"/>
                <w:sz w:val="20"/>
                <w:szCs w:val="20"/>
              </w:rPr>
              <w:t xml:space="preserve"> </w:t>
            </w:r>
          </w:p>
        </w:tc>
        <w:tc>
          <w:tcPr>
            <w:tcW w:w="2488" w:type="dxa"/>
          </w:tcPr>
          <w:p w:rsidR="00FC766C" w:rsidRPr="00C127C3" w:rsidRDefault="00FC766C" w:rsidP="00D4111F">
            <w:pPr>
              <w:rPr>
                <w:rFonts w:ascii="Times New Roman" w:hAnsi="Times New Roman" w:cs="Times New Roman"/>
                <w:sz w:val="20"/>
                <w:szCs w:val="20"/>
              </w:rPr>
            </w:pPr>
            <w:r w:rsidRPr="002E0E52">
              <w:rPr>
                <w:rFonts w:ascii="Times New Roman" w:hAnsi="Times New Roman" w:cs="Times New Roman"/>
                <w:sz w:val="20"/>
                <w:szCs w:val="20"/>
              </w:rPr>
              <w:t>The analytical column used was a TR-5 MS (30 m × 0.25 mm, ID 0.25 μm film thickness) coated with a 5% phenylmethylpolysiloxane stationary phase (Thermo Fisher Scientific). High-purity helium (</w:t>
            </w:r>
            <w:r w:rsidRPr="002E0E52">
              <w:rPr>
                <w:rFonts w:ascii="Cambria Math" w:hAnsi="Cambria Math" w:cs="Cambria Math"/>
                <w:sz w:val="20"/>
                <w:szCs w:val="20"/>
              </w:rPr>
              <w:t>⩾</w:t>
            </w:r>
            <w:r w:rsidRPr="002E0E52">
              <w:rPr>
                <w:rFonts w:ascii="Times New Roman" w:hAnsi="Times New Roman" w:cs="Times New Roman"/>
                <w:sz w:val="20"/>
                <w:szCs w:val="20"/>
              </w:rPr>
              <w:t>99.999%) at a constant flow rate of 1 mL min</w:t>
            </w:r>
            <w:r w:rsidRPr="002E0E52">
              <w:rPr>
                <w:rFonts w:ascii="Times New Roman" w:hAnsi="Times New Roman" w:cs="Times New Roman"/>
                <w:sz w:val="20"/>
                <w:szCs w:val="20"/>
                <w:vertAlign w:val="superscript"/>
              </w:rPr>
              <w:t>−1</w:t>
            </w:r>
            <w:r w:rsidRPr="002E0E52">
              <w:rPr>
                <w:rFonts w:ascii="Times New Roman" w:hAnsi="Times New Roman" w:cs="Times New Roman"/>
                <w:sz w:val="20"/>
                <w:szCs w:val="20"/>
              </w:rPr>
              <w:t> was used as the carrier gas. Argon</w:t>
            </w:r>
          </w:p>
        </w:tc>
        <w:tc>
          <w:tcPr>
            <w:tcW w:w="1807" w:type="dxa"/>
          </w:tcPr>
          <w:p w:rsidR="00FC766C" w:rsidRDefault="00FC766C" w:rsidP="00D4111F">
            <w:pPr>
              <w:rPr>
                <w:rFonts w:ascii="Times New Roman" w:hAnsi="Times New Roman" w:cs="Times New Roman"/>
                <w:sz w:val="20"/>
                <w:szCs w:val="20"/>
              </w:rPr>
            </w:pPr>
            <w:r w:rsidRPr="002E0E52">
              <w:rPr>
                <w:rFonts w:ascii="Times New Roman" w:hAnsi="Times New Roman" w:cs="Times New Roman"/>
                <w:sz w:val="20"/>
                <w:szCs w:val="20"/>
              </w:rPr>
              <w:t>operated in the electron impact (EI) mode was used. The ion source and transfer line temperatures were set at 250 °C and 280 °C, respectively. The emission current of the ionisation filament was set at 100 μA, generating electrons with 70 eV. The analyses were carried out with a filament-multiplier delay of 5 min</w:t>
            </w:r>
          </w:p>
          <w:p w:rsidR="00BE37DC" w:rsidRDefault="00BE37DC" w:rsidP="00D4111F">
            <w:pPr>
              <w:rPr>
                <w:rFonts w:ascii="Times New Roman" w:hAnsi="Times New Roman" w:cs="Times New Roman"/>
                <w:sz w:val="20"/>
                <w:szCs w:val="20"/>
              </w:rPr>
            </w:pPr>
          </w:p>
          <w:p w:rsidR="00BE37DC" w:rsidRDefault="00BE37DC" w:rsidP="00D4111F">
            <w:pPr>
              <w:rPr>
                <w:rFonts w:ascii="Times New Roman" w:hAnsi="Times New Roman" w:cs="Times New Roman"/>
                <w:sz w:val="20"/>
                <w:szCs w:val="20"/>
              </w:rPr>
            </w:pPr>
          </w:p>
          <w:p w:rsidR="00BE37DC" w:rsidRPr="00C127C3" w:rsidRDefault="00BE37DC" w:rsidP="00D4111F">
            <w:pPr>
              <w:rPr>
                <w:rFonts w:ascii="Times New Roman" w:hAnsi="Times New Roman" w:cs="Times New Roman"/>
                <w:sz w:val="20"/>
                <w:szCs w:val="20"/>
              </w:rPr>
            </w:pPr>
          </w:p>
        </w:tc>
        <w:tc>
          <w:tcPr>
            <w:tcW w:w="1337" w:type="dxa"/>
          </w:tcPr>
          <w:p w:rsidR="00FC766C" w:rsidRPr="00C127C3" w:rsidRDefault="00FC766C"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&lt;EndNote&gt;&lt;Cite&gt;&lt;Author&gt;Qian&lt;/Author&gt;&lt;Year&gt;2015&lt;/Year&gt;&lt;RecNum&gt;55384&lt;/RecNum&gt;&lt;DisplayText&gt;(80)&lt;/DisplayText&gt;&lt;record&gt;&lt;rec-number&gt;55384&lt;/rec-number&gt;&lt;foreign-keys&gt;&lt;key app="EN" db-id="2rxss559lxatw7evvzxxpvpraxv0dvta0wds" timestamp="1527257917"&gt;55384&lt;/key&gt;&lt;/foreign-keys&gt;&lt;ref-type name="Journal Article"&gt;17&lt;/ref-type&gt;&lt;contributors&gt;&lt;authors&gt;&lt;author&gt;Qian, Mingrong&lt;/author&gt;&lt;author&gt;Zhang, Hu&lt;/author&gt;&lt;author&gt;Wu, Liqin&lt;/author&gt;&lt;author&gt;Jin, Nuo&lt;/author&gt;&lt;author&gt;Wang, Jianmei&lt;/author&gt;&lt;author&gt;Jiang, Kezhi&lt;/author&gt;&lt;/authors&gt;&lt;/contributors&gt;&lt;titles&gt;&lt;title&gt;Simultaneous determination of zearalenone and its derivatives in edible vegetable oil by gel permeation chromatography and gas chromatography-triple quadrupole mass spectrometry&lt;/title&gt;&lt;secondary-title&gt;Food Chemistry&lt;/secondary-title&gt;&lt;/titles&gt;&lt;periodical&gt;&lt;full-title&gt;Food Chemistry&lt;/full-title&gt;&lt;/periodical&gt;&lt;pages&gt;23-28&lt;/pages&gt;&lt;volume&gt;166&lt;/volume&gt;&lt;dates&gt;&lt;year&gt;2015&lt;/year&gt;&lt;pub-dates&gt;&lt;date&gt;Jan 1&lt;/date&gt;&lt;/pub-dates&gt;&lt;/dates&gt;&lt;isbn&gt;0308-8146&lt;/isbn&gt;&lt;accession-num&gt;WOS:000342654200004&lt;/accession-num&gt;&lt;urls&gt;&lt;related-urls&gt;&lt;url&gt;&amp;lt;Go to ISI&amp;gt;://WOS:000342654200004&lt;/url&gt;&lt;/related-urls&gt;&lt;/urls&gt;&lt;electronic-resource-num&gt;10.1016/j.foodchem.2014.05.133&lt;/electronic-resource-num&gt;&lt;/record&gt;&lt;/Cite&gt;&lt;/EndNote&gt;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(80)</w:t>
            </w:r>
            <w:r>
              <w:rPr>
                <w:rFonts w:ascii="Times New Roman" w:hAnsi="Times New Roman" w:cs="Times New Roman"/>
                <w:sz w:val="20"/>
                <w:szCs w:val="20"/>
              </w:rPr>
              <w:fldChar w:fldCharType="end"/>
            </w:r>
          </w:p>
        </w:tc>
      </w:tr>
      <w:tr w:rsidR="00BE37DC" w:rsidTr="00B80AD0">
        <w:tc>
          <w:tcPr>
            <w:tcW w:w="1704" w:type="dxa"/>
          </w:tcPr>
          <w:p w:rsidR="00BE37DC" w:rsidRPr="00980195" w:rsidRDefault="00245100" w:rsidP="00D4111F">
            <w:pPr>
              <w:rPr>
                <w:rFonts w:ascii="Times New Roman" w:hAnsi="Times New Roman" w:cs="Times New Roman"/>
                <w:sz w:val="20"/>
                <w:szCs w:val="20"/>
              </w:rPr>
            </w:pPr>
            <w:r w:rsidRPr="00245100">
              <w:rPr>
                <w:rFonts w:ascii="Times New Roman" w:hAnsi="Times New Roman" w:cs="Times New Roman"/>
                <w:sz w:val="20"/>
                <w:szCs w:val="20"/>
              </w:rPr>
              <w:t>Feed (5 g) accurately weighed (precision 0.1 mg) were transferred to centrifuge tubes (50 ml) and homogenised in a vortex with 10 ml of acetonitrile/water (80:20) 0.1% HCOOH</w:t>
            </w:r>
          </w:p>
        </w:tc>
        <w:tc>
          <w:tcPr>
            <w:tcW w:w="1772" w:type="dxa"/>
          </w:tcPr>
          <w:p w:rsidR="00BE37DC" w:rsidRPr="00C127C3" w:rsidRDefault="00245100" w:rsidP="00D4111F">
            <w:pPr>
              <w:rPr>
                <w:rFonts w:ascii="Times New Roman" w:hAnsi="Times New Roman" w:cs="Times New Roman"/>
                <w:sz w:val="20"/>
                <w:szCs w:val="20"/>
              </w:rPr>
            </w:pPr>
            <w:r>
              <w:rPr>
                <w:rFonts w:ascii="Times New Roman" w:hAnsi="Times New Roman" w:cs="Times New Roman"/>
                <w:sz w:val="20"/>
                <w:szCs w:val="20"/>
              </w:rPr>
              <w:t>Samples were shaken for 1 h,</w:t>
            </w:r>
            <w:r w:rsidRPr="00245100">
              <w:rPr>
                <w:rFonts w:ascii="Times New Roman" w:hAnsi="Times New Roman" w:cs="Times New Roman"/>
                <w:sz w:val="20"/>
                <w:szCs w:val="20"/>
              </w:rPr>
              <w:t xml:space="preserve"> the tubes were placed in an ultrasonic bath for 15 min followed by centrifugation at 4500 rpm for 10</w:t>
            </w:r>
            <w:r>
              <w:rPr>
                <w:rFonts w:ascii="Times New Roman" w:hAnsi="Times New Roman" w:cs="Times New Roman"/>
                <w:sz w:val="20"/>
                <w:szCs w:val="20"/>
              </w:rPr>
              <w:t xml:space="preserve"> min</w:t>
            </w:r>
            <w:r w:rsidRPr="00245100">
              <w:rPr>
                <w:rFonts w:ascii="Times New Roman" w:hAnsi="Times New Roman" w:cs="Times New Roman"/>
                <w:sz w:val="20"/>
                <w:szCs w:val="20"/>
              </w:rPr>
              <w:t xml:space="preserve">. A total of 2 ml of supernatant extract were transferred to an Eppendorff vial and stored in a </w:t>
            </w:r>
            <w:r w:rsidRPr="00245100">
              <w:rPr>
                <w:rFonts w:ascii="Times New Roman" w:hAnsi="Times New Roman" w:cs="Times New Roman"/>
                <w:sz w:val="20"/>
                <w:szCs w:val="20"/>
              </w:rPr>
              <w:lastRenderedPageBreak/>
              <w:t>freezer (for a minimum of 2 h). After this time, the extract was centrifuged again at 14 000 rpm for 10 min, filtered with a 0.22-μm filter</w:t>
            </w:r>
          </w:p>
        </w:tc>
        <w:tc>
          <w:tcPr>
            <w:tcW w:w="1668" w:type="dxa"/>
          </w:tcPr>
          <w:p w:rsidR="00BE37DC" w:rsidRPr="00980195" w:rsidRDefault="00BE37DC" w:rsidP="00D4111F">
            <w:pPr>
              <w:rPr>
                <w:rFonts w:ascii="Times New Roman" w:hAnsi="Times New Roman" w:cs="Times New Roman"/>
                <w:sz w:val="20"/>
                <w:szCs w:val="20"/>
              </w:rPr>
            </w:pPr>
            <w:r w:rsidRPr="00BE37DC">
              <w:rPr>
                <w:rFonts w:ascii="Times New Roman" w:hAnsi="Times New Roman" w:cs="Times New Roman"/>
                <w:sz w:val="20"/>
                <w:szCs w:val="20"/>
              </w:rPr>
              <w:lastRenderedPageBreak/>
              <w:t>DON, 3-ADON, 15-ADON, NIV, NEO, DAS and FUS-X</w:t>
            </w:r>
          </w:p>
        </w:tc>
        <w:tc>
          <w:tcPr>
            <w:tcW w:w="1495" w:type="dxa"/>
          </w:tcPr>
          <w:p w:rsidR="00BE37DC" w:rsidRPr="00C127C3" w:rsidRDefault="0016095D" w:rsidP="0016095D">
            <w:pPr>
              <w:rPr>
                <w:rFonts w:ascii="Times New Roman" w:hAnsi="Times New Roman" w:cs="Times New Roman"/>
                <w:sz w:val="20"/>
                <w:szCs w:val="20"/>
              </w:rPr>
            </w:pPr>
            <w:r w:rsidRPr="0016095D">
              <w:rPr>
                <w:rFonts w:ascii="Times New Roman" w:hAnsi="Times New Roman" w:cs="Times New Roman"/>
                <w:sz w:val="20"/>
                <w:szCs w:val="20"/>
              </w:rPr>
              <w:t xml:space="preserve">laboratory rat feed </w:t>
            </w:r>
          </w:p>
        </w:tc>
        <w:tc>
          <w:tcPr>
            <w:tcW w:w="1677" w:type="dxa"/>
          </w:tcPr>
          <w:p w:rsidR="00BE37DC" w:rsidRPr="00980195" w:rsidRDefault="00BE37DC" w:rsidP="00D4111F">
            <w:pPr>
              <w:rPr>
                <w:rFonts w:ascii="Times New Roman" w:hAnsi="Times New Roman" w:cs="Times New Roman"/>
                <w:sz w:val="20"/>
                <w:szCs w:val="20"/>
              </w:rPr>
            </w:pPr>
            <w:r w:rsidRPr="00BE37DC">
              <w:rPr>
                <w:rFonts w:ascii="Times New Roman" w:hAnsi="Times New Roman" w:cs="Times New Roman"/>
                <w:sz w:val="20"/>
                <w:szCs w:val="20"/>
              </w:rPr>
              <w:t>GC system Agilent 7890A coupled with an Agilent 7000A triple quadrupole mass spectrometer and an Agilent 7693 autosampler</w:t>
            </w:r>
          </w:p>
        </w:tc>
        <w:tc>
          <w:tcPr>
            <w:tcW w:w="2488" w:type="dxa"/>
          </w:tcPr>
          <w:p w:rsidR="00BE37DC" w:rsidRPr="002E0E52" w:rsidRDefault="00BE37DC" w:rsidP="00D4111F">
            <w:pPr>
              <w:rPr>
                <w:rFonts w:ascii="Times New Roman" w:hAnsi="Times New Roman" w:cs="Times New Roman"/>
                <w:sz w:val="20"/>
                <w:szCs w:val="20"/>
              </w:rPr>
            </w:pPr>
            <w:r w:rsidRPr="00BE37DC">
              <w:rPr>
                <w:rFonts w:ascii="Times New Roman" w:hAnsi="Times New Roman" w:cs="Times New Roman"/>
                <w:sz w:val="20"/>
                <w:szCs w:val="20"/>
              </w:rPr>
              <w:t xml:space="preserve">Analytes were separated on a HP-5MS 30 m × 0.25 mm × 0.25 μm capillary column. A total of 1 μl of extract of mycotoxins was injected in splitless mode in a programmable temperature vaporisation (PTV) inlet (150°C for 0.1 min then 600°C min–1 to 250°C for 5 min) employing helium as the carrier gas at a fixed pressure of 20.3 psi. The </w:t>
            </w:r>
            <w:r w:rsidRPr="00BE37DC">
              <w:rPr>
                <w:rFonts w:ascii="Times New Roman" w:hAnsi="Times New Roman" w:cs="Times New Roman"/>
                <w:sz w:val="20"/>
                <w:szCs w:val="20"/>
              </w:rPr>
              <w:lastRenderedPageBreak/>
              <w:t>oven temperature programme was initially 80°C, and the temperature was increased to 245°C at 60°C min</w:t>
            </w:r>
            <w:r w:rsidRPr="00BE37DC">
              <w:rPr>
                <w:rFonts w:ascii="Times New Roman" w:hAnsi="Times New Roman" w:cs="Times New Roman"/>
                <w:sz w:val="20"/>
                <w:szCs w:val="20"/>
                <w:vertAlign w:val="superscript"/>
              </w:rPr>
              <w:t>–1</w:t>
            </w:r>
          </w:p>
        </w:tc>
        <w:tc>
          <w:tcPr>
            <w:tcW w:w="1807" w:type="dxa"/>
          </w:tcPr>
          <w:p w:rsidR="00BE37DC" w:rsidRPr="002E0E52" w:rsidRDefault="00BE37DC" w:rsidP="00D4111F">
            <w:pPr>
              <w:rPr>
                <w:rFonts w:ascii="Times New Roman" w:hAnsi="Times New Roman" w:cs="Times New Roman"/>
                <w:sz w:val="20"/>
                <w:szCs w:val="20"/>
              </w:rPr>
            </w:pPr>
            <w:r>
              <w:rPr>
                <w:rFonts w:ascii="Times New Roman" w:hAnsi="Times New Roman" w:cs="Times New Roman"/>
                <w:sz w:val="20"/>
                <w:szCs w:val="20"/>
              </w:rPr>
              <w:lastRenderedPageBreak/>
              <w:t>Data was</w:t>
            </w:r>
            <w:r w:rsidRPr="00BE37DC">
              <w:rPr>
                <w:rFonts w:ascii="Times New Roman" w:hAnsi="Times New Roman" w:cs="Times New Roman"/>
                <w:sz w:val="20"/>
                <w:szCs w:val="20"/>
              </w:rPr>
              <w:t xml:space="preserve"> acquired at selection reaction monitoring (SRM)</w:t>
            </w:r>
            <w:r>
              <w:rPr>
                <w:rFonts w:ascii="Times New Roman" w:hAnsi="Times New Roman" w:cs="Times New Roman"/>
                <w:sz w:val="20"/>
                <w:szCs w:val="20"/>
              </w:rPr>
              <w:t xml:space="preserve"> mode and the MS </w:t>
            </w:r>
            <w:r w:rsidRPr="00BE37DC">
              <w:rPr>
                <w:rFonts w:ascii="Times New Roman" w:hAnsi="Times New Roman" w:cs="Times New Roman"/>
                <w:sz w:val="20"/>
                <w:szCs w:val="20"/>
              </w:rPr>
              <w:t xml:space="preserve">was operated in electron ionisation (EI, 70 eV). The transfer line and source temperatures were 280 and 230°C, respectively. The collision gas for MS/MS </w:t>
            </w:r>
            <w:r w:rsidRPr="00BE37DC">
              <w:rPr>
                <w:rFonts w:ascii="Times New Roman" w:hAnsi="Times New Roman" w:cs="Times New Roman"/>
                <w:sz w:val="20"/>
                <w:szCs w:val="20"/>
              </w:rPr>
              <w:lastRenderedPageBreak/>
              <w:t>experiments was nitrogen (1.5 ml min</w:t>
            </w:r>
            <w:r w:rsidRPr="00BE37DC">
              <w:rPr>
                <w:rFonts w:ascii="Times New Roman" w:hAnsi="Times New Roman" w:cs="Times New Roman"/>
                <w:sz w:val="20"/>
                <w:szCs w:val="20"/>
                <w:vertAlign w:val="superscript"/>
              </w:rPr>
              <w:t>–1</w:t>
            </w:r>
            <w:r w:rsidRPr="00BE37DC">
              <w:rPr>
                <w:rFonts w:ascii="Times New Roman" w:hAnsi="Times New Roman" w:cs="Times New Roman"/>
                <w:sz w:val="20"/>
                <w:szCs w:val="20"/>
              </w:rPr>
              <w:t>), and helium was used as the quenching gas (2.25 ml min–1), both at 99.999% purity</w:t>
            </w:r>
          </w:p>
        </w:tc>
        <w:tc>
          <w:tcPr>
            <w:tcW w:w="1337" w:type="dxa"/>
          </w:tcPr>
          <w:p w:rsidR="00BE37DC" w:rsidRDefault="00245100" w:rsidP="00A3263F">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A3263F">
              <w:rPr>
                <w:rFonts w:ascii="Times New Roman" w:hAnsi="Times New Roman" w:cs="Times New Roman"/>
                <w:sz w:val="20"/>
                <w:szCs w:val="20"/>
              </w:rPr>
              <w:instrText xml:space="preserve"> ADDIN EN.CITE &lt;EndNote&gt;&lt;Cite&gt;&lt;Author&gt;Escriva&lt;/Author&gt;&lt;Year&gt;2016&lt;/Year&gt;&lt;RecNum&gt;55385&lt;/RecNum&gt;&lt;DisplayText&gt;(81)&lt;/DisplayText&gt;&lt;record&gt;&lt;rec-number&gt;55385&lt;/rec-number&gt;&lt;foreign-keys&gt;&lt;key app="EN" db-id="2rxss559lxatw7evvzxxpvpraxv0dvta0wds" timestamp="1527512643"&gt;55385&lt;/key&gt;&lt;/foreign-keys&gt;&lt;ref-type name="Journal Article"&gt;17&lt;/ref-type&gt;&lt;contributors&gt;&lt;authors&gt;&lt;author&gt;Escriva, Laura&lt;/author&gt;&lt;author&gt;Manyes, Lara&lt;/author&gt;&lt;author&gt;Font, Guillermina&lt;/author&gt;&lt;author&gt;Berrada, Houda&lt;/author&gt;&lt;/authors&gt;&lt;/contributors&gt;&lt;titles&gt;&lt;title&gt;Analysis of trichothecenes in laboratory rat feed by gas chromatography-tandem mass spectrometry&lt;/title&gt;&lt;secondary-title&gt;Food Additives and Contaminants Part a-Chemistry Analysis Control Exposure &amp;amp; Risk Assessment&lt;/secondary-title&gt;&lt;/titles&gt;&lt;periodical&gt;&lt;full-title&gt;Food Additives and Contaminants Part a-Chemistry Analysis Control Exposure &amp;amp; Risk Assessment&lt;/full-title&gt;&lt;/periodical&gt;&lt;pages&gt;329-338&lt;/pages&gt;&lt;volume&gt;33&lt;/volume&gt;&lt;number&gt;2&lt;/number&gt;&lt;dates&gt;&lt;year&gt;2016&lt;/year&gt;&lt;pub-dates&gt;&lt;date&gt;2016&lt;/date&gt;&lt;/pub-dates&gt;&lt;/dates&gt;&lt;isbn&gt;1944-0049&lt;/isbn&gt;&lt;accession-num&gt;WOS:000374594200016&lt;/accession-num&gt;&lt;urls&gt;&lt;related-urls&gt;&lt;url&gt;&amp;lt;Go to ISI&amp;gt;://WOS:000374594200016&lt;/url&gt;&lt;/related-urls&gt;&lt;/urls&gt;&lt;electronic-resource-num&gt;10.1080/19440049.2015.1124458&lt;/electronic-resource-num&gt;&lt;/record&gt;&lt;/Cite&gt;&lt;/EndNote&gt;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(81)</w:t>
            </w:r>
            <w:r>
              <w:rPr>
                <w:rFonts w:ascii="Times New Roman" w:hAnsi="Times New Roman" w:cs="Times New Roman"/>
                <w:sz w:val="20"/>
                <w:szCs w:val="20"/>
              </w:rPr>
              <w:fldChar w:fldCharType="end"/>
            </w:r>
          </w:p>
        </w:tc>
      </w:tr>
      <w:tr w:rsidR="00245100" w:rsidTr="00B80AD0">
        <w:tc>
          <w:tcPr>
            <w:tcW w:w="1704" w:type="dxa"/>
          </w:tcPr>
          <w:p w:rsidR="00245100" w:rsidRPr="00245100" w:rsidRDefault="00245100" w:rsidP="00D4111F">
            <w:pPr>
              <w:rPr>
                <w:rFonts w:ascii="Times New Roman" w:hAnsi="Times New Roman" w:cs="Times New Roman"/>
                <w:sz w:val="20"/>
                <w:szCs w:val="20"/>
              </w:rPr>
            </w:pPr>
            <w:r w:rsidRPr="00245100">
              <w:rPr>
                <w:rFonts w:ascii="Times New Roman" w:hAnsi="Times New Roman" w:cs="Times New Roman"/>
                <w:sz w:val="20"/>
                <w:szCs w:val="20"/>
              </w:rPr>
              <w:t>First, the grain samples were milled with a blender and 2 g was weighted and placed into 50 mL polypropylene centrifuge tubes. 10 mL of an extraction solvent composed by a mixture of acetonitrile/water (84:16, v/v) were added.</w:t>
            </w:r>
          </w:p>
        </w:tc>
        <w:tc>
          <w:tcPr>
            <w:tcW w:w="1772" w:type="dxa"/>
          </w:tcPr>
          <w:p w:rsidR="00245100" w:rsidRDefault="00245100" w:rsidP="00D4111F">
            <w:pPr>
              <w:rPr>
                <w:rFonts w:ascii="Times New Roman" w:hAnsi="Times New Roman" w:cs="Times New Roman"/>
                <w:sz w:val="20"/>
                <w:szCs w:val="20"/>
              </w:rPr>
            </w:pPr>
            <w:r>
              <w:rPr>
                <w:rFonts w:ascii="Times New Roman" w:hAnsi="Times New Roman" w:cs="Times New Roman"/>
                <w:sz w:val="20"/>
                <w:szCs w:val="20"/>
              </w:rPr>
              <w:t xml:space="preserve">Sample </w:t>
            </w:r>
            <w:r w:rsidRPr="00245100">
              <w:rPr>
                <w:rFonts w:ascii="Times New Roman" w:hAnsi="Times New Roman" w:cs="Times New Roman"/>
                <w:sz w:val="20"/>
                <w:szCs w:val="20"/>
              </w:rPr>
              <w:t>were centrifuged for 5 min at 4500 rpm in 5 °C with Eppendorf Centrifuge 5810R; the supernatant was filtered on Whatman filter paper No. 4 and 5 mL of the supernatant were evaporated to dryness at 38 °C under a gentle stream of nitrogen using a multi-sample Turbo-vap LV Evaporator</w:t>
            </w:r>
          </w:p>
        </w:tc>
        <w:tc>
          <w:tcPr>
            <w:tcW w:w="1668" w:type="dxa"/>
          </w:tcPr>
          <w:p w:rsidR="00245100" w:rsidRPr="00BE37DC" w:rsidRDefault="00245100" w:rsidP="00D4111F">
            <w:pPr>
              <w:rPr>
                <w:rFonts w:ascii="Times New Roman" w:hAnsi="Times New Roman" w:cs="Times New Roman"/>
                <w:sz w:val="20"/>
                <w:szCs w:val="20"/>
              </w:rPr>
            </w:pPr>
            <w:r w:rsidRPr="00245100">
              <w:rPr>
                <w:rFonts w:ascii="Times New Roman" w:hAnsi="Times New Roman" w:cs="Times New Roman"/>
                <w:sz w:val="20"/>
                <w:szCs w:val="20"/>
              </w:rPr>
              <w:t>DON, 15AcDON, NEO, NIV, HT2, FB1, OTA, ENA, ENA1, ENB and ENB1</w:t>
            </w:r>
          </w:p>
        </w:tc>
        <w:tc>
          <w:tcPr>
            <w:tcW w:w="1495" w:type="dxa"/>
          </w:tcPr>
          <w:p w:rsidR="00245100" w:rsidRPr="0016095D" w:rsidRDefault="00245100" w:rsidP="0016095D">
            <w:pPr>
              <w:rPr>
                <w:rFonts w:ascii="Times New Roman" w:hAnsi="Times New Roman" w:cs="Times New Roman"/>
                <w:sz w:val="20"/>
                <w:szCs w:val="20"/>
              </w:rPr>
            </w:pPr>
            <w:r>
              <w:rPr>
                <w:rFonts w:ascii="Times New Roman" w:hAnsi="Times New Roman" w:cs="Times New Roman"/>
                <w:sz w:val="20"/>
                <w:szCs w:val="20"/>
              </w:rPr>
              <w:t>Barley and soup of barley</w:t>
            </w:r>
          </w:p>
        </w:tc>
        <w:tc>
          <w:tcPr>
            <w:tcW w:w="1677" w:type="dxa"/>
          </w:tcPr>
          <w:p w:rsidR="00245100" w:rsidRPr="00BE37DC" w:rsidRDefault="00245100" w:rsidP="00D4111F">
            <w:pPr>
              <w:rPr>
                <w:rFonts w:ascii="Times New Roman" w:hAnsi="Times New Roman" w:cs="Times New Roman"/>
                <w:sz w:val="20"/>
                <w:szCs w:val="20"/>
              </w:rPr>
            </w:pPr>
            <w:r w:rsidRPr="00245100">
              <w:rPr>
                <w:rFonts w:ascii="Times New Roman" w:hAnsi="Times New Roman" w:cs="Times New Roman"/>
                <w:sz w:val="20"/>
                <w:szCs w:val="20"/>
              </w:rPr>
              <w:t>Agilent 7890A GC system coupled with an Agilent 7000A triple quadrupole mass spectrometer with inert electron-impact ion source and an Agilent 7693 autosampler</w:t>
            </w:r>
          </w:p>
        </w:tc>
        <w:tc>
          <w:tcPr>
            <w:tcW w:w="2488" w:type="dxa"/>
          </w:tcPr>
          <w:p w:rsidR="00245100" w:rsidRPr="00BE37DC" w:rsidRDefault="00245100" w:rsidP="00D4111F">
            <w:pPr>
              <w:rPr>
                <w:rFonts w:ascii="Times New Roman" w:hAnsi="Times New Roman" w:cs="Times New Roman"/>
                <w:sz w:val="20"/>
                <w:szCs w:val="20"/>
              </w:rPr>
            </w:pPr>
            <w:r w:rsidRPr="00245100">
              <w:rPr>
                <w:rFonts w:ascii="Times New Roman" w:hAnsi="Times New Roman" w:cs="Times New Roman"/>
                <w:sz w:val="20"/>
                <w:szCs w:val="20"/>
              </w:rPr>
              <w:t>Analytes have been separated on a HP-5MS 30 m × 0.25 mm x 0.25 μm capillary column. The oven temperature program was initially 80 °C, and the temperature increased to 245 °C progressively at 60 °C/min. After a 3 min hold time, the temperature was increased to 260 °C progressively at 3 °C/min and finally to 270 °C at 10 °C/min and then held for 10 min.</w:t>
            </w:r>
          </w:p>
        </w:tc>
        <w:tc>
          <w:tcPr>
            <w:tcW w:w="1807" w:type="dxa"/>
          </w:tcPr>
          <w:p w:rsidR="00245100" w:rsidRDefault="00245100" w:rsidP="00D4111F">
            <w:pPr>
              <w:rPr>
                <w:rFonts w:ascii="Times New Roman" w:hAnsi="Times New Roman" w:cs="Times New Roman"/>
                <w:sz w:val="20"/>
                <w:szCs w:val="20"/>
              </w:rPr>
            </w:pPr>
            <w:r w:rsidRPr="00245100">
              <w:rPr>
                <w:rFonts w:ascii="Times New Roman" w:hAnsi="Times New Roman" w:cs="Times New Roman"/>
                <w:sz w:val="20"/>
                <w:szCs w:val="20"/>
              </w:rPr>
              <w:t>The mass spectrometer was operating in electron impact ionization (EI, 70 eV). The source and transfer line temperatures were 230 °C and 280 °C, respectively. The collision gas for MS/MS experiments was nitrogen, and the helium was used as carrier gas at fixed pressure of 20.3 psi, both at 99.999% purity</w:t>
            </w:r>
          </w:p>
        </w:tc>
        <w:tc>
          <w:tcPr>
            <w:tcW w:w="1337" w:type="dxa"/>
          </w:tcPr>
          <w:p w:rsidR="00245100" w:rsidRDefault="00245100" w:rsidP="00A3263F">
            <w:pPr>
              <w:rPr>
                <w:rFonts w:ascii="Times New Roman" w:hAnsi="Times New Roman" w:cs="Times New Roman"/>
                <w:sz w:val="20"/>
                <w:szCs w:val="20"/>
              </w:rPr>
            </w:pPr>
            <w:r>
              <w:rPr>
                <w:rFonts w:ascii="Times New Roman" w:hAnsi="Times New Roman" w:cs="Times New Roman"/>
                <w:sz w:val="20"/>
                <w:szCs w:val="20"/>
              </w:rPr>
              <w:fldChar w:fldCharType="begin"/>
            </w:r>
            <w:r w:rsidR="00A3263F">
              <w:rPr>
                <w:rFonts w:ascii="Times New Roman" w:hAnsi="Times New Roman" w:cs="Times New Roman"/>
                <w:sz w:val="20"/>
                <w:szCs w:val="20"/>
              </w:rPr>
              <w:instrText xml:space="preserve"> ADDIN EN.CITE &lt;EndNote&gt;&lt;Cite&gt;&lt;Author&gt;Juan&lt;/Author&gt;&lt;Year&gt;2017&lt;/Year&gt;&lt;RecNum&gt;55386&lt;/RecNum&gt;&lt;DisplayText&gt;(37)&lt;/DisplayText&gt;&lt;record&gt;&lt;rec-number&gt;55386&lt;/rec-number&gt;&lt;foreign-keys&gt;&lt;key app="EN" db-id="2rxss559lxatw7evvzxxpvpraxv0dvta0wds" timestamp="1527513123"&gt;55386&lt;/key&gt;&lt;/foreign-keys&gt;&lt;ref-type name="Journal Article"&gt;17&lt;/ref-type&gt;&lt;contributors&gt;&lt;authors&gt;&lt;author&gt;Juan, C.&lt;/author&gt;&lt;author&gt;Berrada, H.&lt;/author&gt;&lt;author&gt;Manes, J.&lt;/author&gt;&lt;author&gt;Oueslati, S.&lt;/author&gt;&lt;/authors&gt;&lt;/contributors&gt;&lt;titles&gt;&lt;title&gt;Multi-mycotoxin determination in barley and derived products from Tunisia and estimation of their dietary intake&lt;/title&gt;&lt;secondary-title&gt;Food and Chemical Toxicology&lt;/secondary-title&gt;&lt;/titles&gt;&lt;periodical&gt;&lt;full-title&gt;Food and Chemical Toxicology&lt;/full-title&gt;&lt;/periodical&gt;&lt;pages&gt;148-156&lt;/pages&gt;&lt;volume&gt;103&lt;/volume&gt;&lt;dates&gt;&lt;year&gt;2017&lt;/year&gt;&lt;pub-dates&gt;&lt;date&gt;May&lt;/date&gt;&lt;/pub-dates&gt;&lt;/dates&gt;&lt;isbn&gt;0278-6915&lt;/isbn&gt;&lt;accession-num&gt;WOS:000399847000013&lt;/accession-num&gt;&lt;urls&gt;&lt;related-urls&gt;&lt;url&gt;&amp;lt;Go to ISI&amp;gt;://WOS:000399847000013&lt;/url&gt;&lt;/related-urls&gt;&lt;/urls&gt;&lt;electronic-resource-num&gt;10.1016/j.fct.2017.02.037&lt;/electronic-resource-num&gt;&lt;/record&gt;&lt;/Cite&gt;&lt;/EndNote&gt;</w:instrText>
            </w:r>
            <w:r>
              <w:rPr>
                <w:rFonts w:ascii="Times New Roman" w:hAnsi="Times New Roman" w:cs="Times New Roman"/>
                <w:sz w:val="20"/>
                <w:szCs w:val="20"/>
              </w:rPr>
              <w:fldChar w:fldCharType="separate"/>
            </w:r>
            <w:r w:rsidR="00A3263F">
              <w:rPr>
                <w:rFonts w:ascii="Times New Roman" w:hAnsi="Times New Roman" w:cs="Times New Roman"/>
                <w:noProof/>
                <w:sz w:val="20"/>
                <w:szCs w:val="20"/>
              </w:rPr>
              <w:t>(37)</w:t>
            </w:r>
            <w:r>
              <w:rPr>
                <w:rFonts w:ascii="Times New Roman" w:hAnsi="Times New Roman" w:cs="Times New Roman"/>
                <w:sz w:val="20"/>
                <w:szCs w:val="20"/>
              </w:rPr>
              <w:fldChar w:fldCharType="end"/>
            </w:r>
          </w:p>
        </w:tc>
      </w:tr>
    </w:tbl>
    <w:p w:rsidR="00FC766C" w:rsidRDefault="00FC766C" w:rsidP="00FC766C">
      <w:pPr>
        <w:spacing w:line="360" w:lineRule="auto"/>
        <w:rPr>
          <w:rFonts w:ascii="Times New Roman" w:hAnsi="Times New Roman" w:cs="Times New Roman"/>
          <w:sz w:val="24"/>
          <w:szCs w:val="24"/>
        </w:rPr>
        <w:sectPr w:rsidR="00FC766C" w:rsidSect="00FC766C">
          <w:pgSz w:w="16838" w:h="11906" w:orient="landscape"/>
          <w:pgMar w:top="1440" w:right="1440" w:bottom="1440" w:left="1440" w:header="708" w:footer="708" w:gutter="0"/>
          <w:cols w:space="708"/>
          <w:docGrid w:linePitch="360"/>
        </w:sectPr>
      </w:pPr>
    </w:p>
    <w:p w:rsidR="00DF1FCE" w:rsidRPr="00FA24C1" w:rsidRDefault="00DF1FCE" w:rsidP="00DF1FCE">
      <w:pPr>
        <w:spacing w:line="360" w:lineRule="auto"/>
        <w:rPr>
          <w:rFonts w:ascii="Times New Roman" w:hAnsi="Times New Roman" w:cs="Times New Roman"/>
          <w:i/>
          <w:sz w:val="24"/>
          <w:szCs w:val="24"/>
          <w:u w:val="single"/>
        </w:rPr>
      </w:pPr>
      <w:r w:rsidRPr="00FA24C1">
        <w:rPr>
          <w:rFonts w:ascii="Times New Roman" w:hAnsi="Times New Roman" w:cs="Times New Roman"/>
          <w:i/>
          <w:sz w:val="24"/>
          <w:szCs w:val="24"/>
          <w:u w:val="single"/>
        </w:rPr>
        <w:lastRenderedPageBreak/>
        <w:t>Capillary Electrophoresis</w:t>
      </w:r>
    </w:p>
    <w:p w:rsidR="00DF1FCE" w:rsidRPr="005F59C7" w:rsidRDefault="00DF1FCE" w:rsidP="00DF1FCE">
      <w:pPr>
        <w:spacing w:line="360" w:lineRule="auto"/>
        <w:jc w:val="both"/>
        <w:rPr>
          <w:rFonts w:ascii="Times New Roman" w:hAnsi="Times New Roman" w:cs="Times New Roman"/>
          <w:sz w:val="24"/>
          <w:szCs w:val="24"/>
          <w:lang w:val="en"/>
        </w:rPr>
      </w:pPr>
      <w:r w:rsidRPr="00C038F0">
        <w:rPr>
          <w:rFonts w:ascii="Times New Roman" w:hAnsi="Times New Roman" w:cs="Times New Roman"/>
          <w:sz w:val="24"/>
          <w:szCs w:val="24"/>
          <w:lang w:val="en"/>
        </w:rPr>
        <w:t>Capillary electrophoresis (CE) is an instrumental evolution of traditional electrophoretic techniques, where separation occurs in fused-silica capillaries and involves application of high voltages across buffer filled capillaries in order to achieve separation. Due to its speed of analysis, high efficiency, automated analytical equipment, low reagents and sample consumptio</w:t>
      </w:r>
      <w:r>
        <w:rPr>
          <w:rFonts w:ascii="Times New Roman" w:hAnsi="Times New Roman" w:cs="Times New Roman"/>
          <w:sz w:val="24"/>
          <w:szCs w:val="24"/>
          <w:lang w:val="en"/>
        </w:rPr>
        <w:t xml:space="preserve">n and rapid method development, it is an effective analytical technique. </w:t>
      </w:r>
      <w:r w:rsidRPr="005F59C7">
        <w:rPr>
          <w:rFonts w:ascii="Times New Roman" w:hAnsi="Times New Roman" w:cs="Times New Roman"/>
          <w:sz w:val="24"/>
          <w:szCs w:val="24"/>
          <w:lang w:val="en"/>
        </w:rPr>
        <w:t>Capillary electrophoresis (CE) employ</w:t>
      </w:r>
      <w:r>
        <w:rPr>
          <w:rFonts w:ascii="Times New Roman" w:hAnsi="Times New Roman" w:cs="Times New Roman"/>
          <w:sz w:val="24"/>
          <w:szCs w:val="24"/>
          <w:lang w:val="en"/>
        </w:rPr>
        <w:t>s</w:t>
      </w:r>
      <w:r w:rsidRPr="005F59C7">
        <w:rPr>
          <w:rFonts w:ascii="Times New Roman" w:hAnsi="Times New Roman" w:cs="Times New Roman"/>
          <w:sz w:val="24"/>
          <w:szCs w:val="24"/>
          <w:lang w:val="en"/>
        </w:rPr>
        <w:t xml:space="preserve"> narrow-bore (20-200 µm i.d.) capillaries</w:t>
      </w:r>
      <w:r>
        <w:rPr>
          <w:rFonts w:ascii="Times New Roman" w:hAnsi="Times New Roman" w:cs="Times New Roman"/>
          <w:sz w:val="24"/>
          <w:szCs w:val="24"/>
          <w:lang w:val="en"/>
        </w:rPr>
        <w:t>, made of fused silica,</w:t>
      </w:r>
      <w:r w:rsidRPr="005F59C7">
        <w:rPr>
          <w:rFonts w:ascii="Times New Roman" w:hAnsi="Times New Roman" w:cs="Times New Roman"/>
          <w:sz w:val="24"/>
          <w:szCs w:val="24"/>
          <w:lang w:val="en"/>
        </w:rPr>
        <w:t xml:space="preserve"> to separates ions based on their electrophoretic mobility with the use of an applied voltage. The electrophoretic mobility is dependent upon the charge of the molecule, the viscosity, and the atom's radius. The rate at which the particle moves is directly proportional to the applied electric field--the greater the field strength, the faster the mobility. Neutral species are not affected, only ions move with the electric field. If two ions are the same size, the one with greater charge will move the fastest. For ions of the same charge, the smaller particle has less friction and overall faster migration rate</w:t>
      </w:r>
      <w:r>
        <w:rPr>
          <w:rFonts w:ascii="Times New Roman" w:hAnsi="Times New Roman" w:cs="Times New Roman"/>
          <w:sz w:val="24"/>
          <w:szCs w:val="24"/>
          <w:lang w:val="en"/>
        </w:rPr>
        <w:t>.</w:t>
      </w:r>
      <w:r w:rsidRPr="005F59C7">
        <w:rPr>
          <w:rFonts w:ascii="Times New Roman" w:hAnsi="Times New Roman" w:cs="Times New Roman"/>
          <w:sz w:val="24"/>
          <w:szCs w:val="24"/>
          <w:lang w:val="en"/>
        </w:rPr>
        <w:t xml:space="preserve"> It is a useful technique because there is a large range of detection methods available</w:t>
      </w:r>
      <w:r>
        <w:rPr>
          <w:rFonts w:ascii="Times New Roman" w:hAnsi="Times New Roman" w:cs="Times New Roman"/>
          <w:sz w:val="24"/>
          <w:szCs w:val="24"/>
          <w:lang w:val="en"/>
        </w:rPr>
        <w:t xml:space="preserve">. </w:t>
      </w:r>
      <w:r w:rsidRPr="00C038F0">
        <w:rPr>
          <w:rFonts w:ascii="Times New Roman" w:hAnsi="Times New Roman" w:cs="Times New Roman"/>
          <w:sz w:val="24"/>
          <w:szCs w:val="24"/>
          <w:lang w:val="en"/>
        </w:rPr>
        <w:t>CE is actually a range of separation techniques based on different separation principles:</w:t>
      </w:r>
      <w:r>
        <w:rPr>
          <w:rFonts w:ascii="Times New Roman" w:hAnsi="Times New Roman" w:cs="Times New Roman"/>
          <w:sz w:val="24"/>
          <w:szCs w:val="24"/>
          <w:lang w:val="en"/>
        </w:rPr>
        <w:t xml:space="preserve"> one of which is MECE - </w:t>
      </w:r>
      <w:r w:rsidRPr="00C038F0">
        <w:rPr>
          <w:rFonts w:ascii="Times New Roman" w:hAnsi="Times New Roman" w:cs="Times New Roman"/>
          <w:sz w:val="24"/>
          <w:szCs w:val="24"/>
          <w:lang w:val="en"/>
        </w:rPr>
        <w:t>micellar electrokinetic capillary chromatography</w:t>
      </w:r>
      <w:r>
        <w:rPr>
          <w:rFonts w:ascii="Times New Roman" w:hAnsi="Times New Roman" w:cs="Times New Roman"/>
          <w:sz w:val="24"/>
          <w:szCs w:val="24"/>
          <w:lang w:val="en"/>
        </w:rPr>
        <w:t xml:space="preserve"> which enables </w:t>
      </w:r>
      <w:r w:rsidRPr="00C038F0">
        <w:rPr>
          <w:rFonts w:ascii="Times New Roman" w:hAnsi="Times New Roman" w:cs="Times New Roman"/>
          <w:sz w:val="24"/>
          <w:szCs w:val="24"/>
          <w:lang w:val="en"/>
        </w:rPr>
        <w:t>separation of neutral compounds</w:t>
      </w:r>
      <w:r>
        <w:rPr>
          <w:rFonts w:ascii="Times New Roman" w:hAnsi="Times New Roman" w:cs="Times New Roman"/>
          <w:sz w:val="24"/>
          <w:szCs w:val="24"/>
          <w:lang w:val="en"/>
        </w:rPr>
        <w:t xml:space="preserve"> by</w:t>
      </w:r>
      <w:r w:rsidRPr="00C038F0">
        <w:rPr>
          <w:rFonts w:ascii="Times New Roman" w:hAnsi="Times New Roman" w:cs="Times New Roman"/>
          <w:sz w:val="24"/>
          <w:szCs w:val="24"/>
          <w:lang w:val="en"/>
        </w:rPr>
        <w:t xml:space="preserve"> using surfactant micelles</w:t>
      </w:r>
      <w:r>
        <w:rPr>
          <w:rFonts w:ascii="Times New Roman" w:hAnsi="Times New Roman" w:cs="Times New Roman"/>
          <w:sz w:val="24"/>
          <w:szCs w:val="24"/>
          <w:lang w:val="en"/>
        </w:rPr>
        <w:t xml:space="preserve">. </w:t>
      </w:r>
      <w:r w:rsidRPr="00C038F0">
        <w:rPr>
          <w:rFonts w:ascii="Times New Roman" w:hAnsi="Times New Roman" w:cs="Times New Roman"/>
          <w:sz w:val="24"/>
          <w:szCs w:val="24"/>
        </w:rPr>
        <w:t>Aflatoxin production was first confirmed by micellar electroki</w:t>
      </w:r>
      <w:r>
        <w:rPr>
          <w:rFonts w:ascii="Times New Roman" w:hAnsi="Times New Roman" w:cs="Times New Roman"/>
          <w:sz w:val="24"/>
          <w:szCs w:val="24"/>
        </w:rPr>
        <w:t>netic capillary electrophoresis.</w:t>
      </w:r>
      <w:r>
        <w:rPr>
          <w:rFonts w:ascii="Times New Roman" w:hAnsi="Times New Roman" w:cs="Times New Roman"/>
          <w:sz w:val="24"/>
          <w:szCs w:val="24"/>
          <w:lang w:val="en"/>
        </w:rPr>
        <w:t xml:space="preserve"> </w:t>
      </w:r>
    </w:p>
    <w:p w:rsidR="00DF1FCE" w:rsidRPr="005F59C7" w:rsidRDefault="00DF1FCE" w:rsidP="00DF1FCE">
      <w:pPr>
        <w:spacing w:line="360" w:lineRule="auto"/>
        <w:rPr>
          <w:rFonts w:ascii="Times New Roman" w:hAnsi="Times New Roman" w:cs="Times New Roman"/>
          <w:sz w:val="24"/>
          <w:szCs w:val="24"/>
          <w:lang w:val="en"/>
        </w:rPr>
      </w:pPr>
      <w:r w:rsidRPr="005F59C7">
        <w:rPr>
          <w:rFonts w:ascii="Times New Roman" w:hAnsi="Times New Roman" w:cs="Times New Roman"/>
          <w:sz w:val="24"/>
          <w:szCs w:val="24"/>
          <w:lang w:val="en"/>
        </w:rPr>
        <w:tab/>
      </w:r>
    </w:p>
    <w:p w:rsidR="00DF1FCE" w:rsidRDefault="00DF1FCE" w:rsidP="00DF1FCE">
      <w:pPr>
        <w:pStyle w:val="NormalWeb"/>
        <w:jc w:val="center"/>
        <w:rPr>
          <w:lang w:val="en"/>
        </w:rPr>
      </w:pPr>
      <w:r>
        <w:rPr>
          <w:noProof/>
          <w:sz w:val="27"/>
          <w:szCs w:val="27"/>
        </w:rPr>
        <w:drawing>
          <wp:inline distT="0" distB="0" distL="0" distR="0" wp14:anchorId="17782E4B" wp14:editId="7894B5C7">
            <wp:extent cx="4705350" cy="2185762"/>
            <wp:effectExtent l="0" t="0" r="0" b="5080"/>
            <wp:docPr id="1" name="Picture 1" descr="Capillaryelectrophore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illaryelectrophoresi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8415" cy="2205767"/>
                    </a:xfrm>
                    <a:prstGeom prst="rect">
                      <a:avLst/>
                    </a:prstGeom>
                    <a:noFill/>
                    <a:ln>
                      <a:noFill/>
                    </a:ln>
                  </pic:spPr>
                </pic:pic>
              </a:graphicData>
            </a:graphic>
          </wp:inline>
        </w:drawing>
      </w:r>
    </w:p>
    <w:p w:rsidR="00DF1FCE" w:rsidRDefault="00DF1FCE" w:rsidP="00DF1FCE">
      <w:pPr>
        <w:pStyle w:val="Caption"/>
      </w:pPr>
      <w:r>
        <w:t xml:space="preserve">Figure </w:t>
      </w:r>
      <w:r w:rsidR="00A326F5">
        <w:rPr>
          <w:noProof/>
        </w:rPr>
        <w:t>12</w:t>
      </w:r>
      <w:r>
        <w:t xml:space="preserve"> Schematic of the apparatus used for Capillary Electrophoresis </w:t>
      </w:r>
      <w:r>
        <w:fldChar w:fldCharType="begin"/>
      </w:r>
      <w:r>
        <w:instrText xml:space="preserve"> ADDIN EN.CITE &lt;EndNote&gt;&lt;Cite&gt;&lt;RecNum&gt;55343&lt;/RecNum&gt;&lt;DisplayText&gt;(82)&lt;/DisplayText&gt;&lt;record&gt;&lt;rec-number&gt;55343&lt;/rec-number&gt;&lt;foreign-keys&gt;&lt;key app="EN" db-id="2rxss559lxatw7evvzxxpvpraxv0dvta0wds" timestamp="1525270551"&gt;55343&lt;/key&gt;&lt;/foreign-keys&gt;&lt;ref-type name="Web Page"&gt;12&lt;/ref-type&gt;&lt;contributors&gt;&lt;/contributors&gt;&lt;titles&gt;&lt;title&gt;Capillary Electrophoresis schematic&lt;/title&gt;&lt;/titles&gt;&lt;dates&gt;&lt;/dates&gt;&lt;urls&gt;&lt;related-urls&gt;&lt;url&gt;https://en.wikipedia.org/wiki/Capillary_electrophoresis&lt;/url&gt;&lt;/related-urls&gt;&lt;/urls&gt;&lt;/record&gt;&lt;/Cite&gt;&lt;/EndNote&gt;</w:instrText>
      </w:r>
      <w:r>
        <w:fldChar w:fldCharType="separate"/>
      </w:r>
      <w:r>
        <w:rPr>
          <w:noProof/>
        </w:rPr>
        <w:t>(82)</w:t>
      </w:r>
      <w:r>
        <w:fldChar w:fldCharType="end"/>
      </w:r>
    </w:p>
    <w:p w:rsidR="00DF1FCE" w:rsidRPr="00871A99" w:rsidRDefault="00DF1FCE" w:rsidP="00DF1FCE">
      <w:p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Capillary electrophoresis can be used to detect mycotoxins. It is mainly used in conjunction with another analytical method when determining mycotoxins. A number of mycotoxins such as aflatoxins, deoxynivalenol, ochratoxin and zearalenone have been separated by CE. CE or </w:t>
      </w:r>
      <w:r>
        <w:rPr>
          <w:rFonts w:ascii="Times New Roman" w:hAnsi="Times New Roman" w:cs="Times New Roman"/>
          <w:sz w:val="24"/>
          <w:szCs w:val="24"/>
          <w:lang w:val="en"/>
        </w:rPr>
        <w:lastRenderedPageBreak/>
        <w:t xml:space="preserve">more specifically MECE - </w:t>
      </w:r>
      <w:r w:rsidRPr="00C038F0">
        <w:rPr>
          <w:rFonts w:ascii="Times New Roman" w:hAnsi="Times New Roman" w:cs="Times New Roman"/>
          <w:sz w:val="24"/>
          <w:szCs w:val="24"/>
          <w:lang w:val="en"/>
        </w:rPr>
        <w:t>micellar electrokinetic capillary chromatography</w:t>
      </w:r>
      <w:r>
        <w:rPr>
          <w:rFonts w:ascii="Times New Roman" w:hAnsi="Times New Roman" w:cs="Times New Roman"/>
          <w:sz w:val="24"/>
          <w:szCs w:val="24"/>
          <w:lang w:val="en"/>
        </w:rPr>
        <w:t xml:space="preserve"> has been used in conjunction with HPLC-MS to detect ochratoxin A production in molds (Martin et al 2004) in dry cure meats and (Rodriguez et al 2011) and Aflatoxin detection This method of analysis can also be used to detect Aflatoxin production using it conjunction with HPLC. The method has been compared to HPLC when detecting ochratoxin A in wine (</w:t>
      </w:r>
      <w:r w:rsidRPr="00006144">
        <w:rPr>
          <w:rFonts w:ascii="Times New Roman" w:hAnsi="Times New Roman" w:cs="Times New Roman"/>
          <w:sz w:val="24"/>
          <w:szCs w:val="24"/>
          <w:lang w:val="en"/>
        </w:rPr>
        <w:t>Gonzalez-Penas, et al</w:t>
      </w:r>
      <w:r>
        <w:rPr>
          <w:rFonts w:ascii="Times New Roman" w:hAnsi="Times New Roman" w:cs="Times New Roman"/>
          <w:sz w:val="24"/>
          <w:szCs w:val="24"/>
          <w:lang w:val="en"/>
        </w:rPr>
        <w:t xml:space="preserve"> 2006). </w:t>
      </w:r>
      <w:r w:rsidRPr="00006144">
        <w:rPr>
          <w:rFonts w:ascii="Times New Roman" w:hAnsi="Times New Roman" w:cs="Times New Roman"/>
          <w:sz w:val="24"/>
          <w:szCs w:val="24"/>
          <w:lang w:val="en"/>
        </w:rPr>
        <w:t>A goo</w:t>
      </w:r>
      <w:r>
        <w:rPr>
          <w:rFonts w:ascii="Times New Roman" w:hAnsi="Times New Roman" w:cs="Times New Roman"/>
          <w:sz w:val="24"/>
          <w:szCs w:val="24"/>
          <w:lang w:val="en"/>
        </w:rPr>
        <w:t>d correlation of the results had</w:t>
      </w:r>
      <w:r w:rsidRPr="00006144">
        <w:rPr>
          <w:rFonts w:ascii="Times New Roman" w:hAnsi="Times New Roman" w:cs="Times New Roman"/>
          <w:sz w:val="24"/>
          <w:szCs w:val="24"/>
          <w:lang w:val="en"/>
        </w:rPr>
        <w:t xml:space="preserve"> been obtained when 27 fortified wine samples were analyzed by </w:t>
      </w:r>
      <w:r>
        <w:rPr>
          <w:rFonts w:ascii="Times New Roman" w:hAnsi="Times New Roman" w:cs="Times New Roman"/>
          <w:sz w:val="24"/>
          <w:szCs w:val="24"/>
          <w:lang w:val="en"/>
        </w:rPr>
        <w:t>capillary electrophoresis with diode array detector (</w:t>
      </w:r>
      <w:r w:rsidRPr="00006144">
        <w:rPr>
          <w:rFonts w:ascii="Times New Roman" w:hAnsi="Times New Roman" w:cs="Times New Roman"/>
          <w:sz w:val="24"/>
          <w:szCs w:val="24"/>
          <w:lang w:val="en"/>
        </w:rPr>
        <w:t>CE-DAD</w:t>
      </w:r>
      <w:r>
        <w:rPr>
          <w:rFonts w:ascii="Times New Roman" w:hAnsi="Times New Roman" w:cs="Times New Roman"/>
          <w:sz w:val="24"/>
          <w:szCs w:val="24"/>
          <w:lang w:val="en"/>
        </w:rPr>
        <w:t xml:space="preserve">) and HPLC-FL. The work demonstrated </w:t>
      </w:r>
      <w:r w:rsidRPr="00006144">
        <w:rPr>
          <w:rFonts w:ascii="Times New Roman" w:hAnsi="Times New Roman" w:cs="Times New Roman"/>
          <w:sz w:val="24"/>
          <w:szCs w:val="24"/>
          <w:lang w:val="en"/>
        </w:rPr>
        <w:t>that the CE technique is a valuable altern</w:t>
      </w:r>
      <w:r>
        <w:rPr>
          <w:rFonts w:ascii="Times New Roman" w:hAnsi="Times New Roman" w:cs="Times New Roman"/>
          <w:sz w:val="24"/>
          <w:szCs w:val="24"/>
          <w:lang w:val="en"/>
        </w:rPr>
        <w:t>ative to HPLC-FL analysis of ochratoxin A</w:t>
      </w:r>
      <w:r w:rsidRPr="00006144">
        <w:rPr>
          <w:rFonts w:ascii="Times New Roman" w:hAnsi="Times New Roman" w:cs="Times New Roman"/>
          <w:sz w:val="24"/>
          <w:szCs w:val="24"/>
          <w:lang w:val="en"/>
        </w:rPr>
        <w:t xml:space="preserve"> in wine if fluorescence detection is available</w:t>
      </w:r>
      <w:r>
        <w:rPr>
          <w:rFonts w:ascii="Times New Roman" w:hAnsi="Times New Roman" w:cs="Times New Roman"/>
          <w:sz w:val="24"/>
          <w:szCs w:val="24"/>
          <w:lang w:val="en"/>
        </w:rPr>
        <w:t>. A methodology for s</w:t>
      </w:r>
      <w:r w:rsidRPr="00DA31E4">
        <w:rPr>
          <w:rFonts w:ascii="Times New Roman" w:hAnsi="Times New Roman" w:cs="Times New Roman"/>
          <w:sz w:val="24"/>
          <w:szCs w:val="24"/>
          <w:lang w:val="en"/>
        </w:rPr>
        <w:t>imultaneous separation of ergot alkaloids by capillary electrophoresis after cloud point extraction from cereal samples</w:t>
      </w:r>
      <w:r>
        <w:rPr>
          <w:rFonts w:ascii="Times New Roman" w:hAnsi="Times New Roman" w:cs="Times New Roman"/>
          <w:sz w:val="24"/>
          <w:szCs w:val="24"/>
          <w:lang w:val="en"/>
        </w:rPr>
        <w:t xml:space="preserve"> has been determined by Felici et al 2014. </w:t>
      </w:r>
      <w:r w:rsidRPr="00D423C8">
        <w:rPr>
          <w:rFonts w:ascii="Times New Roman" w:hAnsi="Times New Roman" w:cs="Times New Roman"/>
          <w:sz w:val="24"/>
          <w:szCs w:val="24"/>
          <w:lang w:val="en"/>
        </w:rPr>
        <w:t>The high sensitivity achieved for E</w:t>
      </w:r>
      <w:r>
        <w:rPr>
          <w:rFonts w:ascii="Times New Roman" w:hAnsi="Times New Roman" w:cs="Times New Roman"/>
          <w:sz w:val="24"/>
          <w:szCs w:val="24"/>
          <w:lang w:val="en"/>
        </w:rPr>
        <w:t xml:space="preserve">rgot </w:t>
      </w:r>
      <w:r w:rsidRPr="00D423C8">
        <w:rPr>
          <w:rFonts w:ascii="Times New Roman" w:hAnsi="Times New Roman" w:cs="Times New Roman"/>
          <w:sz w:val="24"/>
          <w:szCs w:val="24"/>
          <w:lang w:val="en"/>
        </w:rPr>
        <w:t>A</w:t>
      </w:r>
      <w:r>
        <w:rPr>
          <w:rFonts w:ascii="Times New Roman" w:hAnsi="Times New Roman" w:cs="Times New Roman"/>
          <w:sz w:val="24"/>
          <w:szCs w:val="24"/>
          <w:lang w:val="en"/>
        </w:rPr>
        <w:t>lkaloids</w:t>
      </w:r>
      <w:r w:rsidRPr="00D423C8">
        <w:rPr>
          <w:rFonts w:ascii="Times New Roman" w:hAnsi="Times New Roman" w:cs="Times New Roman"/>
          <w:sz w:val="24"/>
          <w:szCs w:val="24"/>
          <w:lang w:val="en"/>
        </w:rPr>
        <w:t xml:space="preserve"> determinations in real samples suggests C</w:t>
      </w:r>
      <w:r>
        <w:rPr>
          <w:rFonts w:ascii="Times New Roman" w:hAnsi="Times New Roman" w:cs="Times New Roman"/>
          <w:sz w:val="24"/>
          <w:szCs w:val="24"/>
          <w:lang w:val="en"/>
        </w:rPr>
        <w:t>loud point extraction</w:t>
      </w:r>
      <w:r w:rsidRPr="00D423C8">
        <w:rPr>
          <w:rFonts w:ascii="Times New Roman" w:hAnsi="Times New Roman" w:cs="Times New Roman"/>
          <w:sz w:val="24"/>
          <w:szCs w:val="24"/>
          <w:lang w:val="en"/>
        </w:rPr>
        <w:t xml:space="preserve"> procedure as an interesting approach </w:t>
      </w:r>
      <w:r>
        <w:rPr>
          <w:rFonts w:ascii="Times New Roman" w:hAnsi="Times New Roman" w:cs="Times New Roman"/>
          <w:sz w:val="24"/>
          <w:szCs w:val="24"/>
          <w:lang w:val="en"/>
        </w:rPr>
        <w:t xml:space="preserve">when used in association with a CE-UV visible detection system. </w:t>
      </w:r>
      <w:r w:rsidRPr="00311982">
        <w:rPr>
          <w:rFonts w:ascii="Times New Roman" w:hAnsi="Times New Roman" w:cs="Times New Roman"/>
          <w:sz w:val="24"/>
          <w:szCs w:val="24"/>
          <w:lang w:val="en"/>
        </w:rPr>
        <w:t xml:space="preserve">The limits of detection were 2.6 and 2.2 </w:t>
      </w:r>
      <w:r>
        <w:rPr>
          <w:rFonts w:ascii="Times New Roman" w:hAnsi="Times New Roman" w:cs="Times New Roman"/>
          <w:sz w:val="24"/>
          <w:szCs w:val="24"/>
          <w:lang w:val="en"/>
        </w:rPr>
        <w:t>µ</w:t>
      </w:r>
      <w:r w:rsidRPr="00311982">
        <w:rPr>
          <w:rFonts w:ascii="Times New Roman" w:hAnsi="Times New Roman" w:cs="Times New Roman"/>
          <w:sz w:val="24"/>
          <w:szCs w:val="24"/>
          <w:lang w:val="en"/>
        </w:rPr>
        <w:t xml:space="preserve">g/kg for ergotamine and ergonovine, respectively. </w:t>
      </w:r>
      <w:r>
        <w:rPr>
          <w:rFonts w:ascii="Times New Roman" w:hAnsi="Times New Roman" w:cs="Times New Roman"/>
          <w:sz w:val="24"/>
          <w:szCs w:val="24"/>
          <w:lang w:val="en"/>
        </w:rPr>
        <w:t>The v</w:t>
      </w:r>
      <w:r w:rsidRPr="00311982">
        <w:rPr>
          <w:rFonts w:ascii="Times New Roman" w:hAnsi="Times New Roman" w:cs="Times New Roman"/>
          <w:sz w:val="24"/>
          <w:szCs w:val="24"/>
          <w:lang w:val="en"/>
        </w:rPr>
        <w:t>alidation procedure revealed suitable linearity, accuracy and precision. The average extraction and clean-up recoveries were compared with the theoretical values and were better than 92%</w:t>
      </w:r>
      <w:r>
        <w:rPr>
          <w:rFonts w:ascii="Times New Roman" w:hAnsi="Times New Roman" w:cs="Times New Roman"/>
          <w:sz w:val="24"/>
          <w:szCs w:val="24"/>
          <w:lang w:val="en"/>
        </w:rPr>
        <w:t xml:space="preserve">. The reproducibility was &lt;1.5 and 2.0% for intra and interday respectively. Overall the whole process could be considered as a </w:t>
      </w:r>
      <w:r w:rsidRPr="00311982">
        <w:rPr>
          <w:rFonts w:ascii="Times New Roman" w:hAnsi="Times New Roman" w:cs="Times New Roman"/>
          <w:sz w:val="24"/>
          <w:szCs w:val="24"/>
          <w:lang w:val="en"/>
        </w:rPr>
        <w:t>contribution to green chemistry because nonorganic solvents were involved, demonstrating its great potential over conventional techniques.</w:t>
      </w:r>
      <w:r>
        <w:rPr>
          <w:rFonts w:ascii="Times New Roman" w:hAnsi="Times New Roman" w:cs="Times New Roman"/>
          <w:sz w:val="24"/>
          <w:szCs w:val="24"/>
          <w:lang w:val="en"/>
        </w:rPr>
        <w:t xml:space="preserve"> </w:t>
      </w:r>
      <w:r w:rsidRPr="00871A99">
        <w:rPr>
          <w:rFonts w:ascii="Times New Roman" w:hAnsi="Times New Roman" w:cs="Times New Roman"/>
          <w:sz w:val="24"/>
          <w:szCs w:val="24"/>
          <w:lang w:val="en"/>
        </w:rPr>
        <w:t>C</w:t>
      </w:r>
      <w:r>
        <w:rPr>
          <w:rFonts w:ascii="Times New Roman" w:hAnsi="Times New Roman" w:cs="Times New Roman"/>
          <w:sz w:val="24"/>
          <w:szCs w:val="24"/>
          <w:lang w:val="en"/>
        </w:rPr>
        <w:t>apillary electrophoresis analysis advantages over other forms of chromatography are that a low sample and reagent consumption involved with a much reduced analysis time. Capillary electrophoresis has also been used for determination of z</w:t>
      </w:r>
      <w:r w:rsidRPr="00D423C8">
        <w:rPr>
          <w:rFonts w:ascii="Times New Roman" w:hAnsi="Times New Roman" w:cs="Times New Roman"/>
          <w:sz w:val="24"/>
          <w:szCs w:val="24"/>
          <w:lang w:val="en"/>
        </w:rPr>
        <w:t>earalenone</w:t>
      </w:r>
      <w:r>
        <w:rPr>
          <w:rFonts w:ascii="Times New Roman" w:hAnsi="Times New Roman" w:cs="Times New Roman"/>
          <w:sz w:val="24"/>
          <w:szCs w:val="24"/>
          <w:lang w:val="en"/>
        </w:rPr>
        <w:t xml:space="preserve"> in poultry feed and cereals (Guray et al 2013). </w:t>
      </w:r>
      <w:r w:rsidRPr="00871A99">
        <w:rPr>
          <w:rFonts w:ascii="Times New Roman" w:hAnsi="Times New Roman" w:cs="Times New Roman"/>
          <w:sz w:val="24"/>
          <w:szCs w:val="24"/>
          <w:lang w:val="en"/>
        </w:rPr>
        <w:t xml:space="preserve">CE has also been used in conjunction with UV detection in the determination of zearalenone in poultry feed and cereals (Guray et al 2013.) </w:t>
      </w:r>
      <w:r w:rsidRPr="00871A99">
        <w:rPr>
          <w:rFonts w:ascii="Times New Roman" w:hAnsi="Times New Roman" w:cs="Times New Roman"/>
          <w:sz w:val="24"/>
          <w:szCs w:val="24"/>
        </w:rPr>
        <w:t xml:space="preserve">Different brands of commercial animal feeds, maize, flour, crisp from popcorn and rice, biscuits, and grain samples were purchased from local markets in Eskisehir, Turkey. </w:t>
      </w:r>
      <w:r w:rsidRPr="00871A99">
        <w:rPr>
          <w:rFonts w:ascii="Times New Roman" w:hAnsi="Times New Roman" w:cs="Times New Roman"/>
          <w:sz w:val="24"/>
          <w:szCs w:val="24"/>
          <w:lang w:val="en"/>
        </w:rPr>
        <w:t xml:space="preserve">In the separation, a run buffer consisting of 20 mM sodium tetraborate at pH 9.0 with 15% acetonitrile applying 15 kV, injecting 10 s at 50 mbar was utilized. Phenobarbital was a suitable internal standard and the signals were recorded at 254 nm. The repeatability results are in the range of 0.01–1.58 for inter-day. The LOD and LOQ were calculated to be 8.25 µg/L and 25 µg/L respectively. </w:t>
      </w:r>
    </w:p>
    <w:p w:rsidR="00DF1FCE" w:rsidRDefault="00DF1FCE" w:rsidP="00DF1FCE">
      <w:p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In the</w:t>
      </w:r>
      <w:r w:rsidRPr="00CB29DE">
        <w:rPr>
          <w:rFonts w:ascii="Times New Roman" w:hAnsi="Times New Roman" w:cs="Times New Roman"/>
          <w:sz w:val="24"/>
          <w:szCs w:val="24"/>
          <w:lang w:val="en"/>
        </w:rPr>
        <w:t xml:space="preserve"> study</w:t>
      </w:r>
      <w:r>
        <w:rPr>
          <w:rFonts w:ascii="Times New Roman" w:hAnsi="Times New Roman" w:cs="Times New Roman"/>
          <w:sz w:val="24"/>
          <w:szCs w:val="24"/>
          <w:lang w:val="en"/>
        </w:rPr>
        <w:t xml:space="preserve"> by Guray et al 2013</w:t>
      </w:r>
      <w:r w:rsidRPr="00CB29DE">
        <w:rPr>
          <w:rFonts w:ascii="Times New Roman" w:hAnsi="Times New Roman" w:cs="Times New Roman"/>
          <w:sz w:val="24"/>
          <w:szCs w:val="24"/>
          <w:lang w:val="en"/>
        </w:rPr>
        <w:t>, a simple, precise, and sen</w:t>
      </w:r>
      <w:r>
        <w:rPr>
          <w:rFonts w:ascii="Times New Roman" w:hAnsi="Times New Roman" w:cs="Times New Roman"/>
          <w:sz w:val="24"/>
          <w:szCs w:val="24"/>
          <w:lang w:val="en"/>
        </w:rPr>
        <w:t xml:space="preserve">sitive </w:t>
      </w:r>
      <w:r w:rsidRPr="00CB29DE">
        <w:rPr>
          <w:rFonts w:ascii="Times New Roman" w:hAnsi="Times New Roman" w:cs="Times New Roman"/>
          <w:sz w:val="24"/>
          <w:szCs w:val="24"/>
          <w:lang w:val="en"/>
        </w:rPr>
        <w:t>cap</w:t>
      </w:r>
      <w:r>
        <w:rPr>
          <w:rFonts w:ascii="Times New Roman" w:hAnsi="Times New Roman" w:cs="Times New Roman"/>
          <w:sz w:val="24"/>
          <w:szCs w:val="24"/>
          <w:lang w:val="en"/>
        </w:rPr>
        <w:t xml:space="preserve">illary zone electrophoresis-uv </w:t>
      </w:r>
      <w:r w:rsidRPr="00CB29DE">
        <w:rPr>
          <w:rFonts w:ascii="Times New Roman" w:hAnsi="Times New Roman" w:cs="Times New Roman"/>
          <w:sz w:val="24"/>
          <w:szCs w:val="24"/>
          <w:lang w:val="en"/>
        </w:rPr>
        <w:t xml:space="preserve">detection </w:t>
      </w:r>
      <w:r>
        <w:rPr>
          <w:rFonts w:ascii="Times New Roman" w:hAnsi="Times New Roman" w:cs="Times New Roman"/>
          <w:sz w:val="24"/>
          <w:szCs w:val="24"/>
          <w:lang w:val="en"/>
        </w:rPr>
        <w:t xml:space="preserve">method that requires </w:t>
      </w:r>
      <w:r w:rsidRPr="00CB29DE">
        <w:rPr>
          <w:rFonts w:ascii="Times New Roman" w:hAnsi="Times New Roman" w:cs="Times New Roman"/>
          <w:sz w:val="24"/>
          <w:szCs w:val="24"/>
          <w:lang w:val="en"/>
        </w:rPr>
        <w:t>less chemicals and t</w:t>
      </w:r>
      <w:r>
        <w:rPr>
          <w:rFonts w:ascii="Times New Roman" w:hAnsi="Times New Roman" w:cs="Times New Roman"/>
          <w:sz w:val="24"/>
          <w:szCs w:val="24"/>
          <w:lang w:val="en"/>
        </w:rPr>
        <w:t>ime for the determination of z</w:t>
      </w:r>
      <w:r w:rsidRPr="00D423C8">
        <w:rPr>
          <w:rFonts w:ascii="Times New Roman" w:hAnsi="Times New Roman" w:cs="Times New Roman"/>
          <w:sz w:val="24"/>
          <w:szCs w:val="24"/>
          <w:lang w:val="en"/>
        </w:rPr>
        <w:t>earalenone</w:t>
      </w:r>
      <w:r>
        <w:rPr>
          <w:rFonts w:ascii="Times New Roman" w:hAnsi="Times New Roman" w:cs="Times New Roman"/>
          <w:sz w:val="24"/>
          <w:szCs w:val="24"/>
          <w:lang w:val="en"/>
        </w:rPr>
        <w:t xml:space="preserve"> had</w:t>
      </w:r>
      <w:r w:rsidRPr="00CB29DE">
        <w:rPr>
          <w:rFonts w:ascii="Times New Roman" w:hAnsi="Times New Roman" w:cs="Times New Roman"/>
          <w:sz w:val="24"/>
          <w:szCs w:val="24"/>
          <w:lang w:val="en"/>
        </w:rPr>
        <w:t xml:space="preserve"> been studied.</w:t>
      </w:r>
      <w:r>
        <w:rPr>
          <w:rFonts w:ascii="Times New Roman" w:hAnsi="Times New Roman" w:cs="Times New Roman"/>
          <w:sz w:val="24"/>
          <w:szCs w:val="24"/>
          <w:lang w:val="en"/>
        </w:rPr>
        <w:t xml:space="preserve"> Previously, zearalenone had been determined using a variety of analytical </w:t>
      </w:r>
      <w:r>
        <w:rPr>
          <w:rFonts w:ascii="Times New Roman" w:hAnsi="Times New Roman" w:cs="Times New Roman"/>
          <w:sz w:val="24"/>
          <w:szCs w:val="24"/>
          <w:lang w:val="en"/>
        </w:rPr>
        <w:lastRenderedPageBreak/>
        <w:t>methods which included thin layer chromatography with UV detection (Binder et al 2007), HPLC using different detection principles like UV diode array (Curticapean et al 2011) and mass spectrometry (Soleimany et al 2012) and fluoresence (Rahmani et al 2010) as well as LC/MS-MS (ref) and GC/MS (ref). These methods however are costly and require expensive equipment and complicated clean up procedures and require skilled operators. The usual determination of ZEN is by immunochemical assay (Panini et al 2011). This method of analysis is faster and can turnover many samples per day but again the drawbacks are cost and availability is limited to only some mycotoxins and the possible phenomena of false positive result from cross reactivity. Capillary electrophoresis can overcome some of these disadvantages for example it uses less organic solvents and only small volumes are required and can be more efficient and have better resolution than other conventional methods (Holland et al 1993). A recent interrogation of the literature showed how capillary electrophoresis is trending when it comes to being used for single mycotoxin analysis.</w:t>
      </w:r>
    </w:p>
    <w:p w:rsidR="00DF1FCE" w:rsidRDefault="00DF1FCE" w:rsidP="00DF1FCE">
      <w:pPr>
        <w:spacing w:line="360" w:lineRule="auto"/>
        <w:rPr>
          <w:rFonts w:ascii="Times New Roman" w:hAnsi="Times New Roman" w:cs="Times New Roman"/>
          <w:sz w:val="24"/>
          <w:szCs w:val="24"/>
          <w:lang w:val="en"/>
        </w:rPr>
      </w:pPr>
      <w:r>
        <w:rPr>
          <w:noProof/>
          <w:lang w:eastAsia="en-GB"/>
        </w:rPr>
        <w:drawing>
          <wp:inline distT="0" distB="0" distL="0" distR="0" wp14:anchorId="394C98D2" wp14:editId="4A8F7359">
            <wp:extent cx="5731510" cy="3629660"/>
            <wp:effectExtent l="0" t="0" r="2540" b="889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F1FCE" w:rsidRDefault="00A326F5" w:rsidP="00DF1FCE">
      <w:pPr>
        <w:pStyle w:val="Caption"/>
        <w:rPr>
          <w:rFonts w:ascii="Times New Roman" w:hAnsi="Times New Roman" w:cs="Times New Roman"/>
          <w:sz w:val="24"/>
          <w:szCs w:val="24"/>
          <w:lang w:val="en"/>
        </w:rPr>
      </w:pPr>
      <w:r>
        <w:t xml:space="preserve">Figure 13 </w:t>
      </w:r>
      <w:r w:rsidR="00DF1FCE">
        <w:t xml:space="preserve"> Number of publications per year relating to capillary electrophoresis as method of analysis for each named mycotoxin. </w:t>
      </w:r>
    </w:p>
    <w:p w:rsidR="00DF1FCE" w:rsidRDefault="00DF1FCE" w:rsidP="00DF1FCE">
      <w:pPr>
        <w:spacing w:line="360" w:lineRule="auto"/>
        <w:rPr>
          <w:rFonts w:ascii="Times New Roman" w:hAnsi="Times New Roman" w:cs="Times New Roman"/>
          <w:sz w:val="24"/>
          <w:szCs w:val="24"/>
          <w:lang w:val="en"/>
        </w:rPr>
      </w:pPr>
    </w:p>
    <w:p w:rsidR="00DF1FCE" w:rsidRDefault="00DF1FCE" w:rsidP="00DF1FCE">
      <w:pPr>
        <w:spacing w:line="360" w:lineRule="auto"/>
        <w:rPr>
          <w:rFonts w:ascii="Times New Roman" w:hAnsi="Times New Roman" w:cs="Times New Roman"/>
          <w:sz w:val="24"/>
          <w:szCs w:val="24"/>
        </w:rPr>
      </w:pPr>
      <w:r>
        <w:rPr>
          <w:rFonts w:ascii="Times New Roman" w:hAnsi="Times New Roman" w:cs="Times New Roman"/>
          <w:sz w:val="24"/>
          <w:szCs w:val="24"/>
        </w:rPr>
        <w:t>TLC and Capillary Electrophoresis are mainly used for detection of single mycotoxins and when searched in the literature for use exclusively as a detection method for multi mycotoxin analysis between 2010-2018, no articles are returned.</w:t>
      </w:r>
    </w:p>
    <w:p w:rsidR="00BD0EF7" w:rsidRDefault="00BD0EF7" w:rsidP="00BD0EF7">
      <w:pPr>
        <w:spacing w:line="360" w:lineRule="auto"/>
        <w:rPr>
          <w:rFonts w:ascii="Times New Roman" w:hAnsi="Times New Roman" w:cs="Times New Roman"/>
          <w:i/>
          <w:sz w:val="24"/>
          <w:szCs w:val="24"/>
          <w:u w:val="single"/>
        </w:rPr>
      </w:pPr>
      <w:r>
        <w:rPr>
          <w:rFonts w:ascii="Times New Roman" w:hAnsi="Times New Roman" w:cs="Times New Roman"/>
          <w:i/>
          <w:sz w:val="24"/>
          <w:szCs w:val="24"/>
          <w:u w:val="single"/>
        </w:rPr>
        <w:lastRenderedPageBreak/>
        <w:t>Enzyme Immunoassays (ELIS</w:t>
      </w:r>
      <w:r w:rsidRPr="00FB030B">
        <w:rPr>
          <w:rFonts w:ascii="Times New Roman" w:hAnsi="Times New Roman" w:cs="Times New Roman"/>
          <w:i/>
          <w:sz w:val="24"/>
          <w:szCs w:val="24"/>
          <w:u w:val="single"/>
        </w:rPr>
        <w:t>A)</w:t>
      </w:r>
    </w:p>
    <w:p w:rsidR="00BD0EF7" w:rsidRDefault="00E057C3" w:rsidP="00BD0EF7">
      <w:pPr>
        <w:spacing w:line="360" w:lineRule="auto"/>
        <w:jc w:val="both"/>
        <w:rPr>
          <w:rFonts w:ascii="Times New Roman" w:hAnsi="Times New Roman" w:cs="Times New Roman"/>
          <w:sz w:val="24"/>
          <w:szCs w:val="24"/>
        </w:rPr>
      </w:pPr>
      <w:r>
        <w:rPr>
          <w:rFonts w:ascii="Times New Roman" w:hAnsi="Times New Roman" w:cs="Times New Roman"/>
          <w:sz w:val="24"/>
          <w:szCs w:val="24"/>
        </w:rPr>
        <w:t>On examination of the</w:t>
      </w:r>
      <w:r w:rsidR="00BD0EF7">
        <w:rPr>
          <w:rFonts w:ascii="Times New Roman" w:hAnsi="Times New Roman" w:cs="Times New Roman"/>
          <w:sz w:val="24"/>
          <w:szCs w:val="24"/>
        </w:rPr>
        <w:t xml:space="preserve"> published methods, it is evident that enzyme linked immunosorbent assay (ELISA) is </w:t>
      </w:r>
      <w:r>
        <w:rPr>
          <w:rFonts w:ascii="Times New Roman" w:hAnsi="Times New Roman" w:cs="Times New Roman"/>
          <w:sz w:val="24"/>
          <w:szCs w:val="24"/>
        </w:rPr>
        <w:t>a</w:t>
      </w:r>
      <w:r w:rsidR="00BD0EF7">
        <w:rPr>
          <w:rFonts w:ascii="Times New Roman" w:hAnsi="Times New Roman" w:cs="Times New Roman"/>
          <w:sz w:val="24"/>
          <w:szCs w:val="24"/>
        </w:rPr>
        <w:t xml:space="preserve"> common </w:t>
      </w:r>
      <w:r>
        <w:rPr>
          <w:rFonts w:ascii="Times New Roman" w:hAnsi="Times New Roman" w:cs="Times New Roman"/>
          <w:sz w:val="24"/>
          <w:szCs w:val="24"/>
        </w:rPr>
        <w:t xml:space="preserve">screening technique </w:t>
      </w:r>
      <w:r w:rsidR="00BD0EF7">
        <w:rPr>
          <w:rFonts w:ascii="Times New Roman" w:hAnsi="Times New Roman" w:cs="Times New Roman"/>
          <w:sz w:val="24"/>
          <w:szCs w:val="24"/>
        </w:rPr>
        <w:t xml:space="preserve">used for mycotoxin detection. It can be used in conjunction with other </w:t>
      </w:r>
      <w:r>
        <w:rPr>
          <w:rFonts w:ascii="Times New Roman" w:hAnsi="Times New Roman" w:cs="Times New Roman"/>
          <w:sz w:val="24"/>
          <w:szCs w:val="24"/>
        </w:rPr>
        <w:t>methods of analysis such as LC-MS/MS</w:t>
      </w:r>
      <w:r w:rsidR="00BD0EF7">
        <w:rPr>
          <w:rFonts w:ascii="Times New Roman" w:hAnsi="Times New Roman" w:cs="Times New Roman"/>
          <w:sz w:val="24"/>
          <w:szCs w:val="24"/>
        </w:rPr>
        <w:t xml:space="preserve"> to be used as a </w:t>
      </w:r>
      <w:r>
        <w:rPr>
          <w:rFonts w:ascii="Times New Roman" w:hAnsi="Times New Roman" w:cs="Times New Roman"/>
          <w:sz w:val="24"/>
          <w:szCs w:val="24"/>
        </w:rPr>
        <w:t xml:space="preserve">combination </w:t>
      </w:r>
      <w:r w:rsidR="00BD0EF7">
        <w:rPr>
          <w:rFonts w:ascii="Times New Roman" w:hAnsi="Times New Roman" w:cs="Times New Roman"/>
          <w:sz w:val="24"/>
          <w:szCs w:val="24"/>
        </w:rPr>
        <w:t>screening and confirm</w:t>
      </w:r>
      <w:r>
        <w:rPr>
          <w:rFonts w:ascii="Times New Roman" w:hAnsi="Times New Roman" w:cs="Times New Roman"/>
          <w:sz w:val="24"/>
          <w:szCs w:val="24"/>
        </w:rPr>
        <w:t xml:space="preserve">atory style method of analysis. </w:t>
      </w:r>
      <w:r w:rsidR="00BD0EF7">
        <w:rPr>
          <w:rFonts w:ascii="Times New Roman" w:hAnsi="Times New Roman" w:cs="Times New Roman"/>
          <w:sz w:val="24"/>
          <w:szCs w:val="24"/>
        </w:rPr>
        <w:t xml:space="preserve">Enzymes are the most commonly used labels in immunoassay. </w:t>
      </w:r>
      <w:r w:rsidR="00BD0EF7" w:rsidRPr="004062F0">
        <w:rPr>
          <w:rFonts w:ascii="Times New Roman" w:hAnsi="Times New Roman" w:cs="Times New Roman"/>
          <w:sz w:val="24"/>
          <w:szCs w:val="24"/>
        </w:rPr>
        <w:t xml:space="preserve">ELISA is an immunological technique frequently for the rapid screening and detection of various mycotoxins, using antibodies </w:t>
      </w:r>
      <w:r w:rsidR="00BD0EF7">
        <w:rPr>
          <w:rFonts w:ascii="Times New Roman" w:hAnsi="Times New Roman" w:cs="Times New Roman"/>
          <w:sz w:val="24"/>
          <w:szCs w:val="24"/>
        </w:rPr>
        <w:t xml:space="preserve">that </w:t>
      </w:r>
      <w:r w:rsidR="00BD0EF7" w:rsidRPr="004062F0">
        <w:rPr>
          <w:rFonts w:ascii="Times New Roman" w:hAnsi="Times New Roman" w:cs="Times New Roman"/>
          <w:sz w:val="24"/>
          <w:szCs w:val="24"/>
        </w:rPr>
        <w:t>will interact accordingly to a biological recognition element that is specific towards the analyte of interest (the toxin). ELISA assays generally don’t require a clean-up step, therefore detection may occur after extraction. ELISA techniques can be divided into 4 different processes e.g. Direct, Indirect, Sandwich assay and Competitive (Inhibition) assays.</w:t>
      </w:r>
    </w:p>
    <w:p w:rsidR="00BD0EF7" w:rsidRDefault="00BD0EF7" w:rsidP="00BD0EF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27315DE" wp14:editId="341A98FA">
            <wp:extent cx="5731510" cy="1891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isa_typ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891030"/>
                    </a:xfrm>
                    <a:prstGeom prst="rect">
                      <a:avLst/>
                    </a:prstGeom>
                  </pic:spPr>
                </pic:pic>
              </a:graphicData>
            </a:graphic>
          </wp:inline>
        </w:drawing>
      </w:r>
    </w:p>
    <w:p w:rsidR="00E057C3" w:rsidRDefault="00BD0EF7" w:rsidP="00E057C3">
      <w:pPr>
        <w:spacing w:line="360" w:lineRule="auto"/>
        <w:jc w:val="both"/>
        <w:rPr>
          <w:rFonts w:ascii="Times New Roman" w:hAnsi="Times New Roman" w:cs="Times New Roman"/>
          <w:sz w:val="24"/>
          <w:szCs w:val="24"/>
        </w:rPr>
      </w:pPr>
      <w:r w:rsidRPr="004062F0">
        <w:rPr>
          <w:rFonts w:ascii="Times New Roman" w:hAnsi="Times New Roman" w:cs="Times New Roman"/>
          <w:sz w:val="24"/>
          <w:szCs w:val="24"/>
        </w:rPr>
        <w:t xml:space="preserve"> According to Li and Liu, (2012), as mycotoxins are generally low molecular weight compounds competitive (inhibition) assays are used in mycotoxin detection. </w:t>
      </w:r>
      <w:r w:rsidRPr="00A27043">
        <w:rPr>
          <w:rFonts w:ascii="Times New Roman" w:hAnsi="Times New Roman" w:cs="Times New Roman"/>
          <w:sz w:val="24"/>
          <w:szCs w:val="24"/>
        </w:rPr>
        <w:t xml:space="preserve">Direct ELISAs involve attachment of the antigen to the solid phase, followed </w:t>
      </w:r>
      <w:r w:rsidR="00E057C3">
        <w:rPr>
          <w:rFonts w:ascii="Times New Roman" w:hAnsi="Times New Roman" w:cs="Times New Roman"/>
          <w:sz w:val="24"/>
          <w:szCs w:val="24"/>
        </w:rPr>
        <w:t xml:space="preserve">by an enzyme-labelled antibody. </w:t>
      </w:r>
      <w:r w:rsidRPr="00A27043">
        <w:rPr>
          <w:rFonts w:ascii="Times New Roman" w:hAnsi="Times New Roman" w:cs="Times New Roman"/>
          <w:sz w:val="24"/>
          <w:szCs w:val="24"/>
        </w:rPr>
        <w:t xml:space="preserve">Indirect ELISAs also involve attachment of the antigen to a solid phase, but in this case, the primary antibody is not </w:t>
      </w:r>
      <w:r w:rsidR="00E057C3" w:rsidRPr="00A27043">
        <w:rPr>
          <w:rFonts w:ascii="Times New Roman" w:hAnsi="Times New Roman" w:cs="Times New Roman"/>
          <w:sz w:val="24"/>
          <w:szCs w:val="24"/>
        </w:rPr>
        <w:t>labelled</w:t>
      </w:r>
      <w:r w:rsidRPr="00A27043">
        <w:rPr>
          <w:rFonts w:ascii="Times New Roman" w:hAnsi="Times New Roman" w:cs="Times New Roman"/>
          <w:sz w:val="24"/>
          <w:szCs w:val="24"/>
        </w:rPr>
        <w:t>. An enzyme-conjugated secondary antibody, directed at the first antibody, is then added. The third type of ELISA is the Competition Assay, which involves the simultaneous addition of 'co</w:t>
      </w:r>
      <w:r>
        <w:rPr>
          <w:rFonts w:ascii="Times New Roman" w:hAnsi="Times New Roman" w:cs="Times New Roman"/>
          <w:sz w:val="24"/>
          <w:szCs w:val="24"/>
        </w:rPr>
        <w:t xml:space="preserve">mpeting' antibodies. </w:t>
      </w:r>
      <w:r w:rsidRPr="00A27043">
        <w:rPr>
          <w:rFonts w:ascii="Times New Roman" w:hAnsi="Times New Roman" w:cs="Times New Roman"/>
          <w:sz w:val="24"/>
          <w:szCs w:val="24"/>
        </w:rPr>
        <w:t>The decrease in signal of samples where</w:t>
      </w:r>
      <w:r>
        <w:rPr>
          <w:rFonts w:ascii="Times New Roman" w:hAnsi="Times New Roman" w:cs="Times New Roman"/>
          <w:sz w:val="24"/>
          <w:szCs w:val="24"/>
        </w:rPr>
        <w:t xml:space="preserve"> the second antibody </w:t>
      </w:r>
      <w:r w:rsidRPr="00A27043">
        <w:rPr>
          <w:rFonts w:ascii="Times New Roman" w:hAnsi="Times New Roman" w:cs="Times New Roman"/>
          <w:sz w:val="24"/>
          <w:szCs w:val="24"/>
        </w:rPr>
        <w:t xml:space="preserve">is added </w:t>
      </w:r>
      <w:r w:rsidR="00E057C3">
        <w:rPr>
          <w:rFonts w:ascii="Times New Roman" w:hAnsi="Times New Roman" w:cs="Times New Roman"/>
          <w:sz w:val="24"/>
          <w:szCs w:val="24"/>
        </w:rPr>
        <w:t xml:space="preserve">gives a highly specific result. </w:t>
      </w:r>
      <w:r w:rsidRPr="00A27043">
        <w:rPr>
          <w:rFonts w:ascii="Times New Roman" w:hAnsi="Times New Roman" w:cs="Times New Roman"/>
          <w:sz w:val="24"/>
          <w:szCs w:val="24"/>
        </w:rPr>
        <w:t>The last type of assay is the sandwich ELISA. Sandwich ELISAs involve attachment of a capture antibody to a solid phase support. Samples containing known or unknown antigen are then added in a matrix or buffer that will minimize attachment to the solid phase. An enzyme-</w:t>
      </w:r>
      <w:r w:rsidR="00E057C3" w:rsidRPr="00A27043">
        <w:rPr>
          <w:rFonts w:ascii="Times New Roman" w:hAnsi="Times New Roman" w:cs="Times New Roman"/>
          <w:sz w:val="24"/>
          <w:szCs w:val="24"/>
        </w:rPr>
        <w:t>labelled</w:t>
      </w:r>
      <w:r w:rsidRPr="00A27043">
        <w:rPr>
          <w:rFonts w:ascii="Times New Roman" w:hAnsi="Times New Roman" w:cs="Times New Roman"/>
          <w:sz w:val="24"/>
          <w:szCs w:val="24"/>
        </w:rPr>
        <w:t xml:space="preserve"> antibody is then added for detection.</w:t>
      </w:r>
      <w:r w:rsidR="00E057C3">
        <w:rPr>
          <w:rFonts w:ascii="Times New Roman" w:hAnsi="Times New Roman" w:cs="Times New Roman"/>
          <w:sz w:val="24"/>
          <w:szCs w:val="24"/>
        </w:rPr>
        <w:t xml:space="preserve"> These basics of ELISA principles can then be applied to any lateral flow, microarray or biosensor application whereby the standard ELISA 96 well microplate format can be adapted into more portable or user friendly technologies.</w:t>
      </w:r>
    </w:p>
    <w:p w:rsidR="00BD0EF7" w:rsidRDefault="00BD0EF7" w:rsidP="00E057C3">
      <w:pPr>
        <w:spacing w:line="360" w:lineRule="auto"/>
        <w:jc w:val="both"/>
        <w:rPr>
          <w:rFonts w:ascii="Times New Roman" w:hAnsi="Times New Roman" w:cs="Times New Roman"/>
          <w:sz w:val="24"/>
          <w:szCs w:val="24"/>
        </w:rPr>
      </w:pPr>
      <w:r w:rsidRPr="00A27043">
        <w:rPr>
          <w:rFonts w:ascii="Times New Roman" w:hAnsi="Times New Roman" w:cs="Times New Roman"/>
          <w:sz w:val="24"/>
          <w:szCs w:val="24"/>
        </w:rPr>
        <w:lastRenderedPageBreak/>
        <w:t>ELISAs are adaptable to high-throughput screening because results are rapid, consiste</w:t>
      </w:r>
      <w:r>
        <w:rPr>
          <w:rFonts w:ascii="Times New Roman" w:hAnsi="Times New Roman" w:cs="Times New Roman"/>
          <w:sz w:val="24"/>
          <w:szCs w:val="24"/>
        </w:rPr>
        <w:t>nt and relatively easy to analys</w:t>
      </w:r>
      <w:r w:rsidRPr="00A27043">
        <w:rPr>
          <w:rFonts w:ascii="Times New Roman" w:hAnsi="Times New Roman" w:cs="Times New Roman"/>
          <w:sz w:val="24"/>
          <w:szCs w:val="24"/>
        </w:rPr>
        <w:t xml:space="preserve">e. </w:t>
      </w:r>
      <w:r>
        <w:rPr>
          <w:rFonts w:ascii="Times New Roman" w:hAnsi="Times New Roman" w:cs="Times New Roman"/>
          <w:sz w:val="24"/>
          <w:szCs w:val="24"/>
        </w:rPr>
        <w:t>They are very popular for single mycotoxin detections as they are low cost and have relatively easy application. ELISA has also become popular as a screening test used in the lab and then followed up by confirmatory analysis done by HPLC especially when analysing for t</w:t>
      </w:r>
      <w:r w:rsidR="00E057C3">
        <w:rPr>
          <w:rFonts w:ascii="Times New Roman" w:hAnsi="Times New Roman" w:cs="Times New Roman"/>
          <w:sz w:val="24"/>
          <w:szCs w:val="24"/>
        </w:rPr>
        <w:t xml:space="preserve">he aflatoxin group of toxins. </w:t>
      </w:r>
      <w:r>
        <w:rPr>
          <w:rFonts w:ascii="Times New Roman" w:hAnsi="Times New Roman" w:cs="Times New Roman"/>
          <w:sz w:val="24"/>
          <w:szCs w:val="24"/>
        </w:rPr>
        <w:t>Pleadin et al 2014 used ELISA coupled with HPLC to</w:t>
      </w:r>
      <w:r w:rsidRPr="006B5C03">
        <w:rPr>
          <w:rFonts w:ascii="Times New Roman" w:hAnsi="Times New Roman" w:cs="Times New Roman"/>
          <w:sz w:val="24"/>
          <w:szCs w:val="24"/>
        </w:rPr>
        <w:t xml:space="preserve"> determine the level of aflatoxin B</w:t>
      </w:r>
      <w:r w:rsidRPr="006B5C03">
        <w:rPr>
          <w:rFonts w:ascii="Times New Roman" w:hAnsi="Times New Roman" w:cs="Times New Roman"/>
          <w:sz w:val="24"/>
          <w:szCs w:val="24"/>
          <w:vertAlign w:val="subscript"/>
        </w:rPr>
        <w:t>1</w:t>
      </w:r>
      <w:r w:rsidRPr="006B5C03">
        <w:rPr>
          <w:rFonts w:ascii="Times New Roman" w:hAnsi="Times New Roman" w:cs="Times New Roman"/>
          <w:sz w:val="24"/>
          <w:szCs w:val="24"/>
        </w:rPr>
        <w:t> (AFB</w:t>
      </w:r>
      <w:r w:rsidRPr="006B5C03">
        <w:rPr>
          <w:rFonts w:ascii="Times New Roman" w:hAnsi="Times New Roman" w:cs="Times New Roman"/>
          <w:sz w:val="24"/>
          <w:szCs w:val="24"/>
          <w:vertAlign w:val="subscript"/>
        </w:rPr>
        <w:t>1</w:t>
      </w:r>
      <w:r w:rsidRPr="006B5C03">
        <w:rPr>
          <w:rFonts w:ascii="Times New Roman" w:hAnsi="Times New Roman" w:cs="Times New Roman"/>
          <w:sz w:val="24"/>
          <w:szCs w:val="24"/>
        </w:rPr>
        <w:t>) in maize sampled from farms and feed factories situated in Northern, Central</w:t>
      </w:r>
      <w:r>
        <w:rPr>
          <w:rFonts w:ascii="Times New Roman" w:hAnsi="Times New Roman" w:cs="Times New Roman"/>
          <w:sz w:val="24"/>
          <w:szCs w:val="24"/>
        </w:rPr>
        <w:t xml:space="preserve"> and Eastern Croatia</w:t>
      </w:r>
      <w:r w:rsidRPr="006B5C03">
        <w:rPr>
          <w:rFonts w:ascii="Times New Roman" w:hAnsi="Times New Roman" w:cs="Times New Roman"/>
          <w:sz w:val="24"/>
          <w:szCs w:val="24"/>
        </w:rPr>
        <w:t>, following the occurrence of cow milk AFM</w:t>
      </w:r>
      <w:r w:rsidRPr="006B5C03">
        <w:rPr>
          <w:rFonts w:ascii="Times New Roman" w:hAnsi="Times New Roman" w:cs="Times New Roman"/>
          <w:sz w:val="24"/>
          <w:szCs w:val="24"/>
          <w:vertAlign w:val="subscript"/>
        </w:rPr>
        <w:t>1</w:t>
      </w:r>
      <w:r w:rsidRPr="006B5C03">
        <w:rPr>
          <w:rFonts w:ascii="Times New Roman" w:hAnsi="Times New Roman" w:cs="Times New Roman"/>
          <w:sz w:val="24"/>
          <w:szCs w:val="24"/>
        </w:rPr>
        <w:t xml:space="preserve"> contamination. </w:t>
      </w:r>
      <w:r>
        <w:rPr>
          <w:rFonts w:ascii="Times New Roman" w:hAnsi="Times New Roman" w:cs="Times New Roman"/>
          <w:sz w:val="24"/>
          <w:szCs w:val="24"/>
        </w:rPr>
        <w:t>633 maize samples</w:t>
      </w:r>
      <w:r w:rsidRPr="006B5C03">
        <w:rPr>
          <w:rFonts w:ascii="Times New Roman" w:hAnsi="Times New Roman" w:cs="Times New Roman"/>
          <w:sz w:val="24"/>
          <w:szCs w:val="24"/>
        </w:rPr>
        <w:t xml:space="preserve"> were analysed using Enzyme-Linked Immunosorbent Assay (ELISA) as a screening method and High Performance Liquid Chromatography Tandem Mass Spectrometry (LC–MS/MS) as a confirmatory method</w:t>
      </w:r>
      <w:r>
        <w:rPr>
          <w:rFonts w:ascii="Times New Roman" w:hAnsi="Times New Roman" w:cs="Times New Roman"/>
          <w:sz w:val="24"/>
          <w:szCs w:val="24"/>
        </w:rPr>
        <w:t xml:space="preserve">. </w:t>
      </w:r>
      <w:r w:rsidRPr="006B5C03">
        <w:rPr>
          <w:rFonts w:ascii="Times New Roman" w:hAnsi="Times New Roman" w:cs="Times New Roman"/>
          <w:sz w:val="24"/>
          <w:szCs w:val="24"/>
        </w:rPr>
        <w:t>The ELISA method was performed using an auto-analyzer ChemWell 2910</w:t>
      </w:r>
      <w:r>
        <w:rPr>
          <w:rFonts w:ascii="Times New Roman" w:hAnsi="Times New Roman" w:cs="Times New Roman"/>
          <w:sz w:val="24"/>
          <w:szCs w:val="24"/>
        </w:rPr>
        <w:t xml:space="preserve"> and an Agilent 1260 series HPLC system</w:t>
      </w:r>
      <w:r w:rsidRPr="006B5C03">
        <w:rPr>
          <w:rFonts w:ascii="Arial" w:hAnsi="Arial" w:cs="Arial"/>
          <w:color w:val="505050"/>
          <w:sz w:val="27"/>
          <w:szCs w:val="27"/>
        </w:rPr>
        <w:t xml:space="preserve"> </w:t>
      </w:r>
      <w:r>
        <w:rPr>
          <w:rFonts w:ascii="Times New Roman" w:hAnsi="Times New Roman" w:cs="Times New Roman"/>
          <w:sz w:val="24"/>
          <w:szCs w:val="24"/>
        </w:rPr>
        <w:t>coupled with a 6410 triple quad</w:t>
      </w:r>
      <w:r w:rsidRPr="006B5C03">
        <w:rPr>
          <w:rFonts w:ascii="Times New Roman" w:hAnsi="Times New Roman" w:cs="Times New Roman"/>
          <w:sz w:val="24"/>
          <w:szCs w:val="24"/>
        </w:rPr>
        <w:t>-mass spectrometer</w:t>
      </w:r>
      <w:r>
        <w:rPr>
          <w:rFonts w:ascii="Times New Roman" w:hAnsi="Times New Roman" w:cs="Times New Roman"/>
          <w:sz w:val="24"/>
          <w:szCs w:val="24"/>
        </w:rPr>
        <w:t>. For the ELISA method the maize grain were prepared using 5g of homog</w:t>
      </w:r>
      <w:r w:rsidR="00E057C3">
        <w:rPr>
          <w:rFonts w:ascii="Times New Roman" w:hAnsi="Times New Roman" w:cs="Times New Roman"/>
          <w:sz w:val="24"/>
          <w:szCs w:val="24"/>
        </w:rPr>
        <w:t xml:space="preserve">enised sample added to 25ml of </w:t>
      </w:r>
      <w:r>
        <w:rPr>
          <w:rFonts w:ascii="Times New Roman" w:hAnsi="Times New Roman" w:cs="Times New Roman"/>
          <w:sz w:val="24"/>
          <w:szCs w:val="24"/>
        </w:rPr>
        <w:t>70% methanol and shaken vigourously for 3 minutes and then filtered. The aflatoxin concentration was determined by a Ridascreen</w:t>
      </w:r>
      <w:r>
        <w:rPr>
          <w:rFonts w:ascii="Arial" w:hAnsi="Arial" w:cs="Arial"/>
          <w:color w:val="505050"/>
          <w:sz w:val="20"/>
          <w:szCs w:val="20"/>
        </w:rPr>
        <w:t>®</w:t>
      </w:r>
      <w:r>
        <w:rPr>
          <w:rFonts w:ascii="Times New Roman" w:hAnsi="Times New Roman" w:cs="Times New Roman"/>
          <w:sz w:val="24"/>
          <w:szCs w:val="24"/>
        </w:rPr>
        <w:t xml:space="preserve"> test kit provided by R-biopharm. The sample preparation for the LC/MS involved taking</w:t>
      </w:r>
      <w:r w:rsidRPr="00FC6931">
        <w:rPr>
          <w:rFonts w:ascii="Times New Roman" w:hAnsi="Times New Roman" w:cs="Times New Roman"/>
          <w:sz w:val="24"/>
          <w:szCs w:val="24"/>
        </w:rPr>
        <w:t xml:space="preserve"> 25 g of the sample, </w:t>
      </w:r>
      <w:r>
        <w:rPr>
          <w:rFonts w:ascii="Times New Roman" w:hAnsi="Times New Roman" w:cs="Times New Roman"/>
          <w:sz w:val="24"/>
          <w:szCs w:val="24"/>
        </w:rPr>
        <w:t xml:space="preserve">and adding </w:t>
      </w:r>
      <w:r w:rsidRPr="00FC6931">
        <w:rPr>
          <w:rFonts w:ascii="Times New Roman" w:hAnsi="Times New Roman" w:cs="Times New Roman"/>
          <w:sz w:val="24"/>
          <w:szCs w:val="24"/>
        </w:rPr>
        <w:t>100 mL of the extraction solution (ACN/H</w:t>
      </w:r>
      <w:r w:rsidRPr="00FC6931">
        <w:rPr>
          <w:rFonts w:ascii="Times New Roman" w:hAnsi="Times New Roman" w:cs="Times New Roman"/>
          <w:sz w:val="24"/>
          <w:szCs w:val="24"/>
          <w:vertAlign w:val="subscript"/>
        </w:rPr>
        <w:t>2</w:t>
      </w:r>
      <w:r>
        <w:rPr>
          <w:rFonts w:ascii="Times New Roman" w:hAnsi="Times New Roman" w:cs="Times New Roman"/>
          <w:sz w:val="24"/>
          <w:szCs w:val="24"/>
        </w:rPr>
        <w:t>O = 80/20)</w:t>
      </w:r>
      <w:r w:rsidRPr="00FC6931">
        <w:rPr>
          <w:rFonts w:ascii="Times New Roman" w:hAnsi="Times New Roman" w:cs="Times New Roman"/>
          <w:sz w:val="24"/>
          <w:szCs w:val="24"/>
        </w:rPr>
        <w:t>. The mixture was shaken for 2 h</w:t>
      </w:r>
      <w:r>
        <w:rPr>
          <w:rFonts w:ascii="Times New Roman" w:hAnsi="Times New Roman" w:cs="Times New Roman"/>
          <w:sz w:val="24"/>
          <w:szCs w:val="24"/>
        </w:rPr>
        <w:t>ours</w:t>
      </w:r>
      <w:r w:rsidRPr="00FC6931">
        <w:rPr>
          <w:rFonts w:ascii="Times New Roman" w:hAnsi="Times New Roman" w:cs="Times New Roman"/>
          <w:sz w:val="24"/>
          <w:szCs w:val="24"/>
        </w:rPr>
        <w:t xml:space="preserve"> and </w:t>
      </w:r>
      <w:r>
        <w:rPr>
          <w:rFonts w:ascii="Times New Roman" w:hAnsi="Times New Roman" w:cs="Times New Roman"/>
          <w:sz w:val="24"/>
          <w:szCs w:val="24"/>
        </w:rPr>
        <w:t>then</w:t>
      </w:r>
      <w:r w:rsidRPr="00FC6931">
        <w:rPr>
          <w:rFonts w:ascii="Times New Roman" w:hAnsi="Times New Roman" w:cs="Times New Roman"/>
          <w:sz w:val="24"/>
          <w:szCs w:val="24"/>
        </w:rPr>
        <w:t xml:space="preserve"> f</w:t>
      </w:r>
      <w:r>
        <w:rPr>
          <w:rFonts w:ascii="Times New Roman" w:hAnsi="Times New Roman" w:cs="Times New Roman"/>
          <w:sz w:val="24"/>
          <w:szCs w:val="24"/>
        </w:rPr>
        <w:t>iltered. 1</w:t>
      </w:r>
      <w:r w:rsidRPr="00FC6931">
        <w:rPr>
          <w:rFonts w:ascii="Times New Roman" w:hAnsi="Times New Roman" w:cs="Times New Roman"/>
          <w:sz w:val="24"/>
          <w:szCs w:val="24"/>
        </w:rPr>
        <w:t xml:space="preserve"> mL of the obtained filtrate was diluted with 3 mL of ultrapure water, mixed and filtrated </w:t>
      </w:r>
      <w:r>
        <w:rPr>
          <w:rFonts w:ascii="Times New Roman" w:hAnsi="Times New Roman" w:cs="Times New Roman"/>
          <w:sz w:val="24"/>
          <w:szCs w:val="24"/>
        </w:rPr>
        <w:t>through 0.45 μm-RC filter. 40</w:t>
      </w:r>
      <w:r w:rsidRPr="00FC6931">
        <w:rPr>
          <w:rFonts w:ascii="Times New Roman" w:hAnsi="Times New Roman" w:cs="Times New Roman"/>
          <w:sz w:val="24"/>
          <w:szCs w:val="24"/>
        </w:rPr>
        <w:t xml:space="preserve"> μL</w:t>
      </w:r>
      <w:r>
        <w:rPr>
          <w:rFonts w:ascii="Times New Roman" w:hAnsi="Times New Roman" w:cs="Times New Roman"/>
          <w:sz w:val="24"/>
          <w:szCs w:val="24"/>
        </w:rPr>
        <w:t xml:space="preserve"> of the sample was</w:t>
      </w:r>
      <w:r w:rsidRPr="00FC6931">
        <w:rPr>
          <w:rFonts w:ascii="Times New Roman" w:hAnsi="Times New Roman" w:cs="Times New Roman"/>
          <w:sz w:val="24"/>
          <w:szCs w:val="24"/>
        </w:rPr>
        <w:t xml:space="preserve"> injected into the LC system.</w:t>
      </w:r>
      <w:r>
        <w:rPr>
          <w:rFonts w:ascii="Times New Roman" w:hAnsi="Times New Roman" w:cs="Times New Roman"/>
          <w:sz w:val="24"/>
          <w:szCs w:val="24"/>
        </w:rPr>
        <w:t xml:space="preserve"> Validation of the ELISA method gave limits of detection of </w:t>
      </w:r>
      <w:r w:rsidRPr="00552E75">
        <w:rPr>
          <w:rFonts w:ascii="Times New Roman" w:hAnsi="Times New Roman" w:cs="Times New Roman"/>
          <w:sz w:val="24"/>
          <w:szCs w:val="24"/>
        </w:rPr>
        <w:t>1.1 μg/kg</w:t>
      </w:r>
      <w:r>
        <w:rPr>
          <w:rFonts w:ascii="Times New Roman" w:hAnsi="Times New Roman" w:cs="Times New Roman"/>
          <w:sz w:val="24"/>
          <w:szCs w:val="24"/>
        </w:rPr>
        <w:t xml:space="preserve"> with t</w:t>
      </w:r>
      <w:r w:rsidRPr="00552E75">
        <w:rPr>
          <w:rFonts w:ascii="Times New Roman" w:hAnsi="Times New Roman" w:cs="Times New Roman"/>
          <w:sz w:val="24"/>
          <w:szCs w:val="24"/>
        </w:rPr>
        <w:t>he mean recovery and</w:t>
      </w:r>
      <w:r>
        <w:rPr>
          <w:rFonts w:ascii="Times New Roman" w:hAnsi="Times New Roman" w:cs="Times New Roman"/>
          <w:sz w:val="24"/>
          <w:szCs w:val="24"/>
        </w:rPr>
        <w:t xml:space="preserve"> the intermediate precision</w:t>
      </w:r>
      <w:r w:rsidRPr="00552E75">
        <w:rPr>
          <w:rFonts w:ascii="Times New Roman" w:hAnsi="Times New Roman" w:cs="Times New Roman"/>
          <w:sz w:val="24"/>
          <w:szCs w:val="24"/>
        </w:rPr>
        <w:t xml:space="preserve"> determined to be 91.0 and 92.8%, respectively, with acceptable mean relative standard deviations of 5.8 and 7.4%, respectively</w:t>
      </w:r>
      <w:r>
        <w:rPr>
          <w:rFonts w:ascii="Times New Roman" w:hAnsi="Times New Roman" w:cs="Times New Roman"/>
          <w:sz w:val="24"/>
          <w:szCs w:val="24"/>
        </w:rPr>
        <w:t>. For the LC/MS method validation the recoveries ranged from 99.-101.1% with relative standard deviations of between 2.6-17.2%. Given these results it was concluded that the applied ELISA and LC/MS methods were capable and reliable to efficiently determine and confirm the presence of aflatoxin B1 in these samples.</w:t>
      </w:r>
      <w:r w:rsidRPr="00552E75">
        <w:rPr>
          <w:rFonts w:ascii="Times New Roman" w:hAnsi="Times New Roman" w:cs="Times New Roman"/>
          <w:sz w:val="24"/>
          <w:szCs w:val="24"/>
        </w:rPr>
        <w:t> </w:t>
      </w:r>
    </w:p>
    <w:p w:rsidR="00E057C3" w:rsidRPr="00A27043" w:rsidRDefault="00BD0EF7" w:rsidP="00E057C3">
      <w:pPr>
        <w:spacing w:line="360" w:lineRule="auto"/>
        <w:jc w:val="both"/>
        <w:rPr>
          <w:rFonts w:ascii="Times New Roman" w:hAnsi="Times New Roman" w:cs="Times New Roman"/>
          <w:sz w:val="24"/>
          <w:szCs w:val="24"/>
        </w:rPr>
      </w:pPr>
      <w:r>
        <w:rPr>
          <w:rFonts w:ascii="Times New Roman" w:hAnsi="Times New Roman" w:cs="Times New Roman"/>
          <w:sz w:val="24"/>
          <w:szCs w:val="24"/>
        </w:rPr>
        <w:t>Shown below is a graphical representation of the number of publications per year that ELISA has been used as either a screening method or a proof of principle method or in conjunction with another method of analysis to determine presence of mycotoxins in food or feed.</w:t>
      </w:r>
      <w:r w:rsidR="00E057C3">
        <w:rPr>
          <w:rFonts w:ascii="Times New Roman" w:hAnsi="Times New Roman" w:cs="Times New Roman"/>
          <w:sz w:val="24"/>
          <w:szCs w:val="24"/>
        </w:rPr>
        <w:t xml:space="preserve"> The ELISA technique does have certain disadvantages in that there can be cross-reactivity and dependence on a specific matrix. The kits only detect a single mycotoxin so for analysis requiring multiple mycotoxin detection that can be quite costly and any positive result will need to be confirmed by a suitable chromatographic method. However, McNamee et al (2017) demonstrated the capability for multi-spot ELISA for multiple mycotoxin detection. </w:t>
      </w:r>
    </w:p>
    <w:p w:rsidR="00BD0EF7" w:rsidRDefault="00BD0EF7" w:rsidP="00BD0EF7">
      <w:pPr>
        <w:spacing w:line="360" w:lineRule="auto"/>
        <w:rPr>
          <w:rFonts w:ascii="Times New Roman" w:hAnsi="Times New Roman" w:cs="Times New Roman"/>
          <w:sz w:val="24"/>
          <w:szCs w:val="24"/>
        </w:rPr>
      </w:pPr>
    </w:p>
    <w:p w:rsidR="00BD0EF7" w:rsidRDefault="00BD0EF7" w:rsidP="00BD0EF7">
      <w:pPr>
        <w:spacing w:line="360" w:lineRule="auto"/>
        <w:rPr>
          <w:rFonts w:ascii="Times New Roman" w:hAnsi="Times New Roman" w:cs="Times New Roman"/>
          <w:sz w:val="24"/>
          <w:szCs w:val="24"/>
        </w:rPr>
      </w:pPr>
      <w:r>
        <w:rPr>
          <w:noProof/>
          <w:lang w:eastAsia="en-GB"/>
        </w:rPr>
        <w:drawing>
          <wp:inline distT="0" distB="0" distL="0" distR="0" wp14:anchorId="7B6B728D" wp14:editId="64169337">
            <wp:extent cx="5600700" cy="33909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057C3" w:rsidRDefault="00E057C3" w:rsidP="00E057C3">
      <w:pPr>
        <w:pStyle w:val="Caption"/>
        <w:rPr>
          <w:rFonts w:ascii="Times New Roman" w:hAnsi="Times New Roman" w:cs="Times New Roman"/>
          <w:sz w:val="24"/>
          <w:szCs w:val="24"/>
          <w:lang w:val="en"/>
        </w:rPr>
      </w:pPr>
      <w:r>
        <w:t xml:space="preserve">Figure </w:t>
      </w:r>
      <w:r w:rsidR="00A326F5">
        <w:rPr>
          <w:noProof/>
        </w:rPr>
        <w:t>14</w:t>
      </w:r>
      <w:r>
        <w:t xml:space="preserve"> Number of publications per year relating to ELISA as a method of analysis for each named mycotoxin. </w:t>
      </w:r>
    </w:p>
    <w:p w:rsidR="00BD0EF7" w:rsidRDefault="00BD0EF7" w:rsidP="00BD0EF7">
      <w:pPr>
        <w:spacing w:line="360" w:lineRule="auto"/>
        <w:rPr>
          <w:rFonts w:ascii="Times New Roman" w:hAnsi="Times New Roman" w:cs="Times New Roman"/>
          <w:sz w:val="24"/>
          <w:szCs w:val="24"/>
        </w:rPr>
      </w:pPr>
    </w:p>
    <w:p w:rsidR="00E057C3" w:rsidRDefault="00E057C3" w:rsidP="00E057C3">
      <w:pPr>
        <w:pStyle w:val="Caption"/>
        <w:rPr>
          <w:rFonts w:ascii="Times New Roman" w:hAnsi="Times New Roman" w:cs="Times New Roman"/>
          <w:i w:val="0"/>
          <w:sz w:val="24"/>
          <w:szCs w:val="24"/>
        </w:rPr>
      </w:pPr>
      <w:r w:rsidRPr="00B719F7">
        <w:rPr>
          <w:rFonts w:ascii="Times New Roman" w:hAnsi="Times New Roman" w:cs="Times New Roman"/>
          <w:sz w:val="24"/>
          <w:szCs w:val="24"/>
          <w:u w:val="single"/>
        </w:rPr>
        <w:t>Lateral flow Devices</w:t>
      </w:r>
    </w:p>
    <w:p w:rsidR="00E057C3" w:rsidRPr="00B719F7" w:rsidRDefault="00E057C3" w:rsidP="00E057C3">
      <w:pPr>
        <w:spacing w:line="360" w:lineRule="auto"/>
        <w:jc w:val="both"/>
        <w:rPr>
          <w:rFonts w:ascii="Times New Roman" w:hAnsi="Times New Roman" w:cs="Times New Roman"/>
          <w:sz w:val="24"/>
          <w:szCs w:val="24"/>
        </w:rPr>
      </w:pPr>
      <w:r w:rsidRPr="0087367C">
        <w:rPr>
          <w:rFonts w:ascii="Times New Roman" w:hAnsi="Times New Roman" w:cs="Times New Roman"/>
          <w:sz w:val="24"/>
          <w:szCs w:val="24"/>
        </w:rPr>
        <w:t>Basically,</w:t>
      </w:r>
      <w:r>
        <w:rPr>
          <w:rFonts w:ascii="Times New Roman" w:hAnsi="Times New Roman" w:cs="Times New Roman"/>
          <w:sz w:val="24"/>
          <w:szCs w:val="24"/>
        </w:rPr>
        <w:t xml:space="preserve"> a lateral flow device is classed as</w:t>
      </w:r>
      <w:r w:rsidRPr="0087367C">
        <w:rPr>
          <w:rFonts w:ascii="Times New Roman" w:hAnsi="Times New Roman" w:cs="Times New Roman"/>
          <w:sz w:val="24"/>
          <w:szCs w:val="24"/>
        </w:rPr>
        <w:t xml:space="preserve"> a simple to use diagnostic device used to confirm the presence or absence of a target analyte, such as </w:t>
      </w:r>
      <w:r>
        <w:rPr>
          <w:rFonts w:ascii="Times New Roman" w:hAnsi="Times New Roman" w:cs="Times New Roman"/>
          <w:sz w:val="24"/>
          <w:szCs w:val="24"/>
        </w:rPr>
        <w:t>mycotoxins or</w:t>
      </w:r>
      <w:r w:rsidRPr="0087367C">
        <w:rPr>
          <w:rFonts w:ascii="Times New Roman" w:hAnsi="Times New Roman" w:cs="Times New Roman"/>
          <w:sz w:val="24"/>
          <w:szCs w:val="24"/>
        </w:rPr>
        <w:t xml:space="preserve"> biomarkers in humans or animals, or contaminants in water supplies, foodstuffs, or animal feeds. LFDs typically contain a control line to confirm the test is working properly, along with one or more target or test lines. They are designed to incorporate intuitive user protocols and require minimal training to operate. They can b</w:t>
      </w:r>
      <w:r>
        <w:rPr>
          <w:rFonts w:ascii="Times New Roman" w:hAnsi="Times New Roman" w:cs="Times New Roman"/>
          <w:sz w:val="24"/>
          <w:szCs w:val="24"/>
        </w:rPr>
        <w:t>e qualitative and read visually. They are an</w:t>
      </w:r>
      <w:r w:rsidRPr="00B719F7">
        <w:rPr>
          <w:rFonts w:ascii="Times New Roman" w:hAnsi="Times New Roman" w:cs="Times New Roman"/>
          <w:sz w:val="24"/>
          <w:szCs w:val="24"/>
        </w:rPr>
        <w:t xml:space="preserve"> immunological method, based on antibody and antigen interactions, some have gold</w:t>
      </w:r>
      <w:r>
        <w:rPr>
          <w:rFonts w:ascii="Times New Roman" w:hAnsi="Times New Roman" w:cs="Times New Roman"/>
          <w:sz w:val="24"/>
          <w:szCs w:val="24"/>
        </w:rPr>
        <w:t xml:space="preserve"> or silver</w:t>
      </w:r>
      <w:r w:rsidRPr="00B719F7">
        <w:rPr>
          <w:rFonts w:ascii="Times New Roman" w:hAnsi="Times New Roman" w:cs="Times New Roman"/>
          <w:sz w:val="24"/>
          <w:szCs w:val="24"/>
        </w:rPr>
        <w:t xml:space="preserve"> nanoparticles to increase the sensitivity of the reac</w:t>
      </w:r>
      <w:r>
        <w:rPr>
          <w:rFonts w:ascii="Times New Roman" w:hAnsi="Times New Roman" w:cs="Times New Roman"/>
          <w:sz w:val="24"/>
          <w:szCs w:val="24"/>
        </w:rPr>
        <w:t>tion. Raeisossadati and</w:t>
      </w:r>
      <w:r w:rsidRPr="00B719F7">
        <w:rPr>
          <w:rFonts w:ascii="Times New Roman" w:hAnsi="Times New Roman" w:cs="Times New Roman"/>
          <w:sz w:val="24"/>
          <w:szCs w:val="24"/>
        </w:rPr>
        <w:t xml:space="preserve"> Danesh et al., (2016), highlights that lateral flow technology is a simple, cost effective method, and competitive or sandwich assays are generally the two standard formats of a lateral flow test strip</w:t>
      </w:r>
      <w:r>
        <w:rPr>
          <w:rFonts w:ascii="Times New Roman" w:hAnsi="Times New Roman" w:cs="Times New Roman"/>
          <w:sz w:val="24"/>
          <w:szCs w:val="24"/>
        </w:rPr>
        <w:t>.  T</w:t>
      </w:r>
      <w:r w:rsidRPr="00B719F7">
        <w:rPr>
          <w:rFonts w:ascii="Times New Roman" w:hAnsi="Times New Roman" w:cs="Times New Roman"/>
          <w:sz w:val="24"/>
          <w:szCs w:val="24"/>
        </w:rPr>
        <w:t xml:space="preserve">he competitive assay </w:t>
      </w:r>
      <w:r>
        <w:rPr>
          <w:rFonts w:ascii="Times New Roman" w:hAnsi="Times New Roman" w:cs="Times New Roman"/>
          <w:sz w:val="24"/>
          <w:szCs w:val="24"/>
        </w:rPr>
        <w:t xml:space="preserve">is </w:t>
      </w:r>
      <w:r w:rsidRPr="00B719F7">
        <w:rPr>
          <w:rFonts w:ascii="Times New Roman" w:hAnsi="Times New Roman" w:cs="Times New Roman"/>
          <w:sz w:val="24"/>
          <w:szCs w:val="24"/>
        </w:rPr>
        <w:t xml:space="preserve">used to analyse mycotoxins as they are low molecular weight compounds. Lateral flow devices are composed of four parts, this includes a sample pad, conjugate pad, nitrocellulose membrane, and adsorbent pad. Within the membrane are two important features- the test line and control line. </w:t>
      </w:r>
    </w:p>
    <w:p w:rsidR="00E057C3" w:rsidRPr="0087367C" w:rsidRDefault="00E057C3" w:rsidP="00E057C3">
      <w:pPr>
        <w:spacing w:line="360" w:lineRule="auto"/>
        <w:rPr>
          <w:rFonts w:ascii="Times New Roman" w:hAnsi="Times New Roman" w:cs="Times New Roman"/>
          <w:sz w:val="24"/>
          <w:szCs w:val="24"/>
        </w:rPr>
      </w:pPr>
    </w:p>
    <w:p w:rsidR="00E057C3" w:rsidRPr="0087367C" w:rsidRDefault="00E057C3" w:rsidP="00E057C3">
      <w:pPr>
        <w:spacing w:line="360" w:lineRule="auto"/>
        <w:jc w:val="both"/>
        <w:rPr>
          <w:rFonts w:ascii="Times New Roman" w:hAnsi="Times New Roman" w:cs="Times New Roman"/>
          <w:i/>
          <w:sz w:val="24"/>
          <w:szCs w:val="24"/>
          <w:u w:val="single"/>
        </w:rPr>
      </w:pPr>
      <w:r>
        <w:rPr>
          <w:rFonts w:ascii="Times New Roman" w:hAnsi="Times New Roman" w:cs="Times New Roman"/>
          <w:i/>
          <w:noProof/>
          <w:sz w:val="24"/>
          <w:szCs w:val="24"/>
          <w:u w:val="single"/>
          <w:lang w:eastAsia="en-GB"/>
        </w:rPr>
        <w:lastRenderedPageBreak/>
        <w:drawing>
          <wp:inline distT="0" distB="0" distL="0" distR="0" wp14:anchorId="12C8F17A" wp14:editId="41E48B92">
            <wp:extent cx="4667250" cy="2839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FD.jpg"/>
                    <pic:cNvPicPr/>
                  </pic:nvPicPr>
                  <pic:blipFill rotWithShape="1">
                    <a:blip r:embed="rId22">
                      <a:extLst>
                        <a:ext uri="{28A0092B-C50C-407E-A947-70E740481C1C}">
                          <a14:useLocalDpi xmlns:a14="http://schemas.microsoft.com/office/drawing/2010/main" val="0"/>
                        </a:ext>
                      </a:extLst>
                    </a:blip>
                    <a:srcRect t="-1" r="29537" b="31396"/>
                    <a:stretch/>
                  </pic:blipFill>
                  <pic:spPr bwMode="auto">
                    <a:xfrm>
                      <a:off x="0" y="0"/>
                      <a:ext cx="4678591" cy="2846879"/>
                    </a:xfrm>
                    <a:prstGeom prst="rect">
                      <a:avLst/>
                    </a:prstGeom>
                    <a:ln>
                      <a:noFill/>
                    </a:ln>
                    <a:extLst>
                      <a:ext uri="{53640926-AAD7-44D8-BBD7-CCE9431645EC}">
                        <a14:shadowObscured xmlns:a14="http://schemas.microsoft.com/office/drawing/2010/main"/>
                      </a:ext>
                    </a:extLst>
                  </pic:spPr>
                </pic:pic>
              </a:graphicData>
            </a:graphic>
          </wp:inline>
        </w:drawing>
      </w:r>
    </w:p>
    <w:p w:rsidR="00E057C3" w:rsidRPr="00B719F7" w:rsidRDefault="00E057C3" w:rsidP="00E057C3">
      <w:pPr>
        <w:pStyle w:val="Caption"/>
        <w:rPr>
          <w:rFonts w:ascii="Times New Roman" w:hAnsi="Times New Roman" w:cs="Times New Roman"/>
          <w:sz w:val="24"/>
          <w:szCs w:val="24"/>
        </w:rPr>
      </w:pPr>
      <w:r>
        <w:t xml:space="preserve">Figure </w:t>
      </w:r>
      <w:r w:rsidR="00A326F5">
        <w:rPr>
          <w:noProof/>
        </w:rPr>
        <w:t>15</w:t>
      </w:r>
      <w:r>
        <w:t xml:space="preserve"> Illustration to show application of a basic lateral flow device</w:t>
      </w:r>
    </w:p>
    <w:p w:rsidR="00E057C3" w:rsidRPr="00B719F7" w:rsidRDefault="00E057C3" w:rsidP="00E057C3"/>
    <w:p w:rsidR="00E057C3" w:rsidRPr="00706546" w:rsidRDefault="00E057C3" w:rsidP="00E057C3">
      <w:pPr>
        <w:spacing w:line="360" w:lineRule="auto"/>
        <w:rPr>
          <w:rFonts w:ascii="Times New Roman" w:hAnsi="Times New Roman" w:cs="Times New Roman"/>
          <w:i/>
          <w:sz w:val="24"/>
          <w:szCs w:val="24"/>
          <w:u w:val="single"/>
        </w:rPr>
      </w:pPr>
    </w:p>
    <w:p w:rsidR="00E057C3" w:rsidRPr="00CE4341" w:rsidRDefault="00E057C3" w:rsidP="00E057C3">
      <w:pPr>
        <w:spacing w:line="360" w:lineRule="auto"/>
        <w:jc w:val="both"/>
        <w:rPr>
          <w:rFonts w:ascii="Times New Roman" w:hAnsi="Times New Roman" w:cs="Times New Roman"/>
          <w:sz w:val="24"/>
          <w:szCs w:val="24"/>
        </w:rPr>
      </w:pPr>
      <w:r w:rsidRPr="0087367C">
        <w:rPr>
          <w:rFonts w:ascii="Times New Roman" w:hAnsi="Times New Roman" w:cs="Times New Roman"/>
          <w:sz w:val="24"/>
          <w:szCs w:val="24"/>
        </w:rPr>
        <w:t>The sample pad acts as the first stage of the absorption process, and in some cases contains a filter, to ensure the accurate and controlled flow of the sample.</w:t>
      </w:r>
      <w:r>
        <w:rPr>
          <w:rFonts w:ascii="Times New Roman" w:hAnsi="Times New Roman" w:cs="Times New Roman"/>
          <w:i/>
          <w:sz w:val="24"/>
          <w:szCs w:val="24"/>
          <w:u w:val="single"/>
        </w:rPr>
        <w:t xml:space="preserve"> </w:t>
      </w:r>
      <w:r w:rsidRPr="0087367C">
        <w:rPr>
          <w:rFonts w:ascii="Times New Roman" w:hAnsi="Times New Roman" w:cs="Times New Roman"/>
          <w:sz w:val="24"/>
          <w:szCs w:val="24"/>
        </w:rPr>
        <w:t>The conjugate pad, which stores the conjug</w:t>
      </w:r>
      <w:r>
        <w:rPr>
          <w:rFonts w:ascii="Times New Roman" w:hAnsi="Times New Roman" w:cs="Times New Roman"/>
          <w:sz w:val="24"/>
          <w:szCs w:val="24"/>
        </w:rPr>
        <w:t>ated labels and antibodies,</w:t>
      </w:r>
      <w:r w:rsidRPr="0087367C">
        <w:rPr>
          <w:rFonts w:ascii="Times New Roman" w:hAnsi="Times New Roman" w:cs="Times New Roman"/>
          <w:sz w:val="24"/>
          <w:szCs w:val="24"/>
        </w:rPr>
        <w:t xml:space="preserve"> receive</w:t>
      </w:r>
      <w:r>
        <w:rPr>
          <w:rFonts w:ascii="Times New Roman" w:hAnsi="Times New Roman" w:cs="Times New Roman"/>
          <w:sz w:val="24"/>
          <w:szCs w:val="24"/>
        </w:rPr>
        <w:t>s</w:t>
      </w:r>
      <w:r w:rsidRPr="0087367C">
        <w:rPr>
          <w:rFonts w:ascii="Times New Roman" w:hAnsi="Times New Roman" w:cs="Times New Roman"/>
          <w:sz w:val="24"/>
          <w:szCs w:val="24"/>
        </w:rPr>
        <w:t xml:space="preserve"> the sample. If the target is present, the immobilised conjugated antibodies and labels will bind with the target and continue to migrate along the test.</w:t>
      </w:r>
      <w:r>
        <w:rPr>
          <w:rFonts w:ascii="Times New Roman" w:hAnsi="Times New Roman" w:cs="Times New Roman"/>
          <w:i/>
          <w:sz w:val="24"/>
          <w:szCs w:val="24"/>
          <w:u w:val="single"/>
        </w:rPr>
        <w:t xml:space="preserve"> </w:t>
      </w:r>
      <w:r w:rsidRPr="00DA2C8C">
        <w:rPr>
          <w:rFonts w:ascii="Times New Roman" w:hAnsi="Times New Roman" w:cs="Times New Roman"/>
          <w:sz w:val="24"/>
          <w:szCs w:val="24"/>
        </w:rPr>
        <w:t>As the sample moves along the device the binding reagents situated on the nitrocellulose membrane will bind with the target at the test line. A coloured line will form and the density of the line will vary depending on the quantity of the target present. The sample will pass through the nitrocellulose membrane into the absorbent pad. The absorbent pad will absorb the excess sample. The specification of the absorbent pad will have an impact on the volume of sample the test can incorporate.</w:t>
      </w:r>
      <w:r>
        <w:rPr>
          <w:rFonts w:ascii="Times New Roman" w:hAnsi="Times New Roman" w:cs="Times New Roman"/>
          <w:i/>
          <w:sz w:val="24"/>
          <w:szCs w:val="24"/>
          <w:u w:val="single"/>
        </w:rPr>
        <w:t xml:space="preserve"> </w:t>
      </w:r>
      <w:r>
        <w:rPr>
          <w:rFonts w:ascii="Times New Roman" w:hAnsi="Times New Roman" w:cs="Times New Roman"/>
          <w:sz w:val="24"/>
          <w:szCs w:val="24"/>
        </w:rPr>
        <w:t>A search of the literature for lateral flow devices as the method of analysis in multi mycotoxin detection was completed in Web of Science in all databases (Web of Science core collection, KCI- Korean Journal Database, MEDLINE, Russian Science Citation index, SciELO Citation index) using the following search terms:</w:t>
      </w:r>
      <w:r>
        <w:rPr>
          <w:rFonts w:ascii="Times New Roman" w:hAnsi="Times New Roman" w:cs="Times New Roman"/>
          <w:i/>
          <w:sz w:val="24"/>
          <w:szCs w:val="24"/>
          <w:u w:val="single"/>
        </w:rPr>
        <w:t xml:space="preserve"> </w:t>
      </w:r>
      <w:r>
        <w:rPr>
          <w:rFonts w:ascii="Times New Roman" w:hAnsi="Times New Roman" w:cs="Times New Roman"/>
          <w:sz w:val="24"/>
          <w:szCs w:val="24"/>
        </w:rPr>
        <w:t>Searched for: TOPIC: (mycotoxins) AND TOPIC: (lateral flow*</w:t>
      </w:r>
      <w:r w:rsidRPr="008E0B00">
        <w:rPr>
          <w:rFonts w:ascii="Times New Roman" w:hAnsi="Times New Roman" w:cs="Times New Roman"/>
          <w:sz w:val="24"/>
          <w:szCs w:val="24"/>
        </w:rPr>
        <w:t>)</w:t>
      </w:r>
      <w:r>
        <w:rPr>
          <w:rFonts w:ascii="Times New Roman" w:hAnsi="Times New Roman" w:cs="Times New Roman"/>
          <w:i/>
          <w:sz w:val="24"/>
          <w:szCs w:val="24"/>
          <w:u w:val="single"/>
        </w:rPr>
        <w:t xml:space="preserve"> </w:t>
      </w:r>
      <w:r w:rsidRPr="008E0B00">
        <w:rPr>
          <w:rFonts w:ascii="Times New Roman" w:hAnsi="Times New Roman" w:cs="Times New Roman"/>
          <w:sz w:val="24"/>
          <w:szCs w:val="24"/>
        </w:rPr>
        <w:t>Refi</w:t>
      </w:r>
      <w:r>
        <w:rPr>
          <w:rFonts w:ascii="Times New Roman" w:hAnsi="Times New Roman" w:cs="Times New Roman"/>
          <w:sz w:val="24"/>
          <w:szCs w:val="24"/>
        </w:rPr>
        <w:t>ned by: TOPIC: (multiplex</w:t>
      </w:r>
      <w:r w:rsidRPr="008E0B00">
        <w:rPr>
          <w:rFonts w:ascii="Times New Roman" w:hAnsi="Times New Roman" w:cs="Times New Roman"/>
          <w:sz w:val="24"/>
          <w:szCs w:val="24"/>
        </w:rPr>
        <w:t>)</w:t>
      </w:r>
      <w:r>
        <w:rPr>
          <w:rFonts w:ascii="Times New Roman" w:hAnsi="Times New Roman" w:cs="Times New Roman"/>
          <w:i/>
          <w:sz w:val="24"/>
          <w:szCs w:val="24"/>
          <w:u w:val="single"/>
        </w:rPr>
        <w:t xml:space="preserve"> </w:t>
      </w:r>
      <w:r w:rsidRPr="008E0B00">
        <w:rPr>
          <w:rFonts w:ascii="Times New Roman" w:hAnsi="Times New Roman" w:cs="Times New Roman"/>
          <w:sz w:val="24"/>
          <w:szCs w:val="24"/>
        </w:rPr>
        <w:t>Timespan: 2010-2018</w:t>
      </w:r>
      <w:r>
        <w:rPr>
          <w:rFonts w:ascii="Times New Roman" w:hAnsi="Times New Roman" w:cs="Times New Roman"/>
          <w:sz w:val="24"/>
          <w:szCs w:val="24"/>
        </w:rPr>
        <w:t xml:space="preserve">. </w:t>
      </w:r>
      <w:r w:rsidRPr="00CE4341">
        <w:rPr>
          <w:rFonts w:ascii="Times New Roman" w:hAnsi="Times New Roman" w:cs="Times New Roman"/>
          <w:sz w:val="24"/>
          <w:szCs w:val="24"/>
        </w:rPr>
        <w:t xml:space="preserve">A </w:t>
      </w:r>
      <w:r>
        <w:rPr>
          <w:rFonts w:ascii="Times New Roman" w:hAnsi="Times New Roman" w:cs="Times New Roman"/>
          <w:sz w:val="24"/>
          <w:szCs w:val="24"/>
        </w:rPr>
        <w:t xml:space="preserve">flowchart </w:t>
      </w:r>
      <w:r w:rsidRPr="00CE4341">
        <w:rPr>
          <w:rFonts w:ascii="Times New Roman" w:hAnsi="Times New Roman" w:cs="Times New Roman"/>
          <w:sz w:val="24"/>
          <w:szCs w:val="24"/>
        </w:rPr>
        <w:t xml:space="preserve">schematic </w:t>
      </w:r>
      <w:r>
        <w:rPr>
          <w:rFonts w:ascii="Times New Roman" w:hAnsi="Times New Roman" w:cs="Times New Roman"/>
          <w:sz w:val="24"/>
          <w:szCs w:val="24"/>
        </w:rPr>
        <w:t xml:space="preserve">of the </w:t>
      </w:r>
      <w:r w:rsidRPr="00CE4341">
        <w:rPr>
          <w:rFonts w:ascii="Times New Roman" w:hAnsi="Times New Roman" w:cs="Times New Roman"/>
          <w:sz w:val="24"/>
          <w:szCs w:val="24"/>
        </w:rPr>
        <w:t xml:space="preserve">search </w:t>
      </w:r>
      <w:r>
        <w:rPr>
          <w:rFonts w:ascii="Times New Roman" w:hAnsi="Times New Roman" w:cs="Times New Roman"/>
          <w:sz w:val="24"/>
          <w:szCs w:val="24"/>
        </w:rPr>
        <w:t>is provided and the key results are presented in</w:t>
      </w:r>
      <w:r w:rsidRPr="00CE4341">
        <w:rPr>
          <w:rFonts w:ascii="Times New Roman" w:hAnsi="Times New Roman" w:cs="Times New Roman"/>
          <w:sz w:val="24"/>
          <w:szCs w:val="24"/>
        </w:rPr>
        <w:t xml:space="preserve"> Table </w:t>
      </w:r>
      <w:r w:rsidR="000144D0">
        <w:rPr>
          <w:rFonts w:ascii="Times New Roman" w:hAnsi="Times New Roman" w:cs="Times New Roman"/>
          <w:noProof/>
          <w:sz w:val="24"/>
          <w:szCs w:val="24"/>
        </w:rPr>
        <w:t>4</w:t>
      </w:r>
      <w:r>
        <w:rPr>
          <w:rFonts w:ascii="Times New Roman" w:hAnsi="Times New Roman" w:cs="Times New Roman"/>
          <w:sz w:val="24"/>
          <w:szCs w:val="24"/>
        </w:rPr>
        <w:t xml:space="preserve"> providing a </w:t>
      </w:r>
      <w:r w:rsidRPr="00CE4341">
        <w:rPr>
          <w:rFonts w:ascii="Times New Roman" w:hAnsi="Times New Roman" w:cs="Times New Roman"/>
          <w:sz w:val="24"/>
          <w:szCs w:val="24"/>
        </w:rPr>
        <w:t xml:space="preserve">description of </w:t>
      </w:r>
      <w:r>
        <w:rPr>
          <w:rFonts w:ascii="Times New Roman" w:hAnsi="Times New Roman" w:cs="Times New Roman"/>
          <w:sz w:val="24"/>
          <w:szCs w:val="24"/>
        </w:rPr>
        <w:t>lateral flow</w:t>
      </w:r>
      <w:r w:rsidRPr="00CE4341">
        <w:rPr>
          <w:rFonts w:ascii="Times New Roman" w:hAnsi="Times New Roman" w:cs="Times New Roman"/>
          <w:sz w:val="24"/>
          <w:szCs w:val="24"/>
        </w:rPr>
        <w:t xml:space="preserve"> methods for multiple mycotoxin determination</w:t>
      </w:r>
      <w:r>
        <w:rPr>
          <w:rFonts w:ascii="Times New Roman" w:hAnsi="Times New Roman" w:cs="Times New Roman"/>
          <w:sz w:val="24"/>
          <w:szCs w:val="24"/>
        </w:rPr>
        <w:t>.</w:t>
      </w:r>
    </w:p>
    <w:p w:rsidR="00E057C3" w:rsidRPr="00DA2C8C" w:rsidRDefault="00E057C3" w:rsidP="00E057C3">
      <w:pPr>
        <w:spacing w:line="360" w:lineRule="auto"/>
        <w:jc w:val="both"/>
        <w:rPr>
          <w:rFonts w:ascii="Times New Roman" w:hAnsi="Times New Roman" w:cs="Times New Roman"/>
          <w:i/>
          <w:sz w:val="24"/>
          <w:szCs w:val="24"/>
          <w:u w:val="single"/>
        </w:rPr>
      </w:pPr>
    </w:p>
    <w:p w:rsidR="00E057C3" w:rsidRDefault="00E057C3" w:rsidP="00E057C3">
      <w:pPr>
        <w:spacing w:line="360" w:lineRule="auto"/>
        <w:rPr>
          <w:rFonts w:ascii="Times New Roman" w:hAnsi="Times New Roman" w:cs="Times New Roman"/>
          <w:sz w:val="24"/>
          <w:szCs w:val="24"/>
        </w:rPr>
        <w:sectPr w:rsidR="00E057C3" w:rsidSect="00E9275C">
          <w:pgSz w:w="11906" w:h="16838"/>
          <w:pgMar w:top="1440" w:right="1440" w:bottom="1440" w:left="1440" w:header="708" w:footer="708" w:gutter="0"/>
          <w:cols w:space="708"/>
          <w:docGrid w:linePitch="360"/>
        </w:sectPr>
      </w:pPr>
    </w:p>
    <w:p w:rsidR="00E057C3" w:rsidRDefault="00E057C3" w:rsidP="00E057C3">
      <w:r>
        <w:rPr>
          <w:noProof/>
          <w:sz w:val="24"/>
          <w:szCs w:val="24"/>
          <w:lang w:eastAsia="en-GB"/>
        </w:rPr>
        <w:lastRenderedPageBreak/>
        <mc:AlternateContent>
          <mc:Choice Requires="wps">
            <w:drawing>
              <wp:anchor distT="36576" distB="36576" distL="36576" distR="36576" simplePos="0" relativeHeight="251817984" behindDoc="0" locked="0" layoutInCell="1" allowOverlap="1" wp14:anchorId="77CB26FE" wp14:editId="47A3DF00">
                <wp:simplePos x="0" y="0"/>
                <wp:positionH relativeFrom="column">
                  <wp:posOffset>3578225</wp:posOffset>
                </wp:positionH>
                <wp:positionV relativeFrom="paragraph">
                  <wp:posOffset>3268980</wp:posOffset>
                </wp:positionV>
                <wp:extent cx="650875" cy="9525"/>
                <wp:effectExtent l="6350" t="59055" r="19050" b="55245"/>
                <wp:wrapNone/>
                <wp:docPr id="12364" name="Straight Arrow Connector 12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0875" cy="95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5467B9" id="Straight Arrow Connector 12364" o:spid="_x0000_s1026" type="#_x0000_t32" style="position:absolute;margin-left:281.75pt;margin-top:257.4pt;width:51.25pt;height:.75pt;flip:y;z-index:251817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816960" behindDoc="0" locked="0" layoutInCell="1" allowOverlap="1" wp14:anchorId="74AEDF3C" wp14:editId="73B6F1A3">
                <wp:simplePos x="0" y="0"/>
                <wp:positionH relativeFrom="column">
                  <wp:posOffset>2743200</wp:posOffset>
                </wp:positionH>
                <wp:positionV relativeFrom="paragraph">
                  <wp:posOffset>3573780</wp:posOffset>
                </wp:positionV>
                <wp:extent cx="0" cy="323850"/>
                <wp:effectExtent l="57150" t="11430" r="57150" b="17145"/>
                <wp:wrapNone/>
                <wp:docPr id="12365" name="Straight Arrow Connector 12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5C9281" id="Straight Arrow Connector 12365" o:spid="_x0000_s1026" type="#_x0000_t32" style="position:absolute;margin-left:3in;margin-top:281.4pt;width:0;height:25.5pt;z-index:2518169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813888" behindDoc="0" locked="0" layoutInCell="1" allowOverlap="1" wp14:anchorId="4C60E955" wp14:editId="3CE44A1B">
                <wp:simplePos x="0" y="0"/>
                <wp:positionH relativeFrom="column">
                  <wp:posOffset>4229100</wp:posOffset>
                </wp:positionH>
                <wp:positionV relativeFrom="paragraph">
                  <wp:posOffset>3897630</wp:posOffset>
                </wp:positionV>
                <wp:extent cx="1714500" cy="685800"/>
                <wp:effectExtent l="9525" t="11430" r="9525" b="7620"/>
                <wp:wrapNone/>
                <wp:docPr id="12369" name="Rectangle 12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BD5181" w:rsidRDefault="00BD5181" w:rsidP="00E057C3">
                            <w:pPr>
                              <w:jc w:val="center"/>
                              <w:rPr>
                                <w:rFonts w:ascii="Calibri" w:hAnsi="Calibri"/>
                                <w:lang w:val="en"/>
                              </w:rPr>
                            </w:pPr>
                            <w:r>
                              <w:rPr>
                                <w:rFonts w:ascii="Calibri" w:hAnsi="Calibri"/>
                              </w:rPr>
                              <w:t>Full-text articles excluded, with reasons</w:t>
                            </w:r>
                            <w:r>
                              <w:rPr>
                                <w:rFonts w:ascii="Calibri" w:hAnsi="Calibri"/>
                              </w:rPr>
                              <w:br/>
                              <w:t>(n =  4 )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0E955" id="Rectangle 12369" o:spid="_x0000_s1049" style="position:absolute;margin-left:333pt;margin-top:306.9pt;width:135pt;height:5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">
                <v:textbox inset=",7.2pt,,7.2pt">
                  <w:txbxContent>
                    <w:p w:rsidR="00BD5181" w:rsidRDefault="00BD5181" w:rsidP="00E057C3">
                      <w:pPr>
                        <w:jc w:val="center"/>
                        <w:rPr>
                          <w:rFonts w:ascii="Calibri" w:hAnsi="Calibri"/>
                          <w:lang w:val="en"/>
                        </w:rPr>
                      </w:pPr>
                      <w:r>
                        <w:rPr>
                          <w:rFonts w:ascii="Calibri" w:hAnsi="Calibri"/>
                        </w:rPr>
                        <w:t>Full-text articles excluded, with reasons</w:t>
                      </w:r>
                      <w:r>
                        <w:rPr>
                          <w:rFonts w:ascii="Calibri" w:hAnsi="Calibri"/>
                        </w:rPr>
                        <w:br/>
                        <w:t>(n =  4 )</w:t>
                      </w:r>
                    </w:p>
                  </w:txbxContent>
                </v:textbox>
              </v:rect>
            </w:pict>
          </mc:Fallback>
        </mc:AlternateContent>
      </w:r>
      <w:r>
        <w:rPr>
          <w:noProof/>
          <w:sz w:val="24"/>
          <w:szCs w:val="24"/>
          <w:lang w:eastAsia="en-GB"/>
        </w:rPr>
        <mc:AlternateContent>
          <mc:Choice Requires="wps">
            <w:drawing>
              <wp:anchor distT="36576" distB="36576" distL="36576" distR="36576" simplePos="0" relativeHeight="251819008" behindDoc="0" locked="0" layoutInCell="1" allowOverlap="1" wp14:anchorId="1CFBBAB0" wp14:editId="0035B35B">
                <wp:simplePos x="0" y="0"/>
                <wp:positionH relativeFrom="column">
                  <wp:posOffset>3600450</wp:posOffset>
                </wp:positionH>
                <wp:positionV relativeFrom="paragraph">
                  <wp:posOffset>4240530</wp:posOffset>
                </wp:positionV>
                <wp:extent cx="628650" cy="0"/>
                <wp:effectExtent l="9525" t="59055" r="19050" b="55245"/>
                <wp:wrapNone/>
                <wp:docPr id="12370" name="Straight Arrow Connector 12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010A42" id="Straight Arrow Connector 12370" o:spid="_x0000_s1026" type="#_x0000_t32" style="position:absolute;margin-left:283.5pt;margin-top:333.9pt;width:49.5pt;height:0;z-index:251819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812864" behindDoc="0" locked="0" layoutInCell="1" allowOverlap="1" wp14:anchorId="272E4D20" wp14:editId="36519EC4">
                <wp:simplePos x="0" y="0"/>
                <wp:positionH relativeFrom="column">
                  <wp:posOffset>1885950</wp:posOffset>
                </wp:positionH>
                <wp:positionV relativeFrom="paragraph">
                  <wp:posOffset>3897630</wp:posOffset>
                </wp:positionV>
                <wp:extent cx="1714500" cy="685800"/>
                <wp:effectExtent l="9525" t="11430" r="9525" b="7620"/>
                <wp:wrapNone/>
                <wp:docPr id="12372" name="Rectangle 12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BD5181" w:rsidRDefault="00BD5181" w:rsidP="00E057C3">
                            <w:pPr>
                              <w:jc w:val="center"/>
                              <w:rPr>
                                <w:rFonts w:ascii="Calibri" w:hAnsi="Calibri"/>
                                <w:lang w:val="en"/>
                              </w:rPr>
                            </w:pPr>
                            <w:r>
                              <w:rPr>
                                <w:rFonts w:ascii="Calibri" w:hAnsi="Calibri"/>
                              </w:rPr>
                              <w:t>Full-text articles assessed for eligibility</w:t>
                            </w:r>
                            <w:r>
                              <w:rPr>
                                <w:rFonts w:ascii="Calibri" w:hAnsi="Calibri"/>
                              </w:rPr>
                              <w:br/>
                              <w:t>(n =  11 )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4D20" id="Rectangle 12372" o:spid="_x0000_s1050" style="position:absolute;margin-left:148.5pt;margin-top:306.9pt;width:135pt;height:5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">
                <v:textbox inset=",7.2pt,,7.2pt">
                  <w:txbxContent>
                    <w:p w:rsidR="00BD5181" w:rsidRDefault="00BD5181" w:rsidP="00E057C3">
                      <w:pPr>
                        <w:jc w:val="center"/>
                        <w:rPr>
                          <w:rFonts w:ascii="Calibri" w:hAnsi="Calibri"/>
                          <w:lang w:val="en"/>
                        </w:rPr>
                      </w:pPr>
                      <w:r>
                        <w:rPr>
                          <w:rFonts w:ascii="Calibri" w:hAnsi="Calibri"/>
                        </w:rPr>
                        <w:t>Full-text articles assessed for eligibility</w:t>
                      </w:r>
                      <w:r>
                        <w:rPr>
                          <w:rFonts w:ascii="Calibri" w:hAnsi="Calibri"/>
                        </w:rPr>
                        <w:br/>
                        <w:t>(n =  11 )</w:t>
                      </w:r>
                    </w:p>
                  </w:txbxContent>
                </v:textbox>
              </v:rect>
            </w:pict>
          </mc:Fallback>
        </mc:AlternateContent>
      </w:r>
      <w:r>
        <w:rPr>
          <w:noProof/>
          <w:sz w:val="24"/>
          <w:szCs w:val="24"/>
          <w:lang w:eastAsia="en-GB"/>
        </w:rPr>
        <mc:AlternateContent>
          <mc:Choice Requires="wps">
            <w:drawing>
              <wp:anchor distT="0" distB="0" distL="114300" distR="114300" simplePos="0" relativeHeight="251811840" behindDoc="0" locked="0" layoutInCell="1" allowOverlap="1" wp14:anchorId="74449AC5" wp14:editId="06F2620B">
                <wp:simplePos x="0" y="0"/>
                <wp:positionH relativeFrom="column">
                  <wp:posOffset>4229100</wp:posOffset>
                </wp:positionH>
                <wp:positionV relativeFrom="paragraph">
                  <wp:posOffset>2983230</wp:posOffset>
                </wp:positionV>
                <wp:extent cx="1714500" cy="571500"/>
                <wp:effectExtent l="9525" t="11430" r="9525" b="7620"/>
                <wp:wrapNone/>
                <wp:docPr id="12373" name="Rectangle 12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rect">
                          <a:avLst/>
                        </a:prstGeom>
                        <a:solidFill>
                          <a:srgbClr val="FFFFFF"/>
                        </a:solidFill>
                        <a:ln w="9525">
                          <a:solidFill>
                            <a:srgbClr val="000000"/>
                          </a:solidFill>
                          <a:miter lim="800000"/>
                          <a:headEnd/>
                          <a:tailEnd/>
                        </a:ln>
                      </wps:spPr>
                      <wps:txbx>
                        <w:txbxContent>
                          <w:p w:rsidR="00BD5181" w:rsidRDefault="00BD5181" w:rsidP="00E057C3">
                            <w:pPr>
                              <w:jc w:val="center"/>
                              <w:rPr>
                                <w:rFonts w:ascii="Calibri" w:hAnsi="Calibri"/>
                                <w:lang w:val="en"/>
                              </w:rPr>
                            </w:pPr>
                            <w:r>
                              <w:rPr>
                                <w:rFonts w:ascii="Calibri" w:hAnsi="Calibri"/>
                              </w:rPr>
                              <w:t>Records excluded</w:t>
                            </w:r>
                            <w:r>
                              <w:rPr>
                                <w:rFonts w:ascii="Calibri" w:hAnsi="Calibri"/>
                              </w:rPr>
                              <w:br/>
                              <w:t>(n = 1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49AC5" id="Rectangle 12373" o:spid="_x0000_s1051" style="position:absolute;margin-left:333pt;margin-top:234.9pt;width:135pt;height: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">
                <v:textbox inset=",7.2pt,,7.2pt">
                  <w:txbxContent>
                    <w:p w:rsidR="00BD5181" w:rsidRDefault="00BD5181" w:rsidP="00E057C3">
                      <w:pPr>
                        <w:jc w:val="center"/>
                        <w:rPr>
                          <w:rFonts w:ascii="Calibri" w:hAnsi="Calibri"/>
                          <w:lang w:val="en"/>
                        </w:rPr>
                      </w:pPr>
                      <w:r>
                        <w:rPr>
                          <w:rFonts w:ascii="Calibri" w:hAnsi="Calibri"/>
                        </w:rPr>
                        <w:t>Records excluded</w:t>
                      </w:r>
                      <w:r>
                        <w:rPr>
                          <w:rFonts w:ascii="Calibri" w:hAnsi="Calibri"/>
                        </w:rPr>
                        <w:br/>
                        <w:t>(n = 1  )</w:t>
                      </w:r>
                    </w:p>
                  </w:txbxContent>
                </v:textbox>
              </v:rect>
            </w:pict>
          </mc:Fallback>
        </mc:AlternateContent>
      </w:r>
      <w:r>
        <w:rPr>
          <w:noProof/>
          <w:sz w:val="24"/>
          <w:szCs w:val="24"/>
          <w:lang w:eastAsia="en-GB"/>
        </w:rPr>
        <mc:AlternateContent>
          <mc:Choice Requires="wps">
            <w:drawing>
              <wp:anchor distT="36576" distB="36576" distL="36576" distR="36576" simplePos="0" relativeHeight="251815936" behindDoc="0" locked="0" layoutInCell="1" allowOverlap="1" wp14:anchorId="1BA7F7D2" wp14:editId="15DAF322">
                <wp:simplePos x="0" y="0"/>
                <wp:positionH relativeFrom="column">
                  <wp:posOffset>2743200</wp:posOffset>
                </wp:positionH>
                <wp:positionV relativeFrom="paragraph">
                  <wp:posOffset>2526030</wp:posOffset>
                </wp:positionV>
                <wp:extent cx="0" cy="457200"/>
                <wp:effectExtent l="57150" t="11430" r="57150" b="17145"/>
                <wp:wrapNone/>
                <wp:docPr id="12374" name="Straight Arrow Connector 1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CAA2E7" id="Straight Arrow Connector 12374" o:spid="_x0000_s1026" type="#_x0000_t32" style="position:absolute;margin-left:3in;margin-top:198.9pt;width:0;height:36pt;z-index:251815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806720" behindDoc="0" locked="0" layoutInCell="1" allowOverlap="1" wp14:anchorId="0BAE098A" wp14:editId="2EB0B0BA">
                <wp:simplePos x="0" y="0"/>
                <wp:positionH relativeFrom="column">
                  <wp:posOffset>3886200</wp:posOffset>
                </wp:positionH>
                <wp:positionV relativeFrom="paragraph">
                  <wp:posOffset>1497330</wp:posOffset>
                </wp:positionV>
                <wp:extent cx="0" cy="457200"/>
                <wp:effectExtent l="57150" t="11430" r="57150" b="17145"/>
                <wp:wrapNone/>
                <wp:docPr id="12375" name="Straight Arrow Connector 12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43EB1D" id="Straight Arrow Connector 12375" o:spid="_x0000_s1026" type="#_x0000_t32" style="position:absolute;margin-left:306pt;margin-top:117.9pt;width:0;height:36pt;z-index:251806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805696" behindDoc="0" locked="0" layoutInCell="1" allowOverlap="1" wp14:anchorId="4B788EE2" wp14:editId="6B0E6098">
                <wp:simplePos x="0" y="0"/>
                <wp:positionH relativeFrom="column">
                  <wp:posOffset>1600200</wp:posOffset>
                </wp:positionH>
                <wp:positionV relativeFrom="paragraph">
                  <wp:posOffset>1497330</wp:posOffset>
                </wp:positionV>
                <wp:extent cx="0" cy="457200"/>
                <wp:effectExtent l="57150" t="11430" r="57150" b="17145"/>
                <wp:wrapNone/>
                <wp:docPr id="12376" name="Straight Arrow Connector 1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113007" id="Straight Arrow Connector 12376" o:spid="_x0000_s1026" type="#_x0000_t32" style="position:absolute;margin-left:126pt;margin-top:117.9pt;width:0;height:36pt;z-index:251805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809792" behindDoc="0" locked="0" layoutInCell="1" allowOverlap="1" wp14:anchorId="219CA806" wp14:editId="11E6AAF3">
                <wp:simplePos x="0" y="0"/>
                <wp:positionH relativeFrom="column">
                  <wp:posOffset>1356995</wp:posOffset>
                </wp:positionH>
                <wp:positionV relativeFrom="paragraph">
                  <wp:posOffset>1954530</wp:posOffset>
                </wp:positionV>
                <wp:extent cx="2771775" cy="571500"/>
                <wp:effectExtent l="13970" t="11430" r="5080" b="7620"/>
                <wp:wrapNone/>
                <wp:docPr id="12377" name="Rectangle 12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rsidR="00BD5181" w:rsidRDefault="00BD5181" w:rsidP="00E057C3">
                            <w:pPr>
                              <w:jc w:val="center"/>
                              <w:rPr>
                                <w:rFonts w:ascii="Calibri" w:hAnsi="Calibri"/>
                                <w:lang w:val="en"/>
                              </w:rPr>
                            </w:pPr>
                            <w:r>
                              <w:rPr>
                                <w:rFonts w:ascii="Calibri" w:hAnsi="Calibri"/>
                              </w:rPr>
                              <w:t>Records after duplicates removed</w:t>
                            </w:r>
                            <w:r>
                              <w:rPr>
                                <w:rFonts w:ascii="Calibri" w:hAnsi="Calibri"/>
                              </w:rPr>
                              <w:br/>
                              <w:t>(n = 107)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CA806" id="Rectangle 12377" o:spid="_x0000_s1052" style="position:absolute;margin-left:106.85pt;margin-top:153.9pt;width:218.25pt;height: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">
                <v:textbox inset=",7.2pt,,7.2pt">
                  <w:txbxContent>
                    <w:p w:rsidR="00BD5181" w:rsidRDefault="00BD5181" w:rsidP="00E057C3">
                      <w:pPr>
                        <w:jc w:val="center"/>
                        <w:rPr>
                          <w:rFonts w:ascii="Calibri" w:hAnsi="Calibri"/>
                          <w:lang w:val="en"/>
                        </w:rPr>
                      </w:pPr>
                      <w:r>
                        <w:rPr>
                          <w:rFonts w:ascii="Calibri" w:hAnsi="Calibri"/>
                        </w:rPr>
                        <w:t>Records after duplicates removed</w:t>
                      </w:r>
                      <w:r>
                        <w:rPr>
                          <w:rFonts w:ascii="Calibri" w:hAnsi="Calibri"/>
                        </w:rPr>
                        <w:br/>
                        <w:t>(n = 107)</w:t>
                      </w:r>
                    </w:p>
                  </w:txbxContent>
                </v:textbox>
              </v:rect>
            </w:pict>
          </mc:Fallback>
        </mc:AlternateContent>
      </w:r>
      <w:r>
        <w:rPr>
          <w:noProof/>
          <w:sz w:val="24"/>
          <w:szCs w:val="24"/>
          <w:lang w:eastAsia="en-GB"/>
        </w:rPr>
        <mc:AlternateContent>
          <mc:Choice Requires="wps">
            <w:drawing>
              <wp:anchor distT="0" distB="0" distL="114300" distR="114300" simplePos="0" relativeHeight="251808768" behindDoc="0" locked="0" layoutInCell="1" allowOverlap="1" wp14:anchorId="5938EBAA" wp14:editId="77B5CC38">
                <wp:simplePos x="0" y="0"/>
                <wp:positionH relativeFrom="column">
                  <wp:posOffset>2914650</wp:posOffset>
                </wp:positionH>
                <wp:positionV relativeFrom="paragraph">
                  <wp:posOffset>811530</wp:posOffset>
                </wp:positionV>
                <wp:extent cx="2228850" cy="685800"/>
                <wp:effectExtent l="9525" t="11430" r="9525" b="7620"/>
                <wp:wrapNone/>
                <wp:docPr id="12378" name="Rectangle 12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5800"/>
                        </a:xfrm>
                        <a:prstGeom prst="rect">
                          <a:avLst/>
                        </a:prstGeom>
                        <a:solidFill>
                          <a:srgbClr val="FFFFFF"/>
                        </a:solidFill>
                        <a:ln w="9525">
                          <a:solidFill>
                            <a:srgbClr val="000000"/>
                          </a:solidFill>
                          <a:miter lim="800000"/>
                          <a:headEnd/>
                          <a:tailEnd/>
                        </a:ln>
                      </wps:spPr>
                      <wps:txbx>
                        <w:txbxContent>
                          <w:p w:rsidR="00BD5181" w:rsidRPr="001C5E23" w:rsidRDefault="00BD5181" w:rsidP="00E057C3">
                            <w:pPr>
                              <w:jc w:val="center"/>
                              <w:rPr>
                                <w:rFonts w:ascii="Calibri" w:hAnsi="Calibri"/>
                                <w:sz w:val="18"/>
                                <w:szCs w:val="18"/>
                                <w:lang w:val="en"/>
                              </w:rPr>
                            </w:pPr>
                            <w:r w:rsidRPr="001C5E23">
                              <w:rPr>
                                <w:rFonts w:ascii="Calibri" w:hAnsi="Calibri"/>
                                <w:sz w:val="18"/>
                                <w:szCs w:val="18"/>
                              </w:rPr>
                              <w:t>Additional records identified through</w:t>
                            </w:r>
                            <w:r>
                              <w:rPr>
                                <w:rFonts w:ascii="Calibri" w:hAnsi="Calibri"/>
                                <w:sz w:val="18"/>
                                <w:szCs w:val="18"/>
                              </w:rPr>
                              <w:t xml:space="preserve"> All database search in WOS </w:t>
                            </w:r>
                            <w:r w:rsidRPr="001C5E23">
                              <w:rPr>
                                <w:rFonts w:ascii="Calibri" w:hAnsi="Calibri"/>
                                <w:sz w:val="18"/>
                                <w:szCs w:val="18"/>
                              </w:rPr>
                              <w:br/>
                              <w:t>(n =</w:t>
                            </w:r>
                            <w:r>
                              <w:rPr>
                                <w:rFonts w:ascii="Calibri" w:hAnsi="Calibri"/>
                                <w:sz w:val="18"/>
                                <w:szCs w:val="18"/>
                              </w:rPr>
                              <w:t xml:space="preserve">28 </w:t>
                            </w:r>
                            <w:r w:rsidRPr="001C5E23">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8EBAA" id="Rectangle 12378" o:spid="_x0000_s1053" style="position:absolute;margin-left:229.5pt;margin-top:63.9pt;width:175.5pt;height:5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">
                <v:textbox inset=",7.2pt,,7.2pt">
                  <w:txbxContent>
                    <w:p w:rsidR="00BD5181" w:rsidRPr="001C5E23" w:rsidRDefault="00BD5181" w:rsidP="00E057C3">
                      <w:pPr>
                        <w:jc w:val="center"/>
                        <w:rPr>
                          <w:rFonts w:ascii="Calibri" w:hAnsi="Calibri"/>
                          <w:sz w:val="18"/>
                          <w:szCs w:val="18"/>
                          <w:lang w:val="en"/>
                        </w:rPr>
                      </w:pPr>
                      <w:r w:rsidRPr="001C5E23">
                        <w:rPr>
                          <w:rFonts w:ascii="Calibri" w:hAnsi="Calibri"/>
                          <w:sz w:val="18"/>
                          <w:szCs w:val="18"/>
                        </w:rPr>
                        <w:t>Additional records identified through</w:t>
                      </w:r>
                      <w:r>
                        <w:rPr>
                          <w:rFonts w:ascii="Calibri" w:hAnsi="Calibri"/>
                          <w:sz w:val="18"/>
                          <w:szCs w:val="18"/>
                        </w:rPr>
                        <w:t xml:space="preserve"> All database search in WOS </w:t>
                      </w:r>
                      <w:r w:rsidRPr="001C5E23">
                        <w:rPr>
                          <w:rFonts w:ascii="Calibri" w:hAnsi="Calibri"/>
                          <w:sz w:val="18"/>
                          <w:szCs w:val="18"/>
                        </w:rPr>
                        <w:br/>
                        <w:t>(n =</w:t>
                      </w:r>
                      <w:r>
                        <w:rPr>
                          <w:rFonts w:ascii="Calibri" w:hAnsi="Calibri"/>
                          <w:sz w:val="18"/>
                          <w:szCs w:val="18"/>
                        </w:rPr>
                        <w:t xml:space="preserve">28 </w:t>
                      </w:r>
                      <w:r w:rsidRPr="001C5E23">
                        <w:rPr>
                          <w:rFonts w:ascii="Calibri" w:hAnsi="Calibri"/>
                          <w:sz w:val="18"/>
                          <w:szCs w:val="18"/>
                        </w:rPr>
                        <w:t xml:space="preserve">  )</w:t>
                      </w:r>
                    </w:p>
                  </w:txbxContent>
                </v:textbox>
              </v:rect>
            </w:pict>
          </mc:Fallback>
        </mc:AlternateContent>
      </w:r>
      <w:r>
        <w:rPr>
          <w:noProof/>
          <w:sz w:val="24"/>
          <w:szCs w:val="24"/>
          <w:lang w:eastAsia="en-GB"/>
        </w:rPr>
        <mc:AlternateContent>
          <mc:Choice Requires="wps">
            <w:drawing>
              <wp:anchor distT="0" distB="0" distL="114300" distR="114300" simplePos="0" relativeHeight="251807744" behindDoc="0" locked="0" layoutInCell="1" allowOverlap="1" wp14:anchorId="14687D07" wp14:editId="0791329D">
                <wp:simplePos x="0" y="0"/>
                <wp:positionH relativeFrom="column">
                  <wp:posOffset>-994410</wp:posOffset>
                </wp:positionH>
                <wp:positionV relativeFrom="paragraph">
                  <wp:posOffset>1120140</wp:posOffset>
                </wp:positionV>
                <wp:extent cx="1371600" cy="297180"/>
                <wp:effectExtent l="9525" t="11430" r="7620" b="7620"/>
                <wp:wrapNone/>
                <wp:docPr id="12379" name="Rounded Rectangle 12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E057C3">
                            <w:pPr>
                              <w:pStyle w:val="Heading2"/>
                              <w:rPr>
                                <w:rFonts w:ascii="Calibri" w:hAnsi="Calibri"/>
                                <w:lang w:val="en"/>
                              </w:rPr>
                            </w:pPr>
                            <w:r>
                              <w:rPr>
                                <w:rFonts w:ascii="Calibri" w:hAnsi="Calibri"/>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687D07" id="Rounded Rectangle 12379" o:spid="_x0000_s1054" style="position:absolute;margin-left:-78.3pt;margin-top:88.2pt;width:108pt;height:23.4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" fillcolor="#ccecff">
                <v:textbox style="layout-flow:vertical;mso-layout-flow-alt:bottom-to-top" inset="3.6pt,,3.6pt">
                  <w:txbxContent>
                    <w:p w:rsidR="00BD5181" w:rsidRDefault="00BD5181" w:rsidP="00E057C3">
                      <w:pPr>
                        <w:pStyle w:val="Heading2"/>
                        <w:rPr>
                          <w:rFonts w:ascii="Calibri" w:hAnsi="Calibri"/>
                          <w:lang w:val="en"/>
                        </w:rPr>
                      </w:pPr>
                      <w:r>
                        <w:rPr>
                          <w:rFonts w:ascii="Calibri" w:hAnsi="Calibri"/>
                          <w:lang w:val="en"/>
                        </w:rPr>
                        <w:t>Identification</w:t>
                      </w:r>
                    </w:p>
                  </w:txbxContent>
                </v:textbox>
              </v:roundrect>
            </w:pict>
          </mc:Fallback>
        </mc:AlternateContent>
      </w:r>
      <w:r>
        <w:rPr>
          <w:noProof/>
          <w:sz w:val="24"/>
          <w:szCs w:val="24"/>
          <w:lang w:eastAsia="en-GB"/>
        </w:rPr>
        <mc:AlternateContent>
          <mc:Choice Requires="wps">
            <w:drawing>
              <wp:anchor distT="0" distB="0" distL="114300" distR="114300" simplePos="0" relativeHeight="251804672" behindDoc="0" locked="0" layoutInCell="1" allowOverlap="1" wp14:anchorId="684F65EF" wp14:editId="490664CE">
                <wp:simplePos x="0" y="0"/>
                <wp:positionH relativeFrom="column">
                  <wp:posOffset>-994410</wp:posOffset>
                </wp:positionH>
                <wp:positionV relativeFrom="paragraph">
                  <wp:posOffset>4320540</wp:posOffset>
                </wp:positionV>
                <wp:extent cx="1371600" cy="297180"/>
                <wp:effectExtent l="9525" t="11430" r="7620" b="7620"/>
                <wp:wrapNone/>
                <wp:docPr id="12380" name="Rounded Rectangle 12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E057C3">
                            <w:pPr>
                              <w:pStyle w:val="Heading2"/>
                              <w:rPr>
                                <w:rFonts w:ascii="Calibri" w:hAnsi="Calibri"/>
                                <w:sz w:val="22"/>
                                <w:szCs w:val="22"/>
                                <w:lang w:val="en"/>
                              </w:rPr>
                            </w:pPr>
                            <w:r>
                              <w:rPr>
                                <w:rFonts w:ascii="Calibri" w:hAnsi="Calibri"/>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4F65EF" id="Rounded Rectangle 12380" o:spid="_x0000_s1055" style="position:absolute;margin-left:-78.3pt;margin-top:340.2pt;width:108pt;height:23.4pt;rotation:-9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" fillcolor="#ccecff">
                <v:textbox style="layout-flow:vertical;mso-layout-flow-alt:bottom-to-top" inset="3.6pt,,3.6pt">
                  <w:txbxContent>
                    <w:p w:rsidR="00BD5181" w:rsidRDefault="00BD5181" w:rsidP="00E057C3">
                      <w:pPr>
                        <w:pStyle w:val="Heading2"/>
                        <w:rPr>
                          <w:rFonts w:ascii="Calibri" w:hAnsi="Calibri"/>
                          <w:sz w:val="22"/>
                          <w:szCs w:val="22"/>
                          <w:lang w:val="en"/>
                        </w:rPr>
                      </w:pPr>
                      <w:r>
                        <w:rPr>
                          <w:rFonts w:ascii="Calibri" w:hAnsi="Calibri"/>
                          <w:sz w:val="22"/>
                          <w:szCs w:val="22"/>
                          <w:lang w:val="en"/>
                        </w:rPr>
                        <w:t>Eligibility</w:t>
                      </w:r>
                    </w:p>
                  </w:txbxContent>
                </v:textbox>
              </v:roundrect>
            </w:pict>
          </mc:Fallback>
        </mc:AlternateContent>
      </w:r>
      <w:r>
        <w:rPr>
          <w:noProof/>
          <w:sz w:val="24"/>
          <w:szCs w:val="24"/>
          <w:lang w:eastAsia="en-GB"/>
        </w:rPr>
        <mc:AlternateContent>
          <mc:Choice Requires="wps">
            <w:drawing>
              <wp:anchor distT="0" distB="0" distL="114300" distR="114300" simplePos="0" relativeHeight="251803648" behindDoc="0" locked="0" layoutInCell="1" allowOverlap="1" wp14:anchorId="15560AA8" wp14:editId="20E37E03">
                <wp:simplePos x="0" y="0"/>
                <wp:positionH relativeFrom="column">
                  <wp:posOffset>-994410</wp:posOffset>
                </wp:positionH>
                <wp:positionV relativeFrom="paragraph">
                  <wp:posOffset>5920740</wp:posOffset>
                </wp:positionV>
                <wp:extent cx="1371600" cy="297180"/>
                <wp:effectExtent l="9525" t="11430" r="7620" b="7620"/>
                <wp:wrapNone/>
                <wp:docPr id="12381" name="Rounded Rectangle 12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E057C3">
                            <w:pPr>
                              <w:pStyle w:val="Heading2"/>
                              <w:rPr>
                                <w:rFonts w:ascii="Calibri" w:hAnsi="Calibri"/>
                                <w:lang w:val="en"/>
                              </w:rPr>
                            </w:pPr>
                            <w:r>
                              <w:rPr>
                                <w:rFonts w:ascii="Calibri" w:hAnsi="Calibri"/>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560AA8" id="Rounded Rectangle 12381" o:spid="_x0000_s1056" style="position:absolute;margin-left:-78.3pt;margin-top:466.2pt;width:108pt;height:23.4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" fillcolor="#ccecff">
                <v:textbox style="layout-flow:vertical;mso-layout-flow-alt:bottom-to-top" inset="3.6pt,,3.6pt">
                  <w:txbxContent>
                    <w:p w:rsidR="00BD5181" w:rsidRDefault="00BD5181" w:rsidP="00E057C3">
                      <w:pPr>
                        <w:pStyle w:val="Heading2"/>
                        <w:rPr>
                          <w:rFonts w:ascii="Calibri" w:hAnsi="Calibri"/>
                          <w:lang w:val="en"/>
                        </w:rPr>
                      </w:pPr>
                      <w:r>
                        <w:rPr>
                          <w:rFonts w:ascii="Calibri" w:hAnsi="Calibri"/>
                          <w:lang w:val="en"/>
                        </w:rPr>
                        <w:t>Included</w:t>
                      </w:r>
                    </w:p>
                  </w:txbxContent>
                </v:textbox>
              </v:roundrect>
            </w:pict>
          </mc:Fallback>
        </mc:AlternateContent>
      </w:r>
      <w:r>
        <w:rPr>
          <w:noProof/>
          <w:sz w:val="24"/>
          <w:szCs w:val="24"/>
          <w:lang w:eastAsia="en-GB"/>
        </w:rPr>
        <mc:AlternateContent>
          <mc:Choice Requires="wps">
            <w:drawing>
              <wp:anchor distT="0" distB="0" distL="114300" distR="114300" simplePos="0" relativeHeight="251802624" behindDoc="0" locked="0" layoutInCell="1" allowOverlap="1" wp14:anchorId="52660EA8" wp14:editId="304D2D81">
                <wp:simplePos x="0" y="0"/>
                <wp:positionH relativeFrom="column">
                  <wp:posOffset>-994410</wp:posOffset>
                </wp:positionH>
                <wp:positionV relativeFrom="paragraph">
                  <wp:posOffset>2720340</wp:posOffset>
                </wp:positionV>
                <wp:extent cx="1371600" cy="297180"/>
                <wp:effectExtent l="9525" t="11430" r="7620" b="7620"/>
                <wp:wrapNone/>
                <wp:docPr id="12382" name="Rounded Rectangle 12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E057C3">
                            <w:pPr>
                              <w:pStyle w:val="Heading2"/>
                              <w:rPr>
                                <w:rFonts w:ascii="Calibri" w:hAnsi="Calibri"/>
                                <w:lang w:val="en"/>
                              </w:rPr>
                            </w:pPr>
                            <w:r>
                              <w:rPr>
                                <w:rFonts w:ascii="Calibri" w:hAnsi="Calibri"/>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660EA8" id="Rounded Rectangle 12382" o:spid="_x0000_s1057" style="position:absolute;margin-left:-78.3pt;margin-top:214.2pt;width:108pt;height:23.4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" fillcolor="#ccecff">
                <v:textbox style="layout-flow:vertical;mso-layout-flow-alt:bottom-to-top" inset="3.6pt,,3.6pt">
                  <w:txbxContent>
                    <w:p w:rsidR="00BD5181" w:rsidRDefault="00BD5181" w:rsidP="00E057C3">
                      <w:pPr>
                        <w:pStyle w:val="Heading2"/>
                        <w:rPr>
                          <w:rFonts w:ascii="Calibri" w:hAnsi="Calibri"/>
                          <w:lang w:val="en"/>
                        </w:rPr>
                      </w:pPr>
                      <w:r>
                        <w:rPr>
                          <w:rFonts w:ascii="Calibri" w:hAnsi="Calibri"/>
                          <w:lang w:val="en"/>
                        </w:rPr>
                        <w:t>Screening</w:t>
                      </w:r>
                    </w:p>
                  </w:txbxContent>
                </v:textbox>
              </v:roundrect>
            </w:pict>
          </mc:Fallback>
        </mc:AlternateContent>
      </w:r>
      <w:r>
        <w:rPr>
          <w:noProof/>
          <w:sz w:val="24"/>
          <w:szCs w:val="24"/>
          <w:lang w:eastAsia="en-GB"/>
        </w:rPr>
        <mc:AlternateContent>
          <mc:Choice Requires="wps">
            <w:drawing>
              <wp:anchor distT="0" distB="0" distL="114300" distR="114300" simplePos="0" relativeHeight="251801600" behindDoc="0" locked="0" layoutInCell="1" allowOverlap="1" wp14:anchorId="1BD78BFA" wp14:editId="3721AEB1">
                <wp:simplePos x="0" y="0"/>
                <wp:positionH relativeFrom="column">
                  <wp:posOffset>342900</wp:posOffset>
                </wp:positionH>
                <wp:positionV relativeFrom="paragraph">
                  <wp:posOffset>811530</wp:posOffset>
                </wp:positionV>
                <wp:extent cx="2228850" cy="682625"/>
                <wp:effectExtent l="9525" t="11430" r="9525" b="10795"/>
                <wp:wrapNone/>
                <wp:docPr id="12383" name="Rectangle 12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2625"/>
                        </a:xfrm>
                        <a:prstGeom prst="rect">
                          <a:avLst/>
                        </a:prstGeom>
                        <a:solidFill>
                          <a:srgbClr val="FFFFFF"/>
                        </a:solidFill>
                        <a:ln w="9525">
                          <a:solidFill>
                            <a:srgbClr val="000000"/>
                          </a:solidFill>
                          <a:miter lim="800000"/>
                          <a:headEnd/>
                          <a:tailEnd/>
                        </a:ln>
                      </wps:spPr>
                      <wps:txbx>
                        <w:txbxContent>
                          <w:p w:rsidR="00BD5181" w:rsidRDefault="00BD5181" w:rsidP="00E057C3">
                            <w:pPr>
                              <w:jc w:val="center"/>
                              <w:rPr>
                                <w:rFonts w:ascii="Calibri" w:hAnsi="Calibri"/>
                                <w:lang w:val="en"/>
                              </w:rPr>
                            </w:pPr>
                            <w:r w:rsidRPr="001C5E23">
                              <w:rPr>
                                <w:rFonts w:ascii="Calibri" w:hAnsi="Calibri"/>
                                <w:sz w:val="18"/>
                                <w:szCs w:val="18"/>
                              </w:rPr>
                              <w:t>Records identified through</w:t>
                            </w:r>
                            <w:r>
                              <w:rPr>
                                <w:rFonts w:ascii="Calibri" w:hAnsi="Calibri"/>
                                <w:sz w:val="18"/>
                                <w:szCs w:val="18"/>
                              </w:rPr>
                              <w:t xml:space="preserve"> WOS</w:t>
                            </w:r>
                            <w:r w:rsidRPr="001C5E23">
                              <w:rPr>
                                <w:rFonts w:ascii="Calibri" w:hAnsi="Calibri"/>
                                <w:sz w:val="18"/>
                                <w:szCs w:val="18"/>
                              </w:rPr>
                              <w:t xml:space="preserve"> database searching ‘mycotoxins’ AND ‘</w:t>
                            </w:r>
                            <w:r>
                              <w:rPr>
                                <w:rFonts w:ascii="Calibri" w:hAnsi="Calibri"/>
                                <w:sz w:val="18"/>
                                <w:szCs w:val="18"/>
                              </w:rPr>
                              <w:t>Lateral Flow*</w:t>
                            </w:r>
                            <w:r w:rsidRPr="001C5E23">
                              <w:rPr>
                                <w:rFonts w:ascii="Calibri" w:hAnsi="Calibri"/>
                                <w:sz w:val="18"/>
                                <w:szCs w:val="18"/>
                              </w:rPr>
                              <w:t>’</w:t>
                            </w:r>
                            <w:r>
                              <w:rPr>
                                <w:rFonts w:ascii="Calibri" w:hAnsi="Calibri"/>
                              </w:rPr>
                              <w:br/>
                            </w:r>
                            <w:r w:rsidRPr="001C5E23">
                              <w:rPr>
                                <w:rFonts w:ascii="Calibri" w:hAnsi="Calibri"/>
                                <w:sz w:val="18"/>
                                <w:szCs w:val="18"/>
                              </w:rPr>
                              <w:t>(n =</w:t>
                            </w:r>
                            <w:r>
                              <w:rPr>
                                <w:rFonts w:ascii="Calibri" w:hAnsi="Calibri"/>
                                <w:sz w:val="18"/>
                                <w:szCs w:val="18"/>
                              </w:rPr>
                              <w:t xml:space="preserve"> 79</w:t>
                            </w:r>
                            <w:r w:rsidRPr="001C5E23">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78BFA" id="Rectangle 12383" o:spid="_x0000_s1058" style="position:absolute;margin-left:27pt;margin-top:63.9pt;width:175.5pt;height:53.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">
                <v:textbox inset=",7.2pt,,7.2pt">
                  <w:txbxContent>
                    <w:p w:rsidR="00BD5181" w:rsidRDefault="00BD5181" w:rsidP="00E057C3">
                      <w:pPr>
                        <w:jc w:val="center"/>
                        <w:rPr>
                          <w:rFonts w:ascii="Calibri" w:hAnsi="Calibri"/>
                          <w:lang w:val="en"/>
                        </w:rPr>
                      </w:pPr>
                      <w:r w:rsidRPr="001C5E23">
                        <w:rPr>
                          <w:rFonts w:ascii="Calibri" w:hAnsi="Calibri"/>
                          <w:sz w:val="18"/>
                          <w:szCs w:val="18"/>
                        </w:rPr>
                        <w:t>Records identified through</w:t>
                      </w:r>
                      <w:r>
                        <w:rPr>
                          <w:rFonts w:ascii="Calibri" w:hAnsi="Calibri"/>
                          <w:sz w:val="18"/>
                          <w:szCs w:val="18"/>
                        </w:rPr>
                        <w:t xml:space="preserve"> WOS</w:t>
                      </w:r>
                      <w:r w:rsidRPr="001C5E23">
                        <w:rPr>
                          <w:rFonts w:ascii="Calibri" w:hAnsi="Calibri"/>
                          <w:sz w:val="18"/>
                          <w:szCs w:val="18"/>
                        </w:rPr>
                        <w:t xml:space="preserve"> database searching ‘mycotoxins’ AND ‘</w:t>
                      </w:r>
                      <w:r>
                        <w:rPr>
                          <w:rFonts w:ascii="Calibri" w:hAnsi="Calibri"/>
                          <w:sz w:val="18"/>
                          <w:szCs w:val="18"/>
                        </w:rPr>
                        <w:t>Lateral Flow*</w:t>
                      </w:r>
                      <w:r w:rsidRPr="001C5E23">
                        <w:rPr>
                          <w:rFonts w:ascii="Calibri" w:hAnsi="Calibri"/>
                          <w:sz w:val="18"/>
                          <w:szCs w:val="18"/>
                        </w:rPr>
                        <w:t>’</w:t>
                      </w:r>
                      <w:r>
                        <w:rPr>
                          <w:rFonts w:ascii="Calibri" w:hAnsi="Calibri"/>
                        </w:rPr>
                        <w:br/>
                      </w:r>
                      <w:r w:rsidRPr="001C5E23">
                        <w:rPr>
                          <w:rFonts w:ascii="Calibri" w:hAnsi="Calibri"/>
                          <w:sz w:val="18"/>
                          <w:szCs w:val="18"/>
                        </w:rPr>
                        <w:t>(n =</w:t>
                      </w:r>
                      <w:r>
                        <w:rPr>
                          <w:rFonts w:ascii="Calibri" w:hAnsi="Calibri"/>
                          <w:sz w:val="18"/>
                          <w:szCs w:val="18"/>
                        </w:rPr>
                        <w:t xml:space="preserve"> 79</w:t>
                      </w:r>
                      <w:r w:rsidRPr="001C5E23">
                        <w:rPr>
                          <w:rFonts w:ascii="Calibri" w:hAnsi="Calibri"/>
                          <w:sz w:val="18"/>
                          <w:szCs w:val="18"/>
                        </w:rPr>
                        <w:t xml:space="preserve">   )</w:t>
                      </w:r>
                    </w:p>
                  </w:txbxContent>
                </v:textbox>
              </v:rect>
            </w:pict>
          </mc:Fallback>
        </mc:AlternateContent>
      </w:r>
      <w:r>
        <w:t>Flowchart for Lateral flow methods literature search 2010-2018</w:t>
      </w:r>
    </w:p>
    <w:p w:rsidR="00E057C3" w:rsidRDefault="00E057C3" w:rsidP="00E057C3">
      <w:pPr>
        <w:tabs>
          <w:tab w:val="left" w:pos="1410"/>
        </w:tabs>
        <w:rPr>
          <w:rFonts w:ascii="Times New Roman" w:hAnsi="Times New Roman" w:cs="Times New Roman"/>
          <w:sz w:val="24"/>
          <w:szCs w:val="24"/>
        </w:rPr>
      </w:pPr>
    </w:p>
    <w:p w:rsidR="00E057C3" w:rsidRPr="00AA4D10" w:rsidRDefault="00E057C3" w:rsidP="00E057C3">
      <w:pPr>
        <w:rPr>
          <w:rFonts w:ascii="Times New Roman" w:hAnsi="Times New Roman" w:cs="Times New Roman"/>
          <w:sz w:val="24"/>
          <w:szCs w:val="24"/>
        </w:rPr>
      </w:pPr>
    </w:p>
    <w:p w:rsidR="00E057C3" w:rsidRPr="00AA4D10" w:rsidRDefault="00E057C3" w:rsidP="00E057C3">
      <w:pPr>
        <w:rPr>
          <w:rFonts w:ascii="Times New Roman" w:hAnsi="Times New Roman" w:cs="Times New Roman"/>
          <w:sz w:val="24"/>
          <w:szCs w:val="24"/>
        </w:rPr>
      </w:pPr>
    </w:p>
    <w:p w:rsidR="00E057C3" w:rsidRPr="00AA4D10" w:rsidRDefault="00E057C3" w:rsidP="00E057C3">
      <w:pPr>
        <w:rPr>
          <w:rFonts w:ascii="Times New Roman" w:hAnsi="Times New Roman" w:cs="Times New Roman"/>
          <w:sz w:val="24"/>
          <w:szCs w:val="24"/>
        </w:rPr>
      </w:pPr>
    </w:p>
    <w:p w:rsidR="00E057C3" w:rsidRPr="00AA4D10" w:rsidRDefault="00E057C3" w:rsidP="00E057C3">
      <w:pPr>
        <w:rPr>
          <w:rFonts w:ascii="Times New Roman" w:hAnsi="Times New Roman" w:cs="Times New Roman"/>
          <w:sz w:val="24"/>
          <w:szCs w:val="24"/>
        </w:rPr>
      </w:pPr>
    </w:p>
    <w:p w:rsidR="00E057C3" w:rsidRDefault="00E057C3" w:rsidP="00E057C3">
      <w:pPr>
        <w:rPr>
          <w:rFonts w:ascii="Times New Roman" w:hAnsi="Times New Roman" w:cs="Times New Roman"/>
          <w:sz w:val="24"/>
          <w:szCs w:val="24"/>
        </w:rPr>
      </w:pPr>
    </w:p>
    <w:p w:rsidR="00E057C3" w:rsidRDefault="00E057C3" w:rsidP="00E057C3">
      <w:pPr>
        <w:rPr>
          <w:rFonts w:ascii="Times New Roman" w:hAnsi="Times New Roman" w:cs="Times New Roman"/>
          <w:sz w:val="24"/>
          <w:szCs w:val="24"/>
        </w:rPr>
      </w:pPr>
    </w:p>
    <w:p w:rsidR="00E057C3" w:rsidRDefault="00E057C3" w:rsidP="00E057C3">
      <w:pPr>
        <w:rPr>
          <w:rFonts w:ascii="Times New Roman" w:hAnsi="Times New Roman" w:cs="Times New Roman"/>
          <w:sz w:val="24"/>
          <w:szCs w:val="24"/>
        </w:rPr>
      </w:pPr>
      <w:r>
        <w:rPr>
          <w:noProof/>
          <w:sz w:val="24"/>
          <w:szCs w:val="24"/>
          <w:lang w:eastAsia="en-GB"/>
        </w:rPr>
        <mc:AlternateContent>
          <mc:Choice Requires="wps">
            <w:drawing>
              <wp:anchor distT="0" distB="0" distL="114300" distR="114300" simplePos="0" relativeHeight="251810816" behindDoc="0" locked="0" layoutInCell="1" allowOverlap="1" wp14:anchorId="223790F9" wp14:editId="48C15DAC">
                <wp:simplePos x="0" y="0"/>
                <wp:positionH relativeFrom="column">
                  <wp:posOffset>1909187</wp:posOffset>
                </wp:positionH>
                <wp:positionV relativeFrom="paragraph">
                  <wp:posOffset>663434</wp:posOffset>
                </wp:positionV>
                <wp:extent cx="1670050" cy="643095"/>
                <wp:effectExtent l="0" t="0" r="25400" b="24130"/>
                <wp:wrapNone/>
                <wp:docPr id="12384" name="Rectangle 12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643095"/>
                        </a:xfrm>
                        <a:prstGeom prst="rect">
                          <a:avLst/>
                        </a:prstGeom>
                        <a:solidFill>
                          <a:srgbClr val="FFFFFF"/>
                        </a:solidFill>
                        <a:ln w="9525">
                          <a:solidFill>
                            <a:srgbClr val="000000"/>
                          </a:solidFill>
                          <a:miter lim="800000"/>
                          <a:headEnd/>
                          <a:tailEnd/>
                        </a:ln>
                      </wps:spPr>
                      <wps:txbx>
                        <w:txbxContent>
                          <w:p w:rsidR="00BD5181" w:rsidRPr="00B631F0" w:rsidRDefault="00BD5181" w:rsidP="00E057C3">
                            <w:pPr>
                              <w:jc w:val="center"/>
                              <w:rPr>
                                <w:rFonts w:ascii="Calibri" w:hAnsi="Calibri"/>
                                <w:sz w:val="18"/>
                                <w:szCs w:val="18"/>
                                <w:lang w:val="en"/>
                              </w:rPr>
                            </w:pPr>
                            <w:r>
                              <w:rPr>
                                <w:rFonts w:ascii="Calibri" w:hAnsi="Calibri"/>
                                <w:sz w:val="18"/>
                                <w:szCs w:val="18"/>
                              </w:rPr>
                              <w:t xml:space="preserve">After refinement by ‘multiplex’ </w:t>
                            </w:r>
                            <w:r w:rsidRPr="00B631F0">
                              <w:rPr>
                                <w:rFonts w:ascii="Calibri" w:hAnsi="Calibri"/>
                                <w:sz w:val="18"/>
                                <w:szCs w:val="18"/>
                              </w:rPr>
                              <w:t>Records screened</w:t>
                            </w:r>
                            <w:r w:rsidRPr="00B631F0">
                              <w:rPr>
                                <w:rFonts w:ascii="Calibri" w:hAnsi="Calibri"/>
                                <w:sz w:val="18"/>
                                <w:szCs w:val="18"/>
                              </w:rPr>
                              <w:br/>
                              <w:t xml:space="preserve">(n = </w:t>
                            </w:r>
                            <w:r>
                              <w:rPr>
                                <w:rFonts w:ascii="Calibri" w:hAnsi="Calibri"/>
                                <w:sz w:val="18"/>
                                <w:szCs w:val="18"/>
                              </w:rPr>
                              <w:t>12</w:t>
                            </w:r>
                            <w:r w:rsidRPr="00B631F0">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790F9" id="Rectangle 12384" o:spid="_x0000_s1059" style="position:absolute;margin-left:150.35pt;margin-top:52.25pt;width:131.5pt;height:5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">
                <v:textbox inset=",7.2pt,,7.2pt">
                  <w:txbxContent>
                    <w:p w:rsidR="00BD5181" w:rsidRPr="00B631F0" w:rsidRDefault="00BD5181" w:rsidP="00E057C3">
                      <w:pPr>
                        <w:jc w:val="center"/>
                        <w:rPr>
                          <w:rFonts w:ascii="Calibri" w:hAnsi="Calibri"/>
                          <w:sz w:val="18"/>
                          <w:szCs w:val="18"/>
                          <w:lang w:val="en"/>
                        </w:rPr>
                      </w:pPr>
                      <w:r>
                        <w:rPr>
                          <w:rFonts w:ascii="Calibri" w:hAnsi="Calibri"/>
                          <w:sz w:val="18"/>
                          <w:szCs w:val="18"/>
                        </w:rPr>
                        <w:t xml:space="preserve">After refinement by ‘multiplex’ </w:t>
                      </w:r>
                      <w:r w:rsidRPr="00B631F0">
                        <w:rPr>
                          <w:rFonts w:ascii="Calibri" w:hAnsi="Calibri"/>
                          <w:sz w:val="18"/>
                          <w:szCs w:val="18"/>
                        </w:rPr>
                        <w:t>Records screened</w:t>
                      </w:r>
                      <w:r w:rsidRPr="00B631F0">
                        <w:rPr>
                          <w:rFonts w:ascii="Calibri" w:hAnsi="Calibri"/>
                          <w:sz w:val="18"/>
                          <w:szCs w:val="18"/>
                        </w:rPr>
                        <w:br/>
                        <w:t xml:space="preserve">(n = </w:t>
                      </w:r>
                      <w:r>
                        <w:rPr>
                          <w:rFonts w:ascii="Calibri" w:hAnsi="Calibri"/>
                          <w:sz w:val="18"/>
                          <w:szCs w:val="18"/>
                        </w:rPr>
                        <w:t>12</w:t>
                      </w:r>
                      <w:r w:rsidRPr="00B631F0">
                        <w:rPr>
                          <w:rFonts w:ascii="Calibri" w:hAnsi="Calibri"/>
                          <w:sz w:val="18"/>
                          <w:szCs w:val="18"/>
                        </w:rPr>
                        <w:t xml:space="preserve"> )</w:t>
                      </w:r>
                    </w:p>
                  </w:txbxContent>
                </v:textbox>
              </v:rect>
            </w:pict>
          </mc:Fallback>
        </mc:AlternateContent>
      </w:r>
    </w:p>
    <w:p w:rsidR="00E057C3" w:rsidRDefault="00E057C3" w:rsidP="00E057C3">
      <w:pPr>
        <w:spacing w:line="360" w:lineRule="auto"/>
        <w:rPr>
          <w:rFonts w:ascii="Times New Roman" w:hAnsi="Times New Roman" w:cs="Times New Roman"/>
          <w:sz w:val="24"/>
          <w:szCs w:val="24"/>
        </w:rPr>
      </w:pPr>
    </w:p>
    <w:p w:rsidR="00E057C3" w:rsidRDefault="00E057C3" w:rsidP="00E057C3">
      <w:pPr>
        <w:spacing w:line="360" w:lineRule="auto"/>
        <w:rPr>
          <w:rFonts w:ascii="Times New Roman" w:hAnsi="Times New Roman" w:cs="Times New Roman"/>
          <w:sz w:val="24"/>
          <w:szCs w:val="24"/>
        </w:rPr>
      </w:pPr>
    </w:p>
    <w:p w:rsidR="00E057C3" w:rsidRPr="00056ACC" w:rsidRDefault="00E057C3" w:rsidP="00E057C3">
      <w:pPr>
        <w:rPr>
          <w:rFonts w:ascii="Times New Roman" w:hAnsi="Times New Roman" w:cs="Times New Roman"/>
          <w:sz w:val="24"/>
          <w:szCs w:val="24"/>
        </w:rPr>
      </w:pPr>
    </w:p>
    <w:p w:rsidR="00E057C3" w:rsidRPr="00056ACC" w:rsidRDefault="00E057C3" w:rsidP="00E057C3">
      <w:pPr>
        <w:rPr>
          <w:rFonts w:ascii="Times New Roman" w:hAnsi="Times New Roman" w:cs="Times New Roman"/>
          <w:sz w:val="24"/>
          <w:szCs w:val="24"/>
        </w:rPr>
      </w:pPr>
    </w:p>
    <w:p w:rsidR="00E057C3" w:rsidRPr="00056ACC" w:rsidRDefault="00E057C3" w:rsidP="00E057C3">
      <w:pPr>
        <w:rPr>
          <w:rFonts w:ascii="Times New Roman" w:hAnsi="Times New Roman" w:cs="Times New Roman"/>
          <w:sz w:val="24"/>
          <w:szCs w:val="24"/>
        </w:rPr>
      </w:pPr>
    </w:p>
    <w:p w:rsidR="00E057C3" w:rsidRPr="00056ACC" w:rsidRDefault="00E057C3" w:rsidP="00E057C3">
      <w:pPr>
        <w:rPr>
          <w:rFonts w:ascii="Times New Roman" w:hAnsi="Times New Roman" w:cs="Times New Roman"/>
          <w:sz w:val="24"/>
          <w:szCs w:val="24"/>
        </w:rPr>
      </w:pPr>
    </w:p>
    <w:p w:rsidR="00E057C3" w:rsidRPr="00056ACC" w:rsidRDefault="00E057C3" w:rsidP="00E057C3">
      <w:pPr>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820032" behindDoc="0" locked="0" layoutInCell="1" allowOverlap="1" wp14:anchorId="3D3378AF" wp14:editId="7AA9AC4F">
                <wp:simplePos x="0" y="0"/>
                <wp:positionH relativeFrom="column">
                  <wp:posOffset>2773345</wp:posOffset>
                </wp:positionH>
                <wp:positionV relativeFrom="paragraph">
                  <wp:posOffset>128870</wp:posOffset>
                </wp:positionV>
                <wp:extent cx="10048" cy="633046"/>
                <wp:effectExtent l="38100" t="0" r="66675" b="53340"/>
                <wp:wrapNone/>
                <wp:docPr id="12386" name="Straight Arrow Connector 12386"/>
                <wp:cNvGraphicFramePr/>
                <a:graphic xmlns:a="http://schemas.openxmlformats.org/drawingml/2006/main">
                  <a:graphicData uri="http://schemas.microsoft.com/office/word/2010/wordprocessingShape">
                    <wps:wsp>
                      <wps:cNvCnPr/>
                      <wps:spPr>
                        <a:xfrm>
                          <a:off x="0" y="0"/>
                          <a:ext cx="10048" cy="6330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EB7C7" id="Straight Arrow Connector 12386" o:spid="_x0000_s1026" type="#_x0000_t32" style="position:absolute;margin-left:218.35pt;margin-top:10.15pt;width:.8pt;height:49.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" strokecolor="black [3213]" strokeweight=".5pt">
                <v:stroke endarrow="block" joinstyle="miter"/>
              </v:shape>
            </w:pict>
          </mc:Fallback>
        </mc:AlternateContent>
      </w:r>
    </w:p>
    <w:p w:rsidR="00E057C3" w:rsidRDefault="00E057C3" w:rsidP="00E057C3">
      <w:pPr>
        <w:rPr>
          <w:rFonts w:ascii="Times New Roman" w:hAnsi="Times New Roman" w:cs="Times New Roman"/>
          <w:sz w:val="24"/>
          <w:szCs w:val="24"/>
        </w:rPr>
      </w:pPr>
    </w:p>
    <w:p w:rsidR="00E057C3" w:rsidRPr="00056ACC" w:rsidRDefault="00E057C3" w:rsidP="00E057C3">
      <w:pPr>
        <w:rPr>
          <w:rFonts w:ascii="Times New Roman" w:hAnsi="Times New Roman" w:cs="Times New Roman"/>
          <w:sz w:val="24"/>
          <w:szCs w:val="24"/>
        </w:rPr>
        <w:sectPr w:rsidR="00E057C3" w:rsidRPr="00056ACC" w:rsidSect="00E9275C">
          <w:pgSz w:w="11906" w:h="16838"/>
          <w:pgMar w:top="1440" w:right="1440" w:bottom="1440" w:left="1440" w:header="708" w:footer="708" w:gutter="0"/>
          <w:cols w:space="708"/>
          <w:docGrid w:linePitch="360"/>
        </w:sectPr>
      </w:pPr>
      <w:r>
        <w:rPr>
          <w:noProof/>
          <w:sz w:val="24"/>
          <w:szCs w:val="24"/>
          <w:lang w:eastAsia="en-GB"/>
        </w:rPr>
        <mc:AlternateContent>
          <mc:Choice Requires="wps">
            <w:drawing>
              <wp:anchor distT="0" distB="0" distL="114300" distR="114300" simplePos="0" relativeHeight="251814912" behindDoc="0" locked="0" layoutInCell="1" allowOverlap="1" wp14:anchorId="5A4451A0" wp14:editId="09FC5BF1">
                <wp:simplePos x="0" y="0"/>
                <wp:positionH relativeFrom="column">
                  <wp:posOffset>1888490</wp:posOffset>
                </wp:positionH>
                <wp:positionV relativeFrom="paragraph">
                  <wp:posOffset>244363</wp:posOffset>
                </wp:positionV>
                <wp:extent cx="1714500" cy="873760"/>
                <wp:effectExtent l="0" t="0" r="19050" b="21590"/>
                <wp:wrapNone/>
                <wp:docPr id="12368" name="Rectangle 12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873760"/>
                        </a:xfrm>
                        <a:prstGeom prst="rect">
                          <a:avLst/>
                        </a:prstGeom>
                        <a:solidFill>
                          <a:srgbClr val="FFFFFF"/>
                        </a:solidFill>
                        <a:ln w="9525">
                          <a:solidFill>
                            <a:srgbClr val="000000"/>
                          </a:solidFill>
                          <a:miter lim="800000"/>
                          <a:headEnd/>
                          <a:tailEnd/>
                        </a:ln>
                      </wps:spPr>
                      <wps:txbx>
                        <w:txbxContent>
                          <w:p w:rsidR="00BD5181" w:rsidRDefault="00BD5181" w:rsidP="00E057C3">
                            <w:pPr>
                              <w:jc w:val="center"/>
                              <w:rPr>
                                <w:rFonts w:ascii="Calibri" w:hAnsi="Calibri"/>
                                <w:lang w:val="en"/>
                              </w:rPr>
                            </w:pPr>
                            <w:r>
                              <w:rPr>
                                <w:rFonts w:ascii="Calibri" w:hAnsi="Calibri"/>
                              </w:rPr>
                              <w:t>Studies included in reference table</w:t>
                            </w:r>
                            <w:r>
                              <w:rPr>
                                <w:rFonts w:ascii="Calibri" w:hAnsi="Calibri"/>
                              </w:rPr>
                              <w:br/>
                              <w:t>(n = 7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451A0" id="Rectangle 12368" o:spid="_x0000_s1060" style="position:absolute;margin-left:148.7pt;margin-top:19.25pt;width:135pt;height:68.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">
                <v:textbox inset=",7.2pt,,7.2pt">
                  <w:txbxContent>
                    <w:p w:rsidR="00BD5181" w:rsidRDefault="00BD5181" w:rsidP="00E057C3">
                      <w:pPr>
                        <w:jc w:val="center"/>
                        <w:rPr>
                          <w:rFonts w:ascii="Calibri" w:hAnsi="Calibri"/>
                          <w:lang w:val="en"/>
                        </w:rPr>
                      </w:pPr>
                      <w:r>
                        <w:rPr>
                          <w:rFonts w:ascii="Calibri" w:hAnsi="Calibri"/>
                        </w:rPr>
                        <w:t>Studies included in reference table</w:t>
                      </w:r>
                      <w:r>
                        <w:rPr>
                          <w:rFonts w:ascii="Calibri" w:hAnsi="Calibri"/>
                        </w:rPr>
                        <w:br/>
                        <w:t>(n = 7  )</w:t>
                      </w:r>
                    </w:p>
                  </w:txbxContent>
                </v:textbox>
              </v:rect>
            </w:pict>
          </mc:Fallback>
        </mc:AlternateContent>
      </w:r>
    </w:p>
    <w:p w:rsidR="00E057C3" w:rsidRPr="00913559" w:rsidRDefault="00E057C3" w:rsidP="00E057C3"/>
    <w:p w:rsidR="00E057C3" w:rsidRDefault="00E057C3" w:rsidP="00E057C3">
      <w:pPr>
        <w:pStyle w:val="Caption"/>
        <w:rPr>
          <w:rFonts w:ascii="Times New Roman" w:hAnsi="Times New Roman" w:cs="Times New Roman"/>
          <w:sz w:val="24"/>
          <w:szCs w:val="24"/>
        </w:rPr>
      </w:pPr>
      <w:r>
        <w:t xml:space="preserve">Table </w:t>
      </w:r>
      <w:r w:rsidR="000144D0">
        <w:rPr>
          <w:noProof/>
        </w:rPr>
        <w:t>4</w:t>
      </w:r>
      <w:r>
        <w:t xml:space="preserve"> </w:t>
      </w:r>
      <w:r w:rsidRPr="00056ACC">
        <w:t>Table showing d</w:t>
      </w:r>
      <w:r>
        <w:t>etailed description of Lateral Flow</w:t>
      </w:r>
      <w:r w:rsidRPr="00056ACC">
        <w:t xml:space="preserve"> methods for multiple mycotoxin determination</w:t>
      </w:r>
      <w:r>
        <w:t xml:space="preserve"> 2010-2018</w:t>
      </w:r>
    </w:p>
    <w:tbl>
      <w:tblPr>
        <w:tblStyle w:val="TableGrid"/>
        <w:tblW w:w="0" w:type="auto"/>
        <w:tblLook w:val="04A0" w:firstRow="1" w:lastRow="0" w:firstColumn="1" w:lastColumn="0" w:noHBand="0" w:noVBand="1"/>
      </w:tblPr>
      <w:tblGrid>
        <w:gridCol w:w="2299"/>
        <w:gridCol w:w="2342"/>
        <w:gridCol w:w="2452"/>
        <w:gridCol w:w="2087"/>
        <w:gridCol w:w="3148"/>
        <w:gridCol w:w="1620"/>
      </w:tblGrid>
      <w:tr w:rsidR="00E057C3" w:rsidRPr="00913559" w:rsidTr="00BD5181">
        <w:tc>
          <w:tcPr>
            <w:tcW w:w="2299" w:type="dxa"/>
          </w:tcPr>
          <w:p w:rsidR="00E057C3" w:rsidRPr="00913559" w:rsidRDefault="00E057C3" w:rsidP="00BD5181">
            <w:pPr>
              <w:rPr>
                <w:rFonts w:ascii="Times New Roman" w:hAnsi="Times New Roman" w:cs="Times New Roman"/>
                <w:b/>
                <w:sz w:val="20"/>
                <w:szCs w:val="20"/>
              </w:rPr>
            </w:pPr>
            <w:r w:rsidRPr="00913559">
              <w:rPr>
                <w:rFonts w:ascii="Times New Roman" w:hAnsi="Times New Roman" w:cs="Times New Roman"/>
                <w:b/>
                <w:sz w:val="20"/>
                <w:szCs w:val="20"/>
              </w:rPr>
              <w:t>Toxin</w:t>
            </w:r>
          </w:p>
        </w:tc>
        <w:tc>
          <w:tcPr>
            <w:tcW w:w="2342" w:type="dxa"/>
          </w:tcPr>
          <w:p w:rsidR="00E057C3" w:rsidRPr="00913559" w:rsidRDefault="00E057C3" w:rsidP="00BD5181">
            <w:pPr>
              <w:rPr>
                <w:rFonts w:ascii="Times New Roman" w:hAnsi="Times New Roman" w:cs="Times New Roman"/>
                <w:b/>
                <w:sz w:val="20"/>
                <w:szCs w:val="20"/>
              </w:rPr>
            </w:pPr>
            <w:r w:rsidRPr="00913559">
              <w:rPr>
                <w:rFonts w:ascii="Times New Roman" w:hAnsi="Times New Roman" w:cs="Times New Roman"/>
                <w:b/>
                <w:sz w:val="20"/>
                <w:szCs w:val="20"/>
              </w:rPr>
              <w:t>Matrix</w:t>
            </w:r>
          </w:p>
        </w:tc>
        <w:tc>
          <w:tcPr>
            <w:tcW w:w="2452" w:type="dxa"/>
          </w:tcPr>
          <w:p w:rsidR="00E057C3" w:rsidRPr="00913559" w:rsidRDefault="00E057C3" w:rsidP="00BD5181">
            <w:pPr>
              <w:rPr>
                <w:rFonts w:ascii="Times New Roman" w:hAnsi="Times New Roman" w:cs="Times New Roman"/>
                <w:b/>
                <w:sz w:val="20"/>
                <w:szCs w:val="20"/>
              </w:rPr>
            </w:pPr>
            <w:r>
              <w:rPr>
                <w:rFonts w:ascii="Times New Roman" w:hAnsi="Times New Roman" w:cs="Times New Roman"/>
                <w:b/>
                <w:sz w:val="20"/>
                <w:szCs w:val="20"/>
              </w:rPr>
              <w:t>Lateral Flow methods</w:t>
            </w:r>
          </w:p>
        </w:tc>
        <w:tc>
          <w:tcPr>
            <w:tcW w:w="2087" w:type="dxa"/>
          </w:tcPr>
          <w:p w:rsidR="00E057C3" w:rsidRDefault="00E057C3" w:rsidP="00BD5181">
            <w:pPr>
              <w:rPr>
                <w:rFonts w:ascii="Times New Roman" w:hAnsi="Times New Roman" w:cs="Times New Roman"/>
                <w:b/>
                <w:sz w:val="20"/>
                <w:szCs w:val="20"/>
              </w:rPr>
            </w:pPr>
            <w:r>
              <w:rPr>
                <w:rFonts w:ascii="Times New Roman" w:hAnsi="Times New Roman" w:cs="Times New Roman"/>
                <w:b/>
                <w:sz w:val="20"/>
                <w:szCs w:val="20"/>
              </w:rPr>
              <w:t>LOD</w:t>
            </w:r>
          </w:p>
        </w:tc>
        <w:tc>
          <w:tcPr>
            <w:tcW w:w="3148" w:type="dxa"/>
          </w:tcPr>
          <w:p w:rsidR="00E057C3" w:rsidRPr="00913559" w:rsidRDefault="00E057C3" w:rsidP="00BD5181">
            <w:pPr>
              <w:rPr>
                <w:rFonts w:ascii="Times New Roman" w:hAnsi="Times New Roman" w:cs="Times New Roman"/>
                <w:b/>
                <w:sz w:val="20"/>
                <w:szCs w:val="20"/>
              </w:rPr>
            </w:pPr>
            <w:r>
              <w:rPr>
                <w:rFonts w:ascii="Times New Roman" w:hAnsi="Times New Roman" w:cs="Times New Roman"/>
                <w:b/>
                <w:sz w:val="20"/>
                <w:szCs w:val="20"/>
              </w:rPr>
              <w:t>Advantages</w:t>
            </w:r>
          </w:p>
        </w:tc>
        <w:tc>
          <w:tcPr>
            <w:tcW w:w="1620" w:type="dxa"/>
          </w:tcPr>
          <w:p w:rsidR="00E057C3" w:rsidRPr="00913559" w:rsidRDefault="00E057C3" w:rsidP="00BD5181">
            <w:pPr>
              <w:rPr>
                <w:rFonts w:ascii="Times New Roman" w:hAnsi="Times New Roman" w:cs="Times New Roman"/>
                <w:b/>
                <w:sz w:val="20"/>
                <w:szCs w:val="20"/>
              </w:rPr>
            </w:pPr>
            <w:r w:rsidRPr="00913559">
              <w:rPr>
                <w:rFonts w:ascii="Times New Roman" w:hAnsi="Times New Roman" w:cs="Times New Roman"/>
                <w:b/>
                <w:sz w:val="20"/>
                <w:szCs w:val="20"/>
              </w:rPr>
              <w:t>Reference</w:t>
            </w:r>
          </w:p>
        </w:tc>
      </w:tr>
      <w:tr w:rsidR="00E057C3" w:rsidRPr="00913559" w:rsidTr="00BD5181">
        <w:tc>
          <w:tcPr>
            <w:tcW w:w="2299"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deoxynivalenol,</w:t>
            </w:r>
          </w:p>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 xml:space="preserve">T-2 toxin, </w:t>
            </w:r>
          </w:p>
          <w:p w:rsidR="00E057C3" w:rsidRPr="005A7C9B" w:rsidRDefault="00E057C3" w:rsidP="00BD5181">
            <w:pPr>
              <w:rPr>
                <w:rFonts w:ascii="Times New Roman" w:hAnsi="Times New Roman" w:cs="Times New Roman"/>
                <w:sz w:val="20"/>
                <w:szCs w:val="20"/>
              </w:rPr>
            </w:pPr>
            <w:r w:rsidRPr="009A54B0">
              <w:rPr>
                <w:rFonts w:ascii="Times New Roman" w:hAnsi="Times New Roman" w:cs="Times New Roman"/>
                <w:sz w:val="20"/>
                <w:szCs w:val="20"/>
              </w:rPr>
              <w:t xml:space="preserve"> zearalenone</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Maize</w:t>
            </w:r>
          </w:p>
        </w:tc>
        <w:tc>
          <w:tcPr>
            <w:tcW w:w="2452" w:type="dxa"/>
          </w:tcPr>
          <w:p w:rsidR="00E057C3" w:rsidRPr="005A7C9B" w:rsidRDefault="00E057C3" w:rsidP="00BD5181">
            <w:pPr>
              <w:rPr>
                <w:rFonts w:ascii="Times New Roman" w:hAnsi="Times New Roman" w:cs="Times New Roman"/>
                <w:sz w:val="20"/>
                <w:szCs w:val="20"/>
              </w:rPr>
            </w:pPr>
            <w:r w:rsidRPr="009A54B0">
              <w:rPr>
                <w:rFonts w:ascii="Times New Roman" w:hAnsi="Times New Roman" w:cs="Times New Roman"/>
                <w:sz w:val="20"/>
                <w:szCs w:val="20"/>
              </w:rPr>
              <w:t>Multiplex Lateral Flow Immunoassays Based on Amorphous Carbon Nanoparticles</w:t>
            </w:r>
          </w:p>
        </w:tc>
        <w:tc>
          <w:tcPr>
            <w:tcW w:w="2087" w:type="dxa"/>
          </w:tcPr>
          <w:p w:rsidR="00E057C3" w:rsidRPr="005A7C9B" w:rsidRDefault="00E057C3" w:rsidP="00BD5181">
            <w:pPr>
              <w:rPr>
                <w:rFonts w:ascii="Times New Roman" w:hAnsi="Times New Roman" w:cs="Times New Roman"/>
                <w:sz w:val="20"/>
                <w:szCs w:val="20"/>
              </w:rPr>
            </w:pPr>
            <w:r w:rsidRPr="009A54B0">
              <w:rPr>
                <w:rFonts w:ascii="Times New Roman" w:hAnsi="Times New Roman" w:cs="Times New Roman"/>
                <w:sz w:val="20"/>
                <w:szCs w:val="20"/>
              </w:rPr>
              <w:t>20 μg/kg for deoxynivalenol, 13 μg/kg for T-2 toxin, and 1 μg/kg for zearalenone</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S</w:t>
            </w:r>
            <w:r w:rsidRPr="006A044A">
              <w:rPr>
                <w:rFonts w:ascii="Times New Roman" w:hAnsi="Times New Roman" w:cs="Times New Roman"/>
                <w:sz w:val="20"/>
                <w:szCs w:val="20"/>
              </w:rPr>
              <w:t>imultaneously analyzing three mycotoxins in maize s</w:t>
            </w:r>
            <w:r>
              <w:rPr>
                <w:rFonts w:ascii="Times New Roman" w:hAnsi="Times New Roman" w:cs="Times New Roman"/>
                <w:sz w:val="20"/>
                <w:szCs w:val="20"/>
              </w:rPr>
              <w:t xml:space="preserve">amples. The ACNP-LFAs </w:t>
            </w:r>
            <w:r w:rsidRPr="006A044A">
              <w:rPr>
                <w:rFonts w:ascii="Times New Roman" w:hAnsi="Times New Roman" w:cs="Times New Roman"/>
                <w:sz w:val="20"/>
                <w:szCs w:val="20"/>
              </w:rPr>
              <w:t>in this stud</w:t>
            </w:r>
            <w:r>
              <w:rPr>
                <w:rFonts w:ascii="Times New Roman" w:hAnsi="Times New Roman" w:cs="Times New Roman"/>
                <w:sz w:val="20"/>
                <w:szCs w:val="20"/>
              </w:rPr>
              <w:t>y provide</w:t>
            </w:r>
            <w:r w:rsidRPr="006A044A">
              <w:rPr>
                <w:rFonts w:ascii="Times New Roman" w:hAnsi="Times New Roman" w:cs="Times New Roman"/>
                <w:sz w:val="20"/>
                <w:szCs w:val="20"/>
              </w:rPr>
              <w:t xml:space="preserve"> a simple, sensitive, rapid, and reliable tool for monitoring multiple mycotoxins in cereals.</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&lt;EndNote&gt;&lt;Cite&gt;&lt;Author&gt;Zhang&lt;/Author&gt;&lt;Year&gt;2017&lt;/Year&gt;&lt;RecNum&gt;55450&lt;/RecNum&gt;&lt;DisplayText&gt;(83)&lt;/DisplayText&gt;&lt;record&gt;&lt;rec-number&gt;55450&lt;/rec-number&gt;&lt;foreign-keys&gt;&lt;key app="EN" db-id="2rxss559lxatw7evvzxxpvpraxv0dvta0wds" timestamp="1530014457"&gt;55450&lt;/key&gt;&lt;/foreign-keys&gt;&lt;ref-type name="Journal Article"&gt;17&lt;/ref-type&gt;&lt;contributors&gt;&lt;authors&gt;&lt;author&gt;Zhang, Xiya&lt;/author&gt;&lt;author&gt;Yu, Xuezhi&lt;/author&gt;&lt;author&gt;Wen, Kai&lt;/author&gt;&lt;author&gt;Li, Chenglong&lt;/author&gt;&lt;author&gt;Marti, Ghulam Mujtaba&lt;/author&gt;&lt;author&gt;Jiang, Haiyang&lt;/author&gt;&lt;author&gt;Shi, Weimin&lt;/author&gt;&lt;author&gt;Shen, Jianzhong&lt;/author&gt;&lt;author&gt;Wang, Zhanhui&lt;/author&gt;&lt;/authors&gt;&lt;/contributors&gt;&lt;titles&gt;&lt;title&gt;Multiplex Lateral Flow Immunoassays Based on Amorphous Carbon Nanoparticles for Detecting Three Fusarium Mycotoxins in Maize&lt;/title&gt;&lt;secondary-title&gt;Journal of Agricultural and Food Chemistry&lt;/secondary-title&gt;&lt;/titles&gt;&lt;periodical&gt;&lt;full-title&gt;Journal of Agricultural and Food Chemistry&lt;/full-title&gt;&lt;/periodical&gt;&lt;pages&gt;8063-8071&lt;/pages&gt;&lt;volume&gt;65&lt;/volume&gt;&lt;number&gt;36&lt;/number&gt;&lt;dates&gt;&lt;year&gt;2017&lt;/year&gt;&lt;pub-dates&gt;&lt;date&gt;Sep 13&lt;/date&gt;&lt;/pub-dates&gt;&lt;/dates&gt;&lt;isbn&gt;0021-8561&lt;/isbn&gt;&lt;accession-num&gt;WOS:000411043800026&lt;/accession-num&gt;&lt;urls&gt;&lt;related-urls&gt;&lt;url&gt;&amp;lt;Go to ISI&amp;gt;://WOS:000411043800026&lt;/url&gt;&lt;/related-urls&gt;&lt;/urls&gt;&lt;electronic-resource-num&gt;10.1021/acs.jafc.7b02827&lt;/electronic-resource-num&gt;&lt;/record&gt;&lt;/Cite&gt;&lt;/EndNote&gt;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(83)</w:t>
            </w:r>
            <w:r>
              <w:rPr>
                <w:rFonts w:ascii="Times New Roman" w:hAnsi="Times New Roman" w:cs="Times New Roman"/>
                <w:sz w:val="20"/>
                <w:szCs w:val="20"/>
              </w:rPr>
              <w:fldChar w:fldCharType="end"/>
            </w:r>
          </w:p>
        </w:tc>
      </w:tr>
      <w:tr w:rsidR="00E057C3" w:rsidRPr="00913559" w:rsidTr="00BD5181">
        <w:tc>
          <w:tcPr>
            <w:tcW w:w="2299" w:type="dxa"/>
          </w:tcPr>
          <w:p w:rsidR="00E057C3" w:rsidRDefault="00E057C3" w:rsidP="00BD5181">
            <w:pPr>
              <w:rPr>
                <w:rFonts w:ascii="Times New Roman" w:hAnsi="Times New Roman" w:cs="Times New Roman"/>
                <w:sz w:val="20"/>
                <w:szCs w:val="20"/>
              </w:rPr>
            </w:pPr>
            <w:r w:rsidRPr="00B14DC1">
              <w:rPr>
                <w:rFonts w:ascii="Times New Roman" w:hAnsi="Times New Roman" w:cs="Times New Roman"/>
                <w:sz w:val="20"/>
                <w:szCs w:val="20"/>
              </w:rPr>
              <w:t>deoxynivalenol, zearalenone, and T2/HT2-toxin</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Barley</w:t>
            </w:r>
          </w:p>
        </w:tc>
        <w:tc>
          <w:tcPr>
            <w:tcW w:w="2452" w:type="dxa"/>
          </w:tcPr>
          <w:p w:rsidR="00E057C3" w:rsidRPr="009A54B0" w:rsidRDefault="00E057C3" w:rsidP="00BD5181">
            <w:pPr>
              <w:rPr>
                <w:rFonts w:ascii="Times New Roman" w:hAnsi="Times New Roman" w:cs="Times New Roman"/>
                <w:sz w:val="20"/>
                <w:szCs w:val="20"/>
              </w:rPr>
            </w:pPr>
            <w:r>
              <w:rPr>
                <w:rFonts w:ascii="Times New Roman" w:hAnsi="Times New Roman" w:cs="Times New Roman"/>
                <w:sz w:val="20"/>
                <w:szCs w:val="20"/>
              </w:rPr>
              <w:t>M</w:t>
            </w:r>
            <w:r w:rsidRPr="00B14DC1">
              <w:rPr>
                <w:rFonts w:ascii="Times New Roman" w:hAnsi="Times New Roman" w:cs="Times New Roman"/>
                <w:sz w:val="20"/>
                <w:szCs w:val="20"/>
              </w:rPr>
              <w:t>ultiplex lateral flow immunoassay (LFIA)</w:t>
            </w:r>
            <w:r>
              <w:t xml:space="preserve"> </w:t>
            </w:r>
            <w:r w:rsidRPr="00B14DC1">
              <w:rPr>
                <w:rFonts w:ascii="Times New Roman" w:hAnsi="Times New Roman" w:cs="Times New Roman"/>
                <w:sz w:val="20"/>
                <w:szCs w:val="20"/>
              </w:rPr>
              <w:t>with luminescent quantum dots (QDs) as label</w:t>
            </w:r>
          </w:p>
        </w:tc>
        <w:tc>
          <w:tcPr>
            <w:tcW w:w="2087"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1000</w:t>
            </w:r>
            <w:r w:rsidRPr="00B14DC1">
              <w:rPr>
                <w:rFonts w:ascii="Times New Roman" w:hAnsi="Times New Roman" w:cs="Times New Roman"/>
                <w:sz w:val="20"/>
                <w:szCs w:val="20"/>
              </w:rPr>
              <w:t xml:space="preserve"> μg/kg</w:t>
            </w:r>
            <w:r>
              <w:t xml:space="preserve"> </w:t>
            </w:r>
            <w:r w:rsidRPr="00B14DC1">
              <w:rPr>
                <w:rFonts w:ascii="Times New Roman" w:hAnsi="Times New Roman" w:cs="Times New Roman"/>
                <w:sz w:val="20"/>
                <w:szCs w:val="20"/>
              </w:rPr>
              <w:t xml:space="preserve">deoxynivalenol, </w:t>
            </w:r>
          </w:p>
          <w:p w:rsidR="00E057C3" w:rsidRDefault="00E057C3" w:rsidP="00BD5181">
            <w:pPr>
              <w:rPr>
                <w:rFonts w:ascii="Times New Roman" w:hAnsi="Times New Roman" w:cs="Times New Roman"/>
                <w:sz w:val="20"/>
                <w:szCs w:val="20"/>
              </w:rPr>
            </w:pPr>
            <w:r w:rsidRPr="00B14DC1">
              <w:rPr>
                <w:rFonts w:ascii="Times New Roman" w:hAnsi="Times New Roman" w:cs="Times New Roman"/>
                <w:sz w:val="20"/>
                <w:szCs w:val="20"/>
              </w:rPr>
              <w:t>80</w:t>
            </w:r>
            <w:r>
              <w:rPr>
                <w:rFonts w:ascii="Times New Roman" w:hAnsi="Times New Roman" w:cs="Times New Roman"/>
                <w:sz w:val="20"/>
                <w:szCs w:val="20"/>
              </w:rPr>
              <w:t xml:space="preserve"> </w:t>
            </w:r>
            <w:r w:rsidRPr="00B14DC1">
              <w:rPr>
                <w:rFonts w:ascii="Times New Roman" w:hAnsi="Times New Roman" w:cs="Times New Roman"/>
                <w:sz w:val="20"/>
                <w:szCs w:val="20"/>
              </w:rPr>
              <w:t>μg/kg</w:t>
            </w:r>
            <w:r>
              <w:rPr>
                <w:rFonts w:ascii="Times New Roman" w:hAnsi="Times New Roman" w:cs="Times New Roman"/>
                <w:sz w:val="20"/>
                <w:szCs w:val="20"/>
              </w:rPr>
              <w:t xml:space="preserve"> zearalenone,  </w:t>
            </w:r>
          </w:p>
          <w:p w:rsidR="00E057C3" w:rsidRPr="009A54B0" w:rsidRDefault="00E057C3" w:rsidP="00BD5181">
            <w:pPr>
              <w:rPr>
                <w:rFonts w:ascii="Times New Roman" w:hAnsi="Times New Roman" w:cs="Times New Roman"/>
                <w:sz w:val="20"/>
                <w:szCs w:val="20"/>
              </w:rPr>
            </w:pPr>
            <w:r>
              <w:rPr>
                <w:rFonts w:ascii="Times New Roman" w:hAnsi="Times New Roman" w:cs="Times New Roman"/>
                <w:sz w:val="20"/>
                <w:szCs w:val="20"/>
              </w:rPr>
              <w:t>80 μg/kg</w:t>
            </w:r>
            <w:r w:rsidRPr="00B14DC1">
              <w:rPr>
                <w:rFonts w:ascii="Times New Roman" w:hAnsi="Times New Roman" w:cs="Times New Roman"/>
                <w:sz w:val="20"/>
                <w:szCs w:val="20"/>
              </w:rPr>
              <w:t>T2/HT2-toxin,</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Gi</w:t>
            </w:r>
            <w:r w:rsidRPr="00B14DC1">
              <w:rPr>
                <w:rFonts w:ascii="Times New Roman" w:hAnsi="Times New Roman" w:cs="Times New Roman"/>
                <w:sz w:val="20"/>
                <w:szCs w:val="20"/>
              </w:rPr>
              <w:t xml:space="preserve">ve a fast result (15 min) with a low false-negative </w:t>
            </w:r>
            <w:r>
              <w:rPr>
                <w:rFonts w:ascii="Times New Roman" w:hAnsi="Times New Roman" w:cs="Times New Roman"/>
                <w:sz w:val="20"/>
                <w:szCs w:val="20"/>
              </w:rPr>
              <w:t>rate (&lt;5%), and the results are</w:t>
            </w:r>
            <w:r w:rsidRPr="00B14DC1">
              <w:rPr>
                <w:rFonts w:ascii="Times New Roman" w:hAnsi="Times New Roman" w:cs="Times New Roman"/>
                <w:sz w:val="20"/>
                <w:szCs w:val="20"/>
              </w:rPr>
              <w:t xml:space="preserve"> easy to interpret without any sophisticated equipment.</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&lt;EndNote&gt;&lt;Cite&gt;&lt;Author&gt;Foubert&lt;/Author&gt;&lt;Year&gt;2017&lt;/Year&gt;&lt;RecNum&gt;55451&lt;/RecNum&gt;&lt;DisplayText&gt;(84)&lt;/DisplayText&gt;&lt;record&gt;&lt;rec-number&gt;55451&lt;/rec-number&gt;&lt;foreign-keys&gt;&lt;key app="EN" db-id="2rxss559lxatw7evvzxxpvpraxv0dvta0wds" timestamp="1530017747"&gt;55451&lt;/key&gt;&lt;/foreign-keys&gt;&lt;ref-type name="Journal Article"&gt;17&lt;/ref-type&gt;&lt;contributors&gt;&lt;authors&gt;&lt;author&gt;Foubert, Astrid&lt;/author&gt;&lt;author&gt;Beloglazova, Natalia V.&lt;/author&gt;&lt;author&gt;Gordienko, Anna&lt;/author&gt;&lt;author&gt;Tessier, Mickael D.&lt;/author&gt;&lt;author&gt;Drijvers, Emile&lt;/author&gt;&lt;author&gt;Hens, Zeger&lt;/author&gt;&lt;author&gt;De Saeger, Sarah&lt;/author&gt;&lt;/authors&gt;&lt;/contributors&gt;&lt;titles&gt;&lt;title&gt;Development of a Rainbow Lateral Flow Immunoassay for the Simultaneous Detection of Four Mycotoxins&lt;/title&gt;&lt;secondary-title&gt;Journal of Agricultural and Food Chemistry&lt;/secondary-title&gt;&lt;/titles&gt;&lt;periodical&gt;&lt;full-title&gt;Journal of Agricultural and Food Chemistry&lt;/full-title&gt;&lt;/periodical&gt;&lt;pages&gt;7121-7130&lt;/pages&gt;&lt;volume&gt;65&lt;/volume&gt;&lt;number&gt;33&lt;/number&gt;&lt;dates&gt;&lt;year&gt;2017&lt;/year&gt;&lt;pub-dates&gt;&lt;date&gt;Aug 23&lt;/date&gt;&lt;/pub-dates&gt;&lt;/dates&gt;&lt;isbn&gt;0021-8561&lt;/isbn&gt;&lt;accession-num&gt;WOS:000408520200011&lt;/accession-num&gt;&lt;urls&gt;&lt;related-urls&gt;&lt;url&gt;&amp;lt;Go to ISI&amp;gt;://WOS:000408520200011&lt;/url&gt;&lt;/related-urls&gt;&lt;/urls&gt;&lt;electronic-resource-num&gt;10.1021/acs.jafc.6b04157&lt;/electronic-resource-num&gt;&lt;/record&gt;&lt;/Cite&gt;&lt;/EndNote&gt;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(84)</w:t>
            </w:r>
            <w:r>
              <w:rPr>
                <w:rFonts w:ascii="Times New Roman" w:hAnsi="Times New Roman" w:cs="Times New Roman"/>
                <w:sz w:val="20"/>
                <w:szCs w:val="20"/>
              </w:rPr>
              <w:fldChar w:fldCharType="end"/>
            </w:r>
          </w:p>
        </w:tc>
      </w:tr>
      <w:tr w:rsidR="00E057C3" w:rsidRPr="00913559" w:rsidTr="00BD5181">
        <w:tc>
          <w:tcPr>
            <w:tcW w:w="2299" w:type="dxa"/>
          </w:tcPr>
          <w:p w:rsidR="00E057C3" w:rsidRDefault="00E057C3" w:rsidP="00BD5181">
            <w:pPr>
              <w:rPr>
                <w:rFonts w:ascii="Times New Roman" w:hAnsi="Times New Roman" w:cs="Times New Roman"/>
                <w:sz w:val="20"/>
                <w:szCs w:val="20"/>
              </w:rPr>
            </w:pPr>
            <w:r w:rsidRPr="009E2A5D">
              <w:rPr>
                <w:rFonts w:ascii="Times New Roman" w:hAnsi="Times New Roman" w:cs="Times New Roman"/>
                <w:sz w:val="20"/>
                <w:szCs w:val="20"/>
              </w:rPr>
              <w:t>zearalenone and deoxynivalenol</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Maize and Wheat</w:t>
            </w:r>
          </w:p>
        </w:tc>
        <w:tc>
          <w:tcPr>
            <w:tcW w:w="2452" w:type="dxa"/>
          </w:tcPr>
          <w:p w:rsidR="00E057C3" w:rsidRPr="009A54B0" w:rsidRDefault="00E057C3" w:rsidP="00BD5181">
            <w:pPr>
              <w:rPr>
                <w:rFonts w:ascii="Times New Roman" w:hAnsi="Times New Roman" w:cs="Times New Roman"/>
                <w:sz w:val="20"/>
                <w:szCs w:val="20"/>
              </w:rPr>
            </w:pPr>
            <w:r>
              <w:rPr>
                <w:rFonts w:ascii="Times New Roman" w:hAnsi="Times New Roman" w:cs="Times New Roman"/>
                <w:sz w:val="20"/>
                <w:szCs w:val="20"/>
              </w:rPr>
              <w:t>M</w:t>
            </w:r>
            <w:r w:rsidRPr="00B14DC1">
              <w:rPr>
                <w:rFonts w:ascii="Times New Roman" w:hAnsi="Times New Roman" w:cs="Times New Roman"/>
                <w:sz w:val="20"/>
                <w:szCs w:val="20"/>
              </w:rPr>
              <w:t xml:space="preserve">ultiplex immunochemical technique based on </w:t>
            </w:r>
            <w:r>
              <w:rPr>
                <w:rFonts w:ascii="Times New Roman" w:hAnsi="Times New Roman" w:cs="Times New Roman"/>
                <w:sz w:val="20"/>
                <w:szCs w:val="20"/>
              </w:rPr>
              <w:t>indium phosphide (</w:t>
            </w:r>
            <w:r w:rsidRPr="00B14DC1">
              <w:rPr>
                <w:rFonts w:ascii="Times New Roman" w:hAnsi="Times New Roman" w:cs="Times New Roman"/>
                <w:sz w:val="20"/>
                <w:szCs w:val="20"/>
              </w:rPr>
              <w:t>InP</w:t>
            </w:r>
            <w:r>
              <w:rPr>
                <w:rFonts w:ascii="Times New Roman" w:hAnsi="Times New Roman" w:cs="Times New Roman"/>
                <w:sz w:val="20"/>
                <w:szCs w:val="20"/>
              </w:rPr>
              <w:t>)</w:t>
            </w:r>
            <w:r w:rsidRPr="00B14DC1">
              <w:rPr>
                <w:rFonts w:ascii="Times New Roman" w:hAnsi="Times New Roman" w:cs="Times New Roman"/>
                <w:sz w:val="20"/>
                <w:szCs w:val="20"/>
              </w:rPr>
              <w:t xml:space="preserve"> Q</w:t>
            </w:r>
            <w:r>
              <w:rPr>
                <w:rFonts w:ascii="Times New Roman" w:hAnsi="Times New Roman" w:cs="Times New Roman"/>
                <w:sz w:val="20"/>
                <w:szCs w:val="20"/>
              </w:rPr>
              <w:t xml:space="preserve">uantum </w:t>
            </w:r>
            <w:r w:rsidRPr="00B14DC1">
              <w:rPr>
                <w:rFonts w:ascii="Times New Roman" w:hAnsi="Times New Roman" w:cs="Times New Roman"/>
                <w:sz w:val="20"/>
                <w:szCs w:val="20"/>
              </w:rPr>
              <w:t>D</w:t>
            </w:r>
            <w:r>
              <w:rPr>
                <w:rFonts w:ascii="Times New Roman" w:hAnsi="Times New Roman" w:cs="Times New Roman"/>
                <w:sz w:val="20"/>
                <w:szCs w:val="20"/>
              </w:rPr>
              <w:t>ot</w:t>
            </w:r>
            <w:r w:rsidRPr="00B14DC1">
              <w:rPr>
                <w:rFonts w:ascii="Times New Roman" w:hAnsi="Times New Roman" w:cs="Times New Roman"/>
                <w:sz w:val="20"/>
                <w:szCs w:val="20"/>
              </w:rPr>
              <w:t>s</w:t>
            </w:r>
          </w:p>
        </w:tc>
        <w:tc>
          <w:tcPr>
            <w:tcW w:w="2087" w:type="dxa"/>
          </w:tcPr>
          <w:p w:rsidR="00E057C3" w:rsidRDefault="00E057C3" w:rsidP="00BD5181">
            <w:pPr>
              <w:rPr>
                <w:rFonts w:ascii="Times New Roman" w:hAnsi="Times New Roman" w:cs="Times New Roman"/>
                <w:sz w:val="20"/>
                <w:szCs w:val="20"/>
              </w:rPr>
            </w:pPr>
            <w:r w:rsidRPr="009E2A5D">
              <w:rPr>
                <w:rFonts w:ascii="Times New Roman" w:hAnsi="Times New Roman" w:cs="Times New Roman"/>
                <w:sz w:val="20"/>
                <w:szCs w:val="20"/>
              </w:rPr>
              <w:t>50 μg kg</w:t>
            </w:r>
            <w:r w:rsidRPr="009E2A5D">
              <w:rPr>
                <w:rFonts w:ascii="Times New Roman" w:hAnsi="Times New Roman" w:cs="Times New Roman"/>
                <w:sz w:val="20"/>
                <w:szCs w:val="20"/>
                <w:vertAlign w:val="superscript"/>
              </w:rPr>
              <w:t>−1</w:t>
            </w:r>
            <w:r w:rsidRPr="009E2A5D">
              <w:rPr>
                <w:rFonts w:ascii="Times New Roman" w:hAnsi="Times New Roman" w:cs="Times New Roman"/>
                <w:sz w:val="20"/>
                <w:szCs w:val="20"/>
              </w:rPr>
              <w:t xml:space="preserve"> </w:t>
            </w:r>
            <w:r>
              <w:rPr>
                <w:rFonts w:ascii="Times New Roman" w:hAnsi="Times New Roman" w:cs="Times New Roman"/>
                <w:sz w:val="20"/>
                <w:szCs w:val="20"/>
              </w:rPr>
              <w:t>zearralenone</w:t>
            </w:r>
          </w:p>
          <w:p w:rsidR="00E057C3" w:rsidRPr="009E2A5D" w:rsidRDefault="00E057C3" w:rsidP="00BD5181">
            <w:pPr>
              <w:rPr>
                <w:rFonts w:ascii="Times New Roman" w:hAnsi="Times New Roman" w:cs="Times New Roman"/>
                <w:sz w:val="20"/>
                <w:szCs w:val="20"/>
              </w:rPr>
            </w:pPr>
            <w:r w:rsidRPr="009E2A5D">
              <w:rPr>
                <w:rFonts w:ascii="Times New Roman" w:hAnsi="Times New Roman" w:cs="Times New Roman"/>
                <w:sz w:val="20"/>
                <w:szCs w:val="20"/>
              </w:rPr>
              <w:t>500 μg kg</w:t>
            </w:r>
            <w:r w:rsidRPr="009E2A5D">
              <w:rPr>
                <w:rFonts w:ascii="Times New Roman" w:hAnsi="Times New Roman" w:cs="Times New Roman"/>
                <w:sz w:val="20"/>
                <w:szCs w:val="20"/>
                <w:vertAlign w:val="superscript"/>
              </w:rPr>
              <w:t>−1</w:t>
            </w:r>
            <w:r>
              <w:rPr>
                <w:rFonts w:ascii="Times New Roman" w:hAnsi="Times New Roman" w:cs="Times New Roman"/>
                <w:sz w:val="20"/>
                <w:szCs w:val="20"/>
              </w:rPr>
              <w:t xml:space="preserve"> deoxynivalenol</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 xml:space="preserve">Simultaneous detection, </w:t>
            </w:r>
            <w:r w:rsidRPr="009E2A5D">
              <w:rPr>
                <w:rFonts w:ascii="Times New Roman" w:hAnsi="Times New Roman" w:cs="Times New Roman"/>
                <w:sz w:val="20"/>
                <w:szCs w:val="20"/>
              </w:rPr>
              <w:t>simple, cost-effective and easy to perform and do not require the use of any expensive equipment</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&lt;EndNote&gt;&lt;Cite&gt;&lt;Author&gt;Beloglazova&lt;/Author&gt;&lt;Year&gt;2017&lt;/Year&gt;&lt;RecNum&gt;55452&lt;/RecNum&gt;&lt;DisplayText&gt;(85)&lt;/DisplayText&gt;&lt;record&gt;&lt;rec-number&gt;55452&lt;/rec-number&gt;&lt;foreign-keys&gt;&lt;key app="EN" db-id="2rxss559lxatw7evvzxxpvpraxv0dvta0wds" timestamp="1530018463"&gt;55452&lt;/key&gt;&lt;/foreign-keys&gt;&lt;ref-type name="Journal Article"&gt;17&lt;/ref-type&gt;&lt;contributors&gt;&lt;authors&gt;&lt;author&gt;Beloglazova, Natalia V.&lt;/author&gt;&lt;author&gt;Sobolev, Aleksander M.&lt;/author&gt;&lt;author&gt;Tessier, Mickael D.&lt;/author&gt;&lt;author&gt;Hens, Zeger&lt;/author&gt;&lt;author&gt;Goryacheva, Irina Yu&lt;/author&gt;&lt;author&gt;De Saeger, Sarah&lt;/author&gt;&lt;/authors&gt;&lt;/contributors&gt;&lt;titles&gt;&lt;title&gt;Fluorescently labelled multiplex lateral flow immunoassay based on cadmium-free quantum dots&lt;/title&gt;&lt;secondary-title&gt;Methods&lt;/secondary-title&gt;&lt;/titles&gt;&lt;periodical&gt;&lt;full-title&gt;Methods&lt;/full-title&gt;&lt;/periodical&gt;&lt;pages&gt;141-148&lt;/pages&gt;&lt;volume&gt;116&lt;/volume&gt;&lt;dates&gt;&lt;year&gt;2017&lt;/year&gt;&lt;pub-dates&gt;&lt;date&gt;Mar 1&lt;/date&gt;&lt;/pub-dates&gt;&lt;/dates&gt;&lt;isbn&gt;1046-2023&lt;/isbn&gt;&lt;accession-num&gt;WOS:000398650100014&lt;/accession-num&gt;&lt;urls&gt;&lt;related-urls&gt;&lt;url&gt;&amp;lt;Go to ISI&amp;gt;://WOS:000398650100014&lt;/url&gt;&lt;/related-urls&gt;&lt;/urls&gt;&lt;electronic-resource-num&gt;10.1016/j.ymeth.2017.01.004&lt;/electronic-resource-num&gt;&lt;/record&gt;&lt;/Cite&gt;&lt;/EndNote&gt;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(85)</w:t>
            </w:r>
            <w:r>
              <w:rPr>
                <w:rFonts w:ascii="Times New Roman" w:hAnsi="Times New Roman" w:cs="Times New Roman"/>
                <w:sz w:val="20"/>
                <w:szCs w:val="20"/>
              </w:rPr>
              <w:fldChar w:fldCharType="end"/>
            </w:r>
          </w:p>
        </w:tc>
      </w:tr>
      <w:tr w:rsidR="00E057C3" w:rsidRPr="00913559" w:rsidTr="00BD5181">
        <w:tc>
          <w:tcPr>
            <w:tcW w:w="2299" w:type="dxa"/>
          </w:tcPr>
          <w:p w:rsidR="00E057C3" w:rsidRPr="009E2A5D" w:rsidRDefault="00E057C3" w:rsidP="00BD5181">
            <w:pPr>
              <w:rPr>
                <w:rFonts w:ascii="Times New Roman" w:hAnsi="Times New Roman" w:cs="Times New Roman"/>
                <w:sz w:val="20"/>
                <w:szCs w:val="20"/>
              </w:rPr>
            </w:pPr>
            <w:r w:rsidRPr="009E2A5D">
              <w:rPr>
                <w:rFonts w:ascii="Times New Roman" w:hAnsi="Times New Roman" w:cs="Times New Roman"/>
                <w:sz w:val="20"/>
                <w:szCs w:val="20"/>
              </w:rPr>
              <w:t>deoxynivalenol (DON), zearalenone (ZEN) and T2/HT2-toxin (T2/HT2)</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Cereals</w:t>
            </w:r>
          </w:p>
        </w:tc>
        <w:tc>
          <w:tcPr>
            <w:tcW w:w="245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C</w:t>
            </w:r>
            <w:r w:rsidRPr="009E2A5D">
              <w:rPr>
                <w:rFonts w:ascii="Times New Roman" w:hAnsi="Times New Roman" w:cs="Times New Roman"/>
                <w:sz w:val="20"/>
                <w:szCs w:val="20"/>
              </w:rPr>
              <w:t>olloidal gold- and quantum dot-based multiplex lateral flow immunoassay.</w:t>
            </w:r>
          </w:p>
        </w:tc>
        <w:tc>
          <w:tcPr>
            <w:tcW w:w="2087" w:type="dxa"/>
          </w:tcPr>
          <w:p w:rsidR="00E057C3" w:rsidRDefault="00E057C3" w:rsidP="00BD5181">
            <w:pPr>
              <w:rPr>
                <w:rFonts w:ascii="Times New Roman" w:hAnsi="Times New Roman" w:cs="Times New Roman"/>
                <w:sz w:val="20"/>
                <w:szCs w:val="20"/>
              </w:rPr>
            </w:pPr>
            <w:r w:rsidRPr="00E774C1">
              <w:rPr>
                <w:rFonts w:ascii="Times New Roman" w:hAnsi="Times New Roman" w:cs="Times New Roman"/>
                <w:sz w:val="20"/>
                <w:szCs w:val="20"/>
              </w:rPr>
              <w:t>1000 μg kg</w:t>
            </w:r>
            <w:r w:rsidRPr="00095289">
              <w:rPr>
                <w:rFonts w:ascii="Times New Roman" w:hAnsi="Times New Roman" w:cs="Times New Roman"/>
                <w:sz w:val="20"/>
                <w:szCs w:val="20"/>
                <w:vertAlign w:val="superscript"/>
              </w:rPr>
              <w:t>−1</w:t>
            </w:r>
            <w:r w:rsidRPr="00E774C1">
              <w:rPr>
                <w:rFonts w:ascii="Times New Roman" w:hAnsi="Times New Roman" w:cs="Times New Roman"/>
                <w:sz w:val="20"/>
                <w:szCs w:val="20"/>
              </w:rPr>
              <w:t xml:space="preserve"> DON </w:t>
            </w:r>
          </w:p>
          <w:p w:rsidR="00E057C3" w:rsidRDefault="00E057C3" w:rsidP="00BD5181">
            <w:pPr>
              <w:rPr>
                <w:rFonts w:ascii="Times New Roman" w:hAnsi="Times New Roman" w:cs="Times New Roman"/>
                <w:sz w:val="20"/>
                <w:szCs w:val="20"/>
              </w:rPr>
            </w:pPr>
            <w:r w:rsidRPr="00E774C1">
              <w:rPr>
                <w:rFonts w:ascii="Times New Roman" w:hAnsi="Times New Roman" w:cs="Times New Roman"/>
                <w:sz w:val="20"/>
                <w:szCs w:val="20"/>
              </w:rPr>
              <w:t>80 μg kg</w:t>
            </w:r>
            <w:r w:rsidRPr="00095289">
              <w:rPr>
                <w:rFonts w:ascii="Times New Roman" w:hAnsi="Times New Roman" w:cs="Times New Roman"/>
                <w:sz w:val="20"/>
                <w:szCs w:val="20"/>
                <w:vertAlign w:val="superscript"/>
              </w:rPr>
              <w:t>−1</w:t>
            </w:r>
            <w:r w:rsidRPr="00E774C1">
              <w:rPr>
                <w:rFonts w:ascii="Times New Roman" w:hAnsi="Times New Roman" w:cs="Times New Roman"/>
                <w:sz w:val="20"/>
                <w:szCs w:val="20"/>
              </w:rPr>
              <w:t xml:space="preserve"> ZEN and </w:t>
            </w:r>
          </w:p>
          <w:p w:rsidR="00E057C3" w:rsidRPr="009E2A5D" w:rsidRDefault="00E057C3" w:rsidP="00BD5181">
            <w:pPr>
              <w:rPr>
                <w:rFonts w:ascii="Times New Roman" w:hAnsi="Times New Roman" w:cs="Times New Roman"/>
                <w:sz w:val="20"/>
                <w:szCs w:val="20"/>
              </w:rPr>
            </w:pPr>
            <w:r w:rsidRPr="00E774C1">
              <w:rPr>
                <w:rFonts w:ascii="Times New Roman" w:hAnsi="Times New Roman" w:cs="Times New Roman"/>
                <w:sz w:val="20"/>
                <w:szCs w:val="20"/>
              </w:rPr>
              <w:t>80 μg kg</w:t>
            </w:r>
            <w:r w:rsidRPr="00095289">
              <w:rPr>
                <w:rFonts w:ascii="Times New Roman" w:hAnsi="Times New Roman" w:cs="Times New Roman"/>
                <w:sz w:val="20"/>
                <w:szCs w:val="20"/>
                <w:vertAlign w:val="superscript"/>
              </w:rPr>
              <w:t>−1</w:t>
            </w:r>
            <w:r w:rsidRPr="00E774C1">
              <w:rPr>
                <w:rFonts w:ascii="Times New Roman" w:hAnsi="Times New Roman" w:cs="Times New Roman"/>
                <w:sz w:val="20"/>
                <w:szCs w:val="20"/>
              </w:rPr>
              <w:t xml:space="preserve"> </w:t>
            </w:r>
            <w:r>
              <w:rPr>
                <w:rFonts w:ascii="Times New Roman" w:hAnsi="Times New Roman" w:cs="Times New Roman"/>
                <w:sz w:val="20"/>
                <w:szCs w:val="20"/>
              </w:rPr>
              <w:t>T2/HT2</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Consume</w:t>
            </w:r>
            <w:r w:rsidRPr="00095289">
              <w:rPr>
                <w:rFonts w:ascii="Times New Roman" w:hAnsi="Times New Roman" w:cs="Times New Roman"/>
                <w:sz w:val="20"/>
                <w:szCs w:val="20"/>
              </w:rPr>
              <w:t xml:space="preserve"> less immunoreagents and was more sensitive and economically beneficial.</w:t>
            </w:r>
            <w:r>
              <w:rPr>
                <w:rFonts w:ascii="Times New Roman" w:hAnsi="Times New Roman" w:cs="Times New Roman"/>
                <w:sz w:val="20"/>
                <w:szCs w:val="20"/>
              </w:rPr>
              <w:t xml:space="preserve"> E</w:t>
            </w:r>
            <w:r w:rsidRPr="00044484">
              <w:rPr>
                <w:rFonts w:ascii="Times New Roman" w:hAnsi="Times New Roman" w:cs="Times New Roman"/>
                <w:sz w:val="20"/>
                <w:szCs w:val="20"/>
              </w:rPr>
              <w:t>asier to interpret, resulting in a lower false negative rate (&lt;5%)</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&lt;EndNote&gt;&lt;Cite&gt;&lt;Author&gt;Foubert&lt;/Author&gt;&lt;Year&gt;2017&lt;/Year&gt;&lt;RecNum&gt;55453&lt;/RecNum&gt;&lt;DisplayText&gt;(86)&lt;/DisplayText&gt;&lt;record&gt;&lt;rec-number&gt;55453&lt;/rec-number&gt;&lt;foreign-keys&gt;&lt;key app="EN" db-id="2rxss559lxatw7evvzxxpvpraxv0dvta0wds" timestamp="1530020072"&gt;55453&lt;/key&gt;&lt;/foreign-keys&gt;&lt;ref-type name="Journal Article"&gt;17&lt;/ref-type&gt;&lt;contributors&gt;&lt;authors&gt;&lt;author&gt;Foubert, Astrid&lt;/author&gt;&lt;author&gt;Beloglazova, Natalia V.&lt;/author&gt;&lt;author&gt;De Saeger, Sarah&lt;/author&gt;&lt;/authors&gt;&lt;/contributors&gt;&lt;titles&gt;&lt;title&gt;Comparative study of colloidal gold and quantum dots as labels for multiplex screening tests for multi-mycotoxin detection&lt;/title&gt;&lt;secondary-title&gt;Analytica Chimica Acta&lt;/secondary-title&gt;&lt;/titles&gt;&lt;periodical&gt;&lt;full-title&gt;Analytica chimica acta&lt;/full-title&gt;&lt;/periodical&gt;&lt;pages&gt;48-57&lt;/pages&gt;&lt;volume&gt;955&lt;/volume&gt;&lt;dates&gt;&lt;year&gt;2017&lt;/year&gt;&lt;pub-dates&gt;&lt;date&gt;Feb 22&lt;/date&gt;&lt;/pub-dates&gt;&lt;/dates&gt;&lt;isbn&gt;0003-2670&lt;/isbn&gt;&lt;accession-num&gt;WOS:000393242700004&lt;/accession-num&gt;&lt;urls&gt;&lt;related-urls&gt;&lt;url&gt;&amp;lt;Go to ISI&amp;gt;://WOS:000393242700004&lt;/url&gt;&lt;/related-urls&gt;&lt;/urls&gt;&lt;electronic-resource-num&gt;10.1016/j.aca.2016.11.042&lt;/electronic-resource-num&gt;&lt;/record&gt;&lt;/Cite&gt;&lt;/EndNote&gt;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(86)</w:t>
            </w:r>
            <w:r>
              <w:rPr>
                <w:rFonts w:ascii="Times New Roman" w:hAnsi="Times New Roman" w:cs="Times New Roman"/>
                <w:sz w:val="20"/>
                <w:szCs w:val="20"/>
              </w:rPr>
              <w:fldChar w:fldCharType="end"/>
            </w:r>
          </w:p>
        </w:tc>
      </w:tr>
      <w:tr w:rsidR="00E057C3" w:rsidRPr="00913559" w:rsidTr="00BD5181">
        <w:tc>
          <w:tcPr>
            <w:tcW w:w="2299" w:type="dxa"/>
          </w:tcPr>
          <w:p w:rsidR="00E057C3" w:rsidRPr="009E2A5D" w:rsidRDefault="00E057C3" w:rsidP="00BD5181">
            <w:pPr>
              <w:rPr>
                <w:rFonts w:ascii="Times New Roman" w:hAnsi="Times New Roman" w:cs="Times New Roman"/>
                <w:sz w:val="20"/>
                <w:szCs w:val="20"/>
              </w:rPr>
            </w:pPr>
            <w:r w:rsidRPr="00595959">
              <w:rPr>
                <w:rFonts w:ascii="Times New Roman" w:hAnsi="Times New Roman" w:cs="Times New Roman"/>
                <w:sz w:val="20"/>
                <w:szCs w:val="20"/>
              </w:rPr>
              <w:t>aflatoxin B1, zearalenone and ochratoxin A</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Corn, r</w:t>
            </w:r>
            <w:r w:rsidRPr="00595959">
              <w:rPr>
                <w:rFonts w:ascii="Times New Roman" w:hAnsi="Times New Roman" w:cs="Times New Roman"/>
                <w:sz w:val="20"/>
                <w:szCs w:val="20"/>
              </w:rPr>
              <w:t>ice and peanut.</w:t>
            </w:r>
          </w:p>
        </w:tc>
        <w:tc>
          <w:tcPr>
            <w:tcW w:w="245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Gold nanoparticle M</w:t>
            </w:r>
            <w:r w:rsidRPr="00595959">
              <w:rPr>
                <w:rFonts w:ascii="Times New Roman" w:hAnsi="Times New Roman" w:cs="Times New Roman"/>
                <w:sz w:val="20"/>
                <w:szCs w:val="20"/>
              </w:rPr>
              <w:t>ultiplex lateral flow immunoassay</w:t>
            </w:r>
          </w:p>
        </w:tc>
        <w:tc>
          <w:tcPr>
            <w:tcW w:w="2087" w:type="dxa"/>
          </w:tcPr>
          <w:p w:rsidR="00E057C3" w:rsidRPr="009E2A5D" w:rsidRDefault="00E057C3" w:rsidP="00BD5181">
            <w:pPr>
              <w:rPr>
                <w:rFonts w:ascii="Times New Roman" w:hAnsi="Times New Roman" w:cs="Times New Roman"/>
                <w:sz w:val="20"/>
                <w:szCs w:val="20"/>
              </w:rPr>
            </w:pPr>
            <w:r>
              <w:rPr>
                <w:rFonts w:ascii="Times New Roman" w:hAnsi="Times New Roman" w:cs="Times New Roman"/>
                <w:sz w:val="20"/>
                <w:szCs w:val="20"/>
              </w:rPr>
              <w:t xml:space="preserve">10 μg/kg aflatoxin B1, 50 μg/kg zearalenone  15 μg/kg </w:t>
            </w:r>
            <w:r w:rsidRPr="00471A0D">
              <w:rPr>
                <w:rFonts w:ascii="Times New Roman" w:hAnsi="Times New Roman" w:cs="Times New Roman"/>
                <w:sz w:val="20"/>
                <w:szCs w:val="20"/>
              </w:rPr>
              <w:t>ochratoxin A</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s</w:t>
            </w:r>
            <w:r w:rsidRPr="00471A0D">
              <w:rPr>
                <w:rFonts w:ascii="Times New Roman" w:hAnsi="Times New Roman" w:cs="Times New Roman"/>
                <w:sz w:val="20"/>
                <w:szCs w:val="20"/>
              </w:rPr>
              <w:t>imultaneous detection of the three mycotoxins within 15 min</w:t>
            </w:r>
            <w:r>
              <w:rPr>
                <w:rFonts w:ascii="Times New Roman" w:hAnsi="Times New Roman" w:cs="Times New Roman"/>
                <w:sz w:val="20"/>
                <w:szCs w:val="20"/>
              </w:rPr>
              <w:t xml:space="preserve">, </w:t>
            </w:r>
            <w:r w:rsidRPr="00020E70">
              <w:rPr>
                <w:rFonts w:ascii="Times New Roman" w:hAnsi="Times New Roman" w:cs="Times New Roman"/>
                <w:sz w:val="20"/>
                <w:szCs w:val="20"/>
              </w:rPr>
              <w:t>rapid on-site screening</w:t>
            </w:r>
            <w:r>
              <w:rPr>
                <w:rFonts w:ascii="Times New Roman" w:hAnsi="Times New Roman" w:cs="Times New Roman"/>
                <w:sz w:val="20"/>
                <w:szCs w:val="20"/>
              </w:rPr>
              <w:t>, feasible.</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&lt;EndNote&gt;&lt;Cite&gt;&lt;Author&gt;Chen&lt;/Author&gt;&lt;Year&gt;2016&lt;/Year&gt;&lt;RecNum&gt;55454&lt;/RecNum&gt;&lt;DisplayText&gt;(87)&lt;/DisplayText&gt;&lt;record&gt;&lt;rec-number&gt;55454&lt;/rec-number&gt;&lt;foreign-keys&gt;&lt;key app="EN" db-id="2rxss559lxatw7evvzxxpvpraxv0dvta0wds" timestamp="1530022010"&gt;55454&lt;/key&gt;&lt;/foreign-keys&gt;&lt;ref-type name="Journal Article"&gt;17&lt;/ref-type&gt;&lt;contributors&gt;&lt;authors&gt;&lt;author&gt;Chen, Yiqiang&lt;/author&gt;&lt;author&gt;Chen, Qian&lt;/author&gt;&lt;author&gt;Han, Miaomiao&lt;/author&gt;&lt;author&gt;Zhou, Jinyu&lt;/author&gt;&lt;author&gt;Gong, Lu&lt;/author&gt;&lt;author&gt;Niu, Yiming&lt;/author&gt;&lt;author&gt;Zhang, Yuan&lt;/author&gt;&lt;author&gt;He, Lidong&lt;/author&gt;&lt;author&gt;Zhang, Liying&lt;/author&gt;&lt;/authors&gt;&lt;/contributors&gt;&lt;titles&gt;&lt;title&gt;Development and optimization of a multiplex lateral flow immunoassay for the simultaneous determination of three mycotoxins in corn, rice and peanut&lt;/title&gt;&lt;secondary-title&gt;Food Chemistry&lt;/secondary-title&gt;&lt;/titles&gt;&lt;periodical&gt;&lt;full-title&gt;Food Chemistry&lt;/full-title&gt;&lt;/periodical&gt;&lt;pages&gt;478-484&lt;/pages&gt;&lt;volume&gt;213&lt;/volume&gt;&lt;dates&gt;&lt;year&gt;2016&lt;/year&gt;&lt;pub-dates&gt;&lt;date&gt;Dec 15&lt;/date&gt;&lt;/pub-dates&gt;&lt;/dates&gt;&lt;isbn&gt;0308-8146&lt;/isbn&gt;&lt;accession-num&gt;WOS:000380289900060&lt;/accession-num&gt;&lt;urls&gt;&lt;related-urls&gt;&lt;url&gt;&amp;lt;Go to ISI&amp;gt;://WOS:000380289900060&lt;/url&gt;&lt;/related-urls&gt;&lt;/urls&gt;&lt;electronic-resource-num&gt;10.1016/j.foodchem.2016.06.116&lt;/electronic-resource-num&gt;&lt;/record&gt;&lt;/Cite&gt;&lt;/EndNote&gt;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(87)</w:t>
            </w:r>
            <w:r>
              <w:rPr>
                <w:rFonts w:ascii="Times New Roman" w:hAnsi="Times New Roman" w:cs="Times New Roman"/>
                <w:sz w:val="20"/>
                <w:szCs w:val="20"/>
              </w:rPr>
              <w:fldChar w:fldCharType="end"/>
            </w:r>
          </w:p>
        </w:tc>
      </w:tr>
      <w:tr w:rsidR="00E057C3" w:rsidRPr="00913559" w:rsidTr="00BD5181">
        <w:tc>
          <w:tcPr>
            <w:tcW w:w="2299" w:type="dxa"/>
          </w:tcPr>
          <w:p w:rsidR="00E057C3" w:rsidRPr="009E2A5D" w:rsidRDefault="00E057C3" w:rsidP="00BD5181">
            <w:pPr>
              <w:rPr>
                <w:rFonts w:ascii="Times New Roman" w:hAnsi="Times New Roman" w:cs="Times New Roman"/>
                <w:sz w:val="20"/>
                <w:szCs w:val="20"/>
              </w:rPr>
            </w:pPr>
            <w:r w:rsidRPr="00B751AC">
              <w:rPr>
                <w:rFonts w:ascii="Times New Roman" w:hAnsi="Times New Roman" w:cs="Times New Roman"/>
                <w:sz w:val="20"/>
                <w:szCs w:val="20"/>
              </w:rPr>
              <w:t>aflatoxin B1 (AFB1), zearalenone (ZEA), deoxynivalenol (DON)</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Cereals</w:t>
            </w:r>
          </w:p>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(Wheat and maize)</w:t>
            </w:r>
          </w:p>
        </w:tc>
        <w:tc>
          <w:tcPr>
            <w:tcW w:w="2452" w:type="dxa"/>
          </w:tcPr>
          <w:p w:rsidR="00E057C3" w:rsidRDefault="00E057C3" w:rsidP="00BD5181">
            <w:pPr>
              <w:rPr>
                <w:rFonts w:ascii="Times New Roman" w:hAnsi="Times New Roman" w:cs="Times New Roman"/>
                <w:sz w:val="20"/>
                <w:szCs w:val="20"/>
              </w:rPr>
            </w:pPr>
            <w:r w:rsidRPr="007D2B8F">
              <w:rPr>
                <w:rFonts w:ascii="Times New Roman" w:hAnsi="Times New Roman" w:cs="Times New Roman"/>
                <w:sz w:val="20"/>
                <w:szCs w:val="20"/>
              </w:rPr>
              <w:t>Multiplex Lateral Flow Immunoassay</w:t>
            </w:r>
            <w:r>
              <w:rPr>
                <w:rFonts w:ascii="Times New Roman" w:hAnsi="Times New Roman" w:cs="Times New Roman"/>
                <w:sz w:val="20"/>
                <w:szCs w:val="20"/>
              </w:rPr>
              <w:t xml:space="preserve"> label AuNP</w:t>
            </w:r>
          </w:p>
        </w:tc>
        <w:tc>
          <w:tcPr>
            <w:tcW w:w="2087"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0.03 μg/kg AFB1</w:t>
            </w:r>
          </w:p>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1.6 μg/kg ZEA</w:t>
            </w:r>
          </w:p>
          <w:p w:rsidR="00E057C3" w:rsidRPr="009E2A5D" w:rsidRDefault="00E057C3" w:rsidP="00BD5181">
            <w:pPr>
              <w:rPr>
                <w:rFonts w:ascii="Times New Roman" w:hAnsi="Times New Roman" w:cs="Times New Roman"/>
                <w:sz w:val="20"/>
                <w:szCs w:val="20"/>
              </w:rPr>
            </w:pPr>
            <w:r>
              <w:rPr>
                <w:rFonts w:ascii="Times New Roman" w:hAnsi="Times New Roman" w:cs="Times New Roman"/>
                <w:sz w:val="20"/>
                <w:szCs w:val="20"/>
              </w:rPr>
              <w:t>10 μg/kg DON</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15 min assay time, simultaneous detection, simple, rapid, sensitive</w:t>
            </w:r>
            <w:r w:rsidRPr="00B751AC">
              <w:rPr>
                <w:rFonts w:ascii="Times New Roman" w:hAnsi="Times New Roman" w:cs="Times New Roman"/>
                <w:sz w:val="20"/>
                <w:szCs w:val="20"/>
              </w:rPr>
              <w:t xml:space="preserve">, </w:t>
            </w:r>
            <w:r>
              <w:rPr>
                <w:rFonts w:ascii="Times New Roman" w:hAnsi="Times New Roman" w:cs="Times New Roman"/>
                <w:sz w:val="20"/>
                <w:szCs w:val="20"/>
              </w:rPr>
              <w:t>cost-effective, and time-efficient</w:t>
            </w:r>
            <w:r w:rsidRPr="00B751AC">
              <w:rPr>
                <w:rFonts w:ascii="Times New Roman" w:hAnsi="Times New Roman" w:cs="Times New Roman"/>
                <w:sz w:val="20"/>
                <w:szCs w:val="20"/>
              </w:rPr>
              <w:t>.</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&lt;EndNote&gt;&lt;Cite&gt;&lt;Author&gt;Song&lt;/Author&gt;&lt;Year&gt;2014&lt;/Year&gt;&lt;RecNum&gt;55455&lt;/RecNum&gt;&lt;DisplayText&gt;(88)&lt;/DisplayText&gt;&lt;record&gt;&lt;rec-number&gt;55455&lt;/rec-number&gt;&lt;foreign-keys&gt;&lt;key app="EN" db-id="2rxss559lxatw7evvzxxpvpraxv0dvta0wds" timestamp="1530024084"&gt;55455&lt;/key&gt;&lt;/foreign-keys&gt;&lt;ref-type name="Journal Article"&gt;17&lt;/ref-type&gt;&lt;contributors&gt;&lt;authors&gt;&lt;author&gt;Song, Suquan&lt;/author&gt;&lt;author&gt;Liu, Na&lt;/author&gt;&lt;author&gt;Zhao, Zhiyong&lt;/author&gt;&lt;author&gt;Ediage, Emmanuel Njumbe&lt;/author&gt;&lt;author&gt;Wu, Songling&lt;/author&gt;&lt;author&gt;Sun, Changpo&lt;/author&gt;&lt;author&gt;De Saeger, Sarah&lt;/author&gt;&lt;author&gt;Wu, Aibo&lt;/author&gt;&lt;/authors&gt;&lt;/contributors&gt;&lt;titles&gt;&lt;title&gt;Multiplex Lateral Flow Immunoassay for Mycotoxin Determination&lt;/title&gt;&lt;secondary-title&gt;Analytical Chemistry&lt;/secondary-title&gt;&lt;/titles&gt;&lt;periodical&gt;&lt;full-title&gt;Analytical chemistry&lt;/full-title&gt;&lt;/periodical&gt;&lt;pages&gt;4995-5001&lt;/pages&gt;&lt;volume&gt;86&lt;/volume&gt;&lt;number&gt;10&lt;/number&gt;&lt;dates&gt;&lt;year&gt;2014&lt;/year&gt;&lt;pub-dates&gt;&lt;date&gt;May 20&lt;/date&gt;&lt;/pub-dates&gt;&lt;/dates&gt;&lt;isbn&gt;0003-2700&lt;/isbn&gt;&lt;accession-num&gt;WOS:000336418600049&lt;/accession-num&gt;&lt;urls&gt;&lt;related-urls&gt;&lt;url&gt;&amp;lt;Go to ISI&amp;gt;://WOS:000336418600049&lt;/url&gt;&lt;/related-urls&gt;&lt;/urls&gt;&lt;electronic-resource-num&gt;10.1021/ac500540z&lt;/electronic-resource-num&gt;&lt;/record&gt;&lt;/Cite&gt;&lt;/EndNote&gt;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(88)</w:t>
            </w:r>
            <w:r>
              <w:rPr>
                <w:rFonts w:ascii="Times New Roman" w:hAnsi="Times New Roman" w:cs="Times New Roman"/>
                <w:sz w:val="20"/>
                <w:szCs w:val="20"/>
              </w:rPr>
              <w:fldChar w:fldCharType="end"/>
            </w:r>
          </w:p>
        </w:tc>
      </w:tr>
      <w:tr w:rsidR="00E057C3" w:rsidRPr="00913559" w:rsidTr="00BD5181">
        <w:tc>
          <w:tcPr>
            <w:tcW w:w="2299" w:type="dxa"/>
          </w:tcPr>
          <w:p w:rsidR="00E057C3" w:rsidRPr="00B751AC" w:rsidRDefault="00E057C3" w:rsidP="00BD5181">
            <w:pPr>
              <w:rPr>
                <w:rFonts w:ascii="Times New Roman" w:hAnsi="Times New Roman" w:cs="Times New Roman"/>
                <w:sz w:val="20"/>
                <w:szCs w:val="20"/>
              </w:rPr>
            </w:pPr>
            <w:r w:rsidRPr="00B751AC">
              <w:rPr>
                <w:rFonts w:ascii="Times New Roman" w:hAnsi="Times New Roman" w:cs="Times New Roman"/>
                <w:sz w:val="20"/>
                <w:szCs w:val="20"/>
              </w:rPr>
              <w:t>zearalenone, T-2 and HT-2 toxins, deoxynivalenol</w:t>
            </w:r>
          </w:p>
        </w:tc>
        <w:tc>
          <w:tcPr>
            <w:tcW w:w="2342"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Wheat, Maize , Oats</w:t>
            </w:r>
          </w:p>
        </w:tc>
        <w:tc>
          <w:tcPr>
            <w:tcW w:w="2452" w:type="dxa"/>
          </w:tcPr>
          <w:p w:rsidR="00E057C3" w:rsidRPr="007D2B8F" w:rsidRDefault="00E057C3" w:rsidP="00BD5181">
            <w:pPr>
              <w:rPr>
                <w:rFonts w:ascii="Times New Roman" w:hAnsi="Times New Roman" w:cs="Times New Roman"/>
                <w:sz w:val="20"/>
                <w:szCs w:val="20"/>
              </w:rPr>
            </w:pPr>
            <w:r w:rsidRPr="00B751AC">
              <w:rPr>
                <w:rFonts w:ascii="Times New Roman" w:hAnsi="Times New Roman" w:cs="Times New Roman"/>
                <w:sz w:val="20"/>
                <w:szCs w:val="20"/>
              </w:rPr>
              <w:t>A multiplex dipstick immunoassay</w:t>
            </w:r>
            <w:r>
              <w:rPr>
                <w:rFonts w:ascii="Times New Roman" w:hAnsi="Times New Roman" w:cs="Times New Roman"/>
                <w:sz w:val="20"/>
                <w:szCs w:val="20"/>
              </w:rPr>
              <w:t xml:space="preserve"> label gold nanoparticles</w:t>
            </w:r>
          </w:p>
        </w:tc>
        <w:tc>
          <w:tcPr>
            <w:tcW w:w="2087" w:type="dxa"/>
          </w:tcPr>
          <w:p w:rsidR="00E057C3" w:rsidRDefault="00E057C3" w:rsidP="00BD5181">
            <w:pPr>
              <w:rPr>
                <w:rFonts w:ascii="Times New Roman" w:hAnsi="Times New Roman" w:cs="Times New Roman"/>
                <w:sz w:val="20"/>
                <w:szCs w:val="20"/>
              </w:rPr>
            </w:pPr>
            <w:r w:rsidRPr="00726115">
              <w:rPr>
                <w:rFonts w:ascii="Times New Roman" w:hAnsi="Times New Roman" w:cs="Times New Roman"/>
                <w:sz w:val="20"/>
                <w:szCs w:val="20"/>
              </w:rPr>
              <w:t>1400 μg kg</w:t>
            </w:r>
            <w:r w:rsidRPr="00726115">
              <w:rPr>
                <w:rFonts w:ascii="Times New Roman" w:hAnsi="Times New Roman" w:cs="Times New Roman"/>
                <w:sz w:val="20"/>
                <w:szCs w:val="20"/>
                <w:vertAlign w:val="superscript"/>
              </w:rPr>
              <w:t>−1</w:t>
            </w:r>
            <w:r w:rsidRPr="00726115">
              <w:rPr>
                <w:rFonts w:ascii="Times New Roman" w:hAnsi="Times New Roman" w:cs="Times New Roman"/>
                <w:sz w:val="20"/>
                <w:szCs w:val="20"/>
              </w:rPr>
              <w:t xml:space="preserve"> DON, 280 μg kg</w:t>
            </w:r>
            <w:r w:rsidRPr="00726115">
              <w:rPr>
                <w:rFonts w:ascii="Times New Roman" w:hAnsi="Times New Roman" w:cs="Times New Roman"/>
                <w:sz w:val="20"/>
                <w:szCs w:val="20"/>
                <w:vertAlign w:val="superscript"/>
              </w:rPr>
              <w:t>−1</w:t>
            </w:r>
            <w:r w:rsidRPr="00726115">
              <w:rPr>
                <w:rFonts w:ascii="Times New Roman" w:hAnsi="Times New Roman" w:cs="Times New Roman"/>
                <w:sz w:val="20"/>
                <w:szCs w:val="20"/>
              </w:rPr>
              <w:t xml:space="preserve"> ZEA,</w:t>
            </w:r>
          </w:p>
          <w:p w:rsidR="00E057C3" w:rsidRDefault="00E057C3" w:rsidP="00BD5181">
            <w:pPr>
              <w:rPr>
                <w:rFonts w:ascii="Times New Roman" w:hAnsi="Times New Roman" w:cs="Times New Roman"/>
                <w:sz w:val="20"/>
                <w:szCs w:val="20"/>
              </w:rPr>
            </w:pPr>
            <w:r w:rsidRPr="00726115">
              <w:rPr>
                <w:rFonts w:ascii="Times New Roman" w:hAnsi="Times New Roman" w:cs="Times New Roman"/>
                <w:sz w:val="20"/>
                <w:szCs w:val="20"/>
              </w:rPr>
              <w:t>400 μg kg</w:t>
            </w:r>
            <w:r w:rsidRPr="00726115">
              <w:rPr>
                <w:rFonts w:ascii="Times New Roman" w:hAnsi="Times New Roman" w:cs="Times New Roman"/>
                <w:sz w:val="20"/>
                <w:szCs w:val="20"/>
                <w:vertAlign w:val="superscript"/>
              </w:rPr>
              <w:t>−1</w:t>
            </w:r>
            <w:r w:rsidRPr="00726115">
              <w:rPr>
                <w:rFonts w:ascii="Times New Roman" w:hAnsi="Times New Roman" w:cs="Times New Roman"/>
                <w:sz w:val="20"/>
                <w:szCs w:val="20"/>
              </w:rPr>
              <w:t xml:space="preserve"> </w:t>
            </w:r>
          </w:p>
          <w:p w:rsidR="00E057C3" w:rsidRDefault="00E057C3" w:rsidP="00BD5181">
            <w:pPr>
              <w:rPr>
                <w:rFonts w:ascii="Times New Roman" w:hAnsi="Times New Roman" w:cs="Times New Roman"/>
                <w:sz w:val="20"/>
                <w:szCs w:val="20"/>
              </w:rPr>
            </w:pPr>
            <w:r w:rsidRPr="00726115">
              <w:rPr>
                <w:rFonts w:ascii="Times New Roman" w:hAnsi="Times New Roman" w:cs="Times New Roman"/>
                <w:sz w:val="20"/>
                <w:szCs w:val="20"/>
              </w:rPr>
              <w:t>(200 μg kg</w:t>
            </w:r>
            <w:r w:rsidRPr="00726115">
              <w:rPr>
                <w:rFonts w:ascii="Times New Roman" w:hAnsi="Times New Roman" w:cs="Times New Roman"/>
                <w:sz w:val="20"/>
                <w:szCs w:val="20"/>
                <w:vertAlign w:val="superscript"/>
              </w:rPr>
              <w:t>−1</w:t>
            </w:r>
            <w:r w:rsidRPr="00726115">
              <w:rPr>
                <w:rFonts w:ascii="Times New Roman" w:hAnsi="Times New Roman" w:cs="Times New Roman"/>
                <w:sz w:val="20"/>
                <w:szCs w:val="20"/>
              </w:rPr>
              <w:t xml:space="preserve"> each) T-2 and HT-2</w:t>
            </w:r>
            <w:r>
              <w:rPr>
                <w:rFonts w:ascii="Times New Roman" w:hAnsi="Times New Roman" w:cs="Times New Roman"/>
                <w:sz w:val="20"/>
                <w:szCs w:val="20"/>
              </w:rPr>
              <w:t xml:space="preserve"> toxins</w:t>
            </w:r>
          </w:p>
        </w:tc>
        <w:tc>
          <w:tcPr>
            <w:tcW w:w="3148" w:type="dxa"/>
          </w:tcPr>
          <w:p w:rsidR="00E057C3" w:rsidRDefault="00E057C3" w:rsidP="00BD5181">
            <w:pPr>
              <w:rPr>
                <w:rFonts w:ascii="Times New Roman" w:hAnsi="Times New Roman" w:cs="Times New Roman"/>
                <w:sz w:val="20"/>
                <w:szCs w:val="20"/>
              </w:rPr>
            </w:pPr>
            <w:r>
              <w:rPr>
                <w:rFonts w:ascii="Times New Roman" w:hAnsi="Times New Roman" w:cs="Times New Roman"/>
                <w:sz w:val="20"/>
                <w:szCs w:val="20"/>
              </w:rPr>
              <w:t>30 min assay time, rapid,</w:t>
            </w:r>
            <w:r>
              <w:t xml:space="preserve"> </w:t>
            </w:r>
            <w:r w:rsidRPr="00726115">
              <w:rPr>
                <w:rFonts w:ascii="Times New Roman" w:hAnsi="Times New Roman" w:cs="Times New Roman"/>
                <w:sz w:val="20"/>
                <w:szCs w:val="20"/>
              </w:rPr>
              <w:t>cost effective, easy-to-use and fit for purpose of on-site mycotoxin screening of cereals</w:t>
            </w:r>
            <w:r>
              <w:rPr>
                <w:rFonts w:ascii="Times New Roman" w:hAnsi="Times New Roman" w:cs="Times New Roman"/>
                <w:sz w:val="20"/>
                <w:szCs w:val="20"/>
              </w:rPr>
              <w:t xml:space="preserve"> </w:t>
            </w:r>
          </w:p>
        </w:tc>
        <w:tc>
          <w:tcPr>
            <w:tcW w:w="1620" w:type="dxa"/>
          </w:tcPr>
          <w:p w:rsidR="00E057C3" w:rsidRDefault="00E057C3" w:rsidP="00E057C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&lt;EndNote&gt;&lt;Cite&gt;&lt;Author&gt;Lattanzio&lt;/Author&gt;&lt;Year&gt;2012&lt;/Year&gt;&lt;RecNum&gt;55456&lt;/RecNum&gt;&lt;DisplayText&gt;(89)&lt;/DisplayText&gt;&lt;record&gt;&lt;rec-number&gt;55456&lt;/rec-number&gt;&lt;foreign-keys&gt;&lt;key app="EN" db-id="2rxss559lxatw7evvzxxpvpraxv0dvta0wds" timestamp="1530024717"&gt;55456&lt;/key&gt;&lt;/foreign-keys&gt;&lt;ref-type name="Journal Article"&gt;17&lt;/ref-type&gt;&lt;contributors&gt;&lt;authors&gt;&lt;author&gt;Lattanzio, Veronica M. T.&lt;/author&gt;&lt;author&gt;Nivarlet, Noan&lt;/author&gt;&lt;author&gt;Lippolis, Vincenzo&lt;/author&gt;&lt;author&gt;Della Gatta, Stefania&lt;/author&gt;&lt;author&gt;Huet, Anne-Catherine&lt;/author&gt;&lt;author&gt;Delahaut, Philippe&lt;/author&gt;&lt;author&gt;Granier, Benoit&lt;/author&gt;&lt;author&gt;Visconti, Angelo&lt;/author&gt;&lt;/authors&gt;&lt;/contributors&gt;&lt;titles&gt;&lt;title&gt;Multiplex dipstick immunoassay for semi-quantitative determination of Fusarium mycotoxins in cereals&lt;/title&gt;&lt;secondary-title&gt;Analytica Chimica Acta&lt;/secondary-title&gt;&lt;/titles&gt;&lt;periodical&gt;&lt;full-title&gt;Analytica chimica acta&lt;/full-title&gt;&lt;/periodical&gt;&lt;pages&gt;99-108&lt;/pages&gt;&lt;volume&gt;718&lt;/volume&gt;&lt;dates&gt;&lt;year&gt;2012&lt;/year&gt;&lt;pub-dates&gt;&lt;date&gt;Mar 9&lt;/date&gt;&lt;/pub-dates&gt;&lt;/dates&gt;&lt;isbn&gt;0003-2670&lt;/isbn&gt;&lt;accession-num&gt;WOS:000301310700013&lt;/accession-num&gt;&lt;urls&gt;&lt;related-urls&gt;&lt;url&gt;&amp;lt;Go to ISI&amp;gt;://WOS:000301310700013&lt;/url&gt;&lt;/related-urls&gt;&lt;/urls&gt;&lt;electronic-resource-num&gt;10.1016/j.aca.2011.12.060&lt;/electronic-resource-num&gt;&lt;/record&gt;&lt;/Cite&gt;&lt;/EndNote&gt;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(89)</w:t>
            </w:r>
            <w:r>
              <w:rPr>
                <w:rFonts w:ascii="Times New Roman" w:hAnsi="Times New Roman" w:cs="Times New Roman"/>
                <w:sz w:val="20"/>
                <w:szCs w:val="20"/>
              </w:rPr>
              <w:fldChar w:fldCharType="end"/>
            </w:r>
          </w:p>
        </w:tc>
      </w:tr>
    </w:tbl>
    <w:p w:rsidR="00E057C3" w:rsidRPr="00056ACC" w:rsidRDefault="00E057C3" w:rsidP="00E057C3">
      <w:pPr>
        <w:rPr>
          <w:rFonts w:ascii="Times New Roman" w:hAnsi="Times New Roman" w:cs="Times New Roman"/>
          <w:sz w:val="24"/>
          <w:szCs w:val="24"/>
        </w:rPr>
        <w:sectPr w:rsidR="00E057C3" w:rsidRPr="00056ACC" w:rsidSect="00056ACC">
          <w:pgSz w:w="16838" w:h="11906" w:orient="landscape"/>
          <w:pgMar w:top="1440" w:right="1440" w:bottom="1440" w:left="1440" w:header="708" w:footer="708" w:gutter="0"/>
          <w:cols w:space="708"/>
          <w:docGrid w:linePitch="360"/>
        </w:sectPr>
      </w:pPr>
    </w:p>
    <w:p w:rsidR="00F00D33" w:rsidRPr="008D0543" w:rsidRDefault="00F00D33" w:rsidP="008D0543">
      <w:pPr>
        <w:spacing w:line="360" w:lineRule="auto"/>
        <w:jc w:val="both"/>
        <w:rPr>
          <w:rFonts w:ascii="Times New Roman" w:hAnsi="Times New Roman" w:cs="Times New Roman"/>
          <w:sz w:val="24"/>
          <w:szCs w:val="24"/>
        </w:rPr>
      </w:pPr>
      <w:r w:rsidRPr="00A27043">
        <w:rPr>
          <w:rFonts w:ascii="Times New Roman" w:hAnsi="Times New Roman" w:cs="Times New Roman"/>
          <w:i/>
          <w:noProof/>
          <w:sz w:val="24"/>
          <w:szCs w:val="24"/>
          <w:u w:val="single"/>
          <w:lang w:eastAsia="en-GB"/>
        </w:rPr>
        <w:lastRenderedPageBreak/>
        <w:t>Biosensors</w:t>
      </w:r>
    </w:p>
    <w:p w:rsidR="00CE4341" w:rsidRPr="00CE4341" w:rsidRDefault="00F00D33" w:rsidP="00CE43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Biosensors have received much attention from the research community in recent years as rapid, reliable and low cost tools for quantitative determination of mycotoxins in food (Toothill et al 2011). Compared to classical mycotoxin determination methods biosensors have emerged as an attractive alternative tool for offering high selectivity and sensitivity, ease of use and low cost and portability in a self-contained simple design. The basic concept of biosensors is to convert biological responses resulting from interactions between an analyte and a biological element (bioreceptor) into electrical signals. A biosensor consists of several main parts; a bioreceptor, an immobilising matrix and a transducer. The bioreceptor may be an enzyme or an antibody used for the recognition of the analyte of interest. The immobilising matrix consists of various materials including conducting polymers, nanomaterials or sol-gel films (Malhotra </w:t>
      </w:r>
      <w:r w:rsidRPr="00D117B9">
        <w:rPr>
          <w:rFonts w:ascii="Times New Roman" w:hAnsi="Times New Roman" w:cs="Times New Roman"/>
          <w:i/>
          <w:sz w:val="24"/>
          <w:szCs w:val="24"/>
        </w:rPr>
        <w:t>et al</w:t>
      </w:r>
      <w:r>
        <w:rPr>
          <w:rFonts w:ascii="Times New Roman" w:hAnsi="Times New Roman" w:cs="Times New Roman"/>
          <w:i/>
          <w:sz w:val="24"/>
          <w:szCs w:val="24"/>
        </w:rPr>
        <w:t>.,</w:t>
      </w:r>
      <w:r w:rsidR="008D0543">
        <w:rPr>
          <w:rFonts w:ascii="Times New Roman" w:hAnsi="Times New Roman" w:cs="Times New Roman"/>
          <w:i/>
          <w:sz w:val="24"/>
          <w:szCs w:val="24"/>
        </w:rPr>
        <w:t xml:space="preserve"> </w:t>
      </w:r>
      <w:r>
        <w:rPr>
          <w:rFonts w:ascii="Times New Roman" w:hAnsi="Times New Roman" w:cs="Times New Roman"/>
          <w:sz w:val="24"/>
          <w:szCs w:val="24"/>
        </w:rPr>
        <w:t>2014). A given biosensor is only as effective as the bioreceptor employed. Consequently, a range of mycotoxin sp</w:t>
      </w:r>
      <w:r w:rsidR="008D0543">
        <w:rPr>
          <w:rFonts w:ascii="Times New Roman" w:hAnsi="Times New Roman" w:cs="Times New Roman"/>
          <w:sz w:val="24"/>
          <w:szCs w:val="24"/>
        </w:rPr>
        <w:t>ecific recognition molecules have been developed</w:t>
      </w:r>
      <w:r>
        <w:rPr>
          <w:rFonts w:ascii="Times New Roman" w:hAnsi="Times New Roman" w:cs="Times New Roman"/>
          <w:sz w:val="24"/>
          <w:szCs w:val="24"/>
        </w:rPr>
        <w:t>. To date the most common biosensors used for single mycotoxin detection (in particular aflatoxins) have been optical or electrochemical, however piezoelectric sensors (</w:t>
      </w:r>
      <w:r w:rsidRPr="00AC7AB6">
        <w:rPr>
          <w:rFonts w:ascii="Times New Roman" w:hAnsi="Times New Roman" w:cs="Times New Roman"/>
          <w:i/>
          <w:sz w:val="24"/>
          <w:szCs w:val="24"/>
        </w:rPr>
        <w:t>i.e</w:t>
      </w:r>
      <w:r>
        <w:rPr>
          <w:rFonts w:ascii="Times New Roman" w:hAnsi="Times New Roman" w:cs="Times New Roman"/>
          <w:sz w:val="24"/>
          <w:szCs w:val="24"/>
        </w:rPr>
        <w:t xml:space="preserve"> quartz mass micobalance, QCM) based on the change in mass on the sensor surface have been developed. Electrochemical biosensors have the greatest potential for mycotoxin determination in the form of simple high sensitive and cost effective portable devices. Most biosensors require minimal sample preparation. Solid samples m</w:t>
      </w:r>
      <w:r w:rsidR="008D0543">
        <w:rPr>
          <w:rFonts w:ascii="Times New Roman" w:hAnsi="Times New Roman" w:cs="Times New Roman"/>
          <w:sz w:val="24"/>
          <w:szCs w:val="24"/>
        </w:rPr>
        <w:t>ay require extraction and clean-</w:t>
      </w:r>
      <w:r>
        <w:rPr>
          <w:rFonts w:ascii="Times New Roman" w:hAnsi="Times New Roman" w:cs="Times New Roman"/>
          <w:sz w:val="24"/>
          <w:szCs w:val="24"/>
        </w:rPr>
        <w:t xml:space="preserve">up procedures </w:t>
      </w:r>
      <w:r w:rsidR="008D0543">
        <w:rPr>
          <w:rFonts w:ascii="Times New Roman" w:hAnsi="Times New Roman" w:cs="Times New Roman"/>
          <w:sz w:val="24"/>
          <w:szCs w:val="24"/>
        </w:rPr>
        <w:t xml:space="preserve">and tend to be adapted from </w:t>
      </w:r>
      <w:r>
        <w:rPr>
          <w:rFonts w:ascii="Times New Roman" w:hAnsi="Times New Roman" w:cs="Times New Roman"/>
          <w:sz w:val="24"/>
          <w:szCs w:val="24"/>
        </w:rPr>
        <w:t>those that would be used for HPLC or MS techniques.</w:t>
      </w:r>
      <w:r w:rsidR="008D0543">
        <w:rPr>
          <w:rFonts w:ascii="Times New Roman" w:hAnsi="Times New Roman" w:cs="Times New Roman"/>
          <w:sz w:val="24"/>
          <w:szCs w:val="24"/>
        </w:rPr>
        <w:t xml:space="preserve"> Though optical b</w:t>
      </w:r>
      <w:r w:rsidRPr="008D0543">
        <w:rPr>
          <w:rFonts w:ascii="Times New Roman" w:hAnsi="Times New Roman" w:cs="Times New Roman"/>
          <w:sz w:val="24"/>
          <w:szCs w:val="24"/>
        </w:rPr>
        <w:t>io</w:t>
      </w:r>
      <w:r w:rsidR="008D0543">
        <w:rPr>
          <w:rFonts w:ascii="Times New Roman" w:hAnsi="Times New Roman" w:cs="Times New Roman"/>
          <w:sz w:val="24"/>
          <w:szCs w:val="24"/>
        </w:rPr>
        <w:t>sensors for mycotoxin detection</w:t>
      </w:r>
      <w:r w:rsidRPr="008D0543">
        <w:rPr>
          <w:rFonts w:ascii="Times New Roman" w:hAnsi="Times New Roman" w:cs="Times New Roman"/>
          <w:sz w:val="24"/>
          <w:szCs w:val="24"/>
        </w:rPr>
        <w:t xml:space="preserve"> based on </w:t>
      </w:r>
      <w:r w:rsidR="008D0543">
        <w:rPr>
          <w:rFonts w:ascii="Times New Roman" w:hAnsi="Times New Roman" w:cs="Times New Roman"/>
          <w:sz w:val="24"/>
          <w:szCs w:val="24"/>
        </w:rPr>
        <w:t xml:space="preserve">Surface Plasmon Resonance (SPR) were </w:t>
      </w:r>
      <w:r w:rsidRPr="008D0543">
        <w:rPr>
          <w:rFonts w:ascii="Times New Roman" w:hAnsi="Times New Roman" w:cs="Times New Roman"/>
          <w:sz w:val="24"/>
          <w:szCs w:val="24"/>
        </w:rPr>
        <w:t>reported by Li and Liu (2012)</w:t>
      </w:r>
      <w:r w:rsidR="008D0543">
        <w:rPr>
          <w:rFonts w:ascii="Times New Roman" w:hAnsi="Times New Roman" w:cs="Times New Roman"/>
          <w:sz w:val="24"/>
          <w:szCs w:val="24"/>
        </w:rPr>
        <w:t xml:space="preserve">. </w:t>
      </w:r>
      <w:r w:rsidRPr="00791180">
        <w:rPr>
          <w:rFonts w:ascii="Times New Roman" w:hAnsi="Times New Roman" w:cs="Times New Roman"/>
          <w:sz w:val="24"/>
          <w:szCs w:val="24"/>
        </w:rPr>
        <w:t>SPR is a physical optic phenomenon due to changes of the refrac</w:t>
      </w:r>
      <w:r w:rsidR="008D0543">
        <w:rPr>
          <w:rFonts w:ascii="Times New Roman" w:hAnsi="Times New Roman" w:cs="Times New Roman"/>
          <w:sz w:val="24"/>
          <w:szCs w:val="24"/>
        </w:rPr>
        <w:t xml:space="preserve">tive index on the metal surface. </w:t>
      </w:r>
      <w:r w:rsidRPr="00791180">
        <w:rPr>
          <w:rFonts w:ascii="Times New Roman" w:hAnsi="Times New Roman" w:cs="Times New Roman"/>
          <w:sz w:val="24"/>
          <w:szCs w:val="24"/>
        </w:rPr>
        <w:t xml:space="preserve">A plane of polarised light shines directly through a prism to the metal interface a wide variety of incident angles, the evanescent wave will be generated </w:t>
      </w:r>
      <w:r w:rsidR="008D0543">
        <w:rPr>
          <w:rFonts w:ascii="Times New Roman" w:hAnsi="Times New Roman" w:cs="Times New Roman"/>
          <w:sz w:val="24"/>
          <w:szCs w:val="24"/>
        </w:rPr>
        <w:t xml:space="preserve">under total internal reflection. </w:t>
      </w:r>
      <w:r w:rsidRPr="00791180">
        <w:rPr>
          <w:rFonts w:ascii="Times New Roman" w:hAnsi="Times New Roman" w:cs="Times New Roman"/>
          <w:sz w:val="24"/>
          <w:szCs w:val="24"/>
        </w:rPr>
        <w:t>At a selected incident light wavelength or angle the evanescent wave can resonate with surface plasmon produced by free electrons on the</w:t>
      </w:r>
      <w:r w:rsidR="008D0543">
        <w:rPr>
          <w:rFonts w:ascii="Times New Roman" w:hAnsi="Times New Roman" w:cs="Times New Roman"/>
          <w:sz w:val="24"/>
          <w:szCs w:val="24"/>
        </w:rPr>
        <w:t xml:space="preserve"> metal film of a sensor surface. </w:t>
      </w:r>
      <w:r w:rsidRPr="00791180">
        <w:rPr>
          <w:rFonts w:ascii="Times New Roman" w:hAnsi="Times New Roman" w:cs="Times New Roman"/>
          <w:sz w:val="24"/>
          <w:szCs w:val="24"/>
        </w:rPr>
        <w:t>The energy of the incident light will</w:t>
      </w:r>
      <w:r w:rsidR="008D0543">
        <w:rPr>
          <w:rFonts w:ascii="Times New Roman" w:hAnsi="Times New Roman" w:cs="Times New Roman"/>
          <w:sz w:val="24"/>
          <w:szCs w:val="24"/>
        </w:rPr>
        <w:t xml:space="preserve"> be absorbed by surface plasmon. </w:t>
      </w:r>
      <w:r w:rsidRPr="00791180">
        <w:rPr>
          <w:rFonts w:ascii="Times New Roman" w:hAnsi="Times New Roman" w:cs="Times New Roman"/>
          <w:sz w:val="24"/>
          <w:szCs w:val="24"/>
        </w:rPr>
        <w:t>The SPR angle is sensitive to the refractive index of the sample contacting the metal surface so it highly influenced by the sample</w:t>
      </w:r>
      <w:r w:rsidR="008D0543">
        <w:rPr>
          <w:rFonts w:ascii="Times New Roman" w:hAnsi="Times New Roman" w:cs="Times New Roman"/>
          <w:sz w:val="24"/>
          <w:szCs w:val="24"/>
        </w:rPr>
        <w:t xml:space="preserve"> contacting the sensor surface </w:t>
      </w:r>
      <w:r w:rsidRPr="00791180">
        <w:rPr>
          <w:rFonts w:ascii="Times New Roman" w:hAnsi="Times New Roman" w:cs="Times New Roman"/>
          <w:sz w:val="24"/>
          <w:szCs w:val="24"/>
        </w:rPr>
        <w:t>a reported limit of detection for optical biosensors for the detection of Aflatoxin B1 is 0.16ng Ml</w:t>
      </w:r>
      <w:r w:rsidRPr="00791180">
        <w:rPr>
          <w:rFonts w:ascii="Times New Roman" w:hAnsi="Times New Roman" w:cs="Times New Roman"/>
          <w:sz w:val="24"/>
          <w:szCs w:val="24"/>
          <w:vertAlign w:val="superscript"/>
        </w:rPr>
        <w:t>-1</w:t>
      </w:r>
      <w:r w:rsidRPr="00791180">
        <w:rPr>
          <w:rFonts w:ascii="Times New Roman" w:hAnsi="Times New Roman" w:cs="Times New Roman"/>
          <w:sz w:val="24"/>
          <w:szCs w:val="24"/>
        </w:rPr>
        <w:t>, with a response range of 0.5- 20 ng Ml</w:t>
      </w:r>
      <w:r w:rsidRPr="00791180">
        <w:rPr>
          <w:rFonts w:ascii="Times New Roman" w:hAnsi="Times New Roman" w:cs="Times New Roman"/>
          <w:sz w:val="24"/>
          <w:szCs w:val="24"/>
          <w:vertAlign w:val="superscript"/>
        </w:rPr>
        <w:t>-1</w:t>
      </w:r>
      <w:r w:rsidRPr="00791180">
        <w:rPr>
          <w:rFonts w:ascii="Times New Roman" w:hAnsi="Times New Roman" w:cs="Times New Roman"/>
          <w:sz w:val="24"/>
          <w:szCs w:val="24"/>
        </w:rPr>
        <w:t>, (Xu et al., 2013)</w:t>
      </w:r>
      <w:r w:rsidR="008D0543">
        <w:rPr>
          <w:rFonts w:ascii="Times New Roman" w:hAnsi="Times New Roman" w:cs="Times New Roman"/>
          <w:sz w:val="24"/>
          <w:szCs w:val="24"/>
        </w:rPr>
        <w:t xml:space="preserve">. A major advantage for biosensors is their potential for recycled use which distinguishes them from single use ELISA test </w:t>
      </w:r>
      <w:r w:rsidR="008D0543" w:rsidRPr="00CE4341">
        <w:rPr>
          <w:rFonts w:ascii="Times New Roman" w:hAnsi="Times New Roman" w:cs="Times New Roman"/>
          <w:sz w:val="24"/>
          <w:szCs w:val="24"/>
        </w:rPr>
        <w:t>kits and other rapid screening methods like lateral flow devices.</w:t>
      </w:r>
      <w:r w:rsidR="00CE4341" w:rsidRPr="00CE4341">
        <w:rPr>
          <w:rFonts w:ascii="Times New Roman" w:hAnsi="Times New Roman" w:cs="Times New Roman"/>
          <w:sz w:val="24"/>
          <w:szCs w:val="24"/>
        </w:rPr>
        <w:t xml:space="preserve"> </w:t>
      </w:r>
      <w:r w:rsidR="00CE4341">
        <w:rPr>
          <w:rFonts w:ascii="Times New Roman" w:hAnsi="Times New Roman" w:cs="Times New Roman"/>
          <w:sz w:val="24"/>
          <w:szCs w:val="24"/>
        </w:rPr>
        <w:t xml:space="preserve">Multiple mycotoxin analysis has also been conducted using SPR for example </w:t>
      </w:r>
      <w:r w:rsidR="00CE4341">
        <w:rPr>
          <w:rFonts w:ascii="Times New Roman" w:hAnsi="Times New Roman" w:cs="Times New Roman"/>
          <w:bCs/>
          <w:sz w:val="24"/>
          <w:szCs w:val="24"/>
        </w:rPr>
        <w:t>Meneel</w:t>
      </w:r>
      <w:r w:rsidR="00CE4341" w:rsidRPr="00CE4341">
        <w:rPr>
          <w:rFonts w:ascii="Times New Roman" w:hAnsi="Times New Roman" w:cs="Times New Roman"/>
          <w:bCs/>
          <w:sz w:val="24"/>
          <w:szCs w:val="24"/>
        </w:rPr>
        <w:t xml:space="preserve">y </w:t>
      </w:r>
      <w:r w:rsidR="00CE4341" w:rsidRPr="00CE4341">
        <w:rPr>
          <w:rFonts w:ascii="Times New Roman" w:hAnsi="Times New Roman" w:cs="Times New Roman"/>
          <w:bCs/>
          <w:sz w:val="24"/>
          <w:szCs w:val="24"/>
        </w:rPr>
        <w:lastRenderedPageBreak/>
        <w:t>et al 2012 evaluated the simultaneous screening for T-2/HT-2 and deoxynivalenol in cereals using a surface plasmon resonance immunoassay</w:t>
      </w:r>
      <w:r w:rsidR="00CE4341">
        <w:rPr>
          <w:rFonts w:ascii="Times New Roman" w:hAnsi="Times New Roman" w:cs="Times New Roman"/>
          <w:bCs/>
          <w:sz w:val="24"/>
          <w:szCs w:val="24"/>
        </w:rPr>
        <w:t xml:space="preserve">. Though for biosensors these do not tend to have the same capacity to date in the numbers of toxins that can be analysed simultaneously for multiplexing in the same manner as the physiocohemical methods of analysis. </w:t>
      </w:r>
    </w:p>
    <w:p w:rsidR="00F00D33" w:rsidRDefault="00F00D33" w:rsidP="00F00D33">
      <w:pPr>
        <w:spacing w:line="360" w:lineRule="auto"/>
        <w:rPr>
          <w:rFonts w:ascii="Times New Roman" w:hAnsi="Times New Roman" w:cs="Times New Roman"/>
          <w:sz w:val="24"/>
          <w:szCs w:val="24"/>
        </w:rPr>
      </w:pPr>
    </w:p>
    <w:p w:rsidR="00F00D33" w:rsidRPr="00791180" w:rsidRDefault="00F00D33" w:rsidP="00F00D33">
      <w:pPr>
        <w:spacing w:line="360" w:lineRule="auto"/>
        <w:rPr>
          <w:rFonts w:ascii="Times New Roman" w:hAnsi="Times New Roman" w:cs="Times New Roman"/>
          <w:sz w:val="24"/>
          <w:szCs w:val="24"/>
          <w:u w:val="single"/>
        </w:rPr>
      </w:pPr>
    </w:p>
    <w:p w:rsidR="00F00D33" w:rsidRPr="00791180" w:rsidRDefault="00F00D33" w:rsidP="00F00D33">
      <w:pPr>
        <w:spacing w:line="360" w:lineRule="auto"/>
        <w:rPr>
          <w:rFonts w:ascii="Times New Roman" w:hAnsi="Times New Roman" w:cs="Times New Roman"/>
          <w:sz w:val="24"/>
          <w:szCs w:val="24"/>
          <w:u w:val="single"/>
        </w:rPr>
      </w:pPr>
      <w:r w:rsidRPr="00791180">
        <w:rPr>
          <w:rFonts w:ascii="Times New Roman" w:hAnsi="Times New Roman" w:cs="Times New Roman"/>
          <w:noProof/>
          <w:sz w:val="24"/>
          <w:szCs w:val="24"/>
          <w:lang w:eastAsia="en-GB"/>
        </w:rPr>
        <w:drawing>
          <wp:anchor distT="0" distB="0" distL="114300" distR="114300" simplePos="0" relativeHeight="251728896" behindDoc="0" locked="0" layoutInCell="1" allowOverlap="1" wp14:anchorId="4C07107F" wp14:editId="4610B8B8">
            <wp:simplePos x="0" y="0"/>
            <wp:positionH relativeFrom="column">
              <wp:posOffset>1285875</wp:posOffset>
            </wp:positionH>
            <wp:positionV relativeFrom="paragraph">
              <wp:posOffset>8890</wp:posOffset>
            </wp:positionV>
            <wp:extent cx="2914650" cy="2437765"/>
            <wp:effectExtent l="0" t="0" r="0" b="635"/>
            <wp:wrapSquare wrapText="bothSides"/>
            <wp:docPr id="8" name="Picture 8" descr="https://ars.els-cdn.com/content/image/1-s2.0-S0308814611016335-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0308814611016335-gr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2437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0D33" w:rsidRPr="00791180" w:rsidRDefault="00F00D33" w:rsidP="00F00D33">
      <w:pPr>
        <w:spacing w:line="360" w:lineRule="auto"/>
        <w:rPr>
          <w:rFonts w:ascii="Times New Roman" w:hAnsi="Times New Roman" w:cs="Times New Roman"/>
          <w:sz w:val="24"/>
          <w:szCs w:val="24"/>
          <w:u w:val="single"/>
        </w:rPr>
      </w:pPr>
    </w:p>
    <w:p w:rsidR="00F00D33" w:rsidRPr="00791180" w:rsidRDefault="00F00D33" w:rsidP="00F00D33">
      <w:pPr>
        <w:spacing w:line="360" w:lineRule="auto"/>
        <w:rPr>
          <w:rFonts w:ascii="Times New Roman" w:hAnsi="Times New Roman" w:cs="Times New Roman"/>
          <w:sz w:val="24"/>
          <w:szCs w:val="24"/>
          <w:u w:val="single"/>
        </w:rPr>
      </w:pPr>
    </w:p>
    <w:p w:rsidR="00F00D33" w:rsidRPr="00791180" w:rsidRDefault="00F00D33" w:rsidP="00F00D33">
      <w:pPr>
        <w:spacing w:line="360" w:lineRule="auto"/>
        <w:rPr>
          <w:rFonts w:ascii="Times New Roman" w:hAnsi="Times New Roman" w:cs="Times New Roman"/>
          <w:sz w:val="24"/>
          <w:szCs w:val="24"/>
          <w:u w:val="single"/>
        </w:rPr>
      </w:pPr>
    </w:p>
    <w:p w:rsidR="00F00D33" w:rsidRPr="00791180" w:rsidRDefault="00F00D33" w:rsidP="00F00D33">
      <w:pPr>
        <w:spacing w:line="360" w:lineRule="auto"/>
        <w:rPr>
          <w:rFonts w:ascii="Times New Roman" w:hAnsi="Times New Roman" w:cs="Times New Roman"/>
          <w:sz w:val="24"/>
          <w:szCs w:val="24"/>
          <w:u w:val="single"/>
        </w:rPr>
      </w:pPr>
    </w:p>
    <w:p w:rsidR="00F00D33" w:rsidRPr="00791180" w:rsidRDefault="00F00D33" w:rsidP="00F00D33">
      <w:pPr>
        <w:spacing w:line="360" w:lineRule="auto"/>
        <w:rPr>
          <w:rFonts w:ascii="Times New Roman" w:hAnsi="Times New Roman" w:cs="Times New Roman"/>
          <w:sz w:val="24"/>
          <w:szCs w:val="24"/>
          <w:u w:val="single"/>
        </w:rPr>
      </w:pPr>
    </w:p>
    <w:p w:rsidR="00F00D33" w:rsidRPr="00791180" w:rsidRDefault="00F00D33" w:rsidP="00F00D33">
      <w:pPr>
        <w:spacing w:line="360" w:lineRule="auto"/>
        <w:rPr>
          <w:rFonts w:ascii="Times New Roman" w:hAnsi="Times New Roman" w:cs="Times New Roman"/>
          <w:sz w:val="24"/>
          <w:szCs w:val="24"/>
          <w:u w:val="single"/>
        </w:rPr>
      </w:pPr>
    </w:p>
    <w:p w:rsidR="00F00D33" w:rsidRDefault="00F00D33" w:rsidP="00F00D33">
      <w:pPr>
        <w:pStyle w:val="Caption"/>
      </w:pPr>
      <w:r>
        <w:t xml:space="preserve">Figure </w:t>
      </w:r>
      <w:r w:rsidR="00A326F5">
        <w:rPr>
          <w:noProof/>
        </w:rPr>
        <w:t>16</w:t>
      </w:r>
      <w:r>
        <w:t xml:space="preserve"> </w:t>
      </w:r>
      <w:r w:rsidRPr="00791180">
        <w:t>principle of an SPR biosensor Li and Liu et al., (2012)</w:t>
      </w:r>
    </w:p>
    <w:p w:rsidR="00F00D33" w:rsidRDefault="00F00D33" w:rsidP="00F00D33"/>
    <w:p w:rsidR="00F00D33" w:rsidRPr="0038699E" w:rsidRDefault="00F00D33" w:rsidP="00F00D33"/>
    <w:p w:rsidR="00F00D33" w:rsidRPr="00706546" w:rsidRDefault="00F00D33" w:rsidP="00F00D33">
      <w:pPr>
        <w:spacing w:line="360" w:lineRule="auto"/>
        <w:rPr>
          <w:rFonts w:ascii="Times New Roman" w:hAnsi="Times New Roman" w:cs="Times New Roman"/>
          <w:i/>
          <w:sz w:val="24"/>
          <w:szCs w:val="24"/>
          <w:u w:val="single"/>
        </w:rPr>
      </w:pPr>
      <w:r w:rsidRPr="00706546">
        <w:rPr>
          <w:rFonts w:ascii="Times New Roman" w:hAnsi="Times New Roman" w:cs="Times New Roman"/>
          <w:i/>
          <w:sz w:val="24"/>
          <w:szCs w:val="24"/>
          <w:u w:val="single"/>
        </w:rPr>
        <w:t>Electrochemical biosensors-</w:t>
      </w:r>
    </w:p>
    <w:p w:rsidR="00CE4341" w:rsidRDefault="00F00D33" w:rsidP="00CE4341">
      <w:pPr>
        <w:spacing w:line="360" w:lineRule="auto"/>
        <w:jc w:val="both"/>
        <w:rPr>
          <w:rFonts w:ascii="Times New Roman" w:hAnsi="Times New Roman" w:cs="Times New Roman"/>
          <w:sz w:val="24"/>
          <w:szCs w:val="24"/>
        </w:rPr>
      </w:pPr>
      <w:r w:rsidRPr="00706546">
        <w:rPr>
          <w:rFonts w:ascii="Times New Roman" w:hAnsi="Times New Roman" w:cs="Times New Roman"/>
          <w:sz w:val="24"/>
          <w:szCs w:val="24"/>
        </w:rPr>
        <w:t>The principle of electrochemical sensors in mycotoxin analysis lies in two directions depending on whether the total toxin load of a sample or a specific toxin is sought – which can be based on enzyme inhibition or affinity sensors- most sensors are affinity based on antibody – antigen reactions that produce or consume electrons. The resulting signal can be measured as current or potential from the corresponding concentration of the analyte can be exploited. According t</w:t>
      </w:r>
      <w:r w:rsidR="00CE4341">
        <w:rPr>
          <w:rFonts w:ascii="Times New Roman" w:hAnsi="Times New Roman" w:cs="Times New Roman"/>
          <w:sz w:val="24"/>
          <w:szCs w:val="24"/>
        </w:rPr>
        <w:t>o the literature, the recorded l</w:t>
      </w:r>
      <w:r w:rsidRPr="00706546">
        <w:rPr>
          <w:rFonts w:ascii="Times New Roman" w:hAnsi="Times New Roman" w:cs="Times New Roman"/>
          <w:sz w:val="24"/>
          <w:szCs w:val="24"/>
        </w:rPr>
        <w:t>imit of detection using an electrochemical biosensor for the detection of Aflatoxin B1, reported as 0.07ng/kg, with a response range of 0.6-2.4ng/mL, and a relative standard deviation of 2-5%, (Owino et al., 2008).</w:t>
      </w:r>
      <w:r w:rsidR="00CE4341">
        <w:rPr>
          <w:rFonts w:ascii="Times New Roman" w:hAnsi="Times New Roman" w:cs="Times New Roman"/>
          <w:sz w:val="24"/>
          <w:szCs w:val="24"/>
        </w:rPr>
        <w:t xml:space="preserve"> </w:t>
      </w:r>
      <w:r>
        <w:rPr>
          <w:rFonts w:ascii="Times New Roman" w:hAnsi="Times New Roman" w:cs="Times New Roman"/>
          <w:sz w:val="24"/>
          <w:szCs w:val="24"/>
        </w:rPr>
        <w:t>Previously, biosensors have been mainly used for single mycotoxin detection</w:t>
      </w:r>
      <w:r w:rsidR="006D0C5C">
        <w:rPr>
          <w:rFonts w:ascii="Times New Roman" w:hAnsi="Times New Roman" w:cs="Times New Roman"/>
          <w:sz w:val="24"/>
          <w:szCs w:val="24"/>
        </w:rPr>
        <w:t xml:space="preserve"> </w:t>
      </w:r>
      <w:r w:rsidR="006D0C5C">
        <w:rPr>
          <w:rFonts w:ascii="Times New Roman" w:hAnsi="Times New Roman" w:cs="Times New Roman"/>
          <w:sz w:val="24"/>
          <w:szCs w:val="24"/>
        </w:rPr>
        <w:fldChar w:fldCharType="begin">
          <w:fldData xml:space="preserve">PEVuZE5vdGU+PENpdGU+PEF1dGhvcj5IZXVyaWNoPC9BdXRob3I+PFllYXI+MjAxMTwvWWVhcj48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</w:fldData>
        </w:fldChar>
      </w:r>
      <w:r w:rsidR="00E057C3">
        <w:rPr>
          <w:rFonts w:ascii="Times New Roman" w:hAnsi="Times New Roman" w:cs="Times New Roman"/>
          <w:sz w:val="24"/>
          <w:szCs w:val="24"/>
        </w:rPr>
        <w:instrText xml:space="preserve"> ADDIN EN.CITE </w:instrText>
      </w:r>
      <w:r w:rsidR="00E057C3">
        <w:rPr>
          <w:rFonts w:ascii="Times New Roman" w:hAnsi="Times New Roman" w:cs="Times New Roman"/>
          <w:sz w:val="24"/>
          <w:szCs w:val="24"/>
        </w:rPr>
        <w:fldChar w:fldCharType="begin">
          <w:fldData xml:space="preserve">PEVuZE5vdGU+PENpdGU+PEF1dGhvcj5IZXVyaWNoPC9BdXRob3I+PFllYXI+MjAxMTwvWWVhcj48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</w:fldData>
        </w:fldChar>
      </w:r>
      <w:r w:rsidR="00E057C3">
        <w:rPr>
          <w:rFonts w:ascii="Times New Roman" w:hAnsi="Times New Roman" w:cs="Times New Roman"/>
          <w:sz w:val="24"/>
          <w:szCs w:val="24"/>
        </w:rPr>
        <w:instrText xml:space="preserve"> ADDIN EN.CITE.DATA </w:instrText>
      </w:r>
      <w:r w:rsidR="00E057C3">
        <w:rPr>
          <w:rFonts w:ascii="Times New Roman" w:hAnsi="Times New Roman" w:cs="Times New Roman"/>
          <w:sz w:val="24"/>
          <w:szCs w:val="24"/>
        </w:rPr>
      </w:r>
      <w:r w:rsidR="00E057C3">
        <w:rPr>
          <w:rFonts w:ascii="Times New Roman" w:hAnsi="Times New Roman" w:cs="Times New Roman"/>
          <w:sz w:val="24"/>
          <w:szCs w:val="24"/>
        </w:rPr>
        <w:fldChar w:fldCharType="end"/>
      </w:r>
      <w:r w:rsidR="006D0C5C">
        <w:rPr>
          <w:rFonts w:ascii="Times New Roman" w:hAnsi="Times New Roman" w:cs="Times New Roman"/>
          <w:sz w:val="24"/>
          <w:szCs w:val="24"/>
        </w:rPr>
      </w:r>
      <w:r w:rsidR="006D0C5C">
        <w:rPr>
          <w:rFonts w:ascii="Times New Roman" w:hAnsi="Times New Roman" w:cs="Times New Roman"/>
          <w:sz w:val="24"/>
          <w:szCs w:val="24"/>
        </w:rPr>
        <w:fldChar w:fldCharType="separate"/>
      </w:r>
      <w:r w:rsidR="00E057C3">
        <w:rPr>
          <w:rFonts w:ascii="Times New Roman" w:hAnsi="Times New Roman" w:cs="Times New Roman"/>
          <w:noProof/>
          <w:sz w:val="24"/>
          <w:szCs w:val="24"/>
        </w:rPr>
        <w:t>(90-92)</w:t>
      </w:r>
      <w:r w:rsidR="006D0C5C">
        <w:rPr>
          <w:rFonts w:ascii="Times New Roman" w:hAnsi="Times New Roman" w:cs="Times New Roman"/>
          <w:sz w:val="24"/>
          <w:szCs w:val="24"/>
        </w:rPr>
        <w:fldChar w:fldCharType="end"/>
      </w:r>
      <w:r w:rsidR="00D111FD">
        <w:rPr>
          <w:rFonts w:ascii="Times New Roman" w:hAnsi="Times New Roman" w:cs="Times New Roman"/>
          <w:sz w:val="24"/>
          <w:szCs w:val="24"/>
        </w:rPr>
        <w:t xml:space="preserve">. </w:t>
      </w:r>
    </w:p>
    <w:p w:rsidR="00F67E93" w:rsidRDefault="00F67E93" w:rsidP="00FF113F">
      <w:pPr>
        <w:spacing w:line="360" w:lineRule="auto"/>
        <w:jc w:val="both"/>
        <w:rPr>
          <w:rFonts w:ascii="Times New Roman" w:hAnsi="Times New Roman" w:cs="Times New Roman"/>
          <w:sz w:val="24"/>
          <w:szCs w:val="24"/>
        </w:rPr>
      </w:pPr>
    </w:p>
    <w:p w:rsidR="00F67E93" w:rsidRPr="00855F7C" w:rsidRDefault="00F67E93" w:rsidP="00F67E93">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6D2A916B" wp14:editId="1519AA9D">
            <wp:extent cx="5248910" cy="274320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910" cy="2743200"/>
                    </a:xfrm>
                    <a:prstGeom prst="rect">
                      <a:avLst/>
                    </a:prstGeom>
                    <a:noFill/>
                  </pic:spPr>
                </pic:pic>
              </a:graphicData>
            </a:graphic>
          </wp:inline>
        </w:drawing>
      </w:r>
    </w:p>
    <w:p w:rsidR="00F67E93" w:rsidRDefault="00F67E93" w:rsidP="00F67E93">
      <w:pPr>
        <w:spacing w:line="360" w:lineRule="auto"/>
        <w:rPr>
          <w:rFonts w:cstheme="minorHAnsi"/>
          <w:i/>
          <w:sz w:val="18"/>
          <w:szCs w:val="18"/>
        </w:rPr>
      </w:pPr>
      <w:r w:rsidRPr="00706546">
        <w:rPr>
          <w:rFonts w:cstheme="minorHAnsi"/>
          <w:i/>
          <w:sz w:val="18"/>
          <w:szCs w:val="18"/>
        </w:rPr>
        <w:t xml:space="preserve">Figure </w:t>
      </w:r>
      <w:r>
        <w:rPr>
          <w:rFonts w:cstheme="minorHAnsi"/>
          <w:i/>
          <w:sz w:val="18"/>
          <w:szCs w:val="18"/>
        </w:rPr>
        <w:t>1</w:t>
      </w:r>
      <w:r w:rsidR="00A326F5">
        <w:rPr>
          <w:rFonts w:cstheme="minorHAnsi"/>
          <w:i/>
          <w:sz w:val="18"/>
          <w:szCs w:val="18"/>
        </w:rPr>
        <w:t>7</w:t>
      </w:r>
      <w:r w:rsidRPr="00706546">
        <w:rPr>
          <w:rFonts w:cstheme="minorHAnsi"/>
          <w:i/>
          <w:sz w:val="18"/>
          <w:szCs w:val="18"/>
        </w:rPr>
        <w:t xml:space="preserve"> basic illustration of an electrochemical biosensor</w:t>
      </w:r>
    </w:p>
    <w:p w:rsidR="00CE4341" w:rsidRPr="00CE4341" w:rsidRDefault="00D111FD" w:rsidP="00FF113F">
      <w:pPr>
        <w:spacing w:line="360" w:lineRule="auto"/>
        <w:jc w:val="both"/>
        <w:rPr>
          <w:rFonts w:ascii="Times New Roman" w:hAnsi="Times New Roman" w:cs="Times New Roman"/>
          <w:sz w:val="24"/>
          <w:szCs w:val="24"/>
        </w:rPr>
      </w:pPr>
      <w:r>
        <w:rPr>
          <w:rFonts w:ascii="Times New Roman" w:hAnsi="Times New Roman" w:cs="Times New Roman"/>
          <w:sz w:val="24"/>
          <w:szCs w:val="24"/>
        </w:rPr>
        <w:t>In great contrast to the large availability of many commercial products for single mycotoxin detection testing for example ELISAs and lateral flow strips, the number of com</w:t>
      </w:r>
      <w:r w:rsidR="004A57C5">
        <w:rPr>
          <w:rFonts w:ascii="Times New Roman" w:hAnsi="Times New Roman" w:cs="Times New Roman"/>
          <w:sz w:val="24"/>
          <w:szCs w:val="24"/>
        </w:rPr>
        <w:t>mercially available multi myco</w:t>
      </w:r>
      <w:r>
        <w:rPr>
          <w:rFonts w:ascii="Times New Roman" w:hAnsi="Times New Roman" w:cs="Times New Roman"/>
          <w:sz w:val="24"/>
          <w:szCs w:val="24"/>
        </w:rPr>
        <w:t>toxin biosens</w:t>
      </w:r>
      <w:r w:rsidR="00E317A4">
        <w:rPr>
          <w:rFonts w:ascii="Times New Roman" w:hAnsi="Times New Roman" w:cs="Times New Roman"/>
          <w:sz w:val="24"/>
          <w:szCs w:val="24"/>
        </w:rPr>
        <w:t>ors is relatively small high</w:t>
      </w:r>
      <w:r>
        <w:rPr>
          <w:rFonts w:ascii="Times New Roman" w:hAnsi="Times New Roman" w:cs="Times New Roman"/>
          <w:sz w:val="24"/>
          <w:szCs w:val="24"/>
        </w:rPr>
        <w:t xml:space="preserve">lighting challenges facing the preparation and using multiplexed biosensors. </w:t>
      </w:r>
      <w:r w:rsidR="00913559">
        <w:rPr>
          <w:rFonts w:ascii="Times New Roman" w:hAnsi="Times New Roman" w:cs="Times New Roman"/>
          <w:sz w:val="24"/>
          <w:szCs w:val="24"/>
        </w:rPr>
        <w:t>The future for biosensors for my</w:t>
      </w:r>
      <w:r w:rsidR="00E317A4">
        <w:rPr>
          <w:rFonts w:ascii="Times New Roman" w:hAnsi="Times New Roman" w:cs="Times New Roman"/>
          <w:sz w:val="24"/>
          <w:szCs w:val="24"/>
        </w:rPr>
        <w:t>cotoxin detection is moving towards a simple, fast, less complex sample preparations and the analysis of multiple mycotoxins in one run</w:t>
      </w:r>
      <w:r w:rsidR="00C24F2E">
        <w:rPr>
          <w:rFonts w:ascii="Times New Roman" w:hAnsi="Times New Roman" w:cs="Times New Roman"/>
          <w:sz w:val="24"/>
          <w:szCs w:val="24"/>
        </w:rPr>
        <w:t>. A proof of concept paper publ</w:t>
      </w:r>
      <w:r w:rsidR="00E317A4">
        <w:rPr>
          <w:rFonts w:ascii="Times New Roman" w:hAnsi="Times New Roman" w:cs="Times New Roman"/>
          <w:sz w:val="24"/>
          <w:szCs w:val="24"/>
        </w:rPr>
        <w:t xml:space="preserve">ished in 2010 by Mak </w:t>
      </w:r>
      <w:r w:rsidR="00E317A4" w:rsidRPr="00C24F2E">
        <w:rPr>
          <w:rFonts w:ascii="Times New Roman" w:hAnsi="Times New Roman" w:cs="Times New Roman"/>
          <w:i/>
          <w:sz w:val="24"/>
          <w:szCs w:val="24"/>
        </w:rPr>
        <w:t>et al</w:t>
      </w:r>
      <w:r w:rsidR="00E317A4">
        <w:rPr>
          <w:rFonts w:ascii="Times New Roman" w:hAnsi="Times New Roman" w:cs="Times New Roman"/>
          <w:sz w:val="24"/>
          <w:szCs w:val="24"/>
        </w:rPr>
        <w:t xml:space="preserve"> alludes to the next step of detection is multiplexed detection of mycotoxins from different families in a single run. </w:t>
      </w:r>
      <w:r w:rsidR="00D57066">
        <w:rPr>
          <w:rFonts w:ascii="Times New Roman" w:hAnsi="Times New Roman" w:cs="Times New Roman"/>
          <w:sz w:val="24"/>
          <w:szCs w:val="24"/>
        </w:rPr>
        <w:t>In their paper they suggest that s</w:t>
      </w:r>
      <w:r w:rsidR="00D57066" w:rsidRPr="00D57066">
        <w:rPr>
          <w:rFonts w:ascii="Times New Roman" w:hAnsi="Times New Roman" w:cs="Times New Roman"/>
          <w:sz w:val="24"/>
          <w:szCs w:val="24"/>
        </w:rPr>
        <w:t xml:space="preserve">ample is added to the antibody-immobilized sensor array prior to the addition of the biotinylated detection antibody. The sensor response is </w:t>
      </w:r>
      <w:r w:rsidR="00D57066">
        <w:rPr>
          <w:rFonts w:ascii="Times New Roman" w:hAnsi="Times New Roman" w:cs="Times New Roman"/>
          <w:sz w:val="24"/>
          <w:szCs w:val="24"/>
        </w:rPr>
        <w:t xml:space="preserve">then </w:t>
      </w:r>
      <w:r w:rsidR="00D57066" w:rsidRPr="00D57066">
        <w:rPr>
          <w:rFonts w:ascii="Times New Roman" w:hAnsi="Times New Roman" w:cs="Times New Roman"/>
          <w:sz w:val="24"/>
          <w:szCs w:val="24"/>
        </w:rPr>
        <w:t>recorded in real time upon the a</w:t>
      </w:r>
      <w:r w:rsidR="00CE4341">
        <w:rPr>
          <w:rFonts w:ascii="Times New Roman" w:hAnsi="Times New Roman" w:cs="Times New Roman"/>
          <w:sz w:val="24"/>
          <w:szCs w:val="24"/>
        </w:rPr>
        <w:t>ddition of streptavidin-linked m</w:t>
      </w:r>
      <w:r w:rsidR="00D57066">
        <w:rPr>
          <w:rFonts w:ascii="Times New Roman" w:hAnsi="Times New Roman" w:cs="Times New Roman"/>
          <w:sz w:val="24"/>
          <w:szCs w:val="24"/>
        </w:rPr>
        <w:t xml:space="preserve">agnetic </w:t>
      </w:r>
      <w:r w:rsidR="00D57066" w:rsidRPr="00D57066">
        <w:rPr>
          <w:rFonts w:ascii="Times New Roman" w:hAnsi="Times New Roman" w:cs="Times New Roman"/>
          <w:sz w:val="24"/>
          <w:szCs w:val="24"/>
        </w:rPr>
        <w:t>N</w:t>
      </w:r>
      <w:r w:rsidR="00D57066">
        <w:rPr>
          <w:rFonts w:ascii="Times New Roman" w:hAnsi="Times New Roman" w:cs="Times New Roman"/>
          <w:sz w:val="24"/>
          <w:szCs w:val="24"/>
        </w:rPr>
        <w:t>ano</w:t>
      </w:r>
      <w:r w:rsidR="00D57066" w:rsidRPr="00D57066">
        <w:rPr>
          <w:rFonts w:ascii="Times New Roman" w:hAnsi="Times New Roman" w:cs="Times New Roman"/>
          <w:sz w:val="24"/>
          <w:szCs w:val="24"/>
        </w:rPr>
        <w:t>T</w:t>
      </w:r>
      <w:r w:rsidR="00D57066">
        <w:rPr>
          <w:rFonts w:ascii="Times New Roman" w:hAnsi="Times New Roman" w:cs="Times New Roman"/>
          <w:sz w:val="24"/>
          <w:szCs w:val="24"/>
        </w:rPr>
        <w:t>ags on the chip. They</w:t>
      </w:r>
      <w:r w:rsidR="00D57066" w:rsidRPr="00D57066">
        <w:rPr>
          <w:rFonts w:ascii="Times New Roman" w:hAnsi="Times New Roman" w:cs="Times New Roman"/>
          <w:sz w:val="24"/>
          <w:szCs w:val="24"/>
        </w:rPr>
        <w:t xml:space="preserve"> demonstrate the simultaneous detection of multiple mycotoxins (aflatoxins B1, zearalenone and HT-2) and show that a detection limit of 50 pg/mL can be achieved.</w:t>
      </w:r>
      <w:r w:rsidR="00CE4341">
        <w:rPr>
          <w:rFonts w:ascii="Times New Roman" w:hAnsi="Times New Roman" w:cs="Times New Roman"/>
          <w:sz w:val="24"/>
          <w:szCs w:val="24"/>
        </w:rPr>
        <w:t xml:space="preserve"> </w:t>
      </w:r>
      <w:r w:rsidR="008E0B00">
        <w:rPr>
          <w:rFonts w:ascii="Times New Roman" w:hAnsi="Times New Roman" w:cs="Times New Roman"/>
          <w:sz w:val="24"/>
          <w:szCs w:val="24"/>
        </w:rPr>
        <w:t>A search of the literature</w:t>
      </w:r>
      <w:r w:rsidR="00E93C72">
        <w:rPr>
          <w:rFonts w:ascii="Times New Roman" w:hAnsi="Times New Roman" w:cs="Times New Roman"/>
          <w:sz w:val="24"/>
          <w:szCs w:val="24"/>
        </w:rPr>
        <w:t xml:space="preserve"> for biosensors as the method of analysis for multi mycotoxin detection</w:t>
      </w:r>
      <w:r w:rsidR="008E0B00">
        <w:rPr>
          <w:rFonts w:ascii="Times New Roman" w:hAnsi="Times New Roman" w:cs="Times New Roman"/>
          <w:sz w:val="24"/>
          <w:szCs w:val="24"/>
        </w:rPr>
        <w:t xml:space="preserve"> was completed in Web of Science in all databases (Web of Science core collection, KCI- Korean Journal Database, MEDLINE, Russian Science Citation index, SciELO Citation index) using the following search terms:</w:t>
      </w:r>
      <w:r w:rsidR="00FF113F">
        <w:rPr>
          <w:rFonts w:ascii="Times New Roman" w:hAnsi="Times New Roman" w:cs="Times New Roman"/>
          <w:sz w:val="24"/>
          <w:szCs w:val="24"/>
        </w:rPr>
        <w:t xml:space="preserve"> </w:t>
      </w:r>
      <w:r w:rsidR="008E0B00">
        <w:rPr>
          <w:rFonts w:ascii="Times New Roman" w:hAnsi="Times New Roman" w:cs="Times New Roman"/>
          <w:sz w:val="24"/>
          <w:szCs w:val="24"/>
        </w:rPr>
        <w:t>S</w:t>
      </w:r>
      <w:r w:rsidR="008E0B00" w:rsidRPr="008E0B00">
        <w:rPr>
          <w:rFonts w:ascii="Times New Roman" w:hAnsi="Times New Roman" w:cs="Times New Roman"/>
          <w:sz w:val="24"/>
          <w:szCs w:val="24"/>
        </w:rPr>
        <w:t>earched for: TOPIC: (bios</w:t>
      </w:r>
      <w:r w:rsidR="00FF113F">
        <w:rPr>
          <w:rFonts w:ascii="Times New Roman" w:hAnsi="Times New Roman" w:cs="Times New Roman"/>
          <w:sz w:val="24"/>
          <w:szCs w:val="24"/>
        </w:rPr>
        <w:t xml:space="preserve">ensors) AND TOPIC: (mycotoxins) </w:t>
      </w:r>
      <w:r w:rsidR="008E0B00" w:rsidRPr="00CE4341">
        <w:rPr>
          <w:rFonts w:ascii="Times New Roman" w:hAnsi="Times New Roman" w:cs="Times New Roman"/>
          <w:sz w:val="24"/>
          <w:szCs w:val="24"/>
        </w:rPr>
        <w:t>Refi</w:t>
      </w:r>
      <w:r w:rsidR="00560D2A" w:rsidRPr="00CE4341">
        <w:rPr>
          <w:rFonts w:ascii="Times New Roman" w:hAnsi="Times New Roman" w:cs="Times New Roman"/>
          <w:sz w:val="24"/>
          <w:szCs w:val="24"/>
        </w:rPr>
        <w:t>ned by: TOPIC: (multiplex</w:t>
      </w:r>
      <w:r w:rsidR="00FF113F">
        <w:rPr>
          <w:rFonts w:ascii="Times New Roman" w:hAnsi="Times New Roman" w:cs="Times New Roman"/>
          <w:sz w:val="24"/>
          <w:szCs w:val="24"/>
        </w:rPr>
        <w:t xml:space="preserve">) </w:t>
      </w:r>
      <w:r w:rsidR="008E0B00" w:rsidRPr="00CE4341">
        <w:rPr>
          <w:rFonts w:ascii="Times New Roman" w:hAnsi="Times New Roman" w:cs="Times New Roman"/>
          <w:sz w:val="24"/>
          <w:szCs w:val="24"/>
        </w:rPr>
        <w:t>Timespan: 2010-2018</w:t>
      </w:r>
      <w:r w:rsidR="00FF113F">
        <w:rPr>
          <w:rFonts w:ascii="Times New Roman" w:hAnsi="Times New Roman" w:cs="Times New Roman"/>
          <w:sz w:val="24"/>
          <w:szCs w:val="24"/>
        </w:rPr>
        <w:t xml:space="preserve">. </w:t>
      </w:r>
      <w:r w:rsidR="00CE4341" w:rsidRPr="00CE4341">
        <w:rPr>
          <w:rFonts w:ascii="Times New Roman" w:hAnsi="Times New Roman" w:cs="Times New Roman"/>
          <w:sz w:val="24"/>
          <w:szCs w:val="24"/>
        </w:rPr>
        <w:t xml:space="preserve">A </w:t>
      </w:r>
      <w:r w:rsidR="00FF113F">
        <w:rPr>
          <w:rFonts w:ascii="Times New Roman" w:hAnsi="Times New Roman" w:cs="Times New Roman"/>
          <w:sz w:val="24"/>
          <w:szCs w:val="24"/>
        </w:rPr>
        <w:t xml:space="preserve">flowchart </w:t>
      </w:r>
      <w:r w:rsidR="00CE4341" w:rsidRPr="00CE4341">
        <w:rPr>
          <w:rFonts w:ascii="Times New Roman" w:hAnsi="Times New Roman" w:cs="Times New Roman"/>
          <w:sz w:val="24"/>
          <w:szCs w:val="24"/>
        </w:rPr>
        <w:t xml:space="preserve">schematic </w:t>
      </w:r>
      <w:r w:rsidR="00CE4341">
        <w:rPr>
          <w:rFonts w:ascii="Times New Roman" w:hAnsi="Times New Roman" w:cs="Times New Roman"/>
          <w:sz w:val="24"/>
          <w:szCs w:val="24"/>
        </w:rPr>
        <w:t xml:space="preserve">of </w:t>
      </w:r>
      <w:r w:rsidR="00FF113F">
        <w:rPr>
          <w:rFonts w:ascii="Times New Roman" w:hAnsi="Times New Roman" w:cs="Times New Roman"/>
          <w:sz w:val="24"/>
          <w:szCs w:val="24"/>
        </w:rPr>
        <w:t xml:space="preserve">the </w:t>
      </w:r>
      <w:r w:rsidR="00CE4341" w:rsidRPr="00CE4341">
        <w:rPr>
          <w:rFonts w:ascii="Times New Roman" w:hAnsi="Times New Roman" w:cs="Times New Roman"/>
          <w:sz w:val="24"/>
          <w:szCs w:val="24"/>
        </w:rPr>
        <w:t xml:space="preserve">search </w:t>
      </w:r>
      <w:r w:rsidR="00FF113F">
        <w:rPr>
          <w:rFonts w:ascii="Times New Roman" w:hAnsi="Times New Roman" w:cs="Times New Roman"/>
          <w:sz w:val="24"/>
          <w:szCs w:val="24"/>
        </w:rPr>
        <w:t>is provided and the key results are presented in</w:t>
      </w:r>
      <w:r w:rsidR="00CE4341" w:rsidRPr="00CE4341">
        <w:rPr>
          <w:rFonts w:ascii="Times New Roman" w:hAnsi="Times New Roman" w:cs="Times New Roman"/>
          <w:sz w:val="24"/>
          <w:szCs w:val="24"/>
        </w:rPr>
        <w:t xml:space="preserve"> Table </w:t>
      </w:r>
      <w:r w:rsidR="000144D0">
        <w:rPr>
          <w:rFonts w:ascii="Times New Roman" w:hAnsi="Times New Roman" w:cs="Times New Roman"/>
          <w:noProof/>
          <w:sz w:val="24"/>
          <w:szCs w:val="24"/>
        </w:rPr>
        <w:t>5</w:t>
      </w:r>
      <w:r w:rsidR="00FF113F">
        <w:rPr>
          <w:rFonts w:ascii="Times New Roman" w:hAnsi="Times New Roman" w:cs="Times New Roman"/>
          <w:sz w:val="24"/>
          <w:szCs w:val="24"/>
        </w:rPr>
        <w:t xml:space="preserve"> providing a </w:t>
      </w:r>
      <w:r w:rsidR="00CE4341" w:rsidRPr="00CE4341">
        <w:rPr>
          <w:rFonts w:ascii="Times New Roman" w:hAnsi="Times New Roman" w:cs="Times New Roman"/>
          <w:sz w:val="24"/>
          <w:szCs w:val="24"/>
        </w:rPr>
        <w:t>description of biosensor methods for multiple mycotoxin determination</w:t>
      </w:r>
      <w:r w:rsidR="00FF113F">
        <w:rPr>
          <w:rFonts w:ascii="Times New Roman" w:hAnsi="Times New Roman" w:cs="Times New Roman"/>
          <w:sz w:val="24"/>
          <w:szCs w:val="24"/>
        </w:rPr>
        <w:t>.</w:t>
      </w:r>
    </w:p>
    <w:p w:rsidR="00CE4341" w:rsidRPr="00CE4341" w:rsidRDefault="00CE4341" w:rsidP="008E0B00">
      <w:pPr>
        <w:tabs>
          <w:tab w:val="left" w:pos="1410"/>
        </w:tabs>
        <w:rPr>
          <w:rFonts w:ascii="Times New Roman" w:hAnsi="Times New Roman" w:cs="Times New Roman"/>
          <w:sz w:val="24"/>
          <w:szCs w:val="24"/>
        </w:rPr>
      </w:pPr>
    </w:p>
    <w:p w:rsidR="00CE4341" w:rsidRPr="00CE4341" w:rsidRDefault="00CE4341" w:rsidP="008E0B00">
      <w:pPr>
        <w:tabs>
          <w:tab w:val="left" w:pos="1410"/>
        </w:tabs>
        <w:rPr>
          <w:rFonts w:ascii="Times New Roman" w:hAnsi="Times New Roman" w:cs="Times New Roman"/>
          <w:sz w:val="24"/>
          <w:szCs w:val="24"/>
        </w:rPr>
        <w:sectPr w:rsidR="00CE4341" w:rsidRPr="00CE4341" w:rsidSect="00E9275C">
          <w:pgSz w:w="11906" w:h="16838"/>
          <w:pgMar w:top="1440" w:right="1440" w:bottom="1440" w:left="1440" w:header="708" w:footer="708" w:gutter="0"/>
          <w:cols w:space="708"/>
          <w:docGrid w:linePitch="360"/>
        </w:sectPr>
      </w:pPr>
    </w:p>
    <w:p w:rsidR="00AA4D10" w:rsidRDefault="00AA4D10" w:rsidP="00AA4D10">
      <w:r>
        <w:rPr>
          <w:noProof/>
          <w:sz w:val="24"/>
          <w:szCs w:val="24"/>
          <w:lang w:eastAsia="en-GB"/>
        </w:rPr>
        <w:lastRenderedPageBreak/>
        <mc:AlternateContent>
          <mc:Choice Requires="wps">
            <w:drawing>
              <wp:anchor distT="36576" distB="36576" distL="36576" distR="36576" simplePos="0" relativeHeight="251750400" behindDoc="0" locked="0" layoutInCell="1" allowOverlap="1">
                <wp:simplePos x="0" y="0"/>
                <wp:positionH relativeFrom="column">
                  <wp:posOffset>3578225</wp:posOffset>
                </wp:positionH>
                <wp:positionV relativeFrom="paragraph">
                  <wp:posOffset>3268980</wp:posOffset>
                </wp:positionV>
                <wp:extent cx="650875" cy="9525"/>
                <wp:effectExtent l="6350" t="59055" r="19050" b="55245"/>
                <wp:wrapNone/>
                <wp:docPr id="12363" name="Straight Arrow Connector 12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0875" cy="95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460BE0" id="Straight Arrow Connector 12363" o:spid="_x0000_s1026" type="#_x0000_t32" style="position:absolute;margin-left:281.75pt;margin-top:257.4pt;width:51.25pt;height:.75pt;flip:y;z-index:2517504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747328" behindDoc="0" locked="0" layoutInCell="1" allowOverlap="1" wp14:anchorId="23AA41A0" wp14:editId="55A46EF1">
                <wp:simplePos x="0" y="0"/>
                <wp:positionH relativeFrom="column">
                  <wp:posOffset>2743200</wp:posOffset>
                </wp:positionH>
                <wp:positionV relativeFrom="paragraph">
                  <wp:posOffset>3573780</wp:posOffset>
                </wp:positionV>
                <wp:extent cx="0" cy="323850"/>
                <wp:effectExtent l="57150" t="11430" r="57150" b="17145"/>
                <wp:wrapNone/>
                <wp:docPr id="12361" name="Straight Arrow Connector 12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E1B818" id="Straight Arrow Connector 12361" o:spid="_x0000_s1026" type="#_x0000_t32" style="position:absolute;margin-left:3in;margin-top:281.4pt;width:0;height:25.5pt;z-index:2517473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743232" behindDoc="0" locked="0" layoutInCell="1" allowOverlap="1" wp14:anchorId="59CE0E37" wp14:editId="51042BB9">
                <wp:simplePos x="0" y="0"/>
                <wp:positionH relativeFrom="column">
                  <wp:posOffset>4229100</wp:posOffset>
                </wp:positionH>
                <wp:positionV relativeFrom="paragraph">
                  <wp:posOffset>3897630</wp:posOffset>
                </wp:positionV>
                <wp:extent cx="1714500" cy="685800"/>
                <wp:effectExtent l="9525" t="11430" r="9525" b="7620"/>
                <wp:wrapNone/>
                <wp:docPr id="12357" name="Rectangle 12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BD5181" w:rsidRDefault="00BD5181" w:rsidP="00AA4D10">
                            <w:pPr>
                              <w:jc w:val="center"/>
                              <w:rPr>
                                <w:rFonts w:ascii="Calibri" w:hAnsi="Calibri"/>
                                <w:lang w:val="en"/>
                              </w:rPr>
                            </w:pPr>
                            <w:r>
                              <w:rPr>
                                <w:rFonts w:ascii="Calibri" w:hAnsi="Calibri"/>
                              </w:rPr>
                              <w:t>Full-text articles excluded, with reasons</w:t>
                            </w:r>
                            <w:r>
                              <w:rPr>
                                <w:rFonts w:ascii="Calibri" w:hAnsi="Calibri"/>
                              </w:rPr>
                              <w:br/>
                              <w:t>(n =  0 )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E0E37" id="Rectangle 12357" o:spid="_x0000_s1061" style="position:absolute;margin-left:333pt;margin-top:306.9pt;width:135pt;height:5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">
                <v:textbox inset=",7.2pt,,7.2pt">
                  <w:txbxContent>
                    <w:p w:rsidR="00BD5181" w:rsidRDefault="00BD5181" w:rsidP="00AA4D10">
                      <w:pPr>
                        <w:jc w:val="center"/>
                        <w:rPr>
                          <w:rFonts w:ascii="Calibri" w:hAnsi="Calibri"/>
                          <w:lang w:val="en"/>
                        </w:rPr>
                      </w:pPr>
                      <w:r>
                        <w:rPr>
                          <w:rFonts w:ascii="Calibri" w:hAnsi="Calibri"/>
                        </w:rPr>
                        <w:t>Full-text articles excluded, with reasons</w:t>
                      </w:r>
                      <w:r>
                        <w:rPr>
                          <w:rFonts w:ascii="Calibri" w:hAnsi="Calibri"/>
                        </w:rPr>
                        <w:br/>
                        <w:t>(n =  0 )</w:t>
                      </w:r>
                    </w:p>
                  </w:txbxContent>
                </v:textbox>
              </v:rect>
            </w:pict>
          </mc:Fallback>
        </mc:AlternateContent>
      </w:r>
      <w:r>
        <w:rPr>
          <w:noProof/>
          <w:sz w:val="24"/>
          <w:szCs w:val="24"/>
          <w:lang w:eastAsia="en-GB"/>
        </w:rPr>
        <mc:AlternateContent>
          <mc:Choice Requires="wps">
            <w:drawing>
              <wp:anchor distT="36576" distB="36576" distL="36576" distR="36576" simplePos="0" relativeHeight="251751424" behindDoc="0" locked="0" layoutInCell="1" allowOverlap="1" wp14:anchorId="280E2695" wp14:editId="41EAFBD1">
                <wp:simplePos x="0" y="0"/>
                <wp:positionH relativeFrom="column">
                  <wp:posOffset>3600450</wp:posOffset>
                </wp:positionH>
                <wp:positionV relativeFrom="paragraph">
                  <wp:posOffset>4240530</wp:posOffset>
                </wp:positionV>
                <wp:extent cx="628650" cy="0"/>
                <wp:effectExtent l="9525" t="59055" r="19050" b="55245"/>
                <wp:wrapNone/>
                <wp:docPr id="12356" name="Straight Arrow Connector 12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F3A313" id="Straight Arrow Connector 12356" o:spid="_x0000_s1026" type="#_x0000_t32" style="position:absolute;margin-left:283.5pt;margin-top:333.9pt;width:49.5pt;height:0;z-index:2517514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742208" behindDoc="0" locked="0" layoutInCell="1" allowOverlap="1" wp14:anchorId="79D2473B" wp14:editId="13039D52">
                <wp:simplePos x="0" y="0"/>
                <wp:positionH relativeFrom="column">
                  <wp:posOffset>1885950</wp:posOffset>
                </wp:positionH>
                <wp:positionV relativeFrom="paragraph">
                  <wp:posOffset>3897630</wp:posOffset>
                </wp:positionV>
                <wp:extent cx="1714500" cy="685800"/>
                <wp:effectExtent l="9525" t="11430" r="9525" b="7620"/>
                <wp:wrapNone/>
                <wp:docPr id="12354" name="Rectangle 12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BD5181" w:rsidRDefault="00BD5181" w:rsidP="00AA4D10">
                            <w:pPr>
                              <w:jc w:val="center"/>
                              <w:rPr>
                                <w:rFonts w:ascii="Calibri" w:hAnsi="Calibri"/>
                                <w:lang w:val="en"/>
                              </w:rPr>
                            </w:pPr>
                            <w:r>
                              <w:rPr>
                                <w:rFonts w:ascii="Calibri" w:hAnsi="Calibri"/>
                              </w:rPr>
                              <w:t>Full-text articles assessed for eligibility</w:t>
                            </w:r>
                            <w:r>
                              <w:rPr>
                                <w:rFonts w:ascii="Calibri" w:hAnsi="Calibri"/>
                              </w:rPr>
                              <w:br/>
                              <w:t>(n =  10 )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2473B" id="Rectangle 12354" o:spid="_x0000_s1062" style="position:absolute;margin-left:148.5pt;margin-top:306.9pt;width:135pt;height:5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">
                <v:textbox inset=",7.2pt,,7.2pt">
                  <w:txbxContent>
                    <w:p w:rsidR="00BD5181" w:rsidRDefault="00BD5181" w:rsidP="00AA4D10">
                      <w:pPr>
                        <w:jc w:val="center"/>
                        <w:rPr>
                          <w:rFonts w:ascii="Calibri" w:hAnsi="Calibri"/>
                          <w:lang w:val="en"/>
                        </w:rPr>
                      </w:pPr>
                      <w:r>
                        <w:rPr>
                          <w:rFonts w:ascii="Calibri" w:hAnsi="Calibri"/>
                        </w:rPr>
                        <w:t>Full-text articles assessed for eligibility</w:t>
                      </w:r>
                      <w:r>
                        <w:rPr>
                          <w:rFonts w:ascii="Calibri" w:hAnsi="Calibri"/>
                        </w:rPr>
                        <w:br/>
                        <w:t>(n =  10 )</w:t>
                      </w:r>
                    </w:p>
                  </w:txbxContent>
                </v:textbox>
              </v:rect>
            </w:pict>
          </mc:Fallback>
        </mc:AlternateContent>
      </w:r>
      <w:r>
        <w:rPr>
          <w:noProof/>
          <w:sz w:val="24"/>
          <w:szCs w:val="24"/>
          <w:lang w:eastAsia="en-GB"/>
        </w:rPr>
        <mc:AlternateContent>
          <mc:Choice Requires="wps">
            <w:drawing>
              <wp:anchor distT="0" distB="0" distL="114300" distR="114300" simplePos="0" relativeHeight="251741184" behindDoc="0" locked="0" layoutInCell="1" allowOverlap="1" wp14:anchorId="0CB70213" wp14:editId="63D7379E">
                <wp:simplePos x="0" y="0"/>
                <wp:positionH relativeFrom="column">
                  <wp:posOffset>4229100</wp:posOffset>
                </wp:positionH>
                <wp:positionV relativeFrom="paragraph">
                  <wp:posOffset>2983230</wp:posOffset>
                </wp:positionV>
                <wp:extent cx="1714500" cy="571500"/>
                <wp:effectExtent l="9525" t="11430" r="9525" b="7620"/>
                <wp:wrapNone/>
                <wp:docPr id="12353" name="Rectangle 12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rect">
                          <a:avLst/>
                        </a:prstGeom>
                        <a:solidFill>
                          <a:srgbClr val="FFFFFF"/>
                        </a:solidFill>
                        <a:ln w="9525">
                          <a:solidFill>
                            <a:srgbClr val="000000"/>
                          </a:solidFill>
                          <a:miter lim="800000"/>
                          <a:headEnd/>
                          <a:tailEnd/>
                        </a:ln>
                      </wps:spPr>
                      <wps:txbx>
                        <w:txbxContent>
                          <w:p w:rsidR="00BD5181" w:rsidRDefault="00BD5181" w:rsidP="00AA4D10">
                            <w:pPr>
                              <w:jc w:val="center"/>
                              <w:rPr>
                                <w:rFonts w:ascii="Calibri" w:hAnsi="Calibri"/>
                                <w:lang w:val="en"/>
                              </w:rPr>
                            </w:pPr>
                            <w:r>
                              <w:rPr>
                                <w:rFonts w:ascii="Calibri" w:hAnsi="Calibri"/>
                              </w:rPr>
                              <w:t>Records excluded</w:t>
                            </w:r>
                            <w:r>
                              <w:rPr>
                                <w:rFonts w:ascii="Calibri" w:hAnsi="Calibri"/>
                              </w:rPr>
                              <w:br/>
                              <w:t>(n =3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70213" id="Rectangle 12353" o:spid="_x0000_s1063" style="position:absolute;margin-left:333pt;margin-top:234.9pt;width:135pt;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">
                <v:textbox inset=",7.2pt,,7.2pt">
                  <w:txbxContent>
                    <w:p w:rsidR="00BD5181" w:rsidRDefault="00BD5181" w:rsidP="00AA4D10">
                      <w:pPr>
                        <w:jc w:val="center"/>
                        <w:rPr>
                          <w:rFonts w:ascii="Calibri" w:hAnsi="Calibri"/>
                          <w:lang w:val="en"/>
                        </w:rPr>
                      </w:pPr>
                      <w:r>
                        <w:rPr>
                          <w:rFonts w:ascii="Calibri" w:hAnsi="Calibri"/>
                        </w:rPr>
                        <w:t>Records excluded</w:t>
                      </w:r>
                      <w:r>
                        <w:rPr>
                          <w:rFonts w:ascii="Calibri" w:hAnsi="Calibri"/>
                        </w:rPr>
                        <w:br/>
                        <w:t>(n =3  )</w:t>
                      </w:r>
                    </w:p>
                  </w:txbxContent>
                </v:textbox>
              </v:rect>
            </w:pict>
          </mc:Fallback>
        </mc:AlternateContent>
      </w:r>
      <w:r>
        <w:rPr>
          <w:noProof/>
          <w:sz w:val="24"/>
          <w:szCs w:val="24"/>
          <w:lang w:eastAsia="en-GB"/>
        </w:rPr>
        <mc:AlternateContent>
          <mc:Choice Requires="wps">
            <w:drawing>
              <wp:anchor distT="36576" distB="36576" distL="36576" distR="36576" simplePos="0" relativeHeight="251746304" behindDoc="0" locked="0" layoutInCell="1" allowOverlap="1" wp14:anchorId="527D8263" wp14:editId="33FFEF93">
                <wp:simplePos x="0" y="0"/>
                <wp:positionH relativeFrom="column">
                  <wp:posOffset>2743200</wp:posOffset>
                </wp:positionH>
                <wp:positionV relativeFrom="paragraph">
                  <wp:posOffset>2526030</wp:posOffset>
                </wp:positionV>
                <wp:extent cx="0" cy="457200"/>
                <wp:effectExtent l="57150" t="11430" r="57150" b="17145"/>
                <wp:wrapNone/>
                <wp:docPr id="12352" name="Straight Arrow Connector 12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A43723" id="Straight Arrow Connector 12352" o:spid="_x0000_s1026" type="#_x0000_t32" style="position:absolute;margin-left:3in;margin-top:198.9pt;width:0;height:36pt;z-index:251746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736064" behindDoc="0" locked="0" layoutInCell="1" allowOverlap="1" wp14:anchorId="7C96AB8C" wp14:editId="3B400F33">
                <wp:simplePos x="0" y="0"/>
                <wp:positionH relativeFrom="column">
                  <wp:posOffset>3886200</wp:posOffset>
                </wp:positionH>
                <wp:positionV relativeFrom="paragraph">
                  <wp:posOffset>1497330</wp:posOffset>
                </wp:positionV>
                <wp:extent cx="0" cy="457200"/>
                <wp:effectExtent l="57150" t="11430" r="57150" b="17145"/>
                <wp:wrapNone/>
                <wp:docPr id="12351" name="Straight Arrow Connector 12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702DD8" id="Straight Arrow Connector 12351" o:spid="_x0000_s1026" type="#_x0000_t32" style="position:absolute;margin-left:306pt;margin-top:117.9pt;width:0;height:36pt;z-index:251736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735040" behindDoc="0" locked="0" layoutInCell="1" allowOverlap="1" wp14:anchorId="2393DC63" wp14:editId="7A7A9907">
                <wp:simplePos x="0" y="0"/>
                <wp:positionH relativeFrom="column">
                  <wp:posOffset>1600200</wp:posOffset>
                </wp:positionH>
                <wp:positionV relativeFrom="paragraph">
                  <wp:posOffset>1497330</wp:posOffset>
                </wp:positionV>
                <wp:extent cx="0" cy="457200"/>
                <wp:effectExtent l="57150" t="11430" r="57150" b="17145"/>
                <wp:wrapNone/>
                <wp:docPr id="12350" name="Straight Arrow Connector 12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44E3C6" id="Straight Arrow Connector 12350" o:spid="_x0000_s1026" type="#_x0000_t32" style="position:absolute;margin-left:126pt;margin-top:117.9pt;width:0;height:36pt;z-index:2517350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739136" behindDoc="0" locked="0" layoutInCell="1" allowOverlap="1" wp14:anchorId="4C4DA44B" wp14:editId="59A4A9BC">
                <wp:simplePos x="0" y="0"/>
                <wp:positionH relativeFrom="column">
                  <wp:posOffset>1356995</wp:posOffset>
                </wp:positionH>
                <wp:positionV relativeFrom="paragraph">
                  <wp:posOffset>1954530</wp:posOffset>
                </wp:positionV>
                <wp:extent cx="2771775" cy="571500"/>
                <wp:effectExtent l="13970" t="11430" r="5080" b="7620"/>
                <wp:wrapNone/>
                <wp:docPr id="12349" name="Rectangle 12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rsidR="00BD5181" w:rsidRDefault="00BD5181" w:rsidP="00AA4D10">
                            <w:pPr>
                              <w:jc w:val="center"/>
                              <w:rPr>
                                <w:rFonts w:ascii="Calibri" w:hAnsi="Calibri"/>
                                <w:lang w:val="en"/>
                              </w:rPr>
                            </w:pPr>
                            <w:r>
                              <w:rPr>
                                <w:rFonts w:ascii="Calibri" w:hAnsi="Calibri"/>
                              </w:rPr>
                              <w:t>Records after duplicates removed</w:t>
                            </w:r>
                            <w:r>
                              <w:rPr>
                                <w:rFonts w:ascii="Calibri" w:hAnsi="Calibri"/>
                              </w:rPr>
                              <w:br/>
                              <w:t>(n = 203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DA44B" id="Rectangle 12349" o:spid="_x0000_s1064" style="position:absolute;margin-left:106.85pt;margin-top:153.9pt;width:218.25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">
                <v:textbox inset=",7.2pt,,7.2pt">
                  <w:txbxContent>
                    <w:p w:rsidR="00BD5181" w:rsidRDefault="00BD5181" w:rsidP="00AA4D10">
                      <w:pPr>
                        <w:jc w:val="center"/>
                        <w:rPr>
                          <w:rFonts w:ascii="Calibri" w:hAnsi="Calibri"/>
                          <w:lang w:val="en"/>
                        </w:rPr>
                      </w:pPr>
                      <w:r>
                        <w:rPr>
                          <w:rFonts w:ascii="Calibri" w:hAnsi="Calibri"/>
                        </w:rPr>
                        <w:t>Records after duplicates removed</w:t>
                      </w:r>
                      <w:r>
                        <w:rPr>
                          <w:rFonts w:ascii="Calibri" w:hAnsi="Calibri"/>
                        </w:rPr>
                        <w:br/>
                        <w:t>(n = 203   )</w:t>
                      </w:r>
                    </w:p>
                  </w:txbxContent>
                </v:textbox>
              </v:rect>
            </w:pict>
          </mc:Fallback>
        </mc:AlternateContent>
      </w:r>
      <w:r>
        <w:rPr>
          <w:noProof/>
          <w:sz w:val="24"/>
          <w:szCs w:val="24"/>
          <w:lang w:eastAsia="en-GB"/>
        </w:rPr>
        <mc:AlternateContent>
          <mc:Choice Requires="wps">
            <w:drawing>
              <wp:anchor distT="0" distB="0" distL="114300" distR="114300" simplePos="0" relativeHeight="251738112" behindDoc="0" locked="0" layoutInCell="1" allowOverlap="1" wp14:anchorId="1D107EFF" wp14:editId="1CE4AD1E">
                <wp:simplePos x="0" y="0"/>
                <wp:positionH relativeFrom="column">
                  <wp:posOffset>2914650</wp:posOffset>
                </wp:positionH>
                <wp:positionV relativeFrom="paragraph">
                  <wp:posOffset>811530</wp:posOffset>
                </wp:positionV>
                <wp:extent cx="2228850" cy="685800"/>
                <wp:effectExtent l="9525" t="11430" r="9525" b="7620"/>
                <wp:wrapNone/>
                <wp:docPr id="12348" name="Rectangle 12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5800"/>
                        </a:xfrm>
                        <a:prstGeom prst="rect">
                          <a:avLst/>
                        </a:prstGeom>
                        <a:solidFill>
                          <a:srgbClr val="FFFFFF"/>
                        </a:solidFill>
                        <a:ln w="9525">
                          <a:solidFill>
                            <a:srgbClr val="000000"/>
                          </a:solidFill>
                          <a:miter lim="800000"/>
                          <a:headEnd/>
                          <a:tailEnd/>
                        </a:ln>
                      </wps:spPr>
                      <wps:txbx>
                        <w:txbxContent>
                          <w:p w:rsidR="00BD5181" w:rsidRPr="001C5E23" w:rsidRDefault="00BD5181" w:rsidP="00AA4D10">
                            <w:pPr>
                              <w:jc w:val="center"/>
                              <w:rPr>
                                <w:rFonts w:ascii="Calibri" w:hAnsi="Calibri"/>
                                <w:sz w:val="18"/>
                                <w:szCs w:val="18"/>
                                <w:lang w:val="en"/>
                              </w:rPr>
                            </w:pPr>
                            <w:r w:rsidRPr="001C5E23">
                              <w:rPr>
                                <w:rFonts w:ascii="Calibri" w:hAnsi="Calibri"/>
                                <w:sz w:val="18"/>
                                <w:szCs w:val="18"/>
                              </w:rPr>
                              <w:t>Additional records identified through</w:t>
                            </w:r>
                            <w:r>
                              <w:rPr>
                                <w:rFonts w:ascii="Calibri" w:hAnsi="Calibri"/>
                                <w:sz w:val="18"/>
                                <w:szCs w:val="18"/>
                              </w:rPr>
                              <w:t xml:space="preserve"> All database search in WOS </w:t>
                            </w:r>
                            <w:r w:rsidRPr="001C5E23">
                              <w:rPr>
                                <w:rFonts w:ascii="Calibri" w:hAnsi="Calibri"/>
                                <w:sz w:val="18"/>
                                <w:szCs w:val="18"/>
                              </w:rPr>
                              <w:br/>
                              <w:t>(n =</w:t>
                            </w:r>
                            <w:r>
                              <w:rPr>
                                <w:rFonts w:ascii="Calibri" w:hAnsi="Calibri"/>
                                <w:sz w:val="18"/>
                                <w:szCs w:val="18"/>
                              </w:rPr>
                              <w:t xml:space="preserve"> 131</w:t>
                            </w:r>
                            <w:r w:rsidRPr="001C5E23">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07EFF" id="Rectangle 12348" o:spid="_x0000_s1065" style="position:absolute;margin-left:229.5pt;margin-top:63.9pt;width:175.5pt;height:5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">
                <v:textbox inset=",7.2pt,,7.2pt">
                  <w:txbxContent>
                    <w:p w:rsidR="00BD5181" w:rsidRPr="001C5E23" w:rsidRDefault="00BD5181" w:rsidP="00AA4D10">
                      <w:pPr>
                        <w:jc w:val="center"/>
                        <w:rPr>
                          <w:rFonts w:ascii="Calibri" w:hAnsi="Calibri"/>
                          <w:sz w:val="18"/>
                          <w:szCs w:val="18"/>
                          <w:lang w:val="en"/>
                        </w:rPr>
                      </w:pPr>
                      <w:r w:rsidRPr="001C5E23">
                        <w:rPr>
                          <w:rFonts w:ascii="Calibri" w:hAnsi="Calibri"/>
                          <w:sz w:val="18"/>
                          <w:szCs w:val="18"/>
                        </w:rPr>
                        <w:t>Additional records identified through</w:t>
                      </w:r>
                      <w:r>
                        <w:rPr>
                          <w:rFonts w:ascii="Calibri" w:hAnsi="Calibri"/>
                          <w:sz w:val="18"/>
                          <w:szCs w:val="18"/>
                        </w:rPr>
                        <w:t xml:space="preserve"> All database search in WOS </w:t>
                      </w:r>
                      <w:r w:rsidRPr="001C5E23">
                        <w:rPr>
                          <w:rFonts w:ascii="Calibri" w:hAnsi="Calibri"/>
                          <w:sz w:val="18"/>
                          <w:szCs w:val="18"/>
                        </w:rPr>
                        <w:br/>
                        <w:t>(n =</w:t>
                      </w:r>
                      <w:r>
                        <w:rPr>
                          <w:rFonts w:ascii="Calibri" w:hAnsi="Calibri"/>
                          <w:sz w:val="18"/>
                          <w:szCs w:val="18"/>
                        </w:rPr>
                        <w:t xml:space="preserve"> 131</w:t>
                      </w:r>
                      <w:r w:rsidRPr="001C5E23">
                        <w:rPr>
                          <w:rFonts w:ascii="Calibri" w:hAnsi="Calibri"/>
                          <w:sz w:val="18"/>
                          <w:szCs w:val="18"/>
                        </w:rPr>
                        <w:t xml:space="preserve"> )</w:t>
                      </w:r>
                    </w:p>
                  </w:txbxContent>
                </v:textbox>
              </v:rect>
            </w:pict>
          </mc:Fallback>
        </mc:AlternateContent>
      </w:r>
      <w:r>
        <w:rPr>
          <w:noProof/>
          <w:sz w:val="24"/>
          <w:szCs w:val="24"/>
          <w:lang w:eastAsia="en-GB"/>
        </w:rPr>
        <mc:AlternateContent>
          <mc:Choice Requires="wps">
            <w:drawing>
              <wp:anchor distT="0" distB="0" distL="114300" distR="114300" simplePos="0" relativeHeight="251737088" behindDoc="0" locked="0" layoutInCell="1" allowOverlap="1" wp14:anchorId="0BD21F62" wp14:editId="170AB105">
                <wp:simplePos x="0" y="0"/>
                <wp:positionH relativeFrom="column">
                  <wp:posOffset>-994410</wp:posOffset>
                </wp:positionH>
                <wp:positionV relativeFrom="paragraph">
                  <wp:posOffset>1120140</wp:posOffset>
                </wp:positionV>
                <wp:extent cx="1371600" cy="297180"/>
                <wp:effectExtent l="9525" t="11430" r="7620" b="7620"/>
                <wp:wrapNone/>
                <wp:docPr id="12347" name="Rounded Rectangle 12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AA4D10">
                            <w:pPr>
                              <w:pStyle w:val="Heading2"/>
                              <w:rPr>
                                <w:rFonts w:ascii="Calibri" w:hAnsi="Calibri"/>
                                <w:lang w:val="en"/>
                              </w:rPr>
                            </w:pPr>
                            <w:r>
                              <w:rPr>
                                <w:rFonts w:ascii="Calibri" w:hAnsi="Calibri"/>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D21F62" id="Rounded Rectangle 12347" o:spid="_x0000_s1066" style="position:absolute;margin-left:-78.3pt;margin-top:88.2pt;width:108pt;height:23.4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" fillcolor="#ccecff">
                <v:textbox style="layout-flow:vertical;mso-layout-flow-alt:bottom-to-top" inset="3.6pt,,3.6pt">
                  <w:txbxContent>
                    <w:p w:rsidR="00BD5181" w:rsidRDefault="00BD5181" w:rsidP="00AA4D10">
                      <w:pPr>
                        <w:pStyle w:val="Heading2"/>
                        <w:rPr>
                          <w:rFonts w:ascii="Calibri" w:hAnsi="Calibri"/>
                          <w:lang w:val="en"/>
                        </w:rPr>
                      </w:pPr>
                      <w:r>
                        <w:rPr>
                          <w:rFonts w:ascii="Calibri" w:hAnsi="Calibri"/>
                          <w:lang w:val="en"/>
                        </w:rPr>
                        <w:t>Identification</w:t>
                      </w:r>
                    </w:p>
                  </w:txbxContent>
                </v:textbox>
              </v:roundrect>
            </w:pict>
          </mc:Fallback>
        </mc:AlternateContent>
      </w:r>
      <w:r>
        <w:rPr>
          <w:noProof/>
          <w:sz w:val="24"/>
          <w:szCs w:val="24"/>
          <w:lang w:eastAsia="en-GB"/>
        </w:rPr>
        <mc:AlternateContent>
          <mc:Choice Requires="wps">
            <w:drawing>
              <wp:anchor distT="0" distB="0" distL="114300" distR="114300" simplePos="0" relativeHeight="251734016" behindDoc="0" locked="0" layoutInCell="1" allowOverlap="1" wp14:anchorId="1035CC0F" wp14:editId="7AE21A9C">
                <wp:simplePos x="0" y="0"/>
                <wp:positionH relativeFrom="column">
                  <wp:posOffset>-994410</wp:posOffset>
                </wp:positionH>
                <wp:positionV relativeFrom="paragraph">
                  <wp:posOffset>4320540</wp:posOffset>
                </wp:positionV>
                <wp:extent cx="1371600" cy="297180"/>
                <wp:effectExtent l="9525" t="11430" r="7620" b="7620"/>
                <wp:wrapNone/>
                <wp:docPr id="12346" name="Rounded Rectangle 12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AA4D10">
                            <w:pPr>
                              <w:pStyle w:val="Heading2"/>
                              <w:rPr>
                                <w:rFonts w:ascii="Calibri" w:hAnsi="Calibri"/>
                                <w:sz w:val="22"/>
                                <w:szCs w:val="22"/>
                                <w:lang w:val="en"/>
                              </w:rPr>
                            </w:pPr>
                            <w:r>
                              <w:rPr>
                                <w:rFonts w:ascii="Calibri" w:hAnsi="Calibri"/>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35CC0F" id="Rounded Rectangle 12346" o:spid="_x0000_s1067" style="position:absolute;margin-left:-78.3pt;margin-top:340.2pt;width:108pt;height:23.4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" fillcolor="#ccecff">
                <v:textbox style="layout-flow:vertical;mso-layout-flow-alt:bottom-to-top" inset="3.6pt,,3.6pt">
                  <w:txbxContent>
                    <w:p w:rsidR="00BD5181" w:rsidRDefault="00BD5181" w:rsidP="00AA4D10">
                      <w:pPr>
                        <w:pStyle w:val="Heading2"/>
                        <w:rPr>
                          <w:rFonts w:ascii="Calibri" w:hAnsi="Calibri"/>
                          <w:sz w:val="22"/>
                          <w:szCs w:val="22"/>
                          <w:lang w:val="en"/>
                        </w:rPr>
                      </w:pPr>
                      <w:r>
                        <w:rPr>
                          <w:rFonts w:ascii="Calibri" w:hAnsi="Calibri"/>
                          <w:sz w:val="22"/>
                          <w:szCs w:val="22"/>
                          <w:lang w:val="en"/>
                        </w:rPr>
                        <w:t>Eligibility</w:t>
                      </w:r>
                    </w:p>
                  </w:txbxContent>
                </v:textbox>
              </v:roundrect>
            </w:pict>
          </mc:Fallback>
        </mc:AlternateContent>
      </w:r>
      <w:r>
        <w:rPr>
          <w:noProof/>
          <w:sz w:val="24"/>
          <w:szCs w:val="24"/>
          <w:lang w:eastAsia="en-GB"/>
        </w:rPr>
        <mc:AlternateContent>
          <mc:Choice Requires="wps">
            <w:drawing>
              <wp:anchor distT="0" distB="0" distL="114300" distR="114300" simplePos="0" relativeHeight="251732992" behindDoc="0" locked="0" layoutInCell="1" allowOverlap="1" wp14:anchorId="4F23D798" wp14:editId="2D12C50D">
                <wp:simplePos x="0" y="0"/>
                <wp:positionH relativeFrom="column">
                  <wp:posOffset>-994410</wp:posOffset>
                </wp:positionH>
                <wp:positionV relativeFrom="paragraph">
                  <wp:posOffset>5920740</wp:posOffset>
                </wp:positionV>
                <wp:extent cx="1371600" cy="297180"/>
                <wp:effectExtent l="9525" t="11430" r="7620" b="7620"/>
                <wp:wrapNone/>
                <wp:docPr id="12345" name="Rounded Rectangle 12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AA4D10">
                            <w:pPr>
                              <w:pStyle w:val="Heading2"/>
                              <w:rPr>
                                <w:rFonts w:ascii="Calibri" w:hAnsi="Calibri"/>
                                <w:lang w:val="en"/>
                              </w:rPr>
                            </w:pPr>
                            <w:r>
                              <w:rPr>
                                <w:rFonts w:ascii="Calibri" w:hAnsi="Calibri"/>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23D798" id="Rounded Rectangle 12345" o:spid="_x0000_s1068" style="position:absolute;margin-left:-78.3pt;margin-top:466.2pt;width:108pt;height:23.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" fillcolor="#ccecff">
                <v:textbox style="layout-flow:vertical;mso-layout-flow-alt:bottom-to-top" inset="3.6pt,,3.6pt">
                  <w:txbxContent>
                    <w:p w:rsidR="00BD5181" w:rsidRDefault="00BD5181" w:rsidP="00AA4D10">
                      <w:pPr>
                        <w:pStyle w:val="Heading2"/>
                        <w:rPr>
                          <w:rFonts w:ascii="Calibri" w:hAnsi="Calibri"/>
                          <w:lang w:val="en"/>
                        </w:rPr>
                      </w:pPr>
                      <w:r>
                        <w:rPr>
                          <w:rFonts w:ascii="Calibri" w:hAnsi="Calibri"/>
                          <w:lang w:val="en"/>
                        </w:rPr>
                        <w:t>Included</w:t>
                      </w:r>
                    </w:p>
                  </w:txbxContent>
                </v:textbox>
              </v:roundrect>
            </w:pict>
          </mc:Fallback>
        </mc:AlternateContent>
      </w:r>
      <w:r>
        <w:rPr>
          <w:noProof/>
          <w:sz w:val="24"/>
          <w:szCs w:val="24"/>
          <w:lang w:eastAsia="en-GB"/>
        </w:rPr>
        <mc:AlternateContent>
          <mc:Choice Requires="wps">
            <w:drawing>
              <wp:anchor distT="0" distB="0" distL="114300" distR="114300" simplePos="0" relativeHeight="251731968" behindDoc="0" locked="0" layoutInCell="1" allowOverlap="1" wp14:anchorId="441E4D9A" wp14:editId="5993EA88">
                <wp:simplePos x="0" y="0"/>
                <wp:positionH relativeFrom="column">
                  <wp:posOffset>-994410</wp:posOffset>
                </wp:positionH>
                <wp:positionV relativeFrom="paragraph">
                  <wp:posOffset>2720340</wp:posOffset>
                </wp:positionV>
                <wp:extent cx="1371600" cy="297180"/>
                <wp:effectExtent l="9525" t="11430" r="7620" b="7620"/>
                <wp:wrapNone/>
                <wp:docPr id="12344" name="Rounded Rectangle 1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AA4D10">
                            <w:pPr>
                              <w:pStyle w:val="Heading2"/>
                              <w:rPr>
                                <w:rFonts w:ascii="Calibri" w:hAnsi="Calibri"/>
                                <w:lang w:val="en"/>
                              </w:rPr>
                            </w:pPr>
                            <w:r>
                              <w:rPr>
                                <w:rFonts w:ascii="Calibri" w:hAnsi="Calibri"/>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1E4D9A" id="Rounded Rectangle 12344" o:spid="_x0000_s1069" style="position:absolute;margin-left:-78.3pt;margin-top:214.2pt;width:108pt;height:23.4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" fillcolor="#ccecff">
                <v:textbox style="layout-flow:vertical;mso-layout-flow-alt:bottom-to-top" inset="3.6pt,,3.6pt">
                  <w:txbxContent>
                    <w:p w:rsidR="00BD5181" w:rsidRDefault="00BD5181" w:rsidP="00AA4D10">
                      <w:pPr>
                        <w:pStyle w:val="Heading2"/>
                        <w:rPr>
                          <w:rFonts w:ascii="Calibri" w:hAnsi="Calibri"/>
                          <w:lang w:val="en"/>
                        </w:rPr>
                      </w:pPr>
                      <w:r>
                        <w:rPr>
                          <w:rFonts w:ascii="Calibri" w:hAnsi="Calibri"/>
                          <w:lang w:val="en"/>
                        </w:rPr>
                        <w:t>Screening</w:t>
                      </w:r>
                    </w:p>
                  </w:txbxContent>
                </v:textbox>
              </v:roundrect>
            </w:pict>
          </mc:Fallback>
        </mc:AlternateContent>
      </w:r>
      <w:r>
        <w:rPr>
          <w:noProof/>
          <w:sz w:val="24"/>
          <w:szCs w:val="24"/>
          <w:lang w:eastAsia="en-GB"/>
        </w:rPr>
        <mc:AlternateContent>
          <mc:Choice Requires="wps">
            <w:drawing>
              <wp:anchor distT="0" distB="0" distL="114300" distR="114300" simplePos="0" relativeHeight="251730944" behindDoc="0" locked="0" layoutInCell="1" allowOverlap="1" wp14:anchorId="1A99383A" wp14:editId="030ED43A">
                <wp:simplePos x="0" y="0"/>
                <wp:positionH relativeFrom="column">
                  <wp:posOffset>342900</wp:posOffset>
                </wp:positionH>
                <wp:positionV relativeFrom="paragraph">
                  <wp:posOffset>811530</wp:posOffset>
                </wp:positionV>
                <wp:extent cx="2228850" cy="682625"/>
                <wp:effectExtent l="9525" t="11430" r="9525" b="10795"/>
                <wp:wrapNone/>
                <wp:docPr id="12343" name="Rectangle 12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2625"/>
                        </a:xfrm>
                        <a:prstGeom prst="rect">
                          <a:avLst/>
                        </a:prstGeom>
                        <a:solidFill>
                          <a:srgbClr val="FFFFFF"/>
                        </a:solidFill>
                        <a:ln w="9525">
                          <a:solidFill>
                            <a:srgbClr val="000000"/>
                          </a:solidFill>
                          <a:miter lim="800000"/>
                          <a:headEnd/>
                          <a:tailEnd/>
                        </a:ln>
                      </wps:spPr>
                      <wps:txbx>
                        <w:txbxContent>
                          <w:p w:rsidR="00BD5181" w:rsidRDefault="00BD5181" w:rsidP="00AA4D10">
                            <w:pPr>
                              <w:jc w:val="center"/>
                              <w:rPr>
                                <w:rFonts w:ascii="Calibri" w:hAnsi="Calibri"/>
                                <w:lang w:val="en"/>
                              </w:rPr>
                            </w:pPr>
                            <w:r w:rsidRPr="001C5E23">
                              <w:rPr>
                                <w:rFonts w:ascii="Calibri" w:hAnsi="Calibri"/>
                                <w:sz w:val="18"/>
                                <w:szCs w:val="18"/>
                              </w:rPr>
                              <w:t>Records identified through</w:t>
                            </w:r>
                            <w:r>
                              <w:rPr>
                                <w:rFonts w:ascii="Calibri" w:hAnsi="Calibri"/>
                                <w:sz w:val="18"/>
                                <w:szCs w:val="18"/>
                              </w:rPr>
                              <w:t xml:space="preserve"> WOS</w:t>
                            </w:r>
                            <w:r w:rsidRPr="001C5E23">
                              <w:rPr>
                                <w:rFonts w:ascii="Calibri" w:hAnsi="Calibri"/>
                                <w:sz w:val="18"/>
                                <w:szCs w:val="18"/>
                              </w:rPr>
                              <w:t xml:space="preserve"> database searching ‘mycotoxins’ AND ‘</w:t>
                            </w:r>
                            <w:r>
                              <w:rPr>
                                <w:rFonts w:ascii="Calibri" w:hAnsi="Calibri"/>
                                <w:sz w:val="18"/>
                                <w:szCs w:val="18"/>
                              </w:rPr>
                              <w:t>Biosensor</w:t>
                            </w:r>
                            <w:r w:rsidRPr="001C5E23">
                              <w:rPr>
                                <w:rFonts w:ascii="Calibri" w:hAnsi="Calibri"/>
                                <w:sz w:val="18"/>
                                <w:szCs w:val="18"/>
                              </w:rPr>
                              <w:t>’</w:t>
                            </w:r>
                            <w:r>
                              <w:rPr>
                                <w:rFonts w:ascii="Calibri" w:hAnsi="Calibri"/>
                              </w:rPr>
                              <w:br/>
                            </w:r>
                            <w:r w:rsidRPr="001C5E23">
                              <w:rPr>
                                <w:rFonts w:ascii="Calibri" w:hAnsi="Calibri"/>
                                <w:sz w:val="18"/>
                                <w:szCs w:val="18"/>
                              </w:rPr>
                              <w:t>(n =</w:t>
                            </w:r>
                            <w:r>
                              <w:rPr>
                                <w:rFonts w:ascii="Calibri" w:hAnsi="Calibri"/>
                                <w:sz w:val="18"/>
                                <w:szCs w:val="18"/>
                              </w:rPr>
                              <w:t xml:space="preserve"> 72</w:t>
                            </w:r>
                            <w:r w:rsidRPr="001C5E23">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9383A" id="Rectangle 12343" o:spid="_x0000_s1070" style="position:absolute;margin-left:27pt;margin-top:63.9pt;width:175.5pt;height:5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">
                <v:textbox inset=",7.2pt,,7.2pt">
                  <w:txbxContent>
                    <w:p w:rsidR="00BD5181" w:rsidRDefault="00BD5181" w:rsidP="00AA4D10">
                      <w:pPr>
                        <w:jc w:val="center"/>
                        <w:rPr>
                          <w:rFonts w:ascii="Calibri" w:hAnsi="Calibri"/>
                          <w:lang w:val="en"/>
                        </w:rPr>
                      </w:pPr>
                      <w:r w:rsidRPr="001C5E23">
                        <w:rPr>
                          <w:rFonts w:ascii="Calibri" w:hAnsi="Calibri"/>
                          <w:sz w:val="18"/>
                          <w:szCs w:val="18"/>
                        </w:rPr>
                        <w:t>Records identified through</w:t>
                      </w:r>
                      <w:r>
                        <w:rPr>
                          <w:rFonts w:ascii="Calibri" w:hAnsi="Calibri"/>
                          <w:sz w:val="18"/>
                          <w:szCs w:val="18"/>
                        </w:rPr>
                        <w:t xml:space="preserve"> WOS</w:t>
                      </w:r>
                      <w:r w:rsidRPr="001C5E23">
                        <w:rPr>
                          <w:rFonts w:ascii="Calibri" w:hAnsi="Calibri"/>
                          <w:sz w:val="18"/>
                          <w:szCs w:val="18"/>
                        </w:rPr>
                        <w:t xml:space="preserve"> database searching ‘mycotoxins’ AND ‘</w:t>
                      </w:r>
                      <w:r>
                        <w:rPr>
                          <w:rFonts w:ascii="Calibri" w:hAnsi="Calibri"/>
                          <w:sz w:val="18"/>
                          <w:szCs w:val="18"/>
                        </w:rPr>
                        <w:t>Biosensor</w:t>
                      </w:r>
                      <w:r w:rsidRPr="001C5E23">
                        <w:rPr>
                          <w:rFonts w:ascii="Calibri" w:hAnsi="Calibri"/>
                          <w:sz w:val="18"/>
                          <w:szCs w:val="18"/>
                        </w:rPr>
                        <w:t>’</w:t>
                      </w:r>
                      <w:r>
                        <w:rPr>
                          <w:rFonts w:ascii="Calibri" w:hAnsi="Calibri"/>
                        </w:rPr>
                        <w:br/>
                      </w:r>
                      <w:r w:rsidRPr="001C5E23">
                        <w:rPr>
                          <w:rFonts w:ascii="Calibri" w:hAnsi="Calibri"/>
                          <w:sz w:val="18"/>
                          <w:szCs w:val="18"/>
                        </w:rPr>
                        <w:t>(n =</w:t>
                      </w:r>
                      <w:r>
                        <w:rPr>
                          <w:rFonts w:ascii="Calibri" w:hAnsi="Calibri"/>
                          <w:sz w:val="18"/>
                          <w:szCs w:val="18"/>
                        </w:rPr>
                        <w:t xml:space="preserve"> 72</w:t>
                      </w:r>
                      <w:r w:rsidRPr="001C5E23">
                        <w:rPr>
                          <w:rFonts w:ascii="Calibri" w:hAnsi="Calibri"/>
                          <w:sz w:val="18"/>
                          <w:szCs w:val="18"/>
                        </w:rPr>
                        <w:t xml:space="preserve">   )</w:t>
                      </w:r>
                    </w:p>
                  </w:txbxContent>
                </v:textbox>
              </v:rect>
            </w:pict>
          </mc:Fallback>
        </mc:AlternateContent>
      </w:r>
      <w:r>
        <w:t>Flowchart for Biosensors search</w:t>
      </w:r>
    </w:p>
    <w:p w:rsidR="00AA4D10" w:rsidRDefault="00AA4D10" w:rsidP="008E0B00">
      <w:pPr>
        <w:tabs>
          <w:tab w:val="left" w:pos="1410"/>
        </w:tabs>
        <w:rPr>
          <w:rFonts w:ascii="Times New Roman" w:hAnsi="Times New Roman" w:cs="Times New Roman"/>
          <w:sz w:val="24"/>
          <w:szCs w:val="24"/>
        </w:rPr>
      </w:pPr>
    </w:p>
    <w:p w:rsidR="00AA4D10" w:rsidRPr="00AA4D10" w:rsidRDefault="00AA4D10" w:rsidP="00AA4D10">
      <w:pPr>
        <w:rPr>
          <w:rFonts w:ascii="Times New Roman" w:hAnsi="Times New Roman" w:cs="Times New Roman"/>
          <w:sz w:val="24"/>
          <w:szCs w:val="24"/>
        </w:rPr>
      </w:pPr>
    </w:p>
    <w:p w:rsidR="00AA4D10" w:rsidRPr="00AA4D10" w:rsidRDefault="00AA4D10" w:rsidP="00AA4D10">
      <w:pPr>
        <w:rPr>
          <w:rFonts w:ascii="Times New Roman" w:hAnsi="Times New Roman" w:cs="Times New Roman"/>
          <w:sz w:val="24"/>
          <w:szCs w:val="24"/>
        </w:rPr>
      </w:pPr>
    </w:p>
    <w:p w:rsidR="00AA4D10" w:rsidRPr="00AA4D10" w:rsidRDefault="00AA4D10" w:rsidP="00AA4D10">
      <w:pPr>
        <w:rPr>
          <w:rFonts w:ascii="Times New Roman" w:hAnsi="Times New Roman" w:cs="Times New Roman"/>
          <w:sz w:val="24"/>
          <w:szCs w:val="24"/>
        </w:rPr>
      </w:pPr>
    </w:p>
    <w:p w:rsidR="00AA4D10" w:rsidRPr="00AA4D10" w:rsidRDefault="00AA4D10" w:rsidP="00AA4D10">
      <w:pPr>
        <w:rPr>
          <w:rFonts w:ascii="Times New Roman" w:hAnsi="Times New Roman" w:cs="Times New Roman"/>
          <w:sz w:val="24"/>
          <w:szCs w:val="24"/>
        </w:rPr>
      </w:pPr>
    </w:p>
    <w:p w:rsidR="00AA4D10" w:rsidRDefault="00AA4D10" w:rsidP="00AA4D10">
      <w:pPr>
        <w:rPr>
          <w:rFonts w:ascii="Times New Roman" w:hAnsi="Times New Roman" w:cs="Times New Roman"/>
          <w:sz w:val="24"/>
          <w:szCs w:val="24"/>
        </w:rPr>
      </w:pPr>
    </w:p>
    <w:p w:rsidR="00AA4D10" w:rsidRDefault="00AA4D10" w:rsidP="00AA4D10">
      <w:pPr>
        <w:rPr>
          <w:rFonts w:ascii="Times New Roman" w:hAnsi="Times New Roman" w:cs="Times New Roman"/>
          <w:sz w:val="24"/>
          <w:szCs w:val="24"/>
        </w:rPr>
      </w:pPr>
    </w:p>
    <w:p w:rsidR="00AA4D10" w:rsidRDefault="00587D9C" w:rsidP="00AA4D10">
      <w:pPr>
        <w:rPr>
          <w:rFonts w:ascii="Times New Roman" w:hAnsi="Times New Roman" w:cs="Times New Roman"/>
          <w:sz w:val="24"/>
          <w:szCs w:val="24"/>
        </w:rPr>
      </w:pPr>
      <w:r>
        <w:rPr>
          <w:noProof/>
          <w:sz w:val="24"/>
          <w:szCs w:val="24"/>
          <w:lang w:eastAsia="en-GB"/>
        </w:rPr>
        <mc:AlternateContent>
          <mc:Choice Requires="wps">
            <w:drawing>
              <wp:anchor distT="36576" distB="36576" distL="36576" distR="36576" simplePos="0" relativeHeight="251776000" behindDoc="0" locked="0" layoutInCell="1" allowOverlap="1" wp14:anchorId="0934FDCE" wp14:editId="50F9783D">
                <wp:simplePos x="0" y="0"/>
                <wp:positionH relativeFrom="column">
                  <wp:posOffset>2727325</wp:posOffset>
                </wp:positionH>
                <wp:positionV relativeFrom="paragraph">
                  <wp:posOffset>2365487</wp:posOffset>
                </wp:positionV>
                <wp:extent cx="0" cy="457200"/>
                <wp:effectExtent l="76200" t="0" r="57150" b="57150"/>
                <wp:wrapNone/>
                <wp:docPr id="12385" name="Straight Arrow Connector 12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711D94" id="Straight Arrow Connector 12385" o:spid="_x0000_s1026" type="#_x0000_t32" style="position:absolute;margin-left:214.75pt;margin-top:186.25pt;width:0;height:36pt;z-index:2517760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744256" behindDoc="0" locked="0" layoutInCell="1" allowOverlap="1" wp14:anchorId="1B25D1FA" wp14:editId="14F52011">
                <wp:simplePos x="0" y="0"/>
                <wp:positionH relativeFrom="column">
                  <wp:posOffset>1888490</wp:posOffset>
                </wp:positionH>
                <wp:positionV relativeFrom="paragraph">
                  <wp:posOffset>2929143</wp:posOffset>
                </wp:positionV>
                <wp:extent cx="1714500" cy="994787"/>
                <wp:effectExtent l="0" t="0" r="19050" b="15240"/>
                <wp:wrapNone/>
                <wp:docPr id="12358" name="Rectangle 12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994787"/>
                        </a:xfrm>
                        <a:prstGeom prst="rect">
                          <a:avLst/>
                        </a:prstGeom>
                        <a:solidFill>
                          <a:srgbClr val="FFFFFF"/>
                        </a:solidFill>
                        <a:ln w="9525">
                          <a:solidFill>
                            <a:srgbClr val="000000"/>
                          </a:solidFill>
                          <a:miter lim="800000"/>
                          <a:headEnd/>
                          <a:tailEnd/>
                        </a:ln>
                      </wps:spPr>
                      <wps:txbx>
                        <w:txbxContent>
                          <w:p w:rsidR="00BD5181" w:rsidRDefault="00BD5181" w:rsidP="00AA4D10">
                            <w:pPr>
                              <w:jc w:val="center"/>
                              <w:rPr>
                                <w:rFonts w:ascii="Calibri" w:hAnsi="Calibri"/>
                                <w:lang w:val="en"/>
                              </w:rPr>
                            </w:pPr>
                            <w:r>
                              <w:rPr>
                                <w:rFonts w:ascii="Calibri" w:hAnsi="Calibri"/>
                              </w:rPr>
                              <w:t>Studies included in reference table</w:t>
                            </w:r>
                            <w:r>
                              <w:rPr>
                                <w:rFonts w:ascii="Calibri" w:hAnsi="Calibri"/>
                              </w:rPr>
                              <w:br/>
                              <w:t>(n =10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5D1FA" id="Rectangle 12358" o:spid="_x0000_s1071" style="position:absolute;margin-left:148.7pt;margin-top:230.65pt;width:135pt;height:78.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">
                <v:textbox inset=",7.2pt,,7.2pt">
                  <w:txbxContent>
                    <w:p w:rsidR="00BD5181" w:rsidRDefault="00BD5181" w:rsidP="00AA4D10">
                      <w:pPr>
                        <w:jc w:val="center"/>
                        <w:rPr>
                          <w:rFonts w:ascii="Calibri" w:hAnsi="Calibri"/>
                          <w:lang w:val="en"/>
                        </w:rPr>
                      </w:pPr>
                      <w:r>
                        <w:rPr>
                          <w:rFonts w:ascii="Calibri" w:hAnsi="Calibri"/>
                        </w:rPr>
                        <w:t>Studies included in reference table</w:t>
                      </w:r>
                      <w:r>
                        <w:rPr>
                          <w:rFonts w:ascii="Calibri" w:hAnsi="Calibri"/>
                        </w:rPr>
                        <w:br/>
                        <w:t>(n =10  )</w:t>
                      </w:r>
                    </w:p>
                  </w:txbxContent>
                </v:textbox>
              </v:rect>
            </w:pict>
          </mc:Fallback>
        </mc:AlternateContent>
      </w:r>
      <w:r w:rsidR="00AA4D10">
        <w:rPr>
          <w:noProof/>
          <w:sz w:val="24"/>
          <w:szCs w:val="24"/>
          <w:lang w:eastAsia="en-GB"/>
        </w:rPr>
        <mc:AlternateContent>
          <mc:Choice Requires="wps">
            <w:drawing>
              <wp:anchor distT="0" distB="0" distL="114300" distR="114300" simplePos="0" relativeHeight="251740160" behindDoc="0" locked="0" layoutInCell="1" allowOverlap="1" wp14:anchorId="1ADBE127" wp14:editId="005958C2">
                <wp:simplePos x="0" y="0"/>
                <wp:positionH relativeFrom="column">
                  <wp:posOffset>1909187</wp:posOffset>
                </wp:positionH>
                <wp:positionV relativeFrom="paragraph">
                  <wp:posOffset>663434</wp:posOffset>
                </wp:positionV>
                <wp:extent cx="1670050" cy="643095"/>
                <wp:effectExtent l="0" t="0" r="25400" b="24130"/>
                <wp:wrapNone/>
                <wp:docPr id="12362" name="Rectangle 12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643095"/>
                        </a:xfrm>
                        <a:prstGeom prst="rect">
                          <a:avLst/>
                        </a:prstGeom>
                        <a:solidFill>
                          <a:srgbClr val="FFFFFF"/>
                        </a:solidFill>
                        <a:ln w="9525">
                          <a:solidFill>
                            <a:srgbClr val="000000"/>
                          </a:solidFill>
                          <a:miter lim="800000"/>
                          <a:headEnd/>
                          <a:tailEnd/>
                        </a:ln>
                      </wps:spPr>
                      <wps:txbx>
                        <w:txbxContent>
                          <w:p w:rsidR="00BD5181" w:rsidRPr="00B631F0" w:rsidRDefault="00BD5181" w:rsidP="00AA4D10">
                            <w:pPr>
                              <w:jc w:val="center"/>
                              <w:rPr>
                                <w:rFonts w:ascii="Calibri" w:hAnsi="Calibri"/>
                                <w:sz w:val="18"/>
                                <w:szCs w:val="18"/>
                                <w:lang w:val="en"/>
                              </w:rPr>
                            </w:pPr>
                            <w:r>
                              <w:rPr>
                                <w:rFonts w:ascii="Calibri" w:hAnsi="Calibri"/>
                                <w:sz w:val="18"/>
                                <w:szCs w:val="18"/>
                              </w:rPr>
                              <w:t xml:space="preserve">After refinement by ‘multiplex’ </w:t>
                            </w:r>
                            <w:r w:rsidRPr="00B631F0">
                              <w:rPr>
                                <w:rFonts w:ascii="Calibri" w:hAnsi="Calibri"/>
                                <w:sz w:val="18"/>
                                <w:szCs w:val="18"/>
                              </w:rPr>
                              <w:t>Records screened</w:t>
                            </w:r>
                            <w:r w:rsidRPr="00B631F0">
                              <w:rPr>
                                <w:rFonts w:ascii="Calibri" w:hAnsi="Calibri"/>
                                <w:sz w:val="18"/>
                                <w:szCs w:val="18"/>
                              </w:rPr>
                              <w:br/>
                              <w:t xml:space="preserve">(n = </w:t>
                            </w:r>
                            <w:r>
                              <w:rPr>
                                <w:rFonts w:ascii="Calibri" w:hAnsi="Calibri"/>
                                <w:sz w:val="18"/>
                                <w:szCs w:val="18"/>
                              </w:rPr>
                              <w:t>12</w:t>
                            </w:r>
                            <w:r w:rsidRPr="00B631F0">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BE127" id="Rectangle 12362" o:spid="_x0000_s1072" style="position:absolute;margin-left:150.35pt;margin-top:52.25pt;width:131.5pt;height:5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">
                <v:textbox inset=",7.2pt,,7.2pt">
                  <w:txbxContent>
                    <w:p w:rsidR="00BD5181" w:rsidRPr="00B631F0" w:rsidRDefault="00BD5181" w:rsidP="00AA4D10">
                      <w:pPr>
                        <w:jc w:val="center"/>
                        <w:rPr>
                          <w:rFonts w:ascii="Calibri" w:hAnsi="Calibri"/>
                          <w:sz w:val="18"/>
                          <w:szCs w:val="18"/>
                          <w:lang w:val="en"/>
                        </w:rPr>
                      </w:pPr>
                      <w:r>
                        <w:rPr>
                          <w:rFonts w:ascii="Calibri" w:hAnsi="Calibri"/>
                          <w:sz w:val="18"/>
                          <w:szCs w:val="18"/>
                        </w:rPr>
                        <w:t xml:space="preserve">After refinement by ‘multiplex’ </w:t>
                      </w:r>
                      <w:r w:rsidRPr="00B631F0">
                        <w:rPr>
                          <w:rFonts w:ascii="Calibri" w:hAnsi="Calibri"/>
                          <w:sz w:val="18"/>
                          <w:szCs w:val="18"/>
                        </w:rPr>
                        <w:t>Records screened</w:t>
                      </w:r>
                      <w:r w:rsidRPr="00B631F0">
                        <w:rPr>
                          <w:rFonts w:ascii="Calibri" w:hAnsi="Calibri"/>
                          <w:sz w:val="18"/>
                          <w:szCs w:val="18"/>
                        </w:rPr>
                        <w:br/>
                        <w:t xml:space="preserve">(n = </w:t>
                      </w:r>
                      <w:r>
                        <w:rPr>
                          <w:rFonts w:ascii="Calibri" w:hAnsi="Calibri"/>
                          <w:sz w:val="18"/>
                          <w:szCs w:val="18"/>
                        </w:rPr>
                        <w:t>12</w:t>
                      </w:r>
                      <w:r w:rsidRPr="00B631F0">
                        <w:rPr>
                          <w:rFonts w:ascii="Calibri" w:hAnsi="Calibri"/>
                          <w:sz w:val="18"/>
                          <w:szCs w:val="18"/>
                        </w:rPr>
                        <w:t xml:space="preserve">  )</w:t>
                      </w:r>
                    </w:p>
                  </w:txbxContent>
                </v:textbox>
              </v:rect>
            </w:pict>
          </mc:Fallback>
        </mc:AlternateContent>
      </w:r>
    </w:p>
    <w:p w:rsidR="008E0B00" w:rsidRPr="00AA4D10" w:rsidRDefault="008E0B00" w:rsidP="00AA4D10">
      <w:pPr>
        <w:rPr>
          <w:rFonts w:ascii="Times New Roman" w:hAnsi="Times New Roman" w:cs="Times New Roman"/>
          <w:sz w:val="24"/>
          <w:szCs w:val="24"/>
        </w:rPr>
        <w:sectPr w:rsidR="008E0B00" w:rsidRPr="00AA4D10" w:rsidSect="00E9275C">
          <w:pgSz w:w="11906" w:h="16838"/>
          <w:pgMar w:top="1440" w:right="1440" w:bottom="1440" w:left="1440" w:header="708" w:footer="708" w:gutter="0"/>
          <w:cols w:space="708"/>
          <w:docGrid w:linePitch="360"/>
        </w:sectPr>
      </w:pPr>
    </w:p>
    <w:p w:rsidR="00913559" w:rsidRDefault="00913559" w:rsidP="00913559">
      <w:pPr>
        <w:pStyle w:val="Caption"/>
        <w:rPr>
          <w:rFonts w:cstheme="minorHAnsi"/>
          <w:sz w:val="20"/>
          <w:szCs w:val="20"/>
        </w:rPr>
      </w:pPr>
      <w:r>
        <w:lastRenderedPageBreak/>
        <w:t xml:space="preserve">Table </w:t>
      </w:r>
      <w:r w:rsidR="000144D0">
        <w:rPr>
          <w:noProof/>
        </w:rPr>
        <w:t>5</w:t>
      </w:r>
      <w:r>
        <w:t xml:space="preserve"> </w:t>
      </w:r>
      <w:r w:rsidRPr="00BE37DC">
        <w:rPr>
          <w:rFonts w:cstheme="minorHAnsi"/>
          <w:sz w:val="20"/>
          <w:szCs w:val="20"/>
        </w:rPr>
        <w:t xml:space="preserve">Table showing detailed description of </w:t>
      </w:r>
      <w:r>
        <w:rPr>
          <w:rFonts w:cstheme="minorHAnsi"/>
          <w:sz w:val="20"/>
          <w:szCs w:val="20"/>
        </w:rPr>
        <w:t xml:space="preserve">biosensor </w:t>
      </w:r>
      <w:r w:rsidRPr="00BE37DC">
        <w:rPr>
          <w:rFonts w:cstheme="minorHAnsi"/>
          <w:sz w:val="20"/>
          <w:szCs w:val="20"/>
        </w:rPr>
        <w:t>methods for multiple mycotoxin determination</w:t>
      </w:r>
    </w:p>
    <w:tbl>
      <w:tblPr>
        <w:tblStyle w:val="TableGrid"/>
        <w:tblW w:w="0" w:type="auto"/>
        <w:tblLook w:val="04A0" w:firstRow="1" w:lastRow="0" w:firstColumn="1" w:lastColumn="0" w:noHBand="0" w:noVBand="1"/>
      </w:tblPr>
      <w:tblGrid>
        <w:gridCol w:w="2299"/>
        <w:gridCol w:w="2342"/>
        <w:gridCol w:w="2452"/>
        <w:gridCol w:w="2087"/>
        <w:gridCol w:w="2317"/>
        <w:gridCol w:w="2451"/>
      </w:tblGrid>
      <w:tr w:rsidR="00DE3901" w:rsidRPr="00913559" w:rsidTr="00DE3901">
        <w:tc>
          <w:tcPr>
            <w:tcW w:w="2299" w:type="dxa"/>
          </w:tcPr>
          <w:p w:rsidR="00DE3901" w:rsidRPr="00913559" w:rsidRDefault="00DE3901" w:rsidP="00913559">
            <w:pPr>
              <w:rPr>
                <w:rFonts w:ascii="Times New Roman" w:hAnsi="Times New Roman" w:cs="Times New Roman"/>
                <w:b/>
                <w:sz w:val="20"/>
                <w:szCs w:val="20"/>
              </w:rPr>
            </w:pPr>
            <w:r w:rsidRPr="00913559">
              <w:rPr>
                <w:rFonts w:ascii="Times New Roman" w:hAnsi="Times New Roman" w:cs="Times New Roman"/>
                <w:b/>
                <w:sz w:val="20"/>
                <w:szCs w:val="20"/>
              </w:rPr>
              <w:t>Toxin</w:t>
            </w:r>
          </w:p>
        </w:tc>
        <w:tc>
          <w:tcPr>
            <w:tcW w:w="2342" w:type="dxa"/>
          </w:tcPr>
          <w:p w:rsidR="00DE3901" w:rsidRPr="00913559" w:rsidRDefault="00DE3901" w:rsidP="00913559">
            <w:pPr>
              <w:rPr>
                <w:rFonts w:ascii="Times New Roman" w:hAnsi="Times New Roman" w:cs="Times New Roman"/>
                <w:b/>
                <w:sz w:val="20"/>
                <w:szCs w:val="20"/>
              </w:rPr>
            </w:pPr>
            <w:r w:rsidRPr="00913559">
              <w:rPr>
                <w:rFonts w:ascii="Times New Roman" w:hAnsi="Times New Roman" w:cs="Times New Roman"/>
                <w:b/>
                <w:sz w:val="20"/>
                <w:szCs w:val="20"/>
              </w:rPr>
              <w:t>Matrix</w:t>
            </w:r>
          </w:p>
        </w:tc>
        <w:tc>
          <w:tcPr>
            <w:tcW w:w="2452" w:type="dxa"/>
          </w:tcPr>
          <w:p w:rsidR="00DE3901" w:rsidRPr="00913559" w:rsidRDefault="00DE3901" w:rsidP="00913559">
            <w:pPr>
              <w:rPr>
                <w:rFonts w:ascii="Times New Roman" w:hAnsi="Times New Roman" w:cs="Times New Roman"/>
                <w:b/>
                <w:sz w:val="20"/>
                <w:szCs w:val="20"/>
              </w:rPr>
            </w:pPr>
            <w:r w:rsidRPr="00913559">
              <w:rPr>
                <w:rFonts w:ascii="Times New Roman" w:hAnsi="Times New Roman" w:cs="Times New Roman"/>
                <w:b/>
                <w:sz w:val="20"/>
                <w:szCs w:val="20"/>
              </w:rPr>
              <w:t>Biosensor</w:t>
            </w:r>
          </w:p>
        </w:tc>
        <w:tc>
          <w:tcPr>
            <w:tcW w:w="2087" w:type="dxa"/>
          </w:tcPr>
          <w:p w:rsidR="00DE3901" w:rsidRDefault="00DE3901" w:rsidP="00913559">
            <w:pPr>
              <w:rPr>
                <w:rFonts w:ascii="Times New Roman" w:hAnsi="Times New Roman" w:cs="Times New Roman"/>
                <w:b/>
                <w:sz w:val="20"/>
                <w:szCs w:val="20"/>
              </w:rPr>
            </w:pPr>
            <w:r>
              <w:rPr>
                <w:rFonts w:ascii="Times New Roman" w:hAnsi="Times New Roman" w:cs="Times New Roman"/>
                <w:b/>
                <w:sz w:val="20"/>
                <w:szCs w:val="20"/>
              </w:rPr>
              <w:t>LOD</w:t>
            </w:r>
          </w:p>
        </w:tc>
        <w:tc>
          <w:tcPr>
            <w:tcW w:w="2317" w:type="dxa"/>
          </w:tcPr>
          <w:p w:rsidR="00DE3901" w:rsidRPr="00913559" w:rsidRDefault="00DE3901" w:rsidP="00913559">
            <w:pPr>
              <w:rPr>
                <w:rFonts w:ascii="Times New Roman" w:hAnsi="Times New Roman" w:cs="Times New Roman"/>
                <w:b/>
                <w:sz w:val="20"/>
                <w:szCs w:val="20"/>
              </w:rPr>
            </w:pPr>
            <w:r>
              <w:rPr>
                <w:rFonts w:ascii="Times New Roman" w:hAnsi="Times New Roman" w:cs="Times New Roman"/>
                <w:b/>
                <w:sz w:val="20"/>
                <w:szCs w:val="20"/>
              </w:rPr>
              <w:t>Advantages</w:t>
            </w:r>
          </w:p>
        </w:tc>
        <w:tc>
          <w:tcPr>
            <w:tcW w:w="2451" w:type="dxa"/>
          </w:tcPr>
          <w:p w:rsidR="00DE3901" w:rsidRPr="00913559" w:rsidRDefault="00DE3901" w:rsidP="00913559">
            <w:pPr>
              <w:rPr>
                <w:rFonts w:ascii="Times New Roman" w:hAnsi="Times New Roman" w:cs="Times New Roman"/>
                <w:b/>
                <w:sz w:val="20"/>
                <w:szCs w:val="20"/>
              </w:rPr>
            </w:pPr>
            <w:r w:rsidRPr="00913559">
              <w:rPr>
                <w:rFonts w:ascii="Times New Roman" w:hAnsi="Times New Roman" w:cs="Times New Roman"/>
                <w:b/>
                <w:sz w:val="20"/>
                <w:szCs w:val="20"/>
              </w:rPr>
              <w:t>Reference</w:t>
            </w:r>
          </w:p>
        </w:tc>
      </w:tr>
      <w:tr w:rsidR="004A57C5" w:rsidRPr="00913559" w:rsidTr="00DE3901">
        <w:tc>
          <w:tcPr>
            <w:tcW w:w="2299" w:type="dxa"/>
          </w:tcPr>
          <w:p w:rsidR="004A57C5" w:rsidRPr="008459A4" w:rsidRDefault="004A57C5" w:rsidP="00913559">
            <w:pPr>
              <w:rPr>
                <w:rFonts w:ascii="Times New Roman" w:hAnsi="Times New Roman" w:cs="Times New Roman"/>
                <w:sz w:val="20"/>
                <w:szCs w:val="20"/>
              </w:rPr>
            </w:pPr>
            <w:r w:rsidRPr="004A57C5">
              <w:rPr>
                <w:rFonts w:ascii="Times New Roman" w:hAnsi="Times New Roman" w:cs="Times New Roman"/>
                <w:sz w:val="20"/>
                <w:szCs w:val="20"/>
              </w:rPr>
              <w:t>aflatoxins B1, zearalenone and HT-2</w:t>
            </w:r>
          </w:p>
        </w:tc>
        <w:tc>
          <w:tcPr>
            <w:tcW w:w="2342" w:type="dxa"/>
          </w:tcPr>
          <w:p w:rsidR="004A57C5" w:rsidRDefault="004A57C5" w:rsidP="00913559">
            <w:pPr>
              <w:rPr>
                <w:rFonts w:ascii="Times New Roman" w:hAnsi="Times New Roman" w:cs="Times New Roman"/>
                <w:sz w:val="20"/>
                <w:szCs w:val="20"/>
              </w:rPr>
            </w:pPr>
          </w:p>
        </w:tc>
        <w:tc>
          <w:tcPr>
            <w:tcW w:w="2452" w:type="dxa"/>
          </w:tcPr>
          <w:p w:rsidR="004A57C5" w:rsidRPr="008459A4" w:rsidRDefault="004A57C5" w:rsidP="00913559">
            <w:pPr>
              <w:rPr>
                <w:rFonts w:ascii="Times New Roman" w:hAnsi="Times New Roman" w:cs="Times New Roman"/>
                <w:sz w:val="20"/>
                <w:szCs w:val="20"/>
              </w:rPr>
            </w:pPr>
            <w:r w:rsidRPr="004A57C5">
              <w:rPr>
                <w:rFonts w:ascii="Times New Roman" w:hAnsi="Times New Roman" w:cs="Times New Roman"/>
                <w:sz w:val="20"/>
                <w:szCs w:val="20"/>
              </w:rPr>
              <w:t>Magnetoresistive-based immunoassay</w:t>
            </w:r>
          </w:p>
        </w:tc>
        <w:tc>
          <w:tcPr>
            <w:tcW w:w="2087" w:type="dxa"/>
          </w:tcPr>
          <w:p w:rsidR="004A57C5" w:rsidRPr="008459A4" w:rsidRDefault="004A57C5" w:rsidP="00913559">
            <w:pPr>
              <w:rPr>
                <w:rFonts w:ascii="Times New Roman" w:hAnsi="Times New Roman" w:cs="Times New Roman"/>
                <w:sz w:val="20"/>
                <w:szCs w:val="20"/>
              </w:rPr>
            </w:pPr>
            <w:r w:rsidRPr="004A57C5">
              <w:rPr>
                <w:rFonts w:ascii="Times New Roman" w:hAnsi="Times New Roman" w:cs="Times New Roman"/>
                <w:sz w:val="20"/>
                <w:szCs w:val="20"/>
              </w:rPr>
              <w:t>50 pg/mL</w:t>
            </w:r>
            <w:r>
              <w:rPr>
                <w:rFonts w:ascii="Times New Roman" w:hAnsi="Times New Roman" w:cs="Times New Roman"/>
                <w:sz w:val="20"/>
                <w:szCs w:val="20"/>
              </w:rPr>
              <w:t xml:space="preserve"> </w:t>
            </w:r>
          </w:p>
        </w:tc>
        <w:tc>
          <w:tcPr>
            <w:tcW w:w="2317" w:type="dxa"/>
          </w:tcPr>
          <w:p w:rsidR="004A57C5" w:rsidRPr="008459A4" w:rsidRDefault="004A57C5" w:rsidP="00913559">
            <w:pPr>
              <w:rPr>
                <w:rFonts w:ascii="Times New Roman" w:hAnsi="Times New Roman" w:cs="Times New Roman"/>
                <w:sz w:val="20"/>
                <w:szCs w:val="20"/>
              </w:rPr>
            </w:pPr>
            <w:r>
              <w:rPr>
                <w:rFonts w:ascii="Times New Roman" w:hAnsi="Times New Roman" w:cs="Times New Roman"/>
                <w:sz w:val="20"/>
                <w:szCs w:val="20"/>
              </w:rPr>
              <w:t>U</w:t>
            </w:r>
            <w:r w:rsidRPr="004A57C5">
              <w:rPr>
                <w:rFonts w:ascii="Times New Roman" w:hAnsi="Times New Roman" w:cs="Times New Roman"/>
                <w:sz w:val="20"/>
                <w:szCs w:val="20"/>
              </w:rPr>
              <w:t>ltra-high sensitivity,</w:t>
            </w:r>
            <w:r>
              <w:rPr>
                <w:rFonts w:ascii="Times New Roman" w:hAnsi="Times New Roman" w:cs="Times New Roman"/>
                <w:sz w:val="20"/>
                <w:szCs w:val="20"/>
              </w:rPr>
              <w:t xml:space="preserve"> multiplexing capability, simplicity of</w:t>
            </w:r>
            <w:r w:rsidRPr="004A57C5">
              <w:rPr>
                <w:rFonts w:ascii="Times New Roman" w:hAnsi="Times New Roman" w:cs="Times New Roman"/>
                <w:sz w:val="20"/>
                <w:szCs w:val="20"/>
              </w:rPr>
              <w:t xml:space="preserve"> detection</w:t>
            </w:r>
            <w:r>
              <w:rPr>
                <w:rFonts w:ascii="Times New Roman" w:hAnsi="Times New Roman" w:cs="Times New Roman"/>
                <w:sz w:val="20"/>
                <w:szCs w:val="20"/>
              </w:rPr>
              <w:t>,</w:t>
            </w:r>
            <w:r>
              <w:t xml:space="preserve"> </w:t>
            </w:r>
            <w:r w:rsidRPr="004A57C5">
              <w:rPr>
                <w:rFonts w:ascii="Times New Roman" w:hAnsi="Times New Roman" w:cs="Times New Roman"/>
                <w:sz w:val="20"/>
                <w:szCs w:val="20"/>
              </w:rPr>
              <w:t>point-of-use testing not only for mycotoxin detection but also many proteomic applications.</w:t>
            </w:r>
            <w:r>
              <w:rPr>
                <w:rFonts w:ascii="Times New Roman" w:hAnsi="Times New Roman" w:cs="Times New Roman"/>
                <w:sz w:val="20"/>
                <w:szCs w:val="20"/>
              </w:rPr>
              <w:t xml:space="preserve"> </w:t>
            </w:r>
          </w:p>
        </w:tc>
        <w:tc>
          <w:tcPr>
            <w:tcW w:w="2451" w:type="dxa"/>
          </w:tcPr>
          <w:p w:rsidR="004A57C5" w:rsidRDefault="004A57C5"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&lt;EndNote&gt;&lt;Cite&gt;&lt;Author&gt;Mak&lt;/Author&gt;&lt;Year&gt;2010&lt;/Year&gt;&lt;RecNum&gt;55457&lt;/RecNum&gt;&lt;DisplayText&gt;(93)&lt;/DisplayText&gt;&lt;record&gt;&lt;rec-number&gt;55457&lt;/rec-number&gt;&lt;foreign-keys&gt;&lt;key app="EN" db-id="2rxss559lxatw7evvzxxpvpraxv0dvta0wds" timestamp="1530092202"&gt;55457&lt;/key&gt;&lt;/foreign-keys&gt;&lt;ref-type name="Journal Article"&gt;17&lt;/ref-type&gt;&lt;contributors&gt;&lt;authors&gt;&lt;author&gt;Mak, Andy C.&lt;/author&gt;&lt;author&gt;Osterfeld, Sebastian J.&lt;/author&gt;&lt;author&gt;Yu, Heng&lt;/author&gt;&lt;author&gt;Wang, Shan X.&lt;/author&gt;&lt;author&gt;Davis, Ronald W.&lt;/author&gt;&lt;author&gt;Jejelowo, Olufisayo A.&lt;/author&gt;&lt;author&gt;Pourmand, Nader&lt;/author&gt;&lt;/authors&gt;&lt;/contributors&gt;&lt;titles&gt;&lt;title&gt;Sensitive giant magnetoresistive-based immunoassay for multiplex mycotoxin detection&lt;/title&gt;&lt;secondary-title&gt;Biosensors &amp;amp; Bioelectronics&lt;/secondary-title&gt;&lt;/titles&gt;&lt;periodical&gt;&lt;full-title&gt;Biosensors &amp;amp; bioelectronics&lt;/full-title&gt;&lt;/periodical&gt;&lt;pages&gt;1635-1639&lt;/pages&gt;&lt;volume&gt;25&lt;/volume&gt;&lt;number&gt;7&lt;/number&gt;&lt;dates&gt;&lt;year&gt;2010&lt;/year&gt;&lt;pub-dates&gt;&lt;date&gt;Mar 15&lt;/date&gt;&lt;/pub-dates&gt;&lt;/dates&gt;&lt;isbn&gt;0956-5663&lt;/isbn&gt;&lt;accession-num&gt;WOS:000275978700013&lt;/accession-num&gt;&lt;urls&gt;&lt;related-urls&gt;&lt;url&gt;&amp;lt;Go to ISI&amp;gt;://WOS:000275978700013&lt;/url&gt;&lt;/related-urls&gt;&lt;/urls&gt;&lt;electronic-resource-num&gt;10.1016/j.bios.2009.11.028&lt;/electronic-resource-num&gt;&lt;/record&gt;&lt;/Cite&gt;&lt;/EndNote&gt;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(93)</w:t>
            </w:r>
            <w:r>
              <w:rPr>
                <w:rFonts w:ascii="Times New Roman" w:hAnsi="Times New Roman" w:cs="Times New Roman"/>
                <w:sz w:val="20"/>
                <w:szCs w:val="20"/>
              </w:rPr>
              <w:fldChar w:fldCharType="end"/>
            </w:r>
          </w:p>
        </w:tc>
      </w:tr>
      <w:tr w:rsidR="008459A4" w:rsidRPr="00913559" w:rsidTr="00DE3901">
        <w:tc>
          <w:tcPr>
            <w:tcW w:w="2299" w:type="dxa"/>
          </w:tcPr>
          <w:p w:rsidR="008459A4" w:rsidRPr="00DE3901" w:rsidRDefault="008459A4" w:rsidP="00913559">
            <w:pPr>
              <w:rPr>
                <w:rFonts w:ascii="Times New Roman" w:hAnsi="Times New Roman" w:cs="Times New Roman"/>
                <w:sz w:val="20"/>
                <w:szCs w:val="20"/>
              </w:rPr>
            </w:pPr>
            <w:r w:rsidRPr="008459A4">
              <w:rPr>
                <w:rFonts w:ascii="Times New Roman" w:hAnsi="Times New Roman" w:cs="Times New Roman"/>
                <w:sz w:val="20"/>
                <w:szCs w:val="20"/>
              </w:rPr>
              <w:t>nivalenol (NIV) and deoxynivalenol (DON)</w:t>
            </w:r>
          </w:p>
        </w:tc>
        <w:tc>
          <w:tcPr>
            <w:tcW w:w="2342" w:type="dxa"/>
          </w:tcPr>
          <w:p w:rsidR="008459A4" w:rsidRDefault="008459A4" w:rsidP="00913559">
            <w:pPr>
              <w:rPr>
                <w:rFonts w:ascii="Times New Roman" w:hAnsi="Times New Roman" w:cs="Times New Roman"/>
                <w:sz w:val="20"/>
                <w:szCs w:val="20"/>
              </w:rPr>
            </w:pPr>
            <w:r>
              <w:rPr>
                <w:rFonts w:ascii="Times New Roman" w:hAnsi="Times New Roman" w:cs="Times New Roman"/>
                <w:sz w:val="20"/>
                <w:szCs w:val="20"/>
              </w:rPr>
              <w:t>Cereals and Barley</w:t>
            </w:r>
          </w:p>
        </w:tc>
        <w:tc>
          <w:tcPr>
            <w:tcW w:w="2452" w:type="dxa"/>
          </w:tcPr>
          <w:p w:rsidR="008459A4" w:rsidRDefault="008459A4" w:rsidP="00913559">
            <w:pPr>
              <w:rPr>
                <w:rFonts w:ascii="Times New Roman" w:hAnsi="Times New Roman" w:cs="Times New Roman"/>
                <w:sz w:val="20"/>
                <w:szCs w:val="20"/>
              </w:rPr>
            </w:pPr>
            <w:r w:rsidRPr="008459A4">
              <w:rPr>
                <w:rFonts w:ascii="Times New Roman" w:hAnsi="Times New Roman" w:cs="Times New Roman"/>
                <w:sz w:val="20"/>
                <w:szCs w:val="20"/>
              </w:rPr>
              <w:t>A surface plasmon resonance (SPR) immunoassay using a monoclonal antibody</w:t>
            </w:r>
          </w:p>
        </w:tc>
        <w:tc>
          <w:tcPr>
            <w:tcW w:w="2087" w:type="dxa"/>
          </w:tcPr>
          <w:p w:rsidR="008459A4" w:rsidRDefault="008459A4" w:rsidP="00913559">
            <w:pPr>
              <w:rPr>
                <w:rFonts w:ascii="Times New Roman" w:hAnsi="Times New Roman" w:cs="Times New Roman"/>
                <w:sz w:val="20"/>
                <w:szCs w:val="20"/>
              </w:rPr>
            </w:pPr>
            <w:r w:rsidRPr="008459A4">
              <w:rPr>
                <w:rFonts w:ascii="Times New Roman" w:hAnsi="Times New Roman" w:cs="Times New Roman"/>
                <w:sz w:val="20"/>
                <w:szCs w:val="20"/>
              </w:rPr>
              <w:t>0.1 mg kg</w:t>
            </w:r>
            <w:r w:rsidRPr="008459A4">
              <w:rPr>
                <w:rFonts w:ascii="Times New Roman" w:hAnsi="Times New Roman" w:cs="Times New Roman"/>
                <w:sz w:val="20"/>
                <w:szCs w:val="20"/>
                <w:vertAlign w:val="superscript"/>
              </w:rPr>
              <w:t>(-1)</w:t>
            </w:r>
            <w:r>
              <w:rPr>
                <w:rFonts w:ascii="Times New Roman" w:hAnsi="Times New Roman" w:cs="Times New Roman"/>
                <w:sz w:val="20"/>
                <w:szCs w:val="20"/>
              </w:rPr>
              <w:t xml:space="preserve"> NIV</w:t>
            </w:r>
          </w:p>
          <w:p w:rsidR="008459A4" w:rsidRPr="00DE3901" w:rsidRDefault="008459A4" w:rsidP="00913559">
            <w:pPr>
              <w:rPr>
                <w:rFonts w:ascii="Times New Roman" w:hAnsi="Times New Roman" w:cs="Times New Roman"/>
                <w:sz w:val="20"/>
                <w:szCs w:val="20"/>
              </w:rPr>
            </w:pPr>
            <w:r w:rsidRPr="008459A4">
              <w:rPr>
                <w:rFonts w:ascii="Times New Roman" w:hAnsi="Times New Roman" w:cs="Times New Roman"/>
                <w:sz w:val="20"/>
                <w:szCs w:val="20"/>
              </w:rPr>
              <w:t>0.05 mg kg</w:t>
            </w:r>
            <w:r w:rsidRPr="008459A4">
              <w:rPr>
                <w:rFonts w:ascii="Times New Roman" w:hAnsi="Times New Roman" w:cs="Times New Roman"/>
                <w:sz w:val="20"/>
                <w:szCs w:val="20"/>
                <w:vertAlign w:val="superscript"/>
              </w:rPr>
              <w:t>(-1)</w:t>
            </w:r>
            <w:r>
              <w:rPr>
                <w:rFonts w:ascii="Times New Roman" w:hAnsi="Times New Roman" w:cs="Times New Roman"/>
                <w:sz w:val="20"/>
                <w:szCs w:val="20"/>
              </w:rPr>
              <w:t xml:space="preserve"> </w:t>
            </w:r>
            <w:r w:rsidRPr="008459A4">
              <w:rPr>
                <w:rFonts w:ascii="Times New Roman" w:hAnsi="Times New Roman" w:cs="Times New Roman"/>
                <w:sz w:val="20"/>
                <w:szCs w:val="20"/>
              </w:rPr>
              <w:t>DON</w:t>
            </w:r>
          </w:p>
        </w:tc>
        <w:tc>
          <w:tcPr>
            <w:tcW w:w="2317" w:type="dxa"/>
          </w:tcPr>
          <w:p w:rsidR="008459A4" w:rsidRPr="00DE3901" w:rsidRDefault="008459A4" w:rsidP="00913559">
            <w:pPr>
              <w:rPr>
                <w:rFonts w:ascii="Times New Roman" w:hAnsi="Times New Roman" w:cs="Times New Roman"/>
                <w:sz w:val="20"/>
                <w:szCs w:val="20"/>
              </w:rPr>
            </w:pPr>
            <w:r w:rsidRPr="008459A4">
              <w:rPr>
                <w:rFonts w:ascii="Times New Roman" w:hAnsi="Times New Roman" w:cs="Times New Roman"/>
                <w:sz w:val="20"/>
                <w:szCs w:val="20"/>
              </w:rPr>
              <w:t>practical method to rapidly screen the NIV and DON</w:t>
            </w:r>
            <w:r>
              <w:rPr>
                <w:rFonts w:ascii="Times New Roman" w:hAnsi="Times New Roman" w:cs="Times New Roman"/>
                <w:sz w:val="20"/>
                <w:szCs w:val="20"/>
              </w:rPr>
              <w:t>.</w:t>
            </w:r>
            <w:r>
              <w:t xml:space="preserve"> </w:t>
            </w:r>
            <w:r w:rsidRPr="008459A4">
              <w:rPr>
                <w:rFonts w:ascii="Times New Roman" w:hAnsi="Times New Roman" w:cs="Times New Roman"/>
                <w:sz w:val="20"/>
                <w:szCs w:val="20"/>
              </w:rPr>
              <w:t xml:space="preserve">designed simply, without time-consuming cleanup procedures, and good accuracy and reproducibility </w:t>
            </w:r>
            <w:r>
              <w:rPr>
                <w:rFonts w:ascii="Times New Roman" w:hAnsi="Times New Roman" w:cs="Times New Roman"/>
                <w:sz w:val="20"/>
                <w:szCs w:val="20"/>
              </w:rPr>
              <w:t xml:space="preserve"> </w:t>
            </w:r>
          </w:p>
        </w:tc>
        <w:tc>
          <w:tcPr>
            <w:tcW w:w="2451" w:type="dxa"/>
          </w:tcPr>
          <w:p w:rsidR="008459A4" w:rsidRDefault="00FB4736"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&lt;EndNote&gt;&lt;Cite&gt;&lt;Author&gt;Kadota&lt;/Author&gt;&lt;Year&gt;2010&lt;/Year&gt;&lt;RecNum&gt;55449&lt;/RecNum&gt;&lt;DisplayText&gt;(94)&lt;/DisplayText&gt;&lt;record&gt;&lt;rec-number&gt;55449&lt;/rec-number&gt;&lt;foreign-keys&gt;&lt;key app="EN" db-id="2rxss559lxatw7evvzxxpvpraxv0dvta0wds" timestamp="1530004686"&gt;55449&lt;/key&gt;&lt;/foreign-keys&gt;&lt;ref-type name="Journal Article"&gt;17&lt;/ref-type&gt;&lt;contributors&gt;&lt;authors&gt;&lt;author&gt;Kadota, Tomoyuki&lt;/author&gt;&lt;author&gt;Takezawa, Yoko&lt;/author&gt;&lt;author&gt;Hirano, Satoshi&lt;/author&gt;&lt;author&gt;Tajima, Osamu&lt;/author&gt;&lt;author&gt;Maragos, Chris M.&lt;/author&gt;&lt;author&gt;Nakajima, Takashi&lt;/author&gt;&lt;author&gt;Tanaka, Toshitsugu&lt;/author&gt;&lt;author&gt;Kamata, Yoichi&lt;/author&gt;&lt;author&gt;Sugita-Konishi, Yoshiko&lt;/author&gt;&lt;/authors&gt;&lt;/contributors&gt;&lt;titles&gt;&lt;title&gt;Rapid detection of nivalenol and deoxynivalenol in wheat using surface plasmon resonance immunoassay&lt;/title&gt;&lt;secondary-title&gt;Analytica Chimica Acta&lt;/secondary-title&gt;&lt;/titles&gt;&lt;periodical&gt;&lt;full-title&gt;Analytica chimica acta&lt;/full-title&gt;&lt;/periodical&gt;&lt;pages&gt;173-178&lt;/pages&gt;&lt;volume&gt;673&lt;/volume&gt;&lt;number&gt;2&lt;/number&gt;&lt;dates&gt;&lt;year&gt;2010&lt;/year&gt;&lt;pub-dates&gt;&lt;date&gt;Jul 19&lt;/date&gt;&lt;/pub-dates&gt;&lt;/dates&gt;&lt;isbn&gt;0003-2670&lt;/isbn&gt;&lt;accession-num&gt;WOS:000280213500010&lt;/accession-num&gt;&lt;urls&gt;&lt;related-urls&gt;&lt;url&gt;&amp;lt;Go to ISI&amp;gt;://WOS:000280213500010&lt;/url&gt;&lt;/related-urls&gt;&lt;/urls&gt;&lt;electronic-resource-num&gt;10.1016/j.aca.2010.05.028&lt;/electronic-resource-num&gt;&lt;/record&gt;&lt;/Cite&gt;&lt;/EndNote&gt;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(94)</w:t>
            </w:r>
            <w:r>
              <w:rPr>
                <w:rFonts w:ascii="Times New Roman" w:hAnsi="Times New Roman" w:cs="Times New Roman"/>
                <w:sz w:val="20"/>
                <w:szCs w:val="20"/>
              </w:rPr>
              <w:fldChar w:fldCharType="end"/>
            </w:r>
          </w:p>
        </w:tc>
      </w:tr>
      <w:tr w:rsidR="00DE3901" w:rsidRPr="00913559" w:rsidTr="00DE3901">
        <w:tc>
          <w:tcPr>
            <w:tcW w:w="2299" w:type="dxa"/>
          </w:tcPr>
          <w:p w:rsidR="00DE3901" w:rsidRPr="00913559" w:rsidRDefault="00DE3901" w:rsidP="00913559">
            <w:pPr>
              <w:rPr>
                <w:rFonts w:ascii="Times New Roman" w:hAnsi="Times New Roman" w:cs="Times New Roman"/>
                <w:sz w:val="20"/>
                <w:szCs w:val="20"/>
              </w:rPr>
            </w:pPr>
            <w:r w:rsidRPr="00DE3901">
              <w:rPr>
                <w:rFonts w:ascii="Times New Roman" w:hAnsi="Times New Roman" w:cs="Times New Roman"/>
                <w:sz w:val="20"/>
                <w:szCs w:val="20"/>
              </w:rPr>
              <w:t>ochra</w:t>
            </w:r>
            <w:r>
              <w:rPr>
                <w:rFonts w:ascii="Times New Roman" w:hAnsi="Times New Roman" w:cs="Times New Roman"/>
                <w:sz w:val="20"/>
                <w:szCs w:val="20"/>
              </w:rPr>
              <w:t>toxin A (OTA),</w:t>
            </w:r>
            <w:r w:rsidRPr="00DE3901">
              <w:rPr>
                <w:rFonts w:ascii="Times New Roman" w:hAnsi="Times New Roman" w:cs="Times New Roman"/>
                <w:sz w:val="20"/>
                <w:szCs w:val="20"/>
              </w:rPr>
              <w:t xml:space="preserve"> aflatoxins B</w:t>
            </w:r>
            <w:r>
              <w:rPr>
                <w:rFonts w:ascii="Times New Roman" w:hAnsi="Times New Roman" w:cs="Times New Roman"/>
                <w:sz w:val="20"/>
                <w:szCs w:val="20"/>
              </w:rPr>
              <w:t>1 (AFB1),</w:t>
            </w:r>
            <w:r w:rsidRPr="00DE3901">
              <w:rPr>
                <w:rFonts w:ascii="Times New Roman" w:hAnsi="Times New Roman" w:cs="Times New Roman"/>
                <w:sz w:val="20"/>
                <w:szCs w:val="20"/>
              </w:rPr>
              <w:t xml:space="preserve"> fumonisin B1 (FB1)</w:t>
            </w:r>
          </w:p>
        </w:tc>
        <w:tc>
          <w:tcPr>
            <w:tcW w:w="2342" w:type="dxa"/>
          </w:tcPr>
          <w:p w:rsidR="00DE3901" w:rsidRPr="00913559" w:rsidRDefault="00DE3901" w:rsidP="00913559">
            <w:pPr>
              <w:rPr>
                <w:rFonts w:ascii="Times New Roman" w:hAnsi="Times New Roman" w:cs="Times New Roman"/>
                <w:sz w:val="20"/>
                <w:szCs w:val="20"/>
              </w:rPr>
            </w:pPr>
            <w:r>
              <w:rPr>
                <w:rFonts w:ascii="Times New Roman" w:hAnsi="Times New Roman" w:cs="Times New Roman"/>
                <w:sz w:val="20"/>
                <w:szCs w:val="20"/>
              </w:rPr>
              <w:t>Rice, Corn, and W</w:t>
            </w:r>
            <w:r w:rsidRPr="00DE3901">
              <w:rPr>
                <w:rFonts w:ascii="Times New Roman" w:hAnsi="Times New Roman" w:cs="Times New Roman"/>
                <w:sz w:val="20"/>
                <w:szCs w:val="20"/>
              </w:rPr>
              <w:t>heat</w:t>
            </w:r>
          </w:p>
        </w:tc>
        <w:tc>
          <w:tcPr>
            <w:tcW w:w="2452" w:type="dxa"/>
          </w:tcPr>
          <w:p w:rsidR="00DE3901" w:rsidRPr="00913559" w:rsidRDefault="00DE3901" w:rsidP="00913559">
            <w:pPr>
              <w:rPr>
                <w:rFonts w:ascii="Times New Roman" w:hAnsi="Times New Roman" w:cs="Times New Roman"/>
                <w:sz w:val="20"/>
                <w:szCs w:val="20"/>
              </w:rPr>
            </w:pPr>
            <w:r>
              <w:rPr>
                <w:rFonts w:ascii="Times New Roman" w:hAnsi="Times New Roman" w:cs="Times New Roman"/>
                <w:sz w:val="20"/>
                <w:szCs w:val="20"/>
              </w:rPr>
              <w:t>Aptamer microarray method on TiO2-Psi surface</w:t>
            </w:r>
          </w:p>
        </w:tc>
        <w:tc>
          <w:tcPr>
            <w:tcW w:w="2087" w:type="dxa"/>
          </w:tcPr>
          <w:p w:rsidR="00DE3901" w:rsidRDefault="00DE3901" w:rsidP="00913559">
            <w:pPr>
              <w:rPr>
                <w:rFonts w:ascii="Times New Roman" w:hAnsi="Times New Roman" w:cs="Times New Roman"/>
                <w:sz w:val="20"/>
                <w:szCs w:val="20"/>
              </w:rPr>
            </w:pPr>
            <w:r w:rsidRPr="00DE3901">
              <w:rPr>
                <w:rFonts w:ascii="Times New Roman" w:hAnsi="Times New Roman" w:cs="Times New Roman"/>
                <w:sz w:val="20"/>
                <w:szCs w:val="20"/>
              </w:rPr>
              <w:t>15.4</w:t>
            </w:r>
            <w:r>
              <w:rPr>
                <w:rFonts w:ascii="Times New Roman" w:hAnsi="Times New Roman" w:cs="Times New Roman"/>
                <w:sz w:val="20"/>
                <w:szCs w:val="20"/>
              </w:rPr>
              <w:t>pg/ml OTA</w:t>
            </w:r>
          </w:p>
          <w:p w:rsidR="00DE3901" w:rsidRDefault="00DE3901" w:rsidP="00913559">
            <w:pPr>
              <w:rPr>
                <w:rFonts w:ascii="Times New Roman" w:hAnsi="Times New Roman" w:cs="Times New Roman"/>
                <w:sz w:val="20"/>
                <w:szCs w:val="20"/>
              </w:rPr>
            </w:pPr>
            <w:r w:rsidRPr="00DE3901">
              <w:rPr>
                <w:rFonts w:ascii="Times New Roman" w:hAnsi="Times New Roman" w:cs="Times New Roman"/>
                <w:sz w:val="20"/>
                <w:szCs w:val="20"/>
              </w:rPr>
              <w:t>1.48</w:t>
            </w:r>
            <w:r>
              <w:rPr>
                <w:rFonts w:ascii="Times New Roman" w:hAnsi="Times New Roman" w:cs="Times New Roman"/>
                <w:sz w:val="20"/>
                <w:szCs w:val="20"/>
              </w:rPr>
              <w:t>pg/ml AFB1</w:t>
            </w:r>
          </w:p>
          <w:p w:rsidR="00DE3901" w:rsidRPr="00913559" w:rsidRDefault="00DE3901" w:rsidP="00913559">
            <w:pPr>
              <w:rPr>
                <w:rFonts w:ascii="Times New Roman" w:hAnsi="Times New Roman" w:cs="Times New Roman"/>
                <w:sz w:val="20"/>
                <w:szCs w:val="20"/>
              </w:rPr>
            </w:pPr>
            <w:r w:rsidRPr="00DE3901">
              <w:rPr>
                <w:rFonts w:ascii="Times New Roman" w:hAnsi="Times New Roman" w:cs="Times New Roman"/>
                <w:sz w:val="20"/>
                <w:szCs w:val="20"/>
              </w:rPr>
              <w:t>0.2</w:t>
            </w:r>
            <w:r>
              <w:rPr>
                <w:rFonts w:ascii="Times New Roman" w:hAnsi="Times New Roman" w:cs="Times New Roman"/>
                <w:sz w:val="20"/>
                <w:szCs w:val="20"/>
              </w:rPr>
              <w:t>1 pg/ml FB1,</w:t>
            </w:r>
          </w:p>
        </w:tc>
        <w:tc>
          <w:tcPr>
            <w:tcW w:w="2317" w:type="dxa"/>
          </w:tcPr>
          <w:p w:rsidR="00DE3901" w:rsidRPr="00913559" w:rsidRDefault="00DE3901" w:rsidP="00913559">
            <w:pPr>
              <w:rPr>
                <w:rFonts w:ascii="Times New Roman" w:hAnsi="Times New Roman" w:cs="Times New Roman"/>
                <w:sz w:val="20"/>
                <w:szCs w:val="20"/>
              </w:rPr>
            </w:pPr>
            <w:r w:rsidRPr="00DE3901">
              <w:rPr>
                <w:rFonts w:ascii="Times New Roman" w:hAnsi="Times New Roman" w:cs="Times New Roman"/>
                <w:sz w:val="20"/>
                <w:szCs w:val="20"/>
              </w:rPr>
              <w:t>cost efficiency, versatile fabrication, easy modification, large surface area, and good biological compatibility</w:t>
            </w:r>
          </w:p>
        </w:tc>
        <w:tc>
          <w:tcPr>
            <w:tcW w:w="2451" w:type="dxa"/>
          </w:tcPr>
          <w:p w:rsidR="00DE3901" w:rsidRPr="00913559" w:rsidRDefault="00DE3901"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&lt;EndNote&gt;&lt;Cite&gt;&lt;Author&gt;Liu&lt;/Author&gt;&lt;Year&gt;2018&lt;/Year&gt;&lt;RecNum&gt;55440&lt;/RecNum&gt;&lt;DisplayText&gt;(95)&lt;/DisplayText&gt;&lt;record&gt;&lt;rec-number&gt;55440&lt;/rec-number&gt;&lt;foreign-keys&gt;&lt;key app="EN" db-id="2rxss559lxatw7evvzxxpvpraxv0dvta0wds" timestamp="1529660715"&gt;55440&lt;/key&gt;&lt;/foreign-keys&gt;&lt;ref-type name="Journal Article"&gt;17&lt;/ref-type&gt;&lt;contributors&gt;&lt;authors&gt;&lt;author&gt;Liu, Rui&lt;/author&gt;&lt;author&gt;Li, Wei&lt;/author&gt;&lt;author&gt;Cai, Tingting&lt;/author&gt;&lt;author&gt;Deng, Yang&lt;/author&gt;&lt;author&gt;Ding, Zhi&lt;/author&gt;&lt;author&gt;Liu, Yan&lt;/author&gt;&lt;author&gt;Zhu, Xuerui&lt;/author&gt;&lt;author&gt;Wang, Xin&lt;/author&gt;&lt;author&gt;Liu, Jie&lt;/author&gt;&lt;author&gt;Liang, Baowen&lt;/author&gt;&lt;author&gt;Zheng, Tiesong&lt;/author&gt;&lt;author&gt;Li, Jianlin&lt;/author&gt;&lt;/authors&gt;&lt;/contributors&gt;&lt;titles&gt;&lt;title&gt;TiO2 Nanolayer-Enhanced Fluorescence for Simultaneous Multiplex Mycotoxin Detection by Aptamer Microarrays on a Porous Silicon Surface&lt;/title&gt;&lt;secondary-title&gt;Acs Applied Materials &amp;amp; Interfaces&lt;/secondary-title&gt;&lt;/titles&gt;&lt;periodical&gt;&lt;full-title&gt;ACS applied materials &amp;amp; interfaces&lt;/full-title&gt;&lt;/periodical&gt;&lt;pages&gt;14447-14453&lt;/pages&gt;&lt;volume&gt;10&lt;/volume&gt;&lt;number&gt;17&lt;/number&gt;&lt;dates&gt;&lt;year&gt;2018&lt;/year&gt;&lt;pub-dates&gt;&lt;date&gt;May 2&lt;/date&gt;&lt;/pub-dates&gt;&lt;/dates&gt;&lt;isbn&gt;1944-8244&lt;/isbn&gt;&lt;accession-num&gt;WOS:000431723400025&lt;/accession-num&gt;&lt;urls&gt;&lt;related-urls&gt;&lt;url&gt;&amp;lt;Go to ISI&amp;gt;://WOS:000431723400025&lt;/url&gt;&lt;/related-urls&gt;&lt;/urls&gt;&lt;electronic-resource-num&gt;10.1021/acsami.8b01431&lt;/electronic-resource-num&gt;&lt;/record&gt;&lt;/Cite&gt;&lt;/EndNote&gt;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(95)</w:t>
            </w:r>
            <w:r>
              <w:rPr>
                <w:rFonts w:ascii="Times New Roman" w:hAnsi="Times New Roman" w:cs="Times New Roman"/>
                <w:sz w:val="20"/>
                <w:szCs w:val="20"/>
              </w:rPr>
              <w:fldChar w:fldCharType="end"/>
            </w:r>
          </w:p>
        </w:tc>
      </w:tr>
      <w:tr w:rsidR="00DE3901" w:rsidRPr="00913559" w:rsidTr="00DE3901">
        <w:tc>
          <w:tcPr>
            <w:tcW w:w="2299" w:type="dxa"/>
          </w:tcPr>
          <w:p w:rsidR="00DE3901" w:rsidRPr="00913559" w:rsidRDefault="00607F98" w:rsidP="00913559">
            <w:pPr>
              <w:rPr>
                <w:rFonts w:ascii="Times New Roman" w:hAnsi="Times New Roman" w:cs="Times New Roman"/>
                <w:sz w:val="20"/>
                <w:szCs w:val="20"/>
              </w:rPr>
            </w:pPr>
            <w:r w:rsidRPr="00607F98">
              <w:rPr>
                <w:rFonts w:ascii="Times New Roman" w:hAnsi="Times New Roman" w:cs="Times New Roman"/>
                <w:sz w:val="20"/>
                <w:szCs w:val="20"/>
              </w:rPr>
              <w:t>deoxynivalenol (DON), zearalenone (ZEA) and T-2 toxin.</w:t>
            </w:r>
          </w:p>
        </w:tc>
        <w:tc>
          <w:tcPr>
            <w:tcW w:w="2342" w:type="dxa"/>
          </w:tcPr>
          <w:p w:rsidR="00DE3901" w:rsidRPr="00913559" w:rsidRDefault="00607F98" w:rsidP="00913559">
            <w:pPr>
              <w:rPr>
                <w:rFonts w:ascii="Times New Roman" w:hAnsi="Times New Roman" w:cs="Times New Roman"/>
                <w:sz w:val="20"/>
                <w:szCs w:val="20"/>
              </w:rPr>
            </w:pPr>
            <w:r>
              <w:rPr>
                <w:rFonts w:ascii="Times New Roman" w:hAnsi="Times New Roman" w:cs="Times New Roman"/>
                <w:sz w:val="20"/>
                <w:szCs w:val="20"/>
              </w:rPr>
              <w:t>Wheat</w:t>
            </w:r>
          </w:p>
        </w:tc>
        <w:tc>
          <w:tcPr>
            <w:tcW w:w="2452" w:type="dxa"/>
          </w:tcPr>
          <w:p w:rsidR="00DE3901" w:rsidRPr="00913559" w:rsidRDefault="00607F98" w:rsidP="00913559">
            <w:pPr>
              <w:rPr>
                <w:rFonts w:ascii="Times New Roman" w:hAnsi="Times New Roman" w:cs="Times New Roman"/>
                <w:sz w:val="20"/>
                <w:szCs w:val="20"/>
              </w:rPr>
            </w:pPr>
            <w:r w:rsidRPr="00607F98">
              <w:rPr>
                <w:rFonts w:ascii="Times New Roman" w:hAnsi="Times New Roman" w:cs="Times New Roman"/>
                <w:sz w:val="20"/>
                <w:szCs w:val="20"/>
              </w:rPr>
              <w:t>Gold nanoparticle-enhanced iSPR</w:t>
            </w:r>
            <w:r>
              <w:rPr>
                <w:rFonts w:ascii="Times New Roman" w:hAnsi="Times New Roman" w:cs="Times New Roman"/>
                <w:sz w:val="20"/>
                <w:szCs w:val="20"/>
              </w:rPr>
              <w:t xml:space="preserve"> (imaging surface plasmon resonance) assay</w:t>
            </w:r>
          </w:p>
        </w:tc>
        <w:tc>
          <w:tcPr>
            <w:tcW w:w="2087" w:type="dxa"/>
          </w:tcPr>
          <w:p w:rsidR="00607F98" w:rsidRDefault="00607F98" w:rsidP="00913559">
            <w:pPr>
              <w:rPr>
                <w:rFonts w:ascii="Times New Roman" w:hAnsi="Times New Roman" w:cs="Times New Roman"/>
                <w:sz w:val="20"/>
                <w:szCs w:val="20"/>
              </w:rPr>
            </w:pPr>
            <w:r>
              <w:rPr>
                <w:rFonts w:ascii="Times New Roman" w:hAnsi="Times New Roman" w:cs="Times New Roman"/>
                <w:sz w:val="20"/>
                <w:szCs w:val="20"/>
              </w:rPr>
              <w:t>15 µg/kg</w:t>
            </w:r>
            <w:r w:rsidRPr="00607F98">
              <w:rPr>
                <w:rFonts w:ascii="Times New Roman" w:hAnsi="Times New Roman" w:cs="Times New Roman"/>
                <w:sz w:val="20"/>
                <w:szCs w:val="20"/>
              </w:rPr>
              <w:t xml:space="preserve"> DON, </w:t>
            </w:r>
          </w:p>
          <w:p w:rsidR="00607F98" w:rsidRDefault="00607F98" w:rsidP="00913559">
            <w:pPr>
              <w:rPr>
                <w:rFonts w:ascii="Times New Roman" w:hAnsi="Times New Roman" w:cs="Times New Roman"/>
                <w:sz w:val="20"/>
                <w:szCs w:val="20"/>
              </w:rPr>
            </w:pPr>
            <w:r>
              <w:rPr>
                <w:rFonts w:ascii="Times New Roman" w:hAnsi="Times New Roman" w:cs="Times New Roman"/>
                <w:sz w:val="20"/>
                <w:szCs w:val="20"/>
              </w:rPr>
              <w:t>24 µg/kg ZEA</w:t>
            </w:r>
          </w:p>
          <w:p w:rsidR="00DE3901" w:rsidRPr="00913559" w:rsidRDefault="00607F98" w:rsidP="00913559">
            <w:pPr>
              <w:rPr>
                <w:rFonts w:ascii="Times New Roman" w:hAnsi="Times New Roman" w:cs="Times New Roman"/>
                <w:sz w:val="20"/>
                <w:szCs w:val="20"/>
              </w:rPr>
            </w:pPr>
            <w:r>
              <w:rPr>
                <w:rFonts w:ascii="Times New Roman" w:hAnsi="Times New Roman" w:cs="Times New Roman"/>
                <w:sz w:val="20"/>
                <w:szCs w:val="20"/>
              </w:rPr>
              <w:t xml:space="preserve">12 µg/kg </w:t>
            </w:r>
            <w:r w:rsidRPr="00607F98">
              <w:rPr>
                <w:rFonts w:ascii="Times New Roman" w:hAnsi="Times New Roman" w:cs="Times New Roman"/>
                <w:sz w:val="20"/>
                <w:szCs w:val="20"/>
              </w:rPr>
              <w:t>T-2 toxin.</w:t>
            </w:r>
          </w:p>
        </w:tc>
        <w:tc>
          <w:tcPr>
            <w:tcW w:w="2317" w:type="dxa"/>
          </w:tcPr>
          <w:p w:rsidR="00DE3901" w:rsidRPr="00913559" w:rsidRDefault="00607F98" w:rsidP="00913559">
            <w:pPr>
              <w:rPr>
                <w:rFonts w:ascii="Times New Roman" w:hAnsi="Times New Roman" w:cs="Times New Roman"/>
                <w:sz w:val="20"/>
                <w:szCs w:val="20"/>
              </w:rPr>
            </w:pPr>
            <w:r w:rsidRPr="00607F98">
              <w:rPr>
                <w:rFonts w:ascii="Times New Roman" w:hAnsi="Times New Roman" w:cs="Times New Roman"/>
                <w:sz w:val="20"/>
                <w:szCs w:val="20"/>
              </w:rPr>
              <w:t>low detection limits, short analysis ti</w:t>
            </w:r>
            <w:r>
              <w:rPr>
                <w:rFonts w:ascii="Times New Roman" w:hAnsi="Times New Roman" w:cs="Times New Roman"/>
                <w:sz w:val="20"/>
                <w:szCs w:val="20"/>
              </w:rPr>
              <w:t>me, and low reagent consumption, reduction in costs.</w:t>
            </w:r>
          </w:p>
        </w:tc>
        <w:tc>
          <w:tcPr>
            <w:tcW w:w="2451" w:type="dxa"/>
          </w:tcPr>
          <w:p w:rsidR="00DE3901" w:rsidRPr="00913559" w:rsidRDefault="00607F98"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&lt;EndNote&gt;&lt;Cite&gt;&lt;Author&gt;Hossain&lt;/Author&gt;&lt;Year&gt;2018&lt;/Year&gt;&lt;RecNum&gt;55441&lt;/RecNum&gt;&lt;DisplayText&gt;(96)&lt;/DisplayText&gt;&lt;record&gt;&lt;rec-number&gt;55441&lt;/rec-number&gt;&lt;foreign-keys&gt;&lt;key app="EN" db-id="2rxss559lxatw7evvzxxpvpraxv0dvta0wds" timestamp="1529664187"&gt;55441&lt;/key&gt;&lt;/foreign-keys&gt;&lt;ref-type name="Journal Article"&gt;17&lt;/ref-type&gt;&lt;contributors&gt;&lt;authors&gt;&lt;author&gt;Hossain, Md Zakir&lt;/author&gt;&lt;author&gt;Maragos, Chris M.&lt;/author&gt;&lt;/authors&gt;&lt;/contributors&gt;&lt;titles&gt;&lt;title&gt;Gold nanoparticle-enhanced multiplexed imaging surface plasmon resonance (iSPR) detection of Fusarium mycotoxins in wheat&lt;/title&gt;&lt;secondary-title&gt;Biosensors &amp;amp; Bioelectronics&lt;/secondary-title&gt;&lt;/titles&gt;&lt;periodical&gt;&lt;full-title&gt;Biosensors &amp;amp; bioelectronics&lt;/full-title&gt;&lt;/periodical&gt;&lt;pages&gt;245-252&lt;/pages&gt;&lt;volume&gt;101&lt;/volume&gt;&lt;dates&gt;&lt;year&gt;2018&lt;/year&gt;&lt;pub-dates&gt;&lt;date&gt;Mar 15&lt;/date&gt;&lt;/pub-dates&gt;&lt;/dates&gt;&lt;isbn&gt;0956-5663&lt;/isbn&gt;&lt;accession-num&gt;WOS:000418982600033&lt;/accession-num&gt;&lt;urls&gt;&lt;related-urls&gt;&lt;url&gt;&amp;lt;Go to ISI&amp;gt;://WOS:000418982600033&lt;/url&gt;&lt;/related-urls&gt;&lt;/urls&gt;&lt;electronic-resource-num&gt;10.1016/j.bios.2017.10.033&lt;/electronic-resource-num&gt;&lt;/record&gt;&lt;/Cite&gt;&lt;/EndNote&gt;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(96)</w:t>
            </w:r>
            <w:r>
              <w:rPr>
                <w:rFonts w:ascii="Times New Roman" w:hAnsi="Times New Roman" w:cs="Times New Roman"/>
                <w:sz w:val="20"/>
                <w:szCs w:val="20"/>
              </w:rPr>
              <w:fldChar w:fldCharType="end"/>
            </w:r>
          </w:p>
        </w:tc>
      </w:tr>
      <w:tr w:rsidR="00DE3901" w:rsidRPr="00913559" w:rsidTr="00DE3901">
        <w:tc>
          <w:tcPr>
            <w:tcW w:w="2299" w:type="dxa"/>
          </w:tcPr>
          <w:p w:rsidR="00DE3901" w:rsidRPr="00913559" w:rsidRDefault="00607F98" w:rsidP="00913559">
            <w:pPr>
              <w:rPr>
                <w:rFonts w:ascii="Times New Roman" w:hAnsi="Times New Roman" w:cs="Times New Roman"/>
                <w:sz w:val="20"/>
                <w:szCs w:val="20"/>
              </w:rPr>
            </w:pPr>
            <w:r w:rsidRPr="00607F98">
              <w:rPr>
                <w:rFonts w:ascii="Times New Roman" w:hAnsi="Times New Roman" w:cs="Times New Roman"/>
                <w:sz w:val="20"/>
                <w:szCs w:val="20"/>
              </w:rPr>
              <w:t xml:space="preserve">ochratoxin A </w:t>
            </w:r>
            <w:r>
              <w:rPr>
                <w:rFonts w:ascii="Times New Roman" w:hAnsi="Times New Roman" w:cs="Times New Roman"/>
                <w:sz w:val="20"/>
                <w:szCs w:val="20"/>
              </w:rPr>
              <w:t>(</w:t>
            </w:r>
            <w:r w:rsidRPr="00607F98">
              <w:rPr>
                <w:rFonts w:ascii="Times New Roman" w:hAnsi="Times New Roman" w:cs="Times New Roman"/>
                <w:sz w:val="20"/>
                <w:szCs w:val="20"/>
              </w:rPr>
              <w:t>OTA</w:t>
            </w:r>
            <w:r>
              <w:rPr>
                <w:rFonts w:ascii="Times New Roman" w:hAnsi="Times New Roman" w:cs="Times New Roman"/>
                <w:sz w:val="20"/>
                <w:szCs w:val="20"/>
              </w:rPr>
              <w:t>)</w:t>
            </w:r>
            <w:r w:rsidRPr="00607F98">
              <w:rPr>
                <w:rFonts w:ascii="Times New Roman" w:hAnsi="Times New Roman" w:cs="Times New Roman"/>
                <w:sz w:val="20"/>
                <w:szCs w:val="20"/>
              </w:rPr>
              <w:t xml:space="preserve">, zearalenone </w:t>
            </w:r>
            <w:r>
              <w:rPr>
                <w:rFonts w:ascii="Times New Roman" w:hAnsi="Times New Roman" w:cs="Times New Roman"/>
                <w:sz w:val="20"/>
                <w:szCs w:val="20"/>
              </w:rPr>
              <w:t>(</w:t>
            </w:r>
            <w:r w:rsidRPr="00607F98">
              <w:rPr>
                <w:rFonts w:ascii="Times New Roman" w:hAnsi="Times New Roman" w:cs="Times New Roman"/>
                <w:sz w:val="20"/>
                <w:szCs w:val="20"/>
              </w:rPr>
              <w:t>ZEA</w:t>
            </w:r>
            <w:r>
              <w:rPr>
                <w:rFonts w:ascii="Times New Roman" w:hAnsi="Times New Roman" w:cs="Times New Roman"/>
                <w:sz w:val="20"/>
                <w:szCs w:val="20"/>
              </w:rPr>
              <w:t>)</w:t>
            </w:r>
            <w:r w:rsidRPr="00607F98">
              <w:rPr>
                <w:rFonts w:ascii="Times New Roman" w:hAnsi="Times New Roman" w:cs="Times New Roman"/>
                <w:sz w:val="20"/>
                <w:szCs w:val="20"/>
              </w:rPr>
              <w:t xml:space="preserve"> and </w:t>
            </w:r>
            <w:r w:rsidRPr="00DE3901">
              <w:rPr>
                <w:rFonts w:ascii="Times New Roman" w:hAnsi="Times New Roman" w:cs="Times New Roman"/>
                <w:sz w:val="20"/>
                <w:szCs w:val="20"/>
              </w:rPr>
              <w:t>aflatoxins B</w:t>
            </w:r>
            <w:r>
              <w:rPr>
                <w:rFonts w:ascii="Times New Roman" w:hAnsi="Times New Roman" w:cs="Times New Roman"/>
                <w:sz w:val="20"/>
                <w:szCs w:val="20"/>
              </w:rPr>
              <w:t>1 (</w:t>
            </w:r>
            <w:r w:rsidRPr="00607F98">
              <w:rPr>
                <w:rFonts w:ascii="Times New Roman" w:hAnsi="Times New Roman" w:cs="Times New Roman"/>
                <w:sz w:val="20"/>
                <w:szCs w:val="20"/>
              </w:rPr>
              <w:t>AFB1</w:t>
            </w:r>
            <w:r>
              <w:rPr>
                <w:rFonts w:ascii="Times New Roman" w:hAnsi="Times New Roman" w:cs="Times New Roman"/>
                <w:sz w:val="20"/>
                <w:szCs w:val="20"/>
              </w:rPr>
              <w:t>)</w:t>
            </w:r>
          </w:p>
        </w:tc>
        <w:tc>
          <w:tcPr>
            <w:tcW w:w="2342" w:type="dxa"/>
          </w:tcPr>
          <w:p w:rsidR="00DE3901" w:rsidRPr="00913559" w:rsidRDefault="00CC1633" w:rsidP="00913559">
            <w:pPr>
              <w:rPr>
                <w:rFonts w:ascii="Times New Roman" w:hAnsi="Times New Roman" w:cs="Times New Roman"/>
                <w:sz w:val="20"/>
                <w:szCs w:val="20"/>
              </w:rPr>
            </w:pPr>
            <w:r>
              <w:rPr>
                <w:rFonts w:ascii="Times New Roman" w:hAnsi="Times New Roman" w:cs="Times New Roman"/>
                <w:sz w:val="20"/>
                <w:szCs w:val="20"/>
              </w:rPr>
              <w:t>White wine</w:t>
            </w:r>
          </w:p>
        </w:tc>
        <w:tc>
          <w:tcPr>
            <w:tcW w:w="2452" w:type="dxa"/>
          </w:tcPr>
          <w:p w:rsidR="00DE3901" w:rsidRPr="00913559" w:rsidRDefault="00CC1633" w:rsidP="00913559">
            <w:pPr>
              <w:rPr>
                <w:rFonts w:ascii="Times New Roman" w:hAnsi="Times New Roman" w:cs="Times New Roman"/>
                <w:sz w:val="20"/>
                <w:szCs w:val="20"/>
              </w:rPr>
            </w:pPr>
            <w:r>
              <w:rPr>
                <w:rFonts w:ascii="Times New Roman" w:hAnsi="Times New Roman" w:cs="Times New Roman"/>
                <w:sz w:val="20"/>
                <w:szCs w:val="20"/>
              </w:rPr>
              <w:t xml:space="preserve">Label free </w:t>
            </w:r>
            <w:r w:rsidRPr="00CC1633">
              <w:rPr>
                <w:rFonts w:ascii="Times New Roman" w:hAnsi="Times New Roman" w:cs="Times New Roman"/>
                <w:sz w:val="20"/>
                <w:szCs w:val="20"/>
              </w:rPr>
              <w:t>Interferometric Biosensor</w:t>
            </w:r>
          </w:p>
        </w:tc>
        <w:tc>
          <w:tcPr>
            <w:tcW w:w="2087" w:type="dxa"/>
          </w:tcPr>
          <w:p w:rsidR="00CC1633" w:rsidRDefault="00607F98" w:rsidP="00913559">
            <w:pPr>
              <w:rPr>
                <w:rFonts w:ascii="Times New Roman" w:hAnsi="Times New Roman" w:cs="Times New Roman"/>
                <w:sz w:val="20"/>
                <w:szCs w:val="20"/>
              </w:rPr>
            </w:pPr>
            <w:r w:rsidRPr="00607F98">
              <w:rPr>
                <w:rFonts w:ascii="Times New Roman" w:hAnsi="Times New Roman" w:cs="Times New Roman"/>
                <w:sz w:val="20"/>
                <w:szCs w:val="20"/>
              </w:rPr>
              <w:t>0.25</w:t>
            </w:r>
            <w:r>
              <w:rPr>
                <w:rFonts w:ascii="Times New Roman" w:hAnsi="Times New Roman" w:cs="Times New Roman"/>
                <w:sz w:val="20"/>
                <w:szCs w:val="20"/>
              </w:rPr>
              <w:t>ng/ml OTA</w:t>
            </w:r>
            <w:r w:rsidRPr="00607F98">
              <w:rPr>
                <w:rFonts w:ascii="Times New Roman" w:hAnsi="Times New Roman" w:cs="Times New Roman"/>
                <w:sz w:val="20"/>
                <w:szCs w:val="20"/>
              </w:rPr>
              <w:t>, 0.48</w:t>
            </w:r>
            <w:r w:rsidR="00CC1633">
              <w:rPr>
                <w:rFonts w:ascii="Times New Roman" w:hAnsi="Times New Roman" w:cs="Times New Roman"/>
                <w:sz w:val="20"/>
                <w:szCs w:val="20"/>
              </w:rPr>
              <w:t>ng/ml ZEA</w:t>
            </w:r>
          </w:p>
          <w:p w:rsidR="00DE3901" w:rsidRPr="00913559" w:rsidRDefault="00607F98" w:rsidP="00913559">
            <w:pPr>
              <w:rPr>
                <w:rFonts w:ascii="Times New Roman" w:hAnsi="Times New Roman" w:cs="Times New Roman"/>
                <w:sz w:val="20"/>
                <w:szCs w:val="20"/>
              </w:rPr>
            </w:pPr>
            <w:r w:rsidRPr="00607F98">
              <w:rPr>
                <w:rFonts w:ascii="Times New Roman" w:hAnsi="Times New Roman" w:cs="Times New Roman"/>
                <w:sz w:val="20"/>
                <w:szCs w:val="20"/>
              </w:rPr>
              <w:t>1 ng/mL</w:t>
            </w:r>
            <w:r w:rsidR="00CC1633">
              <w:rPr>
                <w:rFonts w:ascii="Times New Roman" w:hAnsi="Times New Roman" w:cs="Times New Roman"/>
                <w:sz w:val="20"/>
                <w:szCs w:val="20"/>
              </w:rPr>
              <w:t xml:space="preserve"> AFB1</w:t>
            </w:r>
          </w:p>
        </w:tc>
        <w:tc>
          <w:tcPr>
            <w:tcW w:w="2317" w:type="dxa"/>
          </w:tcPr>
          <w:p w:rsidR="00DE3901" w:rsidRPr="00913559" w:rsidRDefault="00CC1633" w:rsidP="00913559">
            <w:pPr>
              <w:rPr>
                <w:rFonts w:ascii="Times New Roman" w:hAnsi="Times New Roman" w:cs="Times New Roman"/>
                <w:sz w:val="20"/>
                <w:szCs w:val="20"/>
              </w:rPr>
            </w:pPr>
            <w:r w:rsidRPr="00CC1633">
              <w:rPr>
                <w:rFonts w:ascii="Times New Roman" w:hAnsi="Times New Roman" w:cs="Times New Roman"/>
                <w:sz w:val="20"/>
                <w:szCs w:val="20"/>
              </w:rPr>
              <w:t>Label free biosensor with precise, rapid, sensitive and multiplex detection</w:t>
            </w:r>
            <w:r>
              <w:rPr>
                <w:rFonts w:ascii="Times New Roman" w:hAnsi="Times New Roman" w:cs="Times New Roman"/>
                <w:sz w:val="20"/>
                <w:szCs w:val="20"/>
              </w:rPr>
              <w:t>. E</w:t>
            </w:r>
            <w:r w:rsidRPr="00CC1633">
              <w:rPr>
                <w:rFonts w:ascii="Times New Roman" w:hAnsi="Times New Roman" w:cs="Times New Roman"/>
                <w:sz w:val="20"/>
                <w:szCs w:val="20"/>
              </w:rPr>
              <w:t>mploys affordable single-used consumables (sensor chips)</w:t>
            </w:r>
          </w:p>
        </w:tc>
        <w:tc>
          <w:tcPr>
            <w:tcW w:w="2451" w:type="dxa"/>
          </w:tcPr>
          <w:p w:rsidR="00DE3901" w:rsidRPr="00913559" w:rsidRDefault="00CC1633"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&lt;EndNote&gt;&lt;Cite&gt;&lt;Author&gt;Orlov&lt;/Author&gt;&lt;Year&gt;2017&lt;/Year&gt;&lt;RecNum&gt;55442&lt;/RecNum&gt;&lt;DisplayText&gt;(97)&lt;/DisplayText&gt;&lt;record&gt;&lt;rec-number&gt;55442&lt;/rec-number&gt;&lt;foreign-keys&gt;&lt;key app="EN" db-id="2rxss559lxatw7evvzxxpvpraxv0dvta0wds" timestamp="1529665112"&gt;55442&lt;/key&gt;&lt;/foreign-keys&gt;&lt;ref-type name="Journal Article"&gt;17&lt;/ref-type&gt;&lt;contributors&gt;&lt;authors&gt;&lt;author&gt;Orlov, Alexey V.&lt;/author&gt;&lt;author&gt;Burenin, Alexandr G.&lt;/author&gt;&lt;author&gt;Massarskaya, Natalia G.&lt;/author&gt;&lt;author&gt;Betin, Alexey V.&lt;/author&gt;&lt;author&gt;Nikitin, Maxim P.&lt;/author&gt;&lt;author&gt;Nikitin, Petr I.&lt;/author&gt;&lt;/authors&gt;&lt;/contributors&gt;&lt;titles&gt;&lt;title&gt;Highly reproducible and sensitive detection of mycotoxins by label-free biosensors&lt;/title&gt;&lt;secondary-title&gt;Sensors and Actuators B-Chemical&lt;/secondary-title&gt;&lt;/titles&gt;&lt;periodical&gt;&lt;full-title&gt;Sensors and Actuators B-Chemical&lt;/full-title&gt;&lt;/periodical&gt;&lt;pages&gt;1080-1084&lt;/pages&gt;&lt;volume&gt;246&lt;/volume&gt;&lt;dates&gt;&lt;year&gt;2017&lt;/year&gt;&lt;pub-dates&gt;&lt;date&gt;Jul&lt;/date&gt;&lt;/pub-dates&gt;&lt;/dates&gt;&lt;isbn&gt;0925-4005&lt;/isbn&gt;&lt;accession-num&gt;WOS:000400803700132&lt;/accession-num&gt;&lt;urls&gt;&lt;related-urls&gt;&lt;url&gt;&amp;lt;Go to ISI&amp;gt;://WOS:000400803700132&lt;/url&gt;&lt;/related-urls&gt;&lt;/urls&gt;&lt;electronic-resource-num&gt;10.1016/j.snb.2016.12.071&lt;/electronic-resource-num&gt;&lt;/record&gt;&lt;/Cite&gt;&lt;/EndNote&gt;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(97)</w:t>
            </w:r>
            <w:r>
              <w:rPr>
                <w:rFonts w:ascii="Times New Roman" w:hAnsi="Times New Roman" w:cs="Times New Roman"/>
                <w:sz w:val="20"/>
                <w:szCs w:val="20"/>
              </w:rPr>
              <w:fldChar w:fldCharType="end"/>
            </w:r>
          </w:p>
        </w:tc>
      </w:tr>
      <w:tr w:rsidR="00DE3901" w:rsidRPr="00913559" w:rsidTr="00DE3901">
        <w:tc>
          <w:tcPr>
            <w:tcW w:w="2299" w:type="dxa"/>
          </w:tcPr>
          <w:p w:rsidR="005A7C9B" w:rsidRDefault="005A7C9B" w:rsidP="00913559">
            <w:pPr>
              <w:rPr>
                <w:rFonts w:ascii="Times New Roman" w:hAnsi="Times New Roman" w:cs="Times New Roman"/>
                <w:sz w:val="20"/>
                <w:szCs w:val="20"/>
              </w:rPr>
            </w:pPr>
            <w:r w:rsidRPr="005A7C9B">
              <w:rPr>
                <w:rFonts w:ascii="Times New Roman" w:hAnsi="Times New Roman" w:cs="Times New Roman"/>
                <w:sz w:val="20"/>
                <w:szCs w:val="20"/>
              </w:rPr>
              <w:t xml:space="preserve">deoxynivalenol (DON), zearalenone (ZEA), </w:t>
            </w:r>
          </w:p>
          <w:p w:rsidR="00DE3901" w:rsidRPr="00913559" w:rsidRDefault="005A7C9B" w:rsidP="00913559">
            <w:pPr>
              <w:rPr>
                <w:rFonts w:ascii="Times New Roman" w:hAnsi="Times New Roman" w:cs="Times New Roman"/>
                <w:sz w:val="20"/>
                <w:szCs w:val="20"/>
              </w:rPr>
            </w:pPr>
            <w:r w:rsidRPr="005A7C9B">
              <w:rPr>
                <w:rFonts w:ascii="Times New Roman" w:hAnsi="Times New Roman" w:cs="Times New Roman"/>
                <w:sz w:val="20"/>
                <w:szCs w:val="20"/>
              </w:rPr>
              <w:t>T-2 toxin (T-2), ochratoxin</w:t>
            </w:r>
            <w:r>
              <w:rPr>
                <w:rFonts w:ascii="Times New Roman" w:hAnsi="Times New Roman" w:cs="Times New Roman"/>
                <w:sz w:val="20"/>
                <w:szCs w:val="20"/>
              </w:rPr>
              <w:t xml:space="preserve"> A (OTA), </w:t>
            </w:r>
            <w:r>
              <w:rPr>
                <w:rFonts w:ascii="Times New Roman" w:hAnsi="Times New Roman" w:cs="Times New Roman"/>
                <w:sz w:val="20"/>
                <w:szCs w:val="20"/>
              </w:rPr>
              <w:lastRenderedPageBreak/>
              <w:t>fumonisin B1 (FB1)</w:t>
            </w:r>
            <w:r w:rsidRPr="005A7C9B">
              <w:rPr>
                <w:rFonts w:ascii="Times New Roman" w:hAnsi="Times New Roman" w:cs="Times New Roman"/>
                <w:sz w:val="20"/>
                <w:szCs w:val="20"/>
              </w:rPr>
              <w:t xml:space="preserve"> aflatoxin B1 (AFB1)</w:t>
            </w:r>
          </w:p>
        </w:tc>
        <w:tc>
          <w:tcPr>
            <w:tcW w:w="2342" w:type="dxa"/>
          </w:tcPr>
          <w:p w:rsidR="00DE3901" w:rsidRPr="00913559" w:rsidRDefault="005A7C9B" w:rsidP="00913559">
            <w:pPr>
              <w:rPr>
                <w:rFonts w:ascii="Times New Roman" w:hAnsi="Times New Roman" w:cs="Times New Roman"/>
                <w:sz w:val="20"/>
                <w:szCs w:val="20"/>
              </w:rPr>
            </w:pPr>
            <w:r>
              <w:rPr>
                <w:rFonts w:ascii="Times New Roman" w:hAnsi="Times New Roman" w:cs="Times New Roman"/>
                <w:sz w:val="20"/>
                <w:szCs w:val="20"/>
              </w:rPr>
              <w:lastRenderedPageBreak/>
              <w:t>Barley</w:t>
            </w:r>
          </w:p>
        </w:tc>
        <w:tc>
          <w:tcPr>
            <w:tcW w:w="2452" w:type="dxa"/>
          </w:tcPr>
          <w:p w:rsidR="00133E55" w:rsidRPr="00133E55" w:rsidRDefault="00133E55" w:rsidP="00133E55">
            <w:pPr>
              <w:rPr>
                <w:rFonts w:ascii="Times New Roman" w:hAnsi="Times New Roman" w:cs="Times New Roman"/>
                <w:sz w:val="20"/>
                <w:szCs w:val="20"/>
              </w:rPr>
            </w:pPr>
            <w:r w:rsidRPr="00133E55">
              <w:rPr>
                <w:rFonts w:ascii="Times New Roman" w:hAnsi="Times New Roman" w:cs="Times New Roman"/>
                <w:sz w:val="20"/>
                <w:szCs w:val="20"/>
              </w:rPr>
              <w:t>Multiplex surf</w:t>
            </w:r>
            <w:r>
              <w:rPr>
                <w:rFonts w:ascii="Times New Roman" w:hAnsi="Times New Roman" w:cs="Times New Roman"/>
                <w:sz w:val="20"/>
                <w:szCs w:val="20"/>
              </w:rPr>
              <w:t>ace plasmon resonance biosensor</w:t>
            </w:r>
          </w:p>
          <w:p w:rsidR="00DE3901" w:rsidRPr="00913559" w:rsidRDefault="00133E55" w:rsidP="00133E55">
            <w:pPr>
              <w:rPr>
                <w:rFonts w:ascii="Times New Roman" w:hAnsi="Times New Roman" w:cs="Times New Roman"/>
                <w:sz w:val="20"/>
                <w:szCs w:val="20"/>
              </w:rPr>
            </w:pPr>
            <w:r w:rsidRPr="00133E55">
              <w:rPr>
                <w:rFonts w:ascii="Times New Roman" w:hAnsi="Times New Roman" w:cs="Times New Roman"/>
                <w:sz w:val="20"/>
                <w:szCs w:val="20"/>
              </w:rPr>
              <w:t>(A 6-plex com</w:t>
            </w:r>
            <w:r>
              <w:rPr>
                <w:rFonts w:ascii="Times New Roman" w:hAnsi="Times New Roman" w:cs="Times New Roman"/>
                <w:sz w:val="20"/>
                <w:szCs w:val="20"/>
              </w:rPr>
              <w:t>petitive inhibition immunoassay)</w:t>
            </w:r>
          </w:p>
        </w:tc>
        <w:tc>
          <w:tcPr>
            <w:tcW w:w="2087" w:type="dxa"/>
          </w:tcPr>
          <w:p w:rsidR="005A7C9B" w:rsidRDefault="005A7C9B" w:rsidP="005A7C9B">
            <w:pPr>
              <w:rPr>
                <w:rFonts w:ascii="Times New Roman" w:hAnsi="Times New Roman" w:cs="Times New Roman"/>
                <w:sz w:val="20"/>
                <w:szCs w:val="20"/>
              </w:rPr>
            </w:pPr>
            <w:r w:rsidRPr="005A7C9B">
              <w:rPr>
                <w:rFonts w:ascii="Times New Roman" w:hAnsi="Times New Roman" w:cs="Times New Roman"/>
                <w:sz w:val="20"/>
                <w:szCs w:val="20"/>
              </w:rPr>
              <w:t>26 μg kg</w:t>
            </w:r>
            <w:r w:rsidRPr="005A7C9B">
              <w:rPr>
                <w:rFonts w:ascii="Times New Roman" w:hAnsi="Times New Roman" w:cs="Times New Roman"/>
                <w:sz w:val="20"/>
                <w:szCs w:val="20"/>
                <w:vertAlign w:val="superscript"/>
              </w:rPr>
              <w:t>−1</w:t>
            </w:r>
            <w:r>
              <w:rPr>
                <w:rFonts w:ascii="Times New Roman" w:hAnsi="Times New Roman" w:cs="Times New Roman"/>
                <w:sz w:val="20"/>
                <w:szCs w:val="20"/>
              </w:rPr>
              <w:t xml:space="preserve"> </w:t>
            </w:r>
            <w:r w:rsidRPr="005A7C9B">
              <w:rPr>
                <w:rFonts w:ascii="Times New Roman" w:hAnsi="Times New Roman" w:cs="Times New Roman"/>
                <w:sz w:val="20"/>
                <w:szCs w:val="20"/>
              </w:rPr>
              <w:t xml:space="preserve">DON, </w:t>
            </w:r>
          </w:p>
          <w:p w:rsidR="005A7C9B" w:rsidRDefault="005A7C9B" w:rsidP="005A7C9B">
            <w:pPr>
              <w:rPr>
                <w:rFonts w:ascii="Times New Roman" w:hAnsi="Times New Roman" w:cs="Times New Roman"/>
                <w:sz w:val="20"/>
                <w:szCs w:val="20"/>
              </w:rPr>
            </w:pPr>
            <w:r w:rsidRPr="005A7C9B">
              <w:rPr>
                <w:rFonts w:ascii="Times New Roman" w:hAnsi="Times New Roman" w:cs="Times New Roman"/>
                <w:sz w:val="20"/>
                <w:szCs w:val="20"/>
              </w:rPr>
              <w:t>6 μg kg</w:t>
            </w:r>
            <w:r w:rsidRPr="005A7C9B">
              <w:rPr>
                <w:rFonts w:ascii="Times New Roman" w:hAnsi="Times New Roman" w:cs="Times New Roman"/>
                <w:sz w:val="20"/>
                <w:szCs w:val="20"/>
                <w:vertAlign w:val="superscript"/>
              </w:rPr>
              <w:t>−1</w:t>
            </w:r>
            <w:r>
              <w:rPr>
                <w:rFonts w:ascii="Times New Roman" w:hAnsi="Times New Roman" w:cs="Times New Roman"/>
                <w:sz w:val="20"/>
                <w:szCs w:val="20"/>
              </w:rPr>
              <w:t xml:space="preserve"> ZEA, </w:t>
            </w:r>
          </w:p>
          <w:p w:rsidR="005A7C9B" w:rsidRDefault="005A7C9B" w:rsidP="005A7C9B">
            <w:pPr>
              <w:rPr>
                <w:rFonts w:ascii="Times New Roman" w:hAnsi="Times New Roman" w:cs="Times New Roman"/>
                <w:sz w:val="20"/>
                <w:szCs w:val="20"/>
              </w:rPr>
            </w:pPr>
            <w:r>
              <w:rPr>
                <w:rFonts w:ascii="Times New Roman" w:hAnsi="Times New Roman" w:cs="Times New Roman"/>
                <w:sz w:val="20"/>
                <w:szCs w:val="20"/>
              </w:rPr>
              <w:t>0.6</w:t>
            </w:r>
            <w:r w:rsidRPr="005A7C9B">
              <w:rPr>
                <w:rFonts w:ascii="Times New Roman" w:hAnsi="Times New Roman" w:cs="Times New Roman"/>
                <w:sz w:val="20"/>
                <w:szCs w:val="20"/>
              </w:rPr>
              <w:t xml:space="preserve"> μg kg</w:t>
            </w:r>
            <w:r w:rsidRPr="005A7C9B">
              <w:rPr>
                <w:rFonts w:ascii="Times New Roman" w:hAnsi="Times New Roman" w:cs="Times New Roman"/>
                <w:sz w:val="20"/>
                <w:szCs w:val="20"/>
                <w:vertAlign w:val="superscript"/>
              </w:rPr>
              <w:t>−1</w:t>
            </w:r>
            <w:r w:rsidRPr="005A7C9B">
              <w:rPr>
                <w:rFonts w:ascii="Times New Roman" w:hAnsi="Times New Roman" w:cs="Times New Roman"/>
                <w:sz w:val="20"/>
                <w:szCs w:val="20"/>
              </w:rPr>
              <w:t xml:space="preserve"> T-2, </w:t>
            </w:r>
          </w:p>
          <w:p w:rsidR="005A7C9B" w:rsidRDefault="005A7C9B" w:rsidP="005A7C9B">
            <w:pPr>
              <w:rPr>
                <w:rFonts w:ascii="Times New Roman" w:hAnsi="Times New Roman" w:cs="Times New Roman"/>
                <w:sz w:val="20"/>
                <w:szCs w:val="20"/>
              </w:rPr>
            </w:pPr>
            <w:r w:rsidRPr="005A7C9B">
              <w:rPr>
                <w:rFonts w:ascii="Times New Roman" w:hAnsi="Times New Roman" w:cs="Times New Roman"/>
                <w:sz w:val="20"/>
                <w:szCs w:val="20"/>
              </w:rPr>
              <w:t>3 μg kg</w:t>
            </w:r>
            <w:r w:rsidRPr="005A7C9B">
              <w:rPr>
                <w:rFonts w:ascii="Times New Roman" w:hAnsi="Times New Roman" w:cs="Times New Roman"/>
                <w:sz w:val="20"/>
                <w:szCs w:val="20"/>
                <w:vertAlign w:val="superscript"/>
              </w:rPr>
              <w:t>−1</w:t>
            </w:r>
            <w:r>
              <w:rPr>
                <w:rFonts w:ascii="Times New Roman" w:hAnsi="Times New Roman" w:cs="Times New Roman"/>
                <w:sz w:val="20"/>
                <w:szCs w:val="20"/>
              </w:rPr>
              <w:t xml:space="preserve"> </w:t>
            </w:r>
            <w:r w:rsidRPr="005A7C9B">
              <w:rPr>
                <w:rFonts w:ascii="Times New Roman" w:hAnsi="Times New Roman" w:cs="Times New Roman"/>
                <w:sz w:val="20"/>
                <w:szCs w:val="20"/>
              </w:rPr>
              <w:t xml:space="preserve"> OTA, </w:t>
            </w:r>
          </w:p>
          <w:p w:rsidR="005A7C9B" w:rsidRDefault="005A7C9B" w:rsidP="005A7C9B">
            <w:pPr>
              <w:rPr>
                <w:rFonts w:ascii="Times New Roman" w:hAnsi="Times New Roman" w:cs="Times New Roman"/>
                <w:sz w:val="20"/>
                <w:szCs w:val="20"/>
              </w:rPr>
            </w:pPr>
            <w:r w:rsidRPr="005A7C9B">
              <w:rPr>
                <w:rFonts w:ascii="Times New Roman" w:hAnsi="Times New Roman" w:cs="Times New Roman"/>
                <w:sz w:val="20"/>
                <w:szCs w:val="20"/>
              </w:rPr>
              <w:t>2 μg kg</w:t>
            </w:r>
            <w:r w:rsidRPr="005A7C9B">
              <w:rPr>
                <w:rFonts w:ascii="Times New Roman" w:hAnsi="Times New Roman" w:cs="Times New Roman"/>
                <w:sz w:val="20"/>
                <w:szCs w:val="20"/>
                <w:vertAlign w:val="superscript"/>
              </w:rPr>
              <w:t>−1</w:t>
            </w:r>
            <w:r>
              <w:rPr>
                <w:rFonts w:ascii="Times New Roman" w:hAnsi="Times New Roman" w:cs="Times New Roman"/>
                <w:sz w:val="20"/>
                <w:szCs w:val="20"/>
              </w:rPr>
              <w:t xml:space="preserve">  FB1</w:t>
            </w:r>
          </w:p>
          <w:p w:rsidR="00DE3901" w:rsidRPr="00913559" w:rsidRDefault="005A7C9B" w:rsidP="005A7C9B">
            <w:pPr>
              <w:rPr>
                <w:rFonts w:ascii="Times New Roman" w:hAnsi="Times New Roman" w:cs="Times New Roman"/>
                <w:sz w:val="20"/>
                <w:szCs w:val="20"/>
              </w:rPr>
            </w:pPr>
            <w:r w:rsidRPr="005A7C9B">
              <w:rPr>
                <w:rFonts w:ascii="Times New Roman" w:hAnsi="Times New Roman" w:cs="Times New Roman"/>
                <w:sz w:val="20"/>
                <w:szCs w:val="20"/>
              </w:rPr>
              <w:lastRenderedPageBreak/>
              <w:t>0.6 μg kg</w:t>
            </w:r>
            <w:r w:rsidRPr="005A7C9B">
              <w:rPr>
                <w:rFonts w:ascii="Times New Roman" w:hAnsi="Times New Roman" w:cs="Times New Roman"/>
                <w:sz w:val="20"/>
                <w:szCs w:val="20"/>
                <w:vertAlign w:val="superscript"/>
              </w:rPr>
              <w:t>−1</w:t>
            </w:r>
            <w:r w:rsidRPr="005A7C9B">
              <w:rPr>
                <w:rFonts w:ascii="Times New Roman" w:hAnsi="Times New Roman" w:cs="Times New Roman"/>
                <w:sz w:val="20"/>
                <w:szCs w:val="20"/>
              </w:rPr>
              <w:t xml:space="preserve"> AFB1.</w:t>
            </w:r>
          </w:p>
        </w:tc>
        <w:tc>
          <w:tcPr>
            <w:tcW w:w="2317" w:type="dxa"/>
          </w:tcPr>
          <w:p w:rsidR="00DE3901" w:rsidRPr="00913559" w:rsidRDefault="00F728D0" w:rsidP="00913559">
            <w:pPr>
              <w:rPr>
                <w:rFonts w:ascii="Times New Roman" w:hAnsi="Times New Roman" w:cs="Times New Roman"/>
                <w:sz w:val="20"/>
                <w:szCs w:val="20"/>
              </w:rPr>
            </w:pPr>
            <w:r>
              <w:rPr>
                <w:rFonts w:ascii="Times New Roman" w:hAnsi="Times New Roman" w:cs="Times New Roman"/>
                <w:sz w:val="20"/>
                <w:szCs w:val="20"/>
              </w:rPr>
              <w:lastRenderedPageBreak/>
              <w:t>S</w:t>
            </w:r>
            <w:r w:rsidR="005A7C9B" w:rsidRPr="005A7C9B">
              <w:rPr>
                <w:rFonts w:ascii="Times New Roman" w:hAnsi="Times New Roman" w:cs="Times New Roman"/>
                <w:sz w:val="20"/>
                <w:szCs w:val="20"/>
              </w:rPr>
              <w:t>imultaneous detection of six toxins using one chip.</w:t>
            </w:r>
            <w:r w:rsidR="005A7C9B">
              <w:rPr>
                <w:rFonts w:ascii="Times New Roman" w:hAnsi="Times New Roman" w:cs="Times New Roman"/>
                <w:sz w:val="20"/>
                <w:szCs w:val="20"/>
              </w:rPr>
              <w:t xml:space="preserve"> Rapid detection</w:t>
            </w:r>
            <w:r w:rsidR="005A7C9B" w:rsidRPr="005A7C9B">
              <w:rPr>
                <w:rFonts w:ascii="Times New Roman" w:hAnsi="Times New Roman" w:cs="Times New Roman"/>
                <w:sz w:val="20"/>
                <w:szCs w:val="20"/>
              </w:rPr>
              <w:t xml:space="preserve"> both targeted and other less frequently occurring </w:t>
            </w:r>
            <w:r w:rsidR="005A7C9B" w:rsidRPr="005A7C9B">
              <w:rPr>
                <w:rFonts w:ascii="Times New Roman" w:hAnsi="Times New Roman" w:cs="Times New Roman"/>
                <w:sz w:val="20"/>
                <w:szCs w:val="20"/>
              </w:rPr>
              <w:lastRenderedPageBreak/>
              <w:t>mycotoxins in real samples.</w:t>
            </w:r>
            <w:r>
              <w:rPr>
                <w:rFonts w:ascii="Times New Roman" w:hAnsi="Times New Roman" w:cs="Times New Roman"/>
                <w:sz w:val="20"/>
                <w:szCs w:val="20"/>
              </w:rPr>
              <w:t xml:space="preserve"> S</w:t>
            </w:r>
            <w:r w:rsidRPr="00F728D0">
              <w:rPr>
                <w:rFonts w:ascii="Times New Roman" w:hAnsi="Times New Roman" w:cs="Times New Roman"/>
                <w:sz w:val="20"/>
                <w:szCs w:val="20"/>
              </w:rPr>
              <w:t>ave costs in terms of the chip, reagents as well as assay time</w:t>
            </w:r>
            <w:r>
              <w:rPr>
                <w:rFonts w:ascii="Times New Roman" w:hAnsi="Times New Roman" w:cs="Times New Roman"/>
                <w:sz w:val="20"/>
                <w:szCs w:val="20"/>
              </w:rPr>
              <w:t>.</w:t>
            </w:r>
          </w:p>
        </w:tc>
        <w:tc>
          <w:tcPr>
            <w:tcW w:w="2451" w:type="dxa"/>
          </w:tcPr>
          <w:p w:rsidR="00DE3901" w:rsidRPr="00913559" w:rsidRDefault="00F728D0" w:rsidP="00E057C3">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E057C3">
              <w:rPr>
                <w:rFonts w:ascii="Times New Roman" w:hAnsi="Times New Roman" w:cs="Times New Roman"/>
                <w:sz w:val="20"/>
                <w:szCs w:val="20"/>
              </w:rPr>
              <w:instrText xml:space="preserve"> ADDIN EN.CITE &lt;EndNote&gt;&lt;Cite&gt;&lt;Author&gt;Joshi&lt;/Author&gt;&lt;Year&gt;2016&lt;/Year&gt;&lt;RecNum&gt;55443&lt;/RecNum&gt;&lt;DisplayText&gt;(98)&lt;/DisplayText&gt;&lt;record&gt;&lt;rec-number&gt;55443&lt;/rec-number&gt;&lt;foreign-keys&gt;&lt;key app="EN" db-id="2rxss559lxatw7evvzxxpvpraxv0dvta0wds" timestamp="1529665903"&gt;55443&lt;/key&gt;&lt;/foreign-keys&gt;&lt;ref-type name="Journal Article"&gt;17&lt;/ref-type&gt;&lt;contributors&gt;&lt;authors&gt;&lt;author&gt;Joshi, Sweccha&lt;/author&gt;&lt;author&gt;Segarra-Fas, Anna&lt;/author&gt;&lt;author&gt;Peters, Jeroen&lt;/author&gt;&lt;author&gt;Zuilhof, Han&lt;/author&gt;&lt;author&gt;van Beek, Teris A.&lt;/author&gt;&lt;author&gt;Nielen, Michel W. F.&lt;/author&gt;&lt;/authors&gt;&lt;/contributors&gt;&lt;titles&gt;&lt;title&gt;Multiplex surface plasmon resonance biosensing and its transferability towards imaging nanoplasmonics for detection of mycotoxins in barley&lt;/title&gt;&lt;secondary-title&gt;Analyst&lt;/secondary-title&gt;&lt;/titles&gt;&lt;periodical&gt;&lt;full-title&gt;Analyst&lt;/full-title&gt;&lt;/periodical&gt;&lt;pages&gt;1307-1318&lt;/pages&gt;&lt;volume&gt;141&lt;/volume&gt;&lt;number&gt;4&lt;/number&gt;&lt;dates&gt;&lt;year&gt;2016&lt;/year&gt;&lt;pub-dates&gt;&lt;date&gt;2016&lt;/date&gt;&lt;/pub-dates&gt;&lt;/dates&gt;&lt;isbn&gt;0003-2654&lt;/isbn&gt;&lt;accession-num&gt;WOS:000369617600019&lt;/accession-num&gt;&lt;urls&gt;&lt;related-urls&gt;&lt;url&gt;&amp;lt;Go to ISI&amp;gt;://WOS:000369617600019&lt;/url&gt;&lt;/related-urls&gt;&lt;/urls&gt;&lt;electronic-resource-num&gt;10.1039/c5an02512e&lt;/electronic-resource-num&gt;&lt;/record&gt;&lt;/Cite&gt;&lt;/EndNote&gt;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(98)</w:t>
            </w:r>
            <w:r>
              <w:rPr>
                <w:rFonts w:ascii="Times New Roman" w:hAnsi="Times New Roman" w:cs="Times New Roman"/>
                <w:sz w:val="20"/>
                <w:szCs w:val="20"/>
              </w:rPr>
              <w:fldChar w:fldCharType="end"/>
            </w:r>
          </w:p>
        </w:tc>
      </w:tr>
      <w:tr w:rsidR="00F728D0" w:rsidRPr="00913559" w:rsidTr="00DE3901">
        <w:tc>
          <w:tcPr>
            <w:tcW w:w="2299" w:type="dxa"/>
          </w:tcPr>
          <w:p w:rsidR="00F728D0" w:rsidRDefault="00F728D0" w:rsidP="00913559">
            <w:pPr>
              <w:rPr>
                <w:rFonts w:ascii="Times New Roman" w:hAnsi="Times New Roman" w:cs="Times New Roman"/>
                <w:sz w:val="20"/>
                <w:szCs w:val="20"/>
              </w:rPr>
            </w:pPr>
            <w:r>
              <w:rPr>
                <w:rFonts w:ascii="Times New Roman" w:hAnsi="Times New Roman" w:cs="Times New Roman"/>
                <w:sz w:val="20"/>
                <w:szCs w:val="20"/>
              </w:rPr>
              <w:t>FMB1, AF</w:t>
            </w:r>
            <w:r w:rsidRPr="00F728D0">
              <w:rPr>
                <w:rFonts w:ascii="Times New Roman" w:hAnsi="Times New Roman" w:cs="Times New Roman"/>
                <w:sz w:val="20"/>
                <w:szCs w:val="20"/>
              </w:rPr>
              <w:t>B1, aflatoxin B2, aflatoxin G1, aflatoxin G2, ochratoxin A, deoxynivalenol, and zearalenone</w:t>
            </w:r>
          </w:p>
          <w:p w:rsidR="00031F10" w:rsidRDefault="00031F10" w:rsidP="00913559">
            <w:pPr>
              <w:rPr>
                <w:rFonts w:ascii="Times New Roman" w:hAnsi="Times New Roman" w:cs="Times New Roman"/>
                <w:sz w:val="20"/>
                <w:szCs w:val="20"/>
              </w:rPr>
            </w:pPr>
          </w:p>
          <w:p w:rsidR="00031F10" w:rsidRDefault="00031F10" w:rsidP="00913559">
            <w:pPr>
              <w:rPr>
                <w:rFonts w:ascii="Times New Roman" w:hAnsi="Times New Roman" w:cs="Times New Roman"/>
                <w:sz w:val="20"/>
                <w:szCs w:val="20"/>
              </w:rPr>
            </w:pPr>
          </w:p>
          <w:p w:rsidR="00031F10" w:rsidRDefault="00031F10" w:rsidP="00913559">
            <w:pPr>
              <w:rPr>
                <w:rFonts w:ascii="Times New Roman" w:hAnsi="Times New Roman" w:cs="Times New Roman"/>
                <w:sz w:val="20"/>
                <w:szCs w:val="20"/>
              </w:rPr>
            </w:pPr>
          </w:p>
          <w:p w:rsidR="00031F10" w:rsidRDefault="00031F10" w:rsidP="00913559">
            <w:pPr>
              <w:rPr>
                <w:rFonts w:ascii="Times New Roman" w:hAnsi="Times New Roman" w:cs="Times New Roman"/>
                <w:sz w:val="20"/>
                <w:szCs w:val="20"/>
              </w:rPr>
            </w:pPr>
          </w:p>
          <w:p w:rsidR="00031F10" w:rsidRPr="005A7C9B" w:rsidRDefault="00031F10" w:rsidP="00913559">
            <w:pPr>
              <w:rPr>
                <w:rFonts w:ascii="Times New Roman" w:hAnsi="Times New Roman" w:cs="Times New Roman"/>
                <w:sz w:val="20"/>
                <w:szCs w:val="20"/>
              </w:rPr>
            </w:pPr>
          </w:p>
        </w:tc>
        <w:tc>
          <w:tcPr>
            <w:tcW w:w="2342" w:type="dxa"/>
          </w:tcPr>
          <w:p w:rsidR="00F728D0" w:rsidRDefault="00F728D0" w:rsidP="00913559">
            <w:pPr>
              <w:rPr>
                <w:rFonts w:ascii="Times New Roman" w:hAnsi="Times New Roman" w:cs="Times New Roman"/>
                <w:sz w:val="20"/>
                <w:szCs w:val="20"/>
              </w:rPr>
            </w:pPr>
            <w:r>
              <w:rPr>
                <w:rFonts w:ascii="Times New Roman" w:hAnsi="Times New Roman" w:cs="Times New Roman"/>
                <w:sz w:val="20"/>
                <w:szCs w:val="20"/>
              </w:rPr>
              <w:t>Maize</w:t>
            </w:r>
          </w:p>
        </w:tc>
        <w:tc>
          <w:tcPr>
            <w:tcW w:w="2452" w:type="dxa"/>
          </w:tcPr>
          <w:p w:rsidR="00F728D0" w:rsidRPr="005A7C9B" w:rsidRDefault="00F728D0" w:rsidP="00913559">
            <w:pPr>
              <w:rPr>
                <w:rFonts w:ascii="Times New Roman" w:hAnsi="Times New Roman" w:cs="Times New Roman"/>
                <w:sz w:val="20"/>
                <w:szCs w:val="20"/>
              </w:rPr>
            </w:pPr>
            <w:r>
              <w:rPr>
                <w:rFonts w:ascii="Times New Roman" w:hAnsi="Times New Roman" w:cs="Times New Roman"/>
                <w:sz w:val="20"/>
                <w:szCs w:val="20"/>
              </w:rPr>
              <w:t>M</w:t>
            </w:r>
            <w:r w:rsidRPr="00F728D0">
              <w:rPr>
                <w:rFonts w:ascii="Times New Roman" w:hAnsi="Times New Roman" w:cs="Times New Roman"/>
                <w:sz w:val="20"/>
                <w:szCs w:val="20"/>
              </w:rPr>
              <w:t>ultiplex chemiluminescent biosensor</w:t>
            </w:r>
          </w:p>
        </w:tc>
        <w:tc>
          <w:tcPr>
            <w:tcW w:w="2087" w:type="dxa"/>
          </w:tcPr>
          <w:p w:rsidR="00725457" w:rsidRDefault="00725457" w:rsidP="005A7C9B">
            <w:pPr>
              <w:rPr>
                <w:rFonts w:ascii="Times New Roman" w:hAnsi="Times New Roman" w:cs="Times New Roman"/>
                <w:sz w:val="20"/>
                <w:szCs w:val="20"/>
              </w:rPr>
            </w:pPr>
            <w:r>
              <w:rPr>
                <w:rFonts w:ascii="museo-sans" w:hAnsi="museo-sans"/>
                <w:spacing w:val="-5"/>
                <w:shd w:val="clear" w:color="auto" w:fill="FFFFFF"/>
              </w:rPr>
              <w:t>6 μg kg</w:t>
            </w:r>
            <w:r>
              <w:rPr>
                <w:rFonts w:ascii="museo-sans" w:hAnsi="museo-sans"/>
                <w:spacing w:val="-5"/>
                <w:sz w:val="20"/>
                <w:szCs w:val="20"/>
                <w:shd w:val="clear" w:color="auto" w:fill="FFFFFF"/>
                <w:vertAlign w:val="superscript"/>
              </w:rPr>
              <w:t>−1</w:t>
            </w:r>
            <w:r>
              <w:rPr>
                <w:rFonts w:ascii="museo-sans" w:hAnsi="museo-sans"/>
                <w:spacing w:val="-5"/>
                <w:shd w:val="clear" w:color="auto" w:fill="FFFFFF"/>
              </w:rPr>
              <w:t> </w:t>
            </w:r>
            <w:r>
              <w:rPr>
                <w:rFonts w:ascii="Times New Roman" w:hAnsi="Times New Roman" w:cs="Times New Roman"/>
                <w:sz w:val="20"/>
                <w:szCs w:val="20"/>
              </w:rPr>
              <w:t>FMB1</w:t>
            </w:r>
            <w:r w:rsidR="00F728D0" w:rsidRPr="00F728D0">
              <w:rPr>
                <w:rFonts w:ascii="Times New Roman" w:hAnsi="Times New Roman" w:cs="Times New Roman"/>
                <w:sz w:val="20"/>
                <w:szCs w:val="20"/>
              </w:rPr>
              <w:t xml:space="preserve"> </w:t>
            </w:r>
          </w:p>
          <w:p w:rsidR="00F728D0" w:rsidRPr="005A7C9B" w:rsidRDefault="00725457" w:rsidP="005A7C9B">
            <w:pPr>
              <w:rPr>
                <w:rFonts w:ascii="Times New Roman" w:hAnsi="Times New Roman" w:cs="Times New Roman"/>
                <w:sz w:val="20"/>
                <w:szCs w:val="20"/>
              </w:rPr>
            </w:pPr>
            <w:r>
              <w:rPr>
                <w:rFonts w:ascii="museo-sans" w:hAnsi="museo-sans"/>
                <w:spacing w:val="-5"/>
                <w:shd w:val="clear" w:color="auto" w:fill="FFFFFF"/>
              </w:rPr>
              <w:t>1.5 μg kg</w:t>
            </w:r>
            <w:r>
              <w:rPr>
                <w:rFonts w:ascii="museo-sans" w:hAnsi="museo-sans"/>
                <w:spacing w:val="-5"/>
                <w:sz w:val="20"/>
                <w:szCs w:val="20"/>
                <w:shd w:val="clear" w:color="auto" w:fill="FFFFFF"/>
                <w:vertAlign w:val="superscript"/>
              </w:rPr>
              <w:t xml:space="preserve">−1 </w:t>
            </w:r>
            <w:r>
              <w:rPr>
                <w:rFonts w:ascii="Times New Roman" w:hAnsi="Times New Roman" w:cs="Times New Roman"/>
                <w:sz w:val="20"/>
                <w:szCs w:val="20"/>
              </w:rPr>
              <w:t>AF</w:t>
            </w:r>
            <w:r w:rsidR="00F728D0" w:rsidRPr="00F728D0">
              <w:rPr>
                <w:rFonts w:ascii="Times New Roman" w:hAnsi="Times New Roman" w:cs="Times New Roman"/>
                <w:sz w:val="20"/>
                <w:szCs w:val="20"/>
              </w:rPr>
              <w:t>B1</w:t>
            </w:r>
          </w:p>
        </w:tc>
        <w:tc>
          <w:tcPr>
            <w:tcW w:w="2317" w:type="dxa"/>
          </w:tcPr>
          <w:p w:rsidR="00F728D0" w:rsidRDefault="00835BB4" w:rsidP="00913559">
            <w:pPr>
              <w:rPr>
                <w:rFonts w:ascii="Times New Roman" w:hAnsi="Times New Roman" w:cs="Times New Roman"/>
                <w:sz w:val="20"/>
                <w:szCs w:val="20"/>
              </w:rPr>
            </w:pPr>
            <w:r>
              <w:rPr>
                <w:rFonts w:ascii="Times New Roman" w:hAnsi="Times New Roman" w:cs="Times New Roman"/>
                <w:sz w:val="20"/>
                <w:szCs w:val="20"/>
              </w:rPr>
              <w:t>S</w:t>
            </w:r>
            <w:r w:rsidRPr="00835BB4">
              <w:rPr>
                <w:rFonts w:ascii="Times New Roman" w:hAnsi="Times New Roman" w:cs="Times New Roman"/>
                <w:sz w:val="20"/>
                <w:szCs w:val="20"/>
              </w:rPr>
              <w:t>imple, rapid and ultrasensitive on-site quantification of aflatoxin B1 and type B-fumonisins</w:t>
            </w:r>
            <w:r>
              <w:rPr>
                <w:rFonts w:ascii="Times New Roman" w:hAnsi="Times New Roman" w:cs="Times New Roman"/>
                <w:sz w:val="20"/>
                <w:szCs w:val="20"/>
              </w:rPr>
              <w:t>. I</w:t>
            </w:r>
            <w:r w:rsidRPr="00835BB4">
              <w:rPr>
                <w:rFonts w:ascii="Times New Roman" w:hAnsi="Times New Roman" w:cs="Times New Roman"/>
                <w:sz w:val="20"/>
                <w:szCs w:val="20"/>
              </w:rPr>
              <w:t>nexpensive, easy-to-use, and fit for the purpose of rapid screening of mycotoxins</w:t>
            </w:r>
          </w:p>
        </w:tc>
        <w:tc>
          <w:tcPr>
            <w:tcW w:w="2451" w:type="dxa"/>
          </w:tcPr>
          <w:p w:rsidR="00F728D0" w:rsidRDefault="00F434D1"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&lt;EndNote&gt;&lt;Cite&gt;&lt;Author&gt;Zangheri&lt;/Author&gt;&lt;Year&gt;2015&lt;/Year&gt;&lt;RecNum&gt;55444&lt;/RecNum&gt;&lt;DisplayText&gt;(99)&lt;/DisplayText&gt;&lt;record&gt;&lt;rec-number&gt;55444&lt;/rec-number&gt;&lt;foreign-keys&gt;&lt;key app="EN" db-id="2rxss559lxatw7evvzxxpvpraxv0dvta0wds" timestamp="1529667306"&gt;55444&lt;/key&gt;&lt;/foreign-keys&gt;&lt;ref-type name="Journal Article"&gt;17&lt;/ref-type&gt;&lt;contributors&gt;&lt;authors&gt;&lt;author&gt;Zangheri, Martina&lt;/author&gt;&lt;author&gt;Di Nardo, Fabio&lt;/author&gt;&lt;author&gt;Anfossi, Laura&lt;/author&gt;&lt;author&gt;Giovannoli, Cristina&lt;/author&gt;&lt;author&gt;Baggiani, Claudio&lt;/author&gt;&lt;author&gt;Roda, Aldo&lt;/author&gt;&lt;author&gt;Mirasoli, Mara&lt;/author&gt;&lt;/authors&gt;&lt;/contributors&gt;&lt;titles&gt;&lt;title&gt;A multiplex chemiluminescent biosensor for type B-fumonisins and aflatoxin B1 quantitative detection in maize flour&lt;/title&gt;&lt;secondary-title&gt;Analyst&lt;/secondary-title&gt;&lt;/titles&gt;&lt;periodical&gt;&lt;full-title&gt;Analyst&lt;/full-title&gt;&lt;/periodical&gt;&lt;pages&gt;358-365&lt;/pages&gt;&lt;volume&gt;140&lt;/volume&gt;&lt;number&gt;1&lt;/number&gt;&lt;dates&gt;&lt;year&gt;2015&lt;/year&gt;&lt;pub-dates&gt;&lt;date&gt;2015&lt;/date&gt;&lt;/pub-dates&gt;&lt;/dates&gt;&lt;isbn&gt;0003-2654&lt;/isbn&gt;&lt;accession-num&gt;WOS:000345824700043&lt;/accession-num&gt;&lt;urls&gt;&lt;related-urls&gt;&lt;url&gt;&amp;lt;Go to ISI&amp;gt;://WOS:000345824700043&lt;/url&gt;&lt;/related-urls&gt;&lt;/urls&gt;&lt;electronic-resource-num&gt;10.1039/c4an01613k&lt;/electronic-resource-num&gt;&lt;/record&gt;&lt;/Cite&gt;&lt;/EndNote&gt;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(99)</w:t>
            </w:r>
            <w:r>
              <w:rPr>
                <w:rFonts w:ascii="Times New Roman" w:hAnsi="Times New Roman" w:cs="Times New Roman"/>
                <w:sz w:val="20"/>
                <w:szCs w:val="20"/>
              </w:rPr>
              <w:fldChar w:fldCharType="end"/>
            </w:r>
          </w:p>
        </w:tc>
      </w:tr>
      <w:tr w:rsidR="00F728D0" w:rsidRPr="00913559" w:rsidTr="00DE3901">
        <w:tc>
          <w:tcPr>
            <w:tcW w:w="2299" w:type="dxa"/>
          </w:tcPr>
          <w:p w:rsidR="00F728D0" w:rsidRPr="005A7C9B" w:rsidRDefault="00031F10" w:rsidP="00913559">
            <w:pPr>
              <w:rPr>
                <w:rFonts w:ascii="Times New Roman" w:hAnsi="Times New Roman" w:cs="Times New Roman"/>
                <w:sz w:val="20"/>
                <w:szCs w:val="20"/>
              </w:rPr>
            </w:pPr>
            <w:r w:rsidRPr="00835BB4">
              <w:rPr>
                <w:rFonts w:ascii="Times New Roman" w:hAnsi="Times New Roman" w:cs="Times New Roman"/>
                <w:sz w:val="20"/>
                <w:szCs w:val="20"/>
              </w:rPr>
              <w:t>Aflatoxin B1 (AFB1), fumonisin B1 (FB1) and ochratoxin A (OTA</w:t>
            </w:r>
          </w:p>
        </w:tc>
        <w:tc>
          <w:tcPr>
            <w:tcW w:w="2342" w:type="dxa"/>
          </w:tcPr>
          <w:p w:rsidR="00F728D0" w:rsidRDefault="00031F10" w:rsidP="00913559">
            <w:pPr>
              <w:rPr>
                <w:rFonts w:ascii="Times New Roman" w:hAnsi="Times New Roman" w:cs="Times New Roman"/>
                <w:sz w:val="20"/>
                <w:szCs w:val="20"/>
              </w:rPr>
            </w:pPr>
            <w:r>
              <w:rPr>
                <w:rFonts w:ascii="Times New Roman" w:hAnsi="Times New Roman" w:cs="Times New Roman"/>
                <w:sz w:val="20"/>
                <w:szCs w:val="20"/>
              </w:rPr>
              <w:t>Cereals</w:t>
            </w:r>
          </w:p>
        </w:tc>
        <w:tc>
          <w:tcPr>
            <w:tcW w:w="2452" w:type="dxa"/>
          </w:tcPr>
          <w:p w:rsidR="00F728D0" w:rsidRPr="005A7C9B" w:rsidRDefault="00A559AE" w:rsidP="00913559">
            <w:pPr>
              <w:rPr>
                <w:rFonts w:ascii="Times New Roman" w:hAnsi="Times New Roman" w:cs="Times New Roman"/>
                <w:sz w:val="20"/>
                <w:szCs w:val="20"/>
              </w:rPr>
            </w:pPr>
            <w:r>
              <w:rPr>
                <w:rFonts w:ascii="Times New Roman" w:hAnsi="Times New Roman" w:cs="Times New Roman"/>
                <w:sz w:val="20"/>
                <w:szCs w:val="20"/>
              </w:rPr>
              <w:t>M</w:t>
            </w:r>
            <w:r w:rsidRPr="00A559AE">
              <w:rPr>
                <w:rFonts w:ascii="Times New Roman" w:hAnsi="Times New Roman" w:cs="Times New Roman"/>
                <w:sz w:val="20"/>
                <w:szCs w:val="20"/>
              </w:rPr>
              <w:t>ultiplex chemiluminescent mycotoxin immunoassay suspension array system</w:t>
            </w:r>
            <w:r>
              <w:rPr>
                <w:rFonts w:ascii="Times New Roman" w:hAnsi="Times New Roman" w:cs="Times New Roman"/>
                <w:sz w:val="20"/>
                <w:szCs w:val="20"/>
              </w:rPr>
              <w:t xml:space="preserve"> (</w:t>
            </w:r>
            <w:r w:rsidRPr="00A559AE">
              <w:rPr>
                <w:rFonts w:ascii="Times New Roman" w:hAnsi="Times New Roman" w:cs="Times New Roman"/>
                <w:sz w:val="20"/>
                <w:szCs w:val="20"/>
              </w:rPr>
              <w:t>CLIA</w:t>
            </w:r>
            <w:r>
              <w:rPr>
                <w:rFonts w:ascii="Times New Roman" w:hAnsi="Times New Roman" w:cs="Times New Roman"/>
                <w:sz w:val="20"/>
                <w:szCs w:val="20"/>
              </w:rPr>
              <w:t>)</w:t>
            </w:r>
          </w:p>
        </w:tc>
        <w:tc>
          <w:tcPr>
            <w:tcW w:w="2087" w:type="dxa"/>
          </w:tcPr>
          <w:p w:rsidR="00A559AE" w:rsidRDefault="00A559AE" w:rsidP="005A7C9B">
            <w:pPr>
              <w:rPr>
                <w:rFonts w:ascii="Times New Roman" w:hAnsi="Times New Roman" w:cs="Times New Roman"/>
                <w:sz w:val="20"/>
                <w:szCs w:val="20"/>
              </w:rPr>
            </w:pPr>
            <w:r w:rsidRPr="00A559AE">
              <w:rPr>
                <w:rFonts w:ascii="Times New Roman" w:hAnsi="Times New Roman" w:cs="Times New Roman"/>
                <w:sz w:val="20"/>
                <w:szCs w:val="20"/>
              </w:rPr>
              <w:t>1.19</w:t>
            </w:r>
            <w:r>
              <w:rPr>
                <w:rFonts w:ascii="Times New Roman" w:hAnsi="Times New Roman" w:cs="Times New Roman"/>
                <w:sz w:val="20"/>
                <w:szCs w:val="20"/>
              </w:rPr>
              <w:t xml:space="preserve"> pg/ml AFB1</w:t>
            </w:r>
            <w:r w:rsidRPr="00A559AE">
              <w:rPr>
                <w:rFonts w:ascii="Times New Roman" w:hAnsi="Times New Roman" w:cs="Times New Roman"/>
                <w:sz w:val="20"/>
                <w:szCs w:val="20"/>
              </w:rPr>
              <w:t xml:space="preserve">, </w:t>
            </w:r>
          </w:p>
          <w:p w:rsidR="00F728D0" w:rsidRPr="005A7C9B" w:rsidRDefault="00A559AE" w:rsidP="005A7C9B">
            <w:pPr>
              <w:rPr>
                <w:rFonts w:ascii="Times New Roman" w:hAnsi="Times New Roman" w:cs="Times New Roman"/>
                <w:sz w:val="20"/>
                <w:szCs w:val="20"/>
              </w:rPr>
            </w:pPr>
            <w:r w:rsidRPr="00A559AE">
              <w:rPr>
                <w:rFonts w:ascii="Times New Roman" w:hAnsi="Times New Roman" w:cs="Times New Roman"/>
                <w:sz w:val="20"/>
                <w:szCs w:val="20"/>
              </w:rPr>
              <w:t>0.60</w:t>
            </w:r>
            <w:r>
              <w:rPr>
                <w:rFonts w:ascii="Times New Roman" w:hAnsi="Times New Roman" w:cs="Times New Roman"/>
                <w:sz w:val="20"/>
                <w:szCs w:val="20"/>
              </w:rPr>
              <w:t xml:space="preserve"> pg/ml FB1, and 0.73 pg/ml OTA </w:t>
            </w:r>
          </w:p>
        </w:tc>
        <w:tc>
          <w:tcPr>
            <w:tcW w:w="2317" w:type="dxa"/>
          </w:tcPr>
          <w:p w:rsidR="00F728D0" w:rsidRDefault="00A559AE" w:rsidP="00913559">
            <w:pPr>
              <w:rPr>
                <w:rFonts w:ascii="Times New Roman" w:hAnsi="Times New Roman" w:cs="Times New Roman"/>
                <w:sz w:val="20"/>
                <w:szCs w:val="20"/>
              </w:rPr>
            </w:pPr>
            <w:r>
              <w:rPr>
                <w:rFonts w:ascii="Times New Roman" w:hAnsi="Times New Roman" w:cs="Times New Roman"/>
                <w:sz w:val="20"/>
                <w:szCs w:val="20"/>
              </w:rPr>
              <w:t>S</w:t>
            </w:r>
            <w:r w:rsidRPr="00A559AE">
              <w:rPr>
                <w:rFonts w:ascii="Times New Roman" w:hAnsi="Times New Roman" w:cs="Times New Roman"/>
                <w:sz w:val="20"/>
                <w:szCs w:val="20"/>
              </w:rPr>
              <w:t>imple, rapid, low cost and high throughput for multiplex mycotoxin assay.</w:t>
            </w:r>
          </w:p>
        </w:tc>
        <w:tc>
          <w:tcPr>
            <w:tcW w:w="2451" w:type="dxa"/>
          </w:tcPr>
          <w:p w:rsidR="00F728D0" w:rsidRDefault="00A559AE"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&lt;EndNote&gt;&lt;Cite&gt;&lt;Author&gt;Xu&lt;/Author&gt;&lt;Year&gt;2014&lt;/Year&gt;&lt;RecNum&gt;55446&lt;/RecNum&gt;&lt;DisplayText&gt;(100)&lt;/DisplayText&gt;&lt;record&gt;&lt;rec-number&gt;55446&lt;/rec-number&gt;&lt;foreign-keys&gt;&lt;key app="EN" db-id="2rxss559lxatw7evvzxxpvpraxv0dvta0wds" timestamp="1529677114"&gt;55446&lt;/key&gt;&lt;/foreign-keys&gt;&lt;ref-type name="Journal Article"&gt;17&lt;/ref-type&gt;&lt;contributors&gt;&lt;authors&gt;&lt;author&gt;Xu, Kun&lt;/author&gt;&lt;author&gt;Sun, Yue&lt;/author&gt;&lt;author&gt;Li, Wei&lt;/author&gt;&lt;author&gt;Xu, Jie&lt;/author&gt;&lt;author&gt;Cao, Bin&lt;/author&gt;&lt;author&gt;Jiang, Yunkun&lt;/author&gt;&lt;author&gt;Zheng, Tiesong&lt;/author&gt;&lt;author&gt;Li, Jianlin&lt;/author&gt;&lt;author&gt;Pan, Daodong&lt;/author&gt;&lt;/authors&gt;&lt;/contributors&gt;&lt;titles&gt;&lt;title&gt;Multiplex chemiluminescent immunoassay for screening of mycotoxins using photonic crystal microsphere suspension array&lt;/title&gt;&lt;secondary-title&gt;Analyst&lt;/secondary-title&gt;&lt;/titles&gt;&lt;periodical&gt;&lt;full-title&gt;Analyst&lt;/full-title&gt;&lt;/periodical&gt;&lt;pages&gt;771-777&lt;/pages&gt;&lt;volume&gt;139&lt;/volume&gt;&lt;number&gt;4&lt;/number&gt;&lt;dates&gt;&lt;year&gt;2014&lt;/year&gt;&lt;pub-dates&gt;&lt;date&gt;2014&lt;/date&gt;&lt;/pub-dates&gt;&lt;/dates&gt;&lt;isbn&gt;0003-2654&lt;/isbn&gt;&lt;accession-num&gt;WOS:000330042500013&lt;/accession-num&gt;&lt;urls&gt;&lt;related-urls&gt;&lt;url&gt;&amp;lt;Go to ISI&amp;gt;://WOS:000330042500013&lt;/url&gt;&lt;/related-urls&gt;&lt;/urls&gt;&lt;electronic-resource-num&gt;10.1039/c3an02032k&lt;/electronic-resource-num&gt;&lt;/record&gt;&lt;/Cite&gt;&lt;/EndNote&gt;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(100)</w:t>
            </w:r>
            <w:r>
              <w:rPr>
                <w:rFonts w:ascii="Times New Roman" w:hAnsi="Times New Roman" w:cs="Times New Roman"/>
                <w:sz w:val="20"/>
                <w:szCs w:val="20"/>
              </w:rPr>
              <w:fldChar w:fldCharType="end"/>
            </w:r>
          </w:p>
        </w:tc>
      </w:tr>
      <w:tr w:rsidR="00D30BD3" w:rsidRPr="00913559" w:rsidTr="00DE3901">
        <w:tc>
          <w:tcPr>
            <w:tcW w:w="2299" w:type="dxa"/>
          </w:tcPr>
          <w:p w:rsidR="00D30BD3" w:rsidRPr="00835BB4" w:rsidRDefault="00D30BD3" w:rsidP="00913559">
            <w:pPr>
              <w:rPr>
                <w:rFonts w:ascii="Times New Roman" w:hAnsi="Times New Roman" w:cs="Times New Roman"/>
                <w:sz w:val="20"/>
                <w:szCs w:val="20"/>
              </w:rPr>
            </w:pPr>
            <w:r w:rsidRPr="00D30BD3">
              <w:rPr>
                <w:rFonts w:ascii="Times New Roman" w:hAnsi="Times New Roman" w:cs="Times New Roman"/>
                <w:sz w:val="20"/>
                <w:szCs w:val="20"/>
              </w:rPr>
              <w:t>aflatoxin B1, AFB1; zearalenone, ZEA; ochratoxin A, OTA</w:t>
            </w:r>
          </w:p>
        </w:tc>
        <w:tc>
          <w:tcPr>
            <w:tcW w:w="2342" w:type="dxa"/>
          </w:tcPr>
          <w:p w:rsidR="00D30BD3" w:rsidRDefault="00D30BD3" w:rsidP="00913559">
            <w:pPr>
              <w:rPr>
                <w:rFonts w:ascii="Times New Roman" w:hAnsi="Times New Roman" w:cs="Times New Roman"/>
                <w:sz w:val="20"/>
                <w:szCs w:val="20"/>
              </w:rPr>
            </w:pPr>
            <w:r>
              <w:rPr>
                <w:rFonts w:ascii="Times New Roman" w:hAnsi="Times New Roman" w:cs="Times New Roman"/>
                <w:sz w:val="20"/>
                <w:szCs w:val="20"/>
              </w:rPr>
              <w:t>Corn, Rice and Wheat</w:t>
            </w:r>
          </w:p>
        </w:tc>
        <w:tc>
          <w:tcPr>
            <w:tcW w:w="2452" w:type="dxa"/>
          </w:tcPr>
          <w:p w:rsidR="00D30BD3" w:rsidRDefault="00D30BD3" w:rsidP="00913559">
            <w:pPr>
              <w:rPr>
                <w:rFonts w:ascii="Times New Roman" w:hAnsi="Times New Roman" w:cs="Times New Roman"/>
                <w:sz w:val="20"/>
                <w:szCs w:val="20"/>
              </w:rPr>
            </w:pPr>
            <w:r>
              <w:rPr>
                <w:rFonts w:ascii="Times New Roman" w:hAnsi="Times New Roman" w:cs="Times New Roman"/>
                <w:sz w:val="20"/>
                <w:szCs w:val="20"/>
              </w:rPr>
              <w:t>M</w:t>
            </w:r>
            <w:r w:rsidRPr="00D30BD3">
              <w:rPr>
                <w:rFonts w:ascii="Times New Roman" w:hAnsi="Times New Roman" w:cs="Times New Roman"/>
                <w:sz w:val="20"/>
                <w:szCs w:val="20"/>
              </w:rPr>
              <w:t>icroarray surface enhanced Raman scattering based immunosensor</w:t>
            </w:r>
          </w:p>
        </w:tc>
        <w:tc>
          <w:tcPr>
            <w:tcW w:w="2087" w:type="dxa"/>
          </w:tcPr>
          <w:p w:rsidR="00D30BD3" w:rsidRDefault="00D30BD3" w:rsidP="005A7C9B">
            <w:pPr>
              <w:rPr>
                <w:rFonts w:ascii="Times New Roman" w:hAnsi="Times New Roman" w:cs="Times New Roman"/>
                <w:sz w:val="20"/>
                <w:szCs w:val="20"/>
              </w:rPr>
            </w:pPr>
            <w:r>
              <w:rPr>
                <w:rFonts w:ascii="Times New Roman" w:hAnsi="Times New Roman" w:cs="Times New Roman"/>
                <w:sz w:val="20"/>
                <w:szCs w:val="20"/>
              </w:rPr>
              <w:t>0.061–0.066 μg/kg</w:t>
            </w:r>
            <w:r w:rsidRPr="00D30BD3">
              <w:rPr>
                <w:rFonts w:ascii="Times New Roman" w:hAnsi="Times New Roman" w:cs="Times New Roman"/>
                <w:sz w:val="20"/>
                <w:szCs w:val="20"/>
              </w:rPr>
              <w:t xml:space="preserve"> AFB1, </w:t>
            </w:r>
          </w:p>
          <w:p w:rsidR="00D30BD3" w:rsidRPr="00A559AE" w:rsidRDefault="00D30BD3" w:rsidP="005A7C9B">
            <w:pPr>
              <w:rPr>
                <w:rFonts w:ascii="Times New Roman" w:hAnsi="Times New Roman" w:cs="Times New Roman"/>
                <w:sz w:val="20"/>
                <w:szCs w:val="20"/>
              </w:rPr>
            </w:pPr>
            <w:r>
              <w:rPr>
                <w:rFonts w:ascii="Times New Roman" w:hAnsi="Times New Roman" w:cs="Times New Roman"/>
                <w:sz w:val="20"/>
                <w:szCs w:val="20"/>
              </w:rPr>
              <w:t>0.53–0.57 μg/kg ZEA,  0.26–0.29 μg/kg</w:t>
            </w:r>
            <w:r w:rsidRPr="00D30BD3">
              <w:rPr>
                <w:rFonts w:ascii="Times New Roman" w:hAnsi="Times New Roman" w:cs="Times New Roman"/>
                <w:sz w:val="20"/>
                <w:szCs w:val="20"/>
              </w:rPr>
              <w:t xml:space="preserve"> OTA</w:t>
            </w:r>
          </w:p>
        </w:tc>
        <w:tc>
          <w:tcPr>
            <w:tcW w:w="2317" w:type="dxa"/>
          </w:tcPr>
          <w:p w:rsidR="00D30BD3" w:rsidRDefault="00D30BD3" w:rsidP="00913559">
            <w:pPr>
              <w:rPr>
                <w:rFonts w:ascii="Times New Roman" w:hAnsi="Times New Roman" w:cs="Times New Roman"/>
                <w:sz w:val="20"/>
                <w:szCs w:val="20"/>
              </w:rPr>
            </w:pPr>
            <w:r w:rsidRPr="00D30BD3">
              <w:rPr>
                <w:rFonts w:ascii="Times New Roman" w:hAnsi="Times New Roman" w:cs="Times New Roman"/>
                <w:sz w:val="20"/>
                <w:szCs w:val="20"/>
              </w:rPr>
              <w:t>simultaneously and rapidly monitoring multiple-mycotoxin levels in foodstuff.</w:t>
            </w:r>
            <w:r>
              <w:t xml:space="preserve"> </w:t>
            </w:r>
            <w:r>
              <w:rPr>
                <w:rFonts w:ascii="Times New Roman" w:hAnsi="Times New Roman" w:cs="Times New Roman"/>
                <w:sz w:val="20"/>
                <w:szCs w:val="20"/>
              </w:rPr>
              <w:t>H</w:t>
            </w:r>
            <w:r w:rsidRPr="00D30BD3">
              <w:rPr>
                <w:rFonts w:ascii="Times New Roman" w:hAnsi="Times New Roman" w:cs="Times New Roman"/>
                <w:sz w:val="20"/>
                <w:szCs w:val="20"/>
              </w:rPr>
              <w:t>igh assay sensitivity and wide detection range</w:t>
            </w:r>
            <w:r>
              <w:rPr>
                <w:rFonts w:ascii="Times New Roman" w:hAnsi="Times New Roman" w:cs="Times New Roman"/>
                <w:sz w:val="20"/>
                <w:szCs w:val="20"/>
              </w:rPr>
              <w:t>.</w:t>
            </w:r>
          </w:p>
        </w:tc>
        <w:tc>
          <w:tcPr>
            <w:tcW w:w="2451" w:type="dxa"/>
          </w:tcPr>
          <w:p w:rsidR="00D30BD3" w:rsidRDefault="006E48F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&lt;EndNote&gt;&lt;Cite&gt;&lt;Author&gt;Li&lt;/Author&gt;&lt;Year&gt;2018&lt;/Year&gt;&lt;RecNum&gt;55447&lt;/RecNum&gt;&lt;DisplayText&gt;(101)&lt;/DisplayText&gt;&lt;record&gt;&lt;rec-number&gt;55447&lt;/rec-number&gt;&lt;foreign-keys&gt;&lt;key app="EN" db-id="2rxss559lxatw7evvzxxpvpraxv0dvta0wds" timestamp="1530002711"&gt;55447&lt;/key&gt;&lt;/foreign-keys&gt;&lt;ref-type name="Journal Article"&gt;17&lt;/ref-type&gt;&lt;contributors&gt;&lt;authors&gt;&lt;author&gt;Li, Yu&lt;/author&gt;&lt;author&gt;Chen, Qian&lt;/author&gt;&lt;author&gt;Xu, Xuefang&lt;/author&gt;&lt;author&gt;Jin, Yongpeng&lt;/author&gt;&lt;author&gt;Wang, Yuan&lt;/author&gt;&lt;author&gt;Zhang, Liying&lt;/author&gt;&lt;author&gt;Yang, Wenjun&lt;/author&gt;&lt;author&gt;He, Lidong&lt;/author&gt;&lt;author&gt;Feng, Xiaoyu&lt;/author&gt;&lt;author&gt;Chen, Yiqiang&lt;/author&gt;&lt;/authors&gt;&lt;/contributors&gt;&lt;titles&gt;&lt;title&gt;Microarray surface enhanced Raman scattering based immunosensor for multiplexing detection of mycotoxin in foodstuff&lt;/title&gt;&lt;secondary-title&gt;Sensors and Actuators B-Chemical&lt;/secondary-title&gt;&lt;/titles&gt;&lt;periodical&gt;&lt;full-title&gt;Sensors and Actuators B-Chemical&lt;/full-title&gt;&lt;/periodical&gt;&lt;pages&gt;115-123&lt;/pages&gt;&lt;volume&gt;266&lt;/volume&gt;&lt;dates&gt;&lt;year&gt;2018&lt;/year&gt;&lt;pub-dates&gt;&lt;date&gt;Aug 1&lt;/date&gt;&lt;/pub-dates&gt;&lt;/dates&gt;&lt;isbn&gt;0925-4005&lt;/isbn&gt;&lt;accession-num&gt;WOS:000430274200013&lt;/accession-num&gt;&lt;urls&gt;&lt;related-urls&gt;&lt;url&gt;&amp;lt;Go to ISI&amp;gt;://WOS:000430274200013&lt;/url&gt;&lt;/related-urls&gt;&lt;/urls&gt;&lt;electronic-resource-num&gt;10.1016/j.snb.2018.03.040&lt;/electronic-resource-num&gt;&lt;/record&gt;&lt;/Cite&gt;&lt;/EndNote&gt;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(101)</w:t>
            </w:r>
            <w:r>
              <w:rPr>
                <w:rFonts w:ascii="Times New Roman" w:hAnsi="Times New Roman" w:cs="Times New Roman"/>
                <w:sz w:val="20"/>
                <w:szCs w:val="20"/>
              </w:rPr>
              <w:fldChar w:fldCharType="end"/>
            </w:r>
          </w:p>
        </w:tc>
      </w:tr>
      <w:tr w:rsidR="00D30BD3" w:rsidRPr="00913559" w:rsidTr="00DE3901">
        <w:tc>
          <w:tcPr>
            <w:tcW w:w="2299" w:type="dxa"/>
          </w:tcPr>
          <w:p w:rsidR="00D30BD3" w:rsidRPr="00835BB4" w:rsidRDefault="006E48F7" w:rsidP="00913559">
            <w:pPr>
              <w:rPr>
                <w:rFonts w:ascii="Times New Roman" w:hAnsi="Times New Roman" w:cs="Times New Roman"/>
                <w:sz w:val="20"/>
                <w:szCs w:val="20"/>
              </w:rPr>
            </w:pPr>
            <w:r w:rsidRPr="006E48F7">
              <w:rPr>
                <w:rFonts w:ascii="Times New Roman" w:hAnsi="Times New Roman" w:cs="Times New Roman"/>
                <w:sz w:val="20"/>
                <w:szCs w:val="20"/>
              </w:rPr>
              <w:t>aflatoxin B1, ochratoxin A and deoxynivalenol</w:t>
            </w:r>
          </w:p>
        </w:tc>
        <w:tc>
          <w:tcPr>
            <w:tcW w:w="2342" w:type="dxa"/>
          </w:tcPr>
          <w:p w:rsidR="00D30BD3" w:rsidRDefault="006E48F7" w:rsidP="00913559">
            <w:pPr>
              <w:rPr>
                <w:rFonts w:ascii="Times New Roman" w:hAnsi="Times New Roman" w:cs="Times New Roman"/>
                <w:sz w:val="20"/>
                <w:szCs w:val="20"/>
              </w:rPr>
            </w:pPr>
            <w:r>
              <w:rPr>
                <w:rFonts w:ascii="Times New Roman" w:hAnsi="Times New Roman" w:cs="Times New Roman"/>
                <w:sz w:val="20"/>
                <w:szCs w:val="20"/>
              </w:rPr>
              <w:t>Corn</w:t>
            </w:r>
          </w:p>
        </w:tc>
        <w:tc>
          <w:tcPr>
            <w:tcW w:w="2452" w:type="dxa"/>
          </w:tcPr>
          <w:p w:rsidR="00D30BD3" w:rsidRDefault="006E48F7" w:rsidP="00913559">
            <w:pPr>
              <w:rPr>
                <w:rFonts w:ascii="Times New Roman" w:hAnsi="Times New Roman" w:cs="Times New Roman"/>
                <w:sz w:val="20"/>
                <w:szCs w:val="20"/>
              </w:rPr>
            </w:pPr>
            <w:r w:rsidRPr="006E48F7">
              <w:rPr>
                <w:rFonts w:ascii="Times New Roman" w:hAnsi="Times New Roman" w:cs="Times New Roman"/>
                <w:sz w:val="20"/>
                <w:szCs w:val="20"/>
              </w:rPr>
              <w:t>Multiplexed microfluidic fluorescence immunoassay with photodiode array signal acquisition</w:t>
            </w:r>
          </w:p>
        </w:tc>
        <w:tc>
          <w:tcPr>
            <w:tcW w:w="2087" w:type="dxa"/>
          </w:tcPr>
          <w:p w:rsidR="00D30BD3" w:rsidRPr="00A559AE" w:rsidRDefault="006E48F7" w:rsidP="005A7C9B">
            <w:pPr>
              <w:rPr>
                <w:rFonts w:ascii="Times New Roman" w:hAnsi="Times New Roman" w:cs="Times New Roman"/>
                <w:sz w:val="20"/>
                <w:szCs w:val="20"/>
              </w:rPr>
            </w:pPr>
            <w:r>
              <w:rPr>
                <w:rFonts w:ascii="Times New Roman" w:hAnsi="Times New Roman" w:cs="Times New Roman"/>
                <w:sz w:val="20"/>
                <w:szCs w:val="20"/>
              </w:rPr>
              <w:t xml:space="preserve">Below </w:t>
            </w:r>
            <w:r w:rsidRPr="006E48F7">
              <w:rPr>
                <w:rFonts w:ascii="Times New Roman" w:hAnsi="Times New Roman" w:cs="Times New Roman"/>
                <w:sz w:val="20"/>
                <w:szCs w:val="20"/>
              </w:rPr>
              <w:t>1 ng mL</w:t>
            </w:r>
            <w:r w:rsidRPr="006E48F7">
              <w:rPr>
                <w:rFonts w:ascii="Times New Roman" w:hAnsi="Times New Roman" w:cs="Times New Roman"/>
                <w:sz w:val="20"/>
                <w:szCs w:val="20"/>
                <w:vertAlign w:val="superscript"/>
              </w:rPr>
              <w:t>−1</w:t>
            </w:r>
            <w:r w:rsidRPr="006E48F7">
              <w:rPr>
                <w:rFonts w:ascii="Times New Roman" w:hAnsi="Times New Roman" w:cs="Times New Roman"/>
                <w:sz w:val="20"/>
                <w:szCs w:val="20"/>
              </w:rPr>
              <w:t xml:space="preserve"> for all mycotoxins</w:t>
            </w:r>
          </w:p>
        </w:tc>
        <w:tc>
          <w:tcPr>
            <w:tcW w:w="2317" w:type="dxa"/>
          </w:tcPr>
          <w:p w:rsidR="00D30BD3" w:rsidRDefault="006E48F7" w:rsidP="00913559">
            <w:pPr>
              <w:rPr>
                <w:rFonts w:ascii="Times New Roman" w:hAnsi="Times New Roman" w:cs="Times New Roman"/>
                <w:sz w:val="20"/>
                <w:szCs w:val="20"/>
              </w:rPr>
            </w:pPr>
            <w:r w:rsidRPr="006E48F7">
              <w:rPr>
                <w:rFonts w:ascii="Times New Roman" w:hAnsi="Times New Roman" w:cs="Times New Roman"/>
                <w:sz w:val="20"/>
                <w:szCs w:val="20"/>
              </w:rPr>
              <w:t>Portable, rapid, cost effective and simple analytical tool</w:t>
            </w:r>
          </w:p>
        </w:tc>
        <w:tc>
          <w:tcPr>
            <w:tcW w:w="2451" w:type="dxa"/>
          </w:tcPr>
          <w:p w:rsidR="00D30BD3" w:rsidRDefault="006E48F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&lt;EndNote&gt;&lt;Cite&gt;&lt;Author&gt;Soares&lt;/Author&gt;&lt;Year&gt;2018&lt;/Year&gt;&lt;RecNum&gt;55448&lt;/RecNum&gt;&lt;DisplayText&gt;(102)&lt;/DisplayText&gt;&lt;record&gt;&lt;rec-number&gt;55448&lt;/rec-number&gt;&lt;foreign-keys&gt;&lt;key app="EN" db-id="2rxss559lxatw7evvzxxpvpraxv0dvta0wds" timestamp="1530002931"&gt;55448&lt;/key&gt;&lt;/foreign-keys&gt;&lt;ref-type name="Journal Article"&gt;17&lt;/ref-type&gt;&lt;contributors&gt;&lt;authors&gt;&lt;author&gt;Soares, Ruben R. G.&lt;/author&gt;&lt;author&gt;Santos, Denis R.&lt;/author&gt;&lt;author&gt;Pinto, Ines F.&lt;/author&gt;&lt;author&gt;Azevedo, Ana M.&lt;/author&gt;&lt;author&gt;Aires-Barros, M. Raquel&lt;/author&gt;&lt;author&gt;Chu, Virginia&lt;/author&gt;&lt;author&gt;Conde, Joao P.&lt;/author&gt;&lt;/authors&gt;&lt;/contributors&gt;&lt;titles&gt;&lt;title&gt;Multiplexed microfluidic fluorescence immunoassay with photodiode array signal acquisition for sub-minute and point-of-need detection of mycotoxins&lt;/title&gt;&lt;secondary-title&gt;Lab on a chip&lt;/secondary-title&gt;&lt;/titles&gt;&lt;periodical&gt;&lt;full-title&gt;Lab on a chip&lt;/full-title&gt;&lt;/periodical&gt;&lt;pages&gt;1569-1580&lt;/pages&gt;&lt;volume&gt;18&lt;/volume&gt;&lt;number&gt;11&lt;/number&gt;&lt;dates&gt;&lt;year&gt;2018&lt;/year&gt;&lt;pub-dates&gt;&lt;date&gt;2018-May-29&lt;/date&gt;&lt;/pub-dates&gt;&lt;/dates&gt;&lt;accession-num&gt;MEDLINE:29736505&lt;/accession-num&gt;&lt;urls&gt;&lt;related-urls&gt;&lt;url&gt;&amp;lt;Go to ISI&amp;gt;://MEDLINE:29736505&lt;/url&gt;&lt;/related-urls&gt;&lt;/urls&gt;&lt;electronic-resource-num&gt;10.1039/c8lc00259b&lt;/electronic-resource-num&gt;&lt;/record&gt;&lt;/Cite&gt;&lt;/EndNote&gt;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(102)</w:t>
            </w:r>
            <w:r>
              <w:rPr>
                <w:rFonts w:ascii="Times New Roman" w:hAnsi="Times New Roman" w:cs="Times New Roman"/>
                <w:sz w:val="20"/>
                <w:szCs w:val="20"/>
              </w:rPr>
              <w:fldChar w:fldCharType="end"/>
            </w:r>
          </w:p>
        </w:tc>
      </w:tr>
    </w:tbl>
    <w:p w:rsidR="00913559" w:rsidRPr="00913559" w:rsidRDefault="00913559" w:rsidP="00913559"/>
    <w:p w:rsidR="00F00D33" w:rsidRDefault="00F00D33" w:rsidP="00FC766C">
      <w:pPr>
        <w:tabs>
          <w:tab w:val="left" w:pos="1410"/>
        </w:tabs>
        <w:rPr>
          <w:rFonts w:ascii="Times New Roman" w:hAnsi="Times New Roman" w:cs="Times New Roman"/>
          <w:sz w:val="24"/>
          <w:szCs w:val="24"/>
        </w:rPr>
      </w:pPr>
    </w:p>
    <w:p w:rsidR="00F00D33" w:rsidRPr="00FC766C" w:rsidRDefault="00F00D33" w:rsidP="00FC766C">
      <w:pPr>
        <w:tabs>
          <w:tab w:val="left" w:pos="1410"/>
        </w:tabs>
        <w:rPr>
          <w:rFonts w:ascii="Times New Roman" w:hAnsi="Times New Roman" w:cs="Times New Roman"/>
          <w:sz w:val="24"/>
          <w:szCs w:val="24"/>
        </w:rPr>
        <w:sectPr w:rsidR="00F00D33" w:rsidRPr="00FC766C" w:rsidSect="00913559">
          <w:pgSz w:w="16838" w:h="11906" w:orient="landscape"/>
          <w:pgMar w:top="1440" w:right="1440" w:bottom="1440" w:left="1440" w:header="708" w:footer="708" w:gutter="0"/>
          <w:cols w:space="708"/>
          <w:docGrid w:linePitch="360"/>
        </w:sectPr>
      </w:pPr>
    </w:p>
    <w:p w:rsidR="00D85922" w:rsidRPr="00CE4341" w:rsidRDefault="00A71793" w:rsidP="00D85922">
      <w:pPr>
        <w:spacing w:line="360" w:lineRule="auto"/>
        <w:jc w:val="both"/>
        <w:rPr>
          <w:rFonts w:ascii="Times New Roman" w:hAnsi="Times New Roman" w:cs="Times New Roman"/>
          <w:sz w:val="24"/>
          <w:szCs w:val="24"/>
        </w:rPr>
      </w:pPr>
      <w:r w:rsidRPr="00A71793">
        <w:rPr>
          <w:rFonts w:ascii="Times New Roman" w:hAnsi="Times New Roman" w:cs="Times New Roman"/>
          <w:sz w:val="24"/>
          <w:szCs w:val="24"/>
        </w:rPr>
        <w:lastRenderedPageBreak/>
        <w:t>An immunoassay is a biochemical test that measures the presence or concentration of a macromolecule or a small molecule in a solution through the use of an antibody (usually) or an antigen (sometimes). The molecule detected by the immunoassay is often referred to as an "analyte" and is in many cases a protein, although it may be other kinds of molecules, of different size and types, as long as the proper antibodies that have the adequate propert</w:t>
      </w:r>
      <w:r>
        <w:rPr>
          <w:rFonts w:ascii="Times New Roman" w:hAnsi="Times New Roman" w:cs="Times New Roman"/>
          <w:sz w:val="24"/>
          <w:szCs w:val="24"/>
        </w:rPr>
        <w:t xml:space="preserve">ies for the assay are developed </w:t>
      </w:r>
      <w:r>
        <w:rPr>
          <w:rFonts w:ascii="Times New Roman" w:hAnsi="Times New Roman" w:cs="Times New Roman"/>
          <w:sz w:val="24"/>
          <w:szCs w:val="24"/>
        </w:rPr>
        <w:fldChar w:fldCharType="begin"/>
      </w:r>
      <w:r w:rsidR="00A3263F">
        <w:rPr>
          <w:rFonts w:ascii="Times New Roman" w:hAnsi="Times New Roman" w:cs="Times New Roman"/>
          <w:sz w:val="24"/>
          <w:szCs w:val="24"/>
        </w:rPr>
        <w:instrText xml:space="preserve"> ADDIN EN.CITE &lt;EndNote&gt;&lt;Cite&gt;&lt;RecNum&gt;55486&lt;/RecNum&gt;&lt;DisplayText&gt;(14)&lt;/DisplayText&gt;&lt;record&gt;&lt;rec-number&gt;55486&lt;/rec-number&gt;&lt;foreign-keys&gt;&lt;key app="EN" db-id="2rxss559lxatw7evvzxxpvpraxv0dvta0wds" timestamp="1531301767"&gt;55486&lt;/key&gt;&lt;/foreign-keys&gt;&lt;ref-type name="Web Page"&gt;12&lt;/ref-type&gt;&lt;contributors&gt;&lt;/contributors&gt;&lt;titles&gt;&lt;/titles&gt;&lt;dates&gt;&lt;/dates&gt;&lt;urls&gt;&lt;related-urls&gt;&lt;url&gt;https://en.wikipedia.org/wiki/Immunoassay&lt;/url&gt;&lt;/related-urls&gt;&lt;/urls&gt;&lt;/record&gt;&lt;/Cite&gt;&lt;/EndNote&gt;</w:instrText>
      </w:r>
      <w:r>
        <w:rPr>
          <w:rFonts w:ascii="Times New Roman" w:hAnsi="Times New Roman" w:cs="Times New Roman"/>
          <w:sz w:val="24"/>
          <w:szCs w:val="24"/>
        </w:rPr>
        <w:fldChar w:fldCharType="separate"/>
      </w:r>
      <w:r w:rsidR="00A3263F">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85922">
        <w:rPr>
          <w:rFonts w:ascii="Times New Roman" w:hAnsi="Times New Roman" w:cs="Times New Roman"/>
          <w:sz w:val="24"/>
          <w:szCs w:val="24"/>
        </w:rPr>
        <w:t xml:space="preserve"> </w:t>
      </w:r>
      <w:r w:rsidR="00E93C72">
        <w:rPr>
          <w:rFonts w:ascii="Times New Roman" w:hAnsi="Times New Roman" w:cs="Times New Roman"/>
          <w:sz w:val="24"/>
          <w:szCs w:val="24"/>
        </w:rPr>
        <w:t>An additional search was carried out using the search term ‘immunoassay’. The search was completed in Web of Science in all databases (Web of Science core collection, KCI- Korean Journal Database, MEDLINE, Russian Science Citation index, SciELO Citation index) us</w:t>
      </w:r>
      <w:r w:rsidR="00D85922">
        <w:rPr>
          <w:rFonts w:ascii="Times New Roman" w:hAnsi="Times New Roman" w:cs="Times New Roman"/>
          <w:sz w:val="24"/>
          <w:szCs w:val="24"/>
        </w:rPr>
        <w:t xml:space="preserve">ing the following search terms: </w:t>
      </w:r>
      <w:r w:rsidR="00E93C72">
        <w:rPr>
          <w:rFonts w:ascii="Times New Roman" w:hAnsi="Times New Roman" w:cs="Times New Roman"/>
          <w:sz w:val="24"/>
          <w:szCs w:val="24"/>
        </w:rPr>
        <w:t>Searched for: TOPIC: (mycotoxins) AND TOPIC: (immunoassay</w:t>
      </w:r>
      <w:r w:rsidR="00D85922">
        <w:rPr>
          <w:rFonts w:ascii="Times New Roman" w:hAnsi="Times New Roman" w:cs="Times New Roman"/>
          <w:sz w:val="24"/>
          <w:szCs w:val="24"/>
        </w:rPr>
        <w:t xml:space="preserve">) </w:t>
      </w:r>
      <w:r w:rsidR="00E93C72" w:rsidRPr="008E0B00">
        <w:rPr>
          <w:rFonts w:ascii="Times New Roman" w:hAnsi="Times New Roman" w:cs="Times New Roman"/>
          <w:sz w:val="24"/>
          <w:szCs w:val="24"/>
        </w:rPr>
        <w:t>Refi</w:t>
      </w:r>
      <w:r w:rsidR="00E93C72">
        <w:rPr>
          <w:rFonts w:ascii="Times New Roman" w:hAnsi="Times New Roman" w:cs="Times New Roman"/>
          <w:sz w:val="24"/>
          <w:szCs w:val="24"/>
        </w:rPr>
        <w:t>ned by: TOPIC: (multiplex</w:t>
      </w:r>
      <w:r w:rsidR="00D85922">
        <w:rPr>
          <w:rFonts w:ascii="Times New Roman" w:hAnsi="Times New Roman" w:cs="Times New Roman"/>
          <w:sz w:val="24"/>
          <w:szCs w:val="24"/>
        </w:rPr>
        <w:t xml:space="preserve">) </w:t>
      </w:r>
      <w:r w:rsidR="00E93C72" w:rsidRPr="008E0B00">
        <w:rPr>
          <w:rFonts w:ascii="Times New Roman" w:hAnsi="Times New Roman" w:cs="Times New Roman"/>
          <w:sz w:val="24"/>
          <w:szCs w:val="24"/>
        </w:rPr>
        <w:t>Timespan: 2010-2018</w:t>
      </w:r>
      <w:r w:rsidR="00D85922">
        <w:rPr>
          <w:rFonts w:ascii="Times New Roman" w:hAnsi="Times New Roman" w:cs="Times New Roman"/>
          <w:sz w:val="24"/>
          <w:szCs w:val="24"/>
        </w:rPr>
        <w:t xml:space="preserve">. </w:t>
      </w:r>
      <w:r w:rsidR="00E93C72">
        <w:rPr>
          <w:rFonts w:ascii="Times New Roman" w:hAnsi="Times New Roman" w:cs="Times New Roman"/>
          <w:sz w:val="24"/>
          <w:szCs w:val="24"/>
        </w:rPr>
        <w:t>Any duplicates were removed and any articles that appeared in the previous search for lateral flow devices were also removed.</w:t>
      </w:r>
      <w:r w:rsidR="00D85922">
        <w:rPr>
          <w:rFonts w:ascii="Times New Roman" w:hAnsi="Times New Roman" w:cs="Times New Roman"/>
          <w:sz w:val="24"/>
          <w:szCs w:val="24"/>
        </w:rPr>
        <w:t xml:space="preserve"> </w:t>
      </w:r>
      <w:r w:rsidR="00D85922" w:rsidRPr="00CE4341">
        <w:rPr>
          <w:rFonts w:ascii="Times New Roman" w:hAnsi="Times New Roman" w:cs="Times New Roman"/>
          <w:sz w:val="24"/>
          <w:szCs w:val="24"/>
        </w:rPr>
        <w:t xml:space="preserve">A </w:t>
      </w:r>
      <w:r w:rsidR="00D85922">
        <w:rPr>
          <w:rFonts w:ascii="Times New Roman" w:hAnsi="Times New Roman" w:cs="Times New Roman"/>
          <w:sz w:val="24"/>
          <w:szCs w:val="24"/>
        </w:rPr>
        <w:t xml:space="preserve">flowchart </w:t>
      </w:r>
      <w:r w:rsidR="00D85922" w:rsidRPr="00CE4341">
        <w:rPr>
          <w:rFonts w:ascii="Times New Roman" w:hAnsi="Times New Roman" w:cs="Times New Roman"/>
          <w:sz w:val="24"/>
          <w:szCs w:val="24"/>
        </w:rPr>
        <w:t xml:space="preserve">schematic </w:t>
      </w:r>
      <w:r w:rsidR="00D85922">
        <w:rPr>
          <w:rFonts w:ascii="Times New Roman" w:hAnsi="Times New Roman" w:cs="Times New Roman"/>
          <w:sz w:val="24"/>
          <w:szCs w:val="24"/>
        </w:rPr>
        <w:t xml:space="preserve">of the </w:t>
      </w:r>
      <w:r w:rsidR="00D85922" w:rsidRPr="00CE4341">
        <w:rPr>
          <w:rFonts w:ascii="Times New Roman" w:hAnsi="Times New Roman" w:cs="Times New Roman"/>
          <w:sz w:val="24"/>
          <w:szCs w:val="24"/>
        </w:rPr>
        <w:t xml:space="preserve">search </w:t>
      </w:r>
      <w:r w:rsidR="00D85922">
        <w:rPr>
          <w:rFonts w:ascii="Times New Roman" w:hAnsi="Times New Roman" w:cs="Times New Roman"/>
          <w:sz w:val="24"/>
          <w:szCs w:val="24"/>
        </w:rPr>
        <w:t>is provided and the key results are presented in</w:t>
      </w:r>
      <w:r w:rsidR="00D85922" w:rsidRPr="00CE4341">
        <w:rPr>
          <w:rFonts w:ascii="Times New Roman" w:hAnsi="Times New Roman" w:cs="Times New Roman"/>
          <w:sz w:val="24"/>
          <w:szCs w:val="24"/>
        </w:rPr>
        <w:t xml:space="preserve"> Table </w:t>
      </w:r>
      <w:r w:rsidR="00D85922">
        <w:rPr>
          <w:rFonts w:ascii="Times New Roman" w:hAnsi="Times New Roman" w:cs="Times New Roman"/>
          <w:noProof/>
          <w:sz w:val="24"/>
          <w:szCs w:val="24"/>
        </w:rPr>
        <w:t>6</w:t>
      </w:r>
      <w:r w:rsidR="00D85922">
        <w:rPr>
          <w:rFonts w:ascii="Times New Roman" w:hAnsi="Times New Roman" w:cs="Times New Roman"/>
          <w:sz w:val="24"/>
          <w:szCs w:val="24"/>
        </w:rPr>
        <w:t xml:space="preserve"> providing a </w:t>
      </w:r>
      <w:r w:rsidR="00D85922" w:rsidRPr="00CE4341">
        <w:rPr>
          <w:rFonts w:ascii="Times New Roman" w:hAnsi="Times New Roman" w:cs="Times New Roman"/>
          <w:sz w:val="24"/>
          <w:szCs w:val="24"/>
        </w:rPr>
        <w:t xml:space="preserve">description of </w:t>
      </w:r>
      <w:r w:rsidR="00D85922">
        <w:rPr>
          <w:rFonts w:ascii="Times New Roman" w:hAnsi="Times New Roman" w:cs="Times New Roman"/>
          <w:sz w:val="24"/>
          <w:szCs w:val="24"/>
        </w:rPr>
        <w:t xml:space="preserve">immunological methods </w:t>
      </w:r>
      <w:r w:rsidR="00D85922" w:rsidRPr="00CE4341">
        <w:rPr>
          <w:rFonts w:ascii="Times New Roman" w:hAnsi="Times New Roman" w:cs="Times New Roman"/>
          <w:sz w:val="24"/>
          <w:szCs w:val="24"/>
        </w:rPr>
        <w:t>for multiple mycotoxin determination</w:t>
      </w:r>
      <w:r w:rsidR="00D85922">
        <w:rPr>
          <w:rFonts w:ascii="Times New Roman" w:hAnsi="Times New Roman" w:cs="Times New Roman"/>
          <w:sz w:val="24"/>
          <w:szCs w:val="24"/>
        </w:rPr>
        <w:t>.</w:t>
      </w:r>
      <w:r w:rsidR="00740F20">
        <w:rPr>
          <w:rFonts w:ascii="Times New Roman" w:hAnsi="Times New Roman" w:cs="Times New Roman"/>
          <w:sz w:val="24"/>
          <w:szCs w:val="24"/>
        </w:rPr>
        <w:t xml:space="preserve"> Nolan et al (2019) also conducted a review of the rapid test for mycotoxin analysis and emerging techniques including immunological procedures. </w:t>
      </w:r>
    </w:p>
    <w:p w:rsidR="00E93C72" w:rsidRDefault="00E93C72" w:rsidP="00D85922">
      <w:pPr>
        <w:tabs>
          <w:tab w:val="left" w:pos="1410"/>
        </w:tabs>
        <w:spacing w:line="360" w:lineRule="auto"/>
        <w:jc w:val="both"/>
        <w:rPr>
          <w:rFonts w:ascii="Times New Roman" w:hAnsi="Times New Roman" w:cs="Times New Roman"/>
          <w:sz w:val="24"/>
          <w:szCs w:val="24"/>
        </w:rPr>
      </w:pPr>
    </w:p>
    <w:p w:rsidR="00E93C72" w:rsidRPr="00E93C72" w:rsidRDefault="00E93C72" w:rsidP="00E93C72">
      <w:pPr>
        <w:rPr>
          <w:rFonts w:ascii="Times New Roman" w:hAnsi="Times New Roman" w:cs="Times New Roman"/>
          <w:sz w:val="24"/>
          <w:szCs w:val="24"/>
        </w:rPr>
      </w:pPr>
    </w:p>
    <w:p w:rsidR="00E93C72" w:rsidRDefault="00E93C72" w:rsidP="00E93C72"/>
    <w:p w:rsidR="00E93C72" w:rsidRPr="00E93C72" w:rsidRDefault="00E93C72" w:rsidP="00E93C72">
      <w:pPr>
        <w:sectPr w:rsidR="00E93C72" w:rsidRPr="00E93C72" w:rsidSect="00E9275C">
          <w:pgSz w:w="11906" w:h="16838"/>
          <w:pgMar w:top="1440" w:right="1440" w:bottom="1440" w:left="1440" w:header="708" w:footer="708" w:gutter="0"/>
          <w:cols w:space="708"/>
          <w:docGrid w:linePitch="360"/>
        </w:sectPr>
      </w:pPr>
    </w:p>
    <w:p w:rsidR="0033625D" w:rsidRDefault="0033625D" w:rsidP="0033625D">
      <w:r>
        <w:rPr>
          <w:noProof/>
          <w:sz w:val="24"/>
          <w:szCs w:val="24"/>
          <w:lang w:eastAsia="en-GB"/>
        </w:rPr>
        <w:lastRenderedPageBreak/>
        <mc:AlternateContent>
          <mc:Choice Requires="wps">
            <w:drawing>
              <wp:anchor distT="36576" distB="36576" distL="36576" distR="36576" simplePos="0" relativeHeight="251795456" behindDoc="0" locked="0" layoutInCell="1" allowOverlap="1" wp14:anchorId="442A42D3" wp14:editId="2452714B">
                <wp:simplePos x="0" y="0"/>
                <wp:positionH relativeFrom="column">
                  <wp:posOffset>3578225</wp:posOffset>
                </wp:positionH>
                <wp:positionV relativeFrom="paragraph">
                  <wp:posOffset>3268980</wp:posOffset>
                </wp:positionV>
                <wp:extent cx="650875" cy="9525"/>
                <wp:effectExtent l="6350" t="59055" r="19050" b="55245"/>
                <wp:wrapNone/>
                <wp:docPr id="12387" name="Straight Arrow Connector 1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0875" cy="95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807906" id="Straight Arrow Connector 12387" o:spid="_x0000_s1026" type="#_x0000_t32" style="position:absolute;margin-left:281.75pt;margin-top:257.4pt;width:51.25pt;height:.75pt;flip:y;z-index:251795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794432" behindDoc="0" locked="0" layoutInCell="1" allowOverlap="1" wp14:anchorId="09D11F85" wp14:editId="36B2D98E">
                <wp:simplePos x="0" y="0"/>
                <wp:positionH relativeFrom="column">
                  <wp:posOffset>2743200</wp:posOffset>
                </wp:positionH>
                <wp:positionV relativeFrom="paragraph">
                  <wp:posOffset>3573780</wp:posOffset>
                </wp:positionV>
                <wp:extent cx="0" cy="323850"/>
                <wp:effectExtent l="57150" t="11430" r="57150" b="17145"/>
                <wp:wrapNone/>
                <wp:docPr id="12388" name="Straight Arrow Connector 12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56262D" id="Straight Arrow Connector 12388" o:spid="_x0000_s1026" type="#_x0000_t32" style="position:absolute;margin-left:3in;margin-top:281.4pt;width:0;height:25.5pt;z-index:251794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790336" behindDoc="0" locked="0" layoutInCell="1" allowOverlap="1" wp14:anchorId="020DA4FA" wp14:editId="607EB8E6">
                <wp:simplePos x="0" y="0"/>
                <wp:positionH relativeFrom="column">
                  <wp:posOffset>1885950</wp:posOffset>
                </wp:positionH>
                <wp:positionV relativeFrom="paragraph">
                  <wp:posOffset>3897630</wp:posOffset>
                </wp:positionV>
                <wp:extent cx="1714500" cy="685800"/>
                <wp:effectExtent l="9525" t="11430" r="9525" b="7620"/>
                <wp:wrapNone/>
                <wp:docPr id="12391" name="Rectangle 12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BD5181" w:rsidRDefault="00BD5181" w:rsidP="0033625D">
                            <w:pPr>
                              <w:jc w:val="center"/>
                              <w:rPr>
                                <w:rFonts w:ascii="Calibri" w:hAnsi="Calibri"/>
                                <w:lang w:val="en"/>
                              </w:rPr>
                            </w:pPr>
                            <w:r>
                              <w:rPr>
                                <w:rFonts w:ascii="Calibri" w:hAnsi="Calibri"/>
                              </w:rPr>
                              <w:t>Full-text articles assessed for eligibility</w:t>
                            </w:r>
                            <w:r>
                              <w:rPr>
                                <w:rFonts w:ascii="Calibri" w:hAnsi="Calibri"/>
                              </w:rPr>
                              <w:br/>
                              <w:t>(n =  38 )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DA4FA" id="Rectangle 12391" o:spid="_x0000_s1073" style="position:absolute;margin-left:148.5pt;margin-top:306.9pt;width:135pt;height:5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">
                <v:textbox inset=",7.2pt,,7.2pt">
                  <w:txbxContent>
                    <w:p w:rsidR="00BD5181" w:rsidRDefault="00BD5181" w:rsidP="0033625D">
                      <w:pPr>
                        <w:jc w:val="center"/>
                        <w:rPr>
                          <w:rFonts w:ascii="Calibri" w:hAnsi="Calibri"/>
                          <w:lang w:val="en"/>
                        </w:rPr>
                      </w:pPr>
                      <w:r>
                        <w:rPr>
                          <w:rFonts w:ascii="Calibri" w:hAnsi="Calibri"/>
                        </w:rPr>
                        <w:t>Full-text articles assessed for eligibility</w:t>
                      </w:r>
                      <w:r>
                        <w:rPr>
                          <w:rFonts w:ascii="Calibri" w:hAnsi="Calibri"/>
                        </w:rPr>
                        <w:br/>
                        <w:t>(n =  38 )</w:t>
                      </w:r>
                    </w:p>
                  </w:txbxContent>
                </v:textbox>
              </v:rect>
            </w:pict>
          </mc:Fallback>
        </mc:AlternateContent>
      </w:r>
      <w:r>
        <w:rPr>
          <w:noProof/>
          <w:sz w:val="24"/>
          <w:szCs w:val="24"/>
          <w:lang w:eastAsia="en-GB"/>
        </w:rPr>
        <mc:AlternateContent>
          <mc:Choice Requires="wps">
            <w:drawing>
              <wp:anchor distT="36576" distB="36576" distL="36576" distR="36576" simplePos="0" relativeHeight="251793408" behindDoc="0" locked="0" layoutInCell="1" allowOverlap="1" wp14:anchorId="679B4008" wp14:editId="49F46120">
                <wp:simplePos x="0" y="0"/>
                <wp:positionH relativeFrom="column">
                  <wp:posOffset>2743200</wp:posOffset>
                </wp:positionH>
                <wp:positionV relativeFrom="paragraph">
                  <wp:posOffset>2526030</wp:posOffset>
                </wp:positionV>
                <wp:extent cx="0" cy="457200"/>
                <wp:effectExtent l="57150" t="11430" r="57150" b="17145"/>
                <wp:wrapNone/>
                <wp:docPr id="12393" name="Straight Arrow Connector 12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12E080" id="Straight Arrow Connector 12393" o:spid="_x0000_s1026" type="#_x0000_t32" style="position:absolute;margin-left:3in;margin-top:198.9pt;width:0;height:36pt;z-index:251793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784192" behindDoc="0" locked="0" layoutInCell="1" allowOverlap="1" wp14:anchorId="3F3EE9E2" wp14:editId="6B9F5419">
                <wp:simplePos x="0" y="0"/>
                <wp:positionH relativeFrom="column">
                  <wp:posOffset>3886200</wp:posOffset>
                </wp:positionH>
                <wp:positionV relativeFrom="paragraph">
                  <wp:posOffset>1497330</wp:posOffset>
                </wp:positionV>
                <wp:extent cx="0" cy="457200"/>
                <wp:effectExtent l="57150" t="11430" r="57150" b="17145"/>
                <wp:wrapNone/>
                <wp:docPr id="12394" name="Straight Arrow Connector 12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25D25A" id="Straight Arrow Connector 12394" o:spid="_x0000_s1026" type="#_x0000_t32" style="position:absolute;margin-left:306pt;margin-top:117.9pt;width:0;height:36pt;z-index:251784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">
                <v:stroke endarrow="block"/>
                <v:shadow color="#ccc"/>
              </v:shape>
            </w:pict>
          </mc:Fallback>
        </mc:AlternateContent>
      </w:r>
      <w:r>
        <w:rPr>
          <w:noProof/>
          <w:sz w:val="24"/>
          <w:szCs w:val="24"/>
          <w:lang w:eastAsia="en-GB"/>
        </w:rPr>
        <mc:AlternateContent>
          <mc:Choice Requires="wps">
            <w:drawing>
              <wp:anchor distT="36576" distB="36576" distL="36576" distR="36576" simplePos="0" relativeHeight="251783168" behindDoc="0" locked="0" layoutInCell="1" allowOverlap="1" wp14:anchorId="5A6A2A7B" wp14:editId="35ECA400">
                <wp:simplePos x="0" y="0"/>
                <wp:positionH relativeFrom="column">
                  <wp:posOffset>1600200</wp:posOffset>
                </wp:positionH>
                <wp:positionV relativeFrom="paragraph">
                  <wp:posOffset>1497330</wp:posOffset>
                </wp:positionV>
                <wp:extent cx="0" cy="457200"/>
                <wp:effectExtent l="57150" t="11430" r="57150" b="17145"/>
                <wp:wrapNone/>
                <wp:docPr id="12395" name="Straight Arrow Connector 12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1CD478" id="Straight Arrow Connector 12395" o:spid="_x0000_s1026" type="#_x0000_t32" style="position:absolute;margin-left:126pt;margin-top:117.9pt;width:0;height:36pt;z-index:251783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">
                <v:stroke endarrow="block"/>
                <v:shadow color="#ccc"/>
              </v:shape>
            </w:pict>
          </mc:Fallback>
        </mc:AlternateContent>
      </w:r>
      <w:r>
        <w:rPr>
          <w:noProof/>
          <w:sz w:val="24"/>
          <w:szCs w:val="24"/>
          <w:lang w:eastAsia="en-GB"/>
        </w:rPr>
        <mc:AlternateContent>
          <mc:Choice Requires="wps">
            <w:drawing>
              <wp:anchor distT="0" distB="0" distL="114300" distR="114300" simplePos="0" relativeHeight="251787264" behindDoc="0" locked="0" layoutInCell="1" allowOverlap="1" wp14:anchorId="525C5C61" wp14:editId="3C50E0E9">
                <wp:simplePos x="0" y="0"/>
                <wp:positionH relativeFrom="column">
                  <wp:posOffset>1356995</wp:posOffset>
                </wp:positionH>
                <wp:positionV relativeFrom="paragraph">
                  <wp:posOffset>1954530</wp:posOffset>
                </wp:positionV>
                <wp:extent cx="2771775" cy="571500"/>
                <wp:effectExtent l="13970" t="11430" r="5080" b="7620"/>
                <wp:wrapNone/>
                <wp:docPr id="12396" name="Rectangle 12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rsidR="00BD5181" w:rsidRDefault="00BD5181" w:rsidP="0033625D">
                            <w:pPr>
                              <w:jc w:val="center"/>
                              <w:rPr>
                                <w:rFonts w:ascii="Calibri" w:hAnsi="Calibri"/>
                                <w:lang w:val="en"/>
                              </w:rPr>
                            </w:pPr>
                            <w:r>
                              <w:rPr>
                                <w:rFonts w:ascii="Calibri" w:hAnsi="Calibri"/>
                              </w:rPr>
                              <w:t>Records after duplicates removed</w:t>
                            </w:r>
                            <w:r>
                              <w:rPr>
                                <w:rFonts w:ascii="Calibri" w:hAnsi="Calibri"/>
                              </w:rPr>
                              <w:br/>
                              <w:t>(n = 589)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C5C61" id="Rectangle 12396" o:spid="_x0000_s1074" style="position:absolute;margin-left:106.85pt;margin-top:153.9pt;width:218.25pt;height: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">
                <v:textbox inset=",7.2pt,,7.2pt">
                  <w:txbxContent>
                    <w:p w:rsidR="00BD5181" w:rsidRDefault="00BD5181" w:rsidP="0033625D">
                      <w:pPr>
                        <w:jc w:val="center"/>
                        <w:rPr>
                          <w:rFonts w:ascii="Calibri" w:hAnsi="Calibri"/>
                          <w:lang w:val="en"/>
                        </w:rPr>
                      </w:pPr>
                      <w:r>
                        <w:rPr>
                          <w:rFonts w:ascii="Calibri" w:hAnsi="Calibri"/>
                        </w:rPr>
                        <w:t>Records after duplicates removed</w:t>
                      </w:r>
                      <w:r>
                        <w:rPr>
                          <w:rFonts w:ascii="Calibri" w:hAnsi="Calibri"/>
                        </w:rPr>
                        <w:br/>
                        <w:t>(n = 589)</w:t>
                      </w:r>
                    </w:p>
                  </w:txbxContent>
                </v:textbox>
              </v:rect>
            </w:pict>
          </mc:Fallback>
        </mc:AlternateContent>
      </w:r>
      <w:r>
        <w:rPr>
          <w:noProof/>
          <w:sz w:val="24"/>
          <w:szCs w:val="24"/>
          <w:lang w:eastAsia="en-GB"/>
        </w:rPr>
        <mc:AlternateContent>
          <mc:Choice Requires="wps">
            <w:drawing>
              <wp:anchor distT="0" distB="0" distL="114300" distR="114300" simplePos="0" relativeHeight="251785216" behindDoc="0" locked="0" layoutInCell="1" allowOverlap="1" wp14:anchorId="05D12529" wp14:editId="438B598E">
                <wp:simplePos x="0" y="0"/>
                <wp:positionH relativeFrom="column">
                  <wp:posOffset>-994410</wp:posOffset>
                </wp:positionH>
                <wp:positionV relativeFrom="paragraph">
                  <wp:posOffset>1120140</wp:posOffset>
                </wp:positionV>
                <wp:extent cx="1371600" cy="297180"/>
                <wp:effectExtent l="9525" t="11430" r="7620" b="7620"/>
                <wp:wrapNone/>
                <wp:docPr id="12398" name="Rounded Rectangle 12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33625D">
                            <w:pPr>
                              <w:pStyle w:val="Heading2"/>
                              <w:rPr>
                                <w:rFonts w:ascii="Calibri" w:hAnsi="Calibri"/>
                                <w:lang w:val="en"/>
                              </w:rPr>
                            </w:pPr>
                            <w:r>
                              <w:rPr>
                                <w:rFonts w:ascii="Calibri" w:hAnsi="Calibri"/>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D12529" id="Rounded Rectangle 12398" o:spid="_x0000_s1075" style="position:absolute;margin-left:-78.3pt;margin-top:88.2pt;width:108pt;height:23.4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" fillcolor="#ccecff">
                <v:textbox style="layout-flow:vertical;mso-layout-flow-alt:bottom-to-top" inset="3.6pt,,3.6pt">
                  <w:txbxContent>
                    <w:p w:rsidR="00BD5181" w:rsidRDefault="00BD5181" w:rsidP="0033625D">
                      <w:pPr>
                        <w:pStyle w:val="Heading2"/>
                        <w:rPr>
                          <w:rFonts w:ascii="Calibri" w:hAnsi="Calibri"/>
                          <w:lang w:val="en"/>
                        </w:rPr>
                      </w:pPr>
                      <w:r>
                        <w:rPr>
                          <w:rFonts w:ascii="Calibri" w:hAnsi="Calibri"/>
                          <w:lang w:val="en"/>
                        </w:rPr>
                        <w:t>Identification</w:t>
                      </w:r>
                    </w:p>
                  </w:txbxContent>
                </v:textbox>
              </v:roundrect>
            </w:pict>
          </mc:Fallback>
        </mc:AlternateContent>
      </w:r>
      <w:r>
        <w:rPr>
          <w:noProof/>
          <w:sz w:val="24"/>
          <w:szCs w:val="24"/>
          <w:lang w:eastAsia="en-GB"/>
        </w:rPr>
        <mc:AlternateContent>
          <mc:Choice Requires="wps">
            <w:drawing>
              <wp:anchor distT="0" distB="0" distL="114300" distR="114300" simplePos="0" relativeHeight="251782144" behindDoc="0" locked="0" layoutInCell="1" allowOverlap="1" wp14:anchorId="53F77740" wp14:editId="57A6A3D9">
                <wp:simplePos x="0" y="0"/>
                <wp:positionH relativeFrom="column">
                  <wp:posOffset>-994410</wp:posOffset>
                </wp:positionH>
                <wp:positionV relativeFrom="paragraph">
                  <wp:posOffset>4320540</wp:posOffset>
                </wp:positionV>
                <wp:extent cx="1371600" cy="297180"/>
                <wp:effectExtent l="9525" t="11430" r="7620" b="7620"/>
                <wp:wrapNone/>
                <wp:docPr id="12399" name="Rounded Rectangle 12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33625D">
                            <w:pPr>
                              <w:pStyle w:val="Heading2"/>
                              <w:rPr>
                                <w:rFonts w:ascii="Calibri" w:hAnsi="Calibri"/>
                                <w:sz w:val="22"/>
                                <w:szCs w:val="22"/>
                                <w:lang w:val="en"/>
                              </w:rPr>
                            </w:pPr>
                            <w:r>
                              <w:rPr>
                                <w:rFonts w:ascii="Calibri" w:hAnsi="Calibri"/>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F77740" id="Rounded Rectangle 12399" o:spid="_x0000_s1076" style="position:absolute;margin-left:-78.3pt;margin-top:340.2pt;width:108pt;height:23.4pt;rotation:-9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" fillcolor="#ccecff">
                <v:textbox style="layout-flow:vertical;mso-layout-flow-alt:bottom-to-top" inset="3.6pt,,3.6pt">
                  <w:txbxContent>
                    <w:p w:rsidR="00BD5181" w:rsidRDefault="00BD5181" w:rsidP="0033625D">
                      <w:pPr>
                        <w:pStyle w:val="Heading2"/>
                        <w:rPr>
                          <w:rFonts w:ascii="Calibri" w:hAnsi="Calibri"/>
                          <w:sz w:val="22"/>
                          <w:szCs w:val="22"/>
                          <w:lang w:val="en"/>
                        </w:rPr>
                      </w:pPr>
                      <w:r>
                        <w:rPr>
                          <w:rFonts w:ascii="Calibri" w:hAnsi="Calibri"/>
                          <w:sz w:val="22"/>
                          <w:szCs w:val="22"/>
                          <w:lang w:val="en"/>
                        </w:rPr>
                        <w:t>Eligibility</w:t>
                      </w:r>
                    </w:p>
                  </w:txbxContent>
                </v:textbox>
              </v:roundrect>
            </w:pict>
          </mc:Fallback>
        </mc:AlternateContent>
      </w:r>
      <w:r>
        <w:rPr>
          <w:noProof/>
          <w:sz w:val="24"/>
          <w:szCs w:val="24"/>
          <w:lang w:eastAsia="en-GB"/>
        </w:rPr>
        <mc:AlternateContent>
          <mc:Choice Requires="wps">
            <w:drawing>
              <wp:anchor distT="0" distB="0" distL="114300" distR="114300" simplePos="0" relativeHeight="251781120" behindDoc="0" locked="0" layoutInCell="1" allowOverlap="1" wp14:anchorId="2EE88E41" wp14:editId="2AA625F6">
                <wp:simplePos x="0" y="0"/>
                <wp:positionH relativeFrom="column">
                  <wp:posOffset>-994410</wp:posOffset>
                </wp:positionH>
                <wp:positionV relativeFrom="paragraph">
                  <wp:posOffset>5920740</wp:posOffset>
                </wp:positionV>
                <wp:extent cx="1371600" cy="297180"/>
                <wp:effectExtent l="9525" t="11430" r="7620" b="7620"/>
                <wp:wrapNone/>
                <wp:docPr id="12400" name="Rounded Rectangle 12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33625D">
                            <w:pPr>
                              <w:pStyle w:val="Heading2"/>
                              <w:rPr>
                                <w:rFonts w:ascii="Calibri" w:hAnsi="Calibri"/>
                                <w:lang w:val="en"/>
                              </w:rPr>
                            </w:pPr>
                            <w:r>
                              <w:rPr>
                                <w:rFonts w:ascii="Calibri" w:hAnsi="Calibri"/>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E88E41" id="Rounded Rectangle 12400" o:spid="_x0000_s1077" style="position:absolute;margin-left:-78.3pt;margin-top:466.2pt;width:108pt;height:23.4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" fillcolor="#ccecff">
                <v:textbox style="layout-flow:vertical;mso-layout-flow-alt:bottom-to-top" inset="3.6pt,,3.6pt">
                  <w:txbxContent>
                    <w:p w:rsidR="00BD5181" w:rsidRDefault="00BD5181" w:rsidP="0033625D">
                      <w:pPr>
                        <w:pStyle w:val="Heading2"/>
                        <w:rPr>
                          <w:rFonts w:ascii="Calibri" w:hAnsi="Calibri"/>
                          <w:lang w:val="en"/>
                        </w:rPr>
                      </w:pPr>
                      <w:r>
                        <w:rPr>
                          <w:rFonts w:ascii="Calibri" w:hAnsi="Calibri"/>
                          <w:lang w:val="en"/>
                        </w:rPr>
                        <w:t>Included</w:t>
                      </w:r>
                    </w:p>
                  </w:txbxContent>
                </v:textbox>
              </v:roundrect>
            </w:pict>
          </mc:Fallback>
        </mc:AlternateContent>
      </w:r>
      <w:r>
        <w:rPr>
          <w:noProof/>
          <w:sz w:val="24"/>
          <w:szCs w:val="24"/>
          <w:lang w:eastAsia="en-GB"/>
        </w:rPr>
        <mc:AlternateContent>
          <mc:Choice Requires="wps">
            <w:drawing>
              <wp:anchor distT="0" distB="0" distL="114300" distR="114300" simplePos="0" relativeHeight="251780096" behindDoc="0" locked="0" layoutInCell="1" allowOverlap="1" wp14:anchorId="430B19BF" wp14:editId="1BE783E3">
                <wp:simplePos x="0" y="0"/>
                <wp:positionH relativeFrom="column">
                  <wp:posOffset>-994410</wp:posOffset>
                </wp:positionH>
                <wp:positionV relativeFrom="paragraph">
                  <wp:posOffset>2720340</wp:posOffset>
                </wp:positionV>
                <wp:extent cx="1371600" cy="297180"/>
                <wp:effectExtent l="9525" t="11430" r="7620" b="7620"/>
                <wp:wrapNone/>
                <wp:docPr id="12401" name="Rounded Rectangle 12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BD5181" w:rsidRDefault="00BD5181" w:rsidP="0033625D">
                            <w:pPr>
                              <w:pStyle w:val="Heading2"/>
                              <w:rPr>
                                <w:rFonts w:ascii="Calibri" w:hAnsi="Calibri"/>
                                <w:lang w:val="en"/>
                              </w:rPr>
                            </w:pPr>
                            <w:r>
                              <w:rPr>
                                <w:rFonts w:ascii="Calibri" w:hAnsi="Calibri"/>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0B19BF" id="Rounded Rectangle 12401" o:spid="_x0000_s1078" style="position:absolute;margin-left:-78.3pt;margin-top:214.2pt;width:108pt;height:23.4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" fillcolor="#ccecff">
                <v:textbox style="layout-flow:vertical;mso-layout-flow-alt:bottom-to-top" inset="3.6pt,,3.6pt">
                  <w:txbxContent>
                    <w:p w:rsidR="00BD5181" w:rsidRDefault="00BD5181" w:rsidP="0033625D">
                      <w:pPr>
                        <w:pStyle w:val="Heading2"/>
                        <w:rPr>
                          <w:rFonts w:ascii="Calibri" w:hAnsi="Calibri"/>
                          <w:lang w:val="en"/>
                        </w:rPr>
                      </w:pPr>
                      <w:r>
                        <w:rPr>
                          <w:rFonts w:ascii="Calibri" w:hAnsi="Calibri"/>
                          <w:lang w:val="en"/>
                        </w:rPr>
                        <w:t>Screening</w:t>
                      </w:r>
                    </w:p>
                  </w:txbxContent>
                </v:textbox>
              </v:roundrect>
            </w:pict>
          </mc:Fallback>
        </mc:AlternateContent>
      </w:r>
      <w:r>
        <w:t>Flowchart for additional immunoassay methods</w:t>
      </w:r>
      <w:r w:rsidR="00681D97">
        <w:t xml:space="preserve"> (not already listed above)</w:t>
      </w:r>
      <w:r>
        <w:t xml:space="preserve"> search 2010-2018</w:t>
      </w:r>
    </w:p>
    <w:p w:rsidR="0033625D" w:rsidRDefault="0033625D" w:rsidP="0033625D">
      <w:pPr>
        <w:tabs>
          <w:tab w:val="left" w:pos="1410"/>
        </w:tabs>
        <w:rPr>
          <w:rFonts w:ascii="Times New Roman" w:hAnsi="Times New Roman" w:cs="Times New Roman"/>
          <w:sz w:val="24"/>
          <w:szCs w:val="24"/>
        </w:rPr>
      </w:pPr>
    </w:p>
    <w:p w:rsidR="0033625D" w:rsidRPr="00AA4D10" w:rsidRDefault="0033625D" w:rsidP="0033625D">
      <w:pPr>
        <w:rPr>
          <w:rFonts w:ascii="Times New Roman" w:hAnsi="Times New Roman" w:cs="Times New Roman"/>
          <w:sz w:val="24"/>
          <w:szCs w:val="24"/>
        </w:rPr>
      </w:pPr>
      <w:r>
        <w:rPr>
          <w:noProof/>
          <w:sz w:val="24"/>
          <w:szCs w:val="24"/>
          <w:lang w:eastAsia="en-GB"/>
        </w:rPr>
        <mc:AlternateContent>
          <mc:Choice Requires="wps">
            <w:drawing>
              <wp:anchor distT="0" distB="0" distL="114300" distR="114300" simplePos="0" relativeHeight="251779072" behindDoc="0" locked="0" layoutInCell="1" allowOverlap="1" wp14:anchorId="1BBB6A97" wp14:editId="7FF4F57F">
                <wp:simplePos x="0" y="0"/>
                <wp:positionH relativeFrom="column">
                  <wp:posOffset>1642857</wp:posOffset>
                </wp:positionH>
                <wp:positionV relativeFrom="paragraph">
                  <wp:posOffset>74295</wp:posOffset>
                </wp:positionV>
                <wp:extent cx="2228850" cy="823965"/>
                <wp:effectExtent l="0" t="0" r="19050" b="14605"/>
                <wp:wrapNone/>
                <wp:docPr id="12402" name="Rectangle 12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823965"/>
                        </a:xfrm>
                        <a:prstGeom prst="rect">
                          <a:avLst/>
                        </a:prstGeom>
                        <a:solidFill>
                          <a:srgbClr val="FFFFFF"/>
                        </a:solidFill>
                        <a:ln w="9525">
                          <a:solidFill>
                            <a:srgbClr val="000000"/>
                          </a:solidFill>
                          <a:miter lim="800000"/>
                          <a:headEnd/>
                          <a:tailEnd/>
                        </a:ln>
                      </wps:spPr>
                      <wps:txbx>
                        <w:txbxContent>
                          <w:p w:rsidR="00BD5181" w:rsidRPr="00D37ABC" w:rsidRDefault="00BD5181" w:rsidP="0033625D">
                            <w:pPr>
                              <w:jc w:val="center"/>
                              <w:rPr>
                                <w:rFonts w:ascii="Calibri" w:hAnsi="Calibri"/>
                                <w:sz w:val="18"/>
                                <w:szCs w:val="18"/>
                                <w:lang w:val="en"/>
                              </w:rPr>
                            </w:pPr>
                            <w:r w:rsidRPr="00D37ABC">
                              <w:rPr>
                                <w:rFonts w:ascii="Calibri" w:hAnsi="Calibri"/>
                                <w:sz w:val="18"/>
                                <w:szCs w:val="18"/>
                              </w:rPr>
                              <w:t xml:space="preserve">Records identified through WOS database All databases </w:t>
                            </w:r>
                            <w:r>
                              <w:rPr>
                                <w:rFonts w:ascii="Calibri" w:hAnsi="Calibri"/>
                                <w:sz w:val="18"/>
                                <w:szCs w:val="18"/>
                              </w:rPr>
                              <w:t xml:space="preserve">searching ‘mycotoxins’ AND </w:t>
                            </w:r>
                            <w:r w:rsidRPr="00D37ABC">
                              <w:rPr>
                                <w:rFonts w:ascii="Calibri" w:hAnsi="Calibri"/>
                                <w:sz w:val="18"/>
                                <w:szCs w:val="18"/>
                              </w:rPr>
                              <w:t xml:space="preserve"> AND ‘immunoassay’</w:t>
                            </w:r>
                            <w:r w:rsidRPr="00D37ABC">
                              <w:rPr>
                                <w:rFonts w:ascii="Calibri" w:hAnsi="Calibri"/>
                                <w:sz w:val="18"/>
                                <w:szCs w:val="18"/>
                              </w:rPr>
                              <w:br/>
                              <w:t>(n =</w:t>
                            </w:r>
                            <w:r>
                              <w:rPr>
                                <w:rFonts w:ascii="Calibri" w:hAnsi="Calibri"/>
                                <w:sz w:val="18"/>
                                <w:szCs w:val="18"/>
                              </w:rPr>
                              <w:t xml:space="preserve"> 589</w:t>
                            </w:r>
                            <w:r w:rsidRPr="00D37ABC">
                              <w:rPr>
                                <w:rFonts w:ascii="Calibri" w:hAnsi="Calibri"/>
                                <w:sz w:val="18"/>
                                <w:szCs w:val="18"/>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B6A97" id="Rectangle 12402" o:spid="_x0000_s1079" style="position:absolute;margin-left:129.35pt;margin-top:5.85pt;width:175.5pt;height:64.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">
                <v:textbox inset=",7.2pt,,7.2pt">
                  <w:txbxContent>
                    <w:p w:rsidR="00BD5181" w:rsidRPr="00D37ABC" w:rsidRDefault="00BD5181" w:rsidP="0033625D">
                      <w:pPr>
                        <w:jc w:val="center"/>
                        <w:rPr>
                          <w:rFonts w:ascii="Calibri" w:hAnsi="Calibri"/>
                          <w:sz w:val="18"/>
                          <w:szCs w:val="18"/>
                          <w:lang w:val="en"/>
                        </w:rPr>
                      </w:pPr>
                      <w:r w:rsidRPr="00D37ABC">
                        <w:rPr>
                          <w:rFonts w:ascii="Calibri" w:hAnsi="Calibri"/>
                          <w:sz w:val="18"/>
                          <w:szCs w:val="18"/>
                        </w:rPr>
                        <w:t xml:space="preserve">Records identified through WOS database All databases </w:t>
                      </w:r>
                      <w:r>
                        <w:rPr>
                          <w:rFonts w:ascii="Calibri" w:hAnsi="Calibri"/>
                          <w:sz w:val="18"/>
                          <w:szCs w:val="18"/>
                        </w:rPr>
                        <w:t xml:space="preserve">searching ‘mycotoxins’ AND </w:t>
                      </w:r>
                      <w:r w:rsidRPr="00D37ABC">
                        <w:rPr>
                          <w:rFonts w:ascii="Calibri" w:hAnsi="Calibri"/>
                          <w:sz w:val="18"/>
                          <w:szCs w:val="18"/>
                        </w:rPr>
                        <w:t xml:space="preserve"> AND ‘immunoassay’</w:t>
                      </w:r>
                      <w:r w:rsidRPr="00D37ABC">
                        <w:rPr>
                          <w:rFonts w:ascii="Calibri" w:hAnsi="Calibri"/>
                          <w:sz w:val="18"/>
                          <w:szCs w:val="18"/>
                        </w:rPr>
                        <w:br/>
                        <w:t>(n =</w:t>
                      </w:r>
                      <w:r>
                        <w:rPr>
                          <w:rFonts w:ascii="Calibri" w:hAnsi="Calibri"/>
                          <w:sz w:val="18"/>
                          <w:szCs w:val="18"/>
                        </w:rPr>
                        <w:t xml:space="preserve"> 589</w:t>
                      </w:r>
                      <w:r w:rsidRPr="00D37ABC">
                        <w:rPr>
                          <w:rFonts w:ascii="Calibri" w:hAnsi="Calibri"/>
                          <w:sz w:val="18"/>
                          <w:szCs w:val="18"/>
                        </w:rPr>
                        <w:t>)</w:t>
                      </w:r>
                    </w:p>
                  </w:txbxContent>
                </v:textbox>
              </v:rect>
            </w:pict>
          </mc:Fallback>
        </mc:AlternateContent>
      </w:r>
    </w:p>
    <w:p w:rsidR="0033625D" w:rsidRPr="00AA4D10" w:rsidRDefault="0033625D" w:rsidP="0033625D">
      <w:pPr>
        <w:rPr>
          <w:rFonts w:ascii="Times New Roman" w:hAnsi="Times New Roman" w:cs="Times New Roman"/>
          <w:sz w:val="24"/>
          <w:szCs w:val="24"/>
        </w:rPr>
      </w:pPr>
    </w:p>
    <w:p w:rsidR="0033625D" w:rsidRPr="00AA4D10" w:rsidRDefault="0033625D" w:rsidP="0033625D">
      <w:pPr>
        <w:rPr>
          <w:rFonts w:ascii="Times New Roman" w:hAnsi="Times New Roman" w:cs="Times New Roman"/>
          <w:sz w:val="24"/>
          <w:szCs w:val="24"/>
        </w:rPr>
      </w:pPr>
    </w:p>
    <w:p w:rsidR="0033625D" w:rsidRPr="00AA4D10" w:rsidRDefault="0033625D" w:rsidP="0033625D">
      <w:pPr>
        <w:rPr>
          <w:rFonts w:ascii="Times New Roman" w:hAnsi="Times New Roman" w:cs="Times New Roman"/>
          <w:sz w:val="24"/>
          <w:szCs w:val="24"/>
        </w:rPr>
      </w:pPr>
    </w:p>
    <w:p w:rsidR="0033625D" w:rsidRDefault="0033625D" w:rsidP="0033625D">
      <w:pPr>
        <w:rPr>
          <w:rFonts w:ascii="Times New Roman" w:hAnsi="Times New Roman" w:cs="Times New Roman"/>
          <w:sz w:val="24"/>
          <w:szCs w:val="24"/>
        </w:rPr>
      </w:pPr>
    </w:p>
    <w:p w:rsidR="0033625D" w:rsidRDefault="0033625D" w:rsidP="0033625D">
      <w:pPr>
        <w:rPr>
          <w:rFonts w:ascii="Times New Roman" w:hAnsi="Times New Roman" w:cs="Times New Roman"/>
          <w:sz w:val="24"/>
          <w:szCs w:val="24"/>
        </w:rPr>
      </w:pPr>
    </w:p>
    <w:p w:rsidR="0033625D" w:rsidRDefault="0033625D" w:rsidP="0033625D">
      <w:pPr>
        <w:rPr>
          <w:rFonts w:ascii="Times New Roman" w:hAnsi="Times New Roman" w:cs="Times New Roman"/>
          <w:sz w:val="24"/>
          <w:szCs w:val="24"/>
        </w:rPr>
      </w:pPr>
    </w:p>
    <w:p w:rsidR="0033625D" w:rsidRDefault="0033625D" w:rsidP="0033625D">
      <w:pPr>
        <w:spacing w:line="360" w:lineRule="auto"/>
        <w:rPr>
          <w:rFonts w:ascii="Times New Roman" w:hAnsi="Times New Roman" w:cs="Times New Roman"/>
          <w:sz w:val="24"/>
          <w:szCs w:val="24"/>
        </w:rPr>
      </w:pPr>
      <w:r>
        <w:rPr>
          <w:noProof/>
          <w:sz w:val="24"/>
          <w:szCs w:val="24"/>
          <w:lang w:eastAsia="en-GB"/>
        </w:rPr>
        <mc:AlternateContent>
          <mc:Choice Requires="wps">
            <w:drawing>
              <wp:anchor distT="0" distB="0" distL="114300" distR="114300" simplePos="0" relativeHeight="251788288" behindDoc="0" locked="0" layoutInCell="1" allowOverlap="1" wp14:anchorId="3E88EDBB" wp14:editId="2614FA33">
                <wp:simplePos x="0" y="0"/>
                <wp:positionH relativeFrom="column">
                  <wp:posOffset>1909187</wp:posOffset>
                </wp:positionH>
                <wp:positionV relativeFrom="paragraph">
                  <wp:posOffset>368216</wp:posOffset>
                </wp:positionV>
                <wp:extent cx="1670050" cy="647644"/>
                <wp:effectExtent l="0" t="0" r="25400" b="19685"/>
                <wp:wrapNone/>
                <wp:docPr id="12403" name="Rectangle 12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647644"/>
                        </a:xfrm>
                        <a:prstGeom prst="rect">
                          <a:avLst/>
                        </a:prstGeom>
                        <a:solidFill>
                          <a:srgbClr val="FFFFFF"/>
                        </a:solidFill>
                        <a:ln w="9525">
                          <a:solidFill>
                            <a:srgbClr val="000000"/>
                          </a:solidFill>
                          <a:miter lim="800000"/>
                          <a:headEnd/>
                          <a:tailEnd/>
                        </a:ln>
                      </wps:spPr>
                      <wps:txbx>
                        <w:txbxContent>
                          <w:p w:rsidR="00BD5181" w:rsidRPr="00B631F0" w:rsidRDefault="00BD5181" w:rsidP="0033625D">
                            <w:pPr>
                              <w:jc w:val="center"/>
                              <w:rPr>
                                <w:rFonts w:ascii="Calibri" w:hAnsi="Calibri"/>
                                <w:sz w:val="18"/>
                                <w:szCs w:val="18"/>
                                <w:lang w:val="en"/>
                              </w:rPr>
                            </w:pPr>
                            <w:r>
                              <w:rPr>
                                <w:rFonts w:ascii="Calibri" w:hAnsi="Calibri"/>
                                <w:sz w:val="18"/>
                                <w:szCs w:val="18"/>
                              </w:rPr>
                              <w:t xml:space="preserve">After refinement by ‘multiplex’ </w:t>
                            </w:r>
                            <w:r w:rsidRPr="00B631F0">
                              <w:rPr>
                                <w:rFonts w:ascii="Calibri" w:hAnsi="Calibri"/>
                                <w:sz w:val="18"/>
                                <w:szCs w:val="18"/>
                              </w:rPr>
                              <w:t>Records screened</w:t>
                            </w:r>
                            <w:r w:rsidRPr="00B631F0">
                              <w:rPr>
                                <w:rFonts w:ascii="Calibri" w:hAnsi="Calibri"/>
                                <w:sz w:val="18"/>
                                <w:szCs w:val="18"/>
                              </w:rPr>
                              <w:br/>
                              <w:t xml:space="preserve">(n = </w:t>
                            </w:r>
                            <w:r>
                              <w:rPr>
                                <w:rFonts w:ascii="Calibri" w:hAnsi="Calibri"/>
                                <w:sz w:val="18"/>
                                <w:szCs w:val="18"/>
                              </w:rPr>
                              <w:t>59</w:t>
                            </w:r>
                            <w:r w:rsidRPr="00B631F0">
                              <w:rPr>
                                <w:rFonts w:ascii="Calibri" w:hAnsi="Calibri"/>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8EDBB" id="Rectangle 12403" o:spid="_x0000_s1080" style="position:absolute;margin-left:150.35pt;margin-top:29pt;width:131.5pt;height:5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">
                <v:textbox inset=",7.2pt,,7.2pt">
                  <w:txbxContent>
                    <w:p w:rsidR="00BD5181" w:rsidRPr="00B631F0" w:rsidRDefault="00BD5181" w:rsidP="0033625D">
                      <w:pPr>
                        <w:jc w:val="center"/>
                        <w:rPr>
                          <w:rFonts w:ascii="Calibri" w:hAnsi="Calibri"/>
                          <w:sz w:val="18"/>
                          <w:szCs w:val="18"/>
                          <w:lang w:val="en"/>
                        </w:rPr>
                      </w:pPr>
                      <w:r>
                        <w:rPr>
                          <w:rFonts w:ascii="Calibri" w:hAnsi="Calibri"/>
                          <w:sz w:val="18"/>
                          <w:szCs w:val="18"/>
                        </w:rPr>
                        <w:t xml:space="preserve">After refinement by ‘multiplex’ </w:t>
                      </w:r>
                      <w:r w:rsidRPr="00B631F0">
                        <w:rPr>
                          <w:rFonts w:ascii="Calibri" w:hAnsi="Calibri"/>
                          <w:sz w:val="18"/>
                          <w:szCs w:val="18"/>
                        </w:rPr>
                        <w:t>Records screened</w:t>
                      </w:r>
                      <w:r w:rsidRPr="00B631F0">
                        <w:rPr>
                          <w:rFonts w:ascii="Calibri" w:hAnsi="Calibri"/>
                          <w:sz w:val="18"/>
                          <w:szCs w:val="18"/>
                        </w:rPr>
                        <w:br/>
                        <w:t xml:space="preserve">(n = </w:t>
                      </w:r>
                      <w:r>
                        <w:rPr>
                          <w:rFonts w:ascii="Calibri" w:hAnsi="Calibri"/>
                          <w:sz w:val="18"/>
                          <w:szCs w:val="18"/>
                        </w:rPr>
                        <w:t>59</w:t>
                      </w:r>
                      <w:r w:rsidRPr="00B631F0">
                        <w:rPr>
                          <w:rFonts w:ascii="Calibri" w:hAnsi="Calibri"/>
                          <w:sz w:val="18"/>
                          <w:szCs w:val="18"/>
                        </w:rPr>
                        <w:t xml:space="preserve">  )</w:t>
                      </w:r>
                    </w:p>
                  </w:txbxContent>
                </v:textbox>
              </v:rect>
            </w:pict>
          </mc:Fallback>
        </mc:AlternateContent>
      </w:r>
    </w:p>
    <w:p w:rsidR="0033625D" w:rsidRDefault="0033625D" w:rsidP="0033625D">
      <w:pPr>
        <w:spacing w:line="360" w:lineRule="auto"/>
        <w:rPr>
          <w:rFonts w:ascii="Times New Roman" w:hAnsi="Times New Roman" w:cs="Times New Roman"/>
          <w:sz w:val="24"/>
          <w:szCs w:val="24"/>
        </w:rPr>
      </w:pPr>
      <w:r>
        <w:rPr>
          <w:noProof/>
          <w:sz w:val="24"/>
          <w:szCs w:val="24"/>
          <w:lang w:eastAsia="en-GB"/>
        </w:rPr>
        <mc:AlternateContent>
          <mc:Choice Requires="wps">
            <w:drawing>
              <wp:anchor distT="0" distB="0" distL="114300" distR="114300" simplePos="0" relativeHeight="251789312" behindDoc="0" locked="0" layoutInCell="1" allowOverlap="1" wp14:anchorId="3F905A92" wp14:editId="1FEF76FF">
                <wp:simplePos x="0" y="0"/>
                <wp:positionH relativeFrom="column">
                  <wp:posOffset>4230356</wp:posOffset>
                </wp:positionH>
                <wp:positionV relativeFrom="paragraph">
                  <wp:posOffset>8750</wp:posOffset>
                </wp:positionV>
                <wp:extent cx="1714500" cy="1125416"/>
                <wp:effectExtent l="0" t="0" r="19050" b="17780"/>
                <wp:wrapNone/>
                <wp:docPr id="12392" name="Rectangle 12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125416"/>
                        </a:xfrm>
                        <a:prstGeom prst="rect">
                          <a:avLst/>
                        </a:prstGeom>
                        <a:solidFill>
                          <a:srgbClr val="FFFFFF"/>
                        </a:solidFill>
                        <a:ln w="9525">
                          <a:solidFill>
                            <a:srgbClr val="000000"/>
                          </a:solidFill>
                          <a:miter lim="800000"/>
                          <a:headEnd/>
                          <a:tailEnd/>
                        </a:ln>
                      </wps:spPr>
                      <wps:txbx>
                        <w:txbxContent>
                          <w:p w:rsidR="00BD5181" w:rsidRDefault="00BD5181" w:rsidP="0033625D">
                            <w:pPr>
                              <w:jc w:val="center"/>
                              <w:rPr>
                                <w:rFonts w:ascii="Calibri" w:hAnsi="Calibri"/>
                                <w:lang w:val="en"/>
                              </w:rPr>
                            </w:pPr>
                            <w:r>
                              <w:rPr>
                                <w:rFonts w:ascii="Calibri" w:hAnsi="Calibri"/>
                              </w:rPr>
                              <w:t>Records excluded because already shown in Biosensors and Lateral Flow Reference tables</w:t>
                            </w:r>
                            <w:r>
                              <w:rPr>
                                <w:rFonts w:ascii="Calibri" w:hAnsi="Calibri"/>
                              </w:rPr>
                              <w:br/>
                              <w:t>(n = 21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05A92" id="Rectangle 12392" o:spid="_x0000_s1081" style="position:absolute;margin-left:333.1pt;margin-top:.7pt;width:135pt;height:88.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">
                <v:textbox inset=",7.2pt,,7.2pt">
                  <w:txbxContent>
                    <w:p w:rsidR="00BD5181" w:rsidRDefault="00BD5181" w:rsidP="0033625D">
                      <w:pPr>
                        <w:jc w:val="center"/>
                        <w:rPr>
                          <w:rFonts w:ascii="Calibri" w:hAnsi="Calibri"/>
                          <w:lang w:val="en"/>
                        </w:rPr>
                      </w:pPr>
                      <w:r>
                        <w:rPr>
                          <w:rFonts w:ascii="Calibri" w:hAnsi="Calibri"/>
                        </w:rPr>
                        <w:t>Records excluded because already shown in Biosensors and Lateral Flow Reference tables</w:t>
                      </w:r>
                      <w:r>
                        <w:rPr>
                          <w:rFonts w:ascii="Calibri" w:hAnsi="Calibri"/>
                        </w:rPr>
                        <w:br/>
                        <w:t>(n = 21  )</w:t>
                      </w:r>
                    </w:p>
                  </w:txbxContent>
                </v:textbox>
              </v:rect>
            </w:pict>
          </mc:Fallback>
        </mc:AlternateContent>
      </w:r>
    </w:p>
    <w:p w:rsidR="0033625D" w:rsidRPr="00056ACC" w:rsidRDefault="0033625D" w:rsidP="0033625D">
      <w:pPr>
        <w:rPr>
          <w:rFonts w:ascii="Times New Roman" w:hAnsi="Times New Roman" w:cs="Times New Roman"/>
          <w:sz w:val="24"/>
          <w:szCs w:val="24"/>
        </w:rPr>
      </w:pPr>
    </w:p>
    <w:p w:rsidR="0033625D" w:rsidRPr="00056ACC" w:rsidRDefault="0033625D" w:rsidP="0033625D">
      <w:pPr>
        <w:rPr>
          <w:rFonts w:ascii="Times New Roman" w:hAnsi="Times New Roman" w:cs="Times New Roman"/>
          <w:sz w:val="24"/>
          <w:szCs w:val="24"/>
        </w:rPr>
      </w:pPr>
    </w:p>
    <w:p w:rsidR="0033625D" w:rsidRPr="00056ACC" w:rsidRDefault="0033625D" w:rsidP="0033625D">
      <w:pPr>
        <w:rPr>
          <w:rFonts w:ascii="Times New Roman" w:hAnsi="Times New Roman" w:cs="Times New Roman"/>
          <w:sz w:val="24"/>
          <w:szCs w:val="24"/>
        </w:rPr>
      </w:pPr>
    </w:p>
    <w:p w:rsidR="0033625D" w:rsidRPr="00056ACC" w:rsidRDefault="0033625D" w:rsidP="0033625D">
      <w:pPr>
        <w:rPr>
          <w:rFonts w:ascii="Times New Roman" w:hAnsi="Times New Roman" w:cs="Times New Roman"/>
          <w:sz w:val="24"/>
          <w:szCs w:val="24"/>
        </w:rPr>
      </w:pPr>
    </w:p>
    <w:p w:rsidR="0033625D" w:rsidRPr="00056ACC" w:rsidRDefault="0033625D" w:rsidP="0033625D">
      <w:pPr>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797504" behindDoc="0" locked="0" layoutInCell="1" allowOverlap="1" wp14:anchorId="4736EFEB" wp14:editId="219EF286">
                <wp:simplePos x="0" y="0"/>
                <wp:positionH relativeFrom="column">
                  <wp:posOffset>2773345</wp:posOffset>
                </wp:positionH>
                <wp:positionV relativeFrom="paragraph">
                  <wp:posOffset>128870</wp:posOffset>
                </wp:positionV>
                <wp:extent cx="10048" cy="633046"/>
                <wp:effectExtent l="38100" t="0" r="66675" b="53340"/>
                <wp:wrapNone/>
                <wp:docPr id="12404" name="Straight Arrow Connector 12404"/>
                <wp:cNvGraphicFramePr/>
                <a:graphic xmlns:a="http://schemas.openxmlformats.org/drawingml/2006/main">
                  <a:graphicData uri="http://schemas.microsoft.com/office/word/2010/wordprocessingShape">
                    <wps:wsp>
                      <wps:cNvCnPr/>
                      <wps:spPr>
                        <a:xfrm>
                          <a:off x="0" y="0"/>
                          <a:ext cx="10048" cy="6330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94ECE" id="Straight Arrow Connector 12404" o:spid="_x0000_s1026" type="#_x0000_t32" style="position:absolute;margin-left:218.35pt;margin-top:10.15pt;width:.8pt;height:49.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" strokecolor="black [3213]" strokeweight=".5pt">
                <v:stroke endarrow="block" joinstyle="miter"/>
              </v:shape>
            </w:pict>
          </mc:Fallback>
        </mc:AlternateContent>
      </w:r>
    </w:p>
    <w:p w:rsidR="0033625D" w:rsidRDefault="0033625D" w:rsidP="0033625D">
      <w:pPr>
        <w:rPr>
          <w:rFonts w:ascii="Times New Roman" w:hAnsi="Times New Roman" w:cs="Times New Roman"/>
          <w:sz w:val="24"/>
          <w:szCs w:val="24"/>
        </w:rPr>
      </w:pPr>
    </w:p>
    <w:p w:rsidR="0033625D" w:rsidRDefault="0033625D" w:rsidP="0033625D">
      <w:pPr>
        <w:rPr>
          <w:rFonts w:ascii="Times New Roman" w:hAnsi="Times New Roman" w:cs="Times New Roman"/>
          <w:sz w:val="24"/>
          <w:szCs w:val="24"/>
        </w:rPr>
      </w:pPr>
      <w:r>
        <w:rPr>
          <w:noProof/>
          <w:sz w:val="24"/>
          <w:szCs w:val="24"/>
          <w:lang w:eastAsia="en-GB"/>
        </w:rPr>
        <mc:AlternateContent>
          <mc:Choice Requires="wps">
            <w:drawing>
              <wp:anchor distT="0" distB="0" distL="114300" distR="114300" simplePos="0" relativeHeight="251792384" behindDoc="0" locked="0" layoutInCell="1" allowOverlap="1" wp14:anchorId="69CAC496" wp14:editId="22E49A64">
                <wp:simplePos x="0" y="0"/>
                <wp:positionH relativeFrom="column">
                  <wp:posOffset>1888490</wp:posOffset>
                </wp:positionH>
                <wp:positionV relativeFrom="paragraph">
                  <wp:posOffset>244363</wp:posOffset>
                </wp:positionV>
                <wp:extent cx="1714500" cy="873760"/>
                <wp:effectExtent l="0" t="0" r="19050" b="21590"/>
                <wp:wrapNone/>
                <wp:docPr id="12405" name="Rectangle 12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873760"/>
                        </a:xfrm>
                        <a:prstGeom prst="rect">
                          <a:avLst/>
                        </a:prstGeom>
                        <a:solidFill>
                          <a:srgbClr val="FFFFFF"/>
                        </a:solidFill>
                        <a:ln w="9525">
                          <a:solidFill>
                            <a:srgbClr val="000000"/>
                          </a:solidFill>
                          <a:miter lim="800000"/>
                          <a:headEnd/>
                          <a:tailEnd/>
                        </a:ln>
                      </wps:spPr>
                      <wps:txbx>
                        <w:txbxContent>
                          <w:p w:rsidR="00BD5181" w:rsidRDefault="00BD5181" w:rsidP="0033625D">
                            <w:pPr>
                              <w:jc w:val="center"/>
                              <w:rPr>
                                <w:rFonts w:ascii="Calibri" w:hAnsi="Calibri"/>
                                <w:lang w:val="en"/>
                              </w:rPr>
                            </w:pPr>
                            <w:r>
                              <w:rPr>
                                <w:rFonts w:ascii="Calibri" w:hAnsi="Calibri"/>
                              </w:rPr>
                              <w:t>Studies included in reference table</w:t>
                            </w:r>
                            <w:r>
                              <w:rPr>
                                <w:rFonts w:ascii="Calibri" w:hAnsi="Calibri"/>
                              </w:rPr>
                              <w:br/>
                              <w:t>(n = 26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AC496" id="Rectangle 12405" o:spid="_x0000_s1082" style="position:absolute;margin-left:148.7pt;margin-top:19.25pt;width:135pt;height:68.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">
                <v:textbox inset=",7.2pt,,7.2pt">
                  <w:txbxContent>
                    <w:p w:rsidR="00BD5181" w:rsidRDefault="00BD5181" w:rsidP="0033625D">
                      <w:pPr>
                        <w:jc w:val="center"/>
                        <w:rPr>
                          <w:rFonts w:ascii="Calibri" w:hAnsi="Calibri"/>
                          <w:lang w:val="en"/>
                        </w:rPr>
                      </w:pPr>
                      <w:r>
                        <w:rPr>
                          <w:rFonts w:ascii="Calibri" w:hAnsi="Calibri"/>
                        </w:rPr>
                        <w:t>Studies included in reference table</w:t>
                      </w:r>
                      <w:r>
                        <w:rPr>
                          <w:rFonts w:ascii="Calibri" w:hAnsi="Calibri"/>
                        </w:rPr>
                        <w:br/>
                        <w:t>(n = 26  )</w:t>
                      </w:r>
                    </w:p>
                  </w:txbxContent>
                </v:textbox>
              </v:rect>
            </w:pict>
          </mc:Fallback>
        </mc:AlternateContent>
      </w:r>
    </w:p>
    <w:p w:rsidR="0033625D" w:rsidRDefault="0033625D" w:rsidP="0033625D">
      <w:pPr>
        <w:tabs>
          <w:tab w:val="left" w:pos="1124"/>
        </w:tabs>
        <w:spacing w:line="360" w:lineRule="auto"/>
        <w:rPr>
          <w:rFonts w:ascii="Times New Roman" w:hAnsi="Times New Roman" w:cs="Times New Roman"/>
          <w:sz w:val="24"/>
          <w:szCs w:val="24"/>
        </w:rPr>
      </w:pPr>
    </w:p>
    <w:p w:rsidR="00681D97" w:rsidRDefault="00681D97" w:rsidP="0033625D">
      <w:pPr>
        <w:tabs>
          <w:tab w:val="left" w:pos="1124"/>
        </w:tabs>
        <w:rPr>
          <w:rFonts w:ascii="Times New Roman" w:hAnsi="Times New Roman" w:cs="Times New Roman"/>
          <w:sz w:val="24"/>
          <w:szCs w:val="24"/>
        </w:rPr>
        <w:sectPr w:rsidR="00681D97" w:rsidSect="00E9275C">
          <w:pgSz w:w="11906" w:h="16838"/>
          <w:pgMar w:top="1440" w:right="1440" w:bottom="1440" w:left="1440" w:header="708" w:footer="708" w:gutter="0"/>
          <w:cols w:space="708"/>
          <w:docGrid w:linePitch="360"/>
        </w:sectPr>
      </w:pPr>
    </w:p>
    <w:p w:rsidR="00681D97" w:rsidRDefault="00681D97" w:rsidP="00681D97">
      <w:pPr>
        <w:pStyle w:val="Caption"/>
      </w:pPr>
      <w:r>
        <w:lastRenderedPageBreak/>
        <w:t xml:space="preserve">Table </w:t>
      </w:r>
      <w:r w:rsidR="002B75C4">
        <w:rPr>
          <w:noProof/>
        </w:rPr>
        <w:fldChar w:fldCharType="begin"/>
      </w:r>
      <w:r w:rsidR="002B75C4">
        <w:rPr>
          <w:noProof/>
        </w:rPr>
        <w:instrText xml:space="preserve"> SEQ Table \* ARABIC </w:instrText>
      </w:r>
      <w:r w:rsidR="002B75C4">
        <w:rPr>
          <w:noProof/>
        </w:rPr>
        <w:fldChar w:fldCharType="separate"/>
      </w:r>
      <w:r>
        <w:rPr>
          <w:noProof/>
        </w:rPr>
        <w:t>6</w:t>
      </w:r>
      <w:r w:rsidR="002B75C4">
        <w:rPr>
          <w:noProof/>
        </w:rPr>
        <w:fldChar w:fldCharType="end"/>
      </w:r>
      <w:r w:rsidRPr="00681D97">
        <w:t xml:space="preserve"> Table showing deta</w:t>
      </w:r>
      <w:r>
        <w:t>iled description of additional immunoassay</w:t>
      </w:r>
      <w:r w:rsidRPr="00681D97">
        <w:t xml:space="preserve"> methods for multiple mycotoxin determination</w:t>
      </w:r>
      <w:r>
        <w:t xml:space="preserve"> </w:t>
      </w:r>
      <w:r w:rsidR="00B16BF4">
        <w:t>2010-2018</w:t>
      </w:r>
    </w:p>
    <w:tbl>
      <w:tblPr>
        <w:tblStyle w:val="TableGrid"/>
        <w:tblW w:w="0" w:type="auto"/>
        <w:tblLook w:val="04A0" w:firstRow="1" w:lastRow="0" w:firstColumn="1" w:lastColumn="0" w:noHBand="0" w:noVBand="1"/>
      </w:tblPr>
      <w:tblGrid>
        <w:gridCol w:w="2262"/>
        <w:gridCol w:w="2206"/>
        <w:gridCol w:w="2287"/>
        <w:gridCol w:w="2727"/>
        <w:gridCol w:w="2846"/>
        <w:gridCol w:w="1620"/>
      </w:tblGrid>
      <w:tr w:rsidR="00CA39E1" w:rsidRPr="00681D97" w:rsidTr="00D85922">
        <w:tc>
          <w:tcPr>
            <w:tcW w:w="2262" w:type="dxa"/>
          </w:tcPr>
          <w:p w:rsidR="00681D97" w:rsidRPr="00681D97" w:rsidRDefault="00681D97" w:rsidP="00681D97">
            <w:pPr>
              <w:rPr>
                <w:rFonts w:ascii="Times New Roman" w:hAnsi="Times New Roman" w:cs="Times New Roman"/>
                <w:b/>
                <w:sz w:val="20"/>
                <w:szCs w:val="20"/>
              </w:rPr>
            </w:pPr>
            <w:r w:rsidRPr="00681D97">
              <w:rPr>
                <w:rFonts w:ascii="Times New Roman" w:hAnsi="Times New Roman" w:cs="Times New Roman"/>
                <w:b/>
                <w:sz w:val="20"/>
                <w:szCs w:val="20"/>
              </w:rPr>
              <w:t>Toxin</w:t>
            </w:r>
          </w:p>
        </w:tc>
        <w:tc>
          <w:tcPr>
            <w:tcW w:w="2206" w:type="dxa"/>
          </w:tcPr>
          <w:p w:rsidR="00681D97" w:rsidRPr="00681D97" w:rsidRDefault="00681D97" w:rsidP="00681D97">
            <w:pPr>
              <w:rPr>
                <w:rFonts w:ascii="Times New Roman" w:hAnsi="Times New Roman" w:cs="Times New Roman"/>
                <w:b/>
                <w:sz w:val="20"/>
                <w:szCs w:val="20"/>
              </w:rPr>
            </w:pPr>
            <w:r w:rsidRPr="00681D97">
              <w:rPr>
                <w:rFonts w:ascii="Times New Roman" w:hAnsi="Times New Roman" w:cs="Times New Roman"/>
                <w:b/>
                <w:sz w:val="20"/>
                <w:szCs w:val="20"/>
              </w:rPr>
              <w:t>Matrix</w:t>
            </w:r>
          </w:p>
        </w:tc>
        <w:tc>
          <w:tcPr>
            <w:tcW w:w="2287" w:type="dxa"/>
          </w:tcPr>
          <w:p w:rsidR="00681D97" w:rsidRPr="00681D97" w:rsidRDefault="00681D97" w:rsidP="00681D97">
            <w:pPr>
              <w:rPr>
                <w:rFonts w:ascii="Times New Roman" w:hAnsi="Times New Roman" w:cs="Times New Roman"/>
                <w:b/>
                <w:sz w:val="20"/>
                <w:szCs w:val="20"/>
              </w:rPr>
            </w:pPr>
            <w:r w:rsidRPr="00681D97">
              <w:rPr>
                <w:rFonts w:ascii="Times New Roman" w:hAnsi="Times New Roman" w:cs="Times New Roman"/>
                <w:b/>
                <w:sz w:val="20"/>
                <w:szCs w:val="20"/>
              </w:rPr>
              <w:t>Immunoassay methods</w:t>
            </w:r>
          </w:p>
        </w:tc>
        <w:tc>
          <w:tcPr>
            <w:tcW w:w="2727" w:type="dxa"/>
          </w:tcPr>
          <w:p w:rsidR="00681D97" w:rsidRPr="00681D97" w:rsidRDefault="00681D97" w:rsidP="00681D97">
            <w:pPr>
              <w:rPr>
                <w:rFonts w:ascii="Times New Roman" w:hAnsi="Times New Roman" w:cs="Times New Roman"/>
                <w:b/>
                <w:sz w:val="20"/>
                <w:szCs w:val="20"/>
              </w:rPr>
            </w:pPr>
            <w:r w:rsidRPr="00681D97">
              <w:rPr>
                <w:rFonts w:ascii="Times New Roman" w:hAnsi="Times New Roman" w:cs="Times New Roman"/>
                <w:b/>
                <w:sz w:val="20"/>
                <w:szCs w:val="20"/>
              </w:rPr>
              <w:t>LOD</w:t>
            </w:r>
          </w:p>
        </w:tc>
        <w:tc>
          <w:tcPr>
            <w:tcW w:w="2846" w:type="dxa"/>
          </w:tcPr>
          <w:p w:rsidR="00681D97" w:rsidRPr="00681D97" w:rsidRDefault="00681D97" w:rsidP="00681D97">
            <w:pPr>
              <w:rPr>
                <w:rFonts w:ascii="Times New Roman" w:hAnsi="Times New Roman" w:cs="Times New Roman"/>
                <w:b/>
                <w:sz w:val="20"/>
                <w:szCs w:val="20"/>
              </w:rPr>
            </w:pPr>
            <w:r w:rsidRPr="00681D97">
              <w:rPr>
                <w:rFonts w:ascii="Times New Roman" w:hAnsi="Times New Roman" w:cs="Times New Roman"/>
                <w:b/>
                <w:sz w:val="20"/>
                <w:szCs w:val="20"/>
              </w:rPr>
              <w:t>Advantages</w:t>
            </w:r>
          </w:p>
        </w:tc>
        <w:tc>
          <w:tcPr>
            <w:tcW w:w="1620" w:type="dxa"/>
          </w:tcPr>
          <w:p w:rsidR="00681D97" w:rsidRPr="00681D97" w:rsidRDefault="00681D97" w:rsidP="00681D97">
            <w:pPr>
              <w:rPr>
                <w:rFonts w:ascii="Times New Roman" w:hAnsi="Times New Roman" w:cs="Times New Roman"/>
                <w:b/>
                <w:sz w:val="20"/>
                <w:szCs w:val="20"/>
              </w:rPr>
            </w:pPr>
            <w:r w:rsidRPr="00681D97">
              <w:rPr>
                <w:rFonts w:ascii="Times New Roman" w:hAnsi="Times New Roman" w:cs="Times New Roman"/>
                <w:b/>
                <w:sz w:val="20"/>
                <w:szCs w:val="20"/>
              </w:rPr>
              <w:t>Reference</w:t>
            </w:r>
          </w:p>
        </w:tc>
      </w:tr>
      <w:tr w:rsidR="00CA39E1" w:rsidRPr="00681D97" w:rsidTr="00D85922">
        <w:tc>
          <w:tcPr>
            <w:tcW w:w="2262" w:type="dxa"/>
          </w:tcPr>
          <w:p w:rsidR="00681D97" w:rsidRPr="00681D97" w:rsidRDefault="00681D97" w:rsidP="00681D97">
            <w:pPr>
              <w:rPr>
                <w:rFonts w:ascii="Times New Roman" w:hAnsi="Times New Roman" w:cs="Times New Roman"/>
                <w:sz w:val="20"/>
                <w:szCs w:val="20"/>
              </w:rPr>
            </w:pPr>
            <w:r w:rsidRPr="00681D97">
              <w:rPr>
                <w:rFonts w:ascii="Times New Roman" w:hAnsi="Times New Roman" w:cs="Times New Roman"/>
                <w:sz w:val="20"/>
                <w:szCs w:val="20"/>
              </w:rPr>
              <w:t>T-2 toxin, aflatoxin B1, ochratoxin A, and zearalenone</w:t>
            </w:r>
          </w:p>
        </w:tc>
        <w:tc>
          <w:tcPr>
            <w:tcW w:w="2206" w:type="dxa"/>
          </w:tcPr>
          <w:p w:rsidR="00681D97" w:rsidRPr="00681D97" w:rsidRDefault="00681D97" w:rsidP="00681D97">
            <w:pPr>
              <w:rPr>
                <w:rFonts w:ascii="Times New Roman" w:hAnsi="Times New Roman" w:cs="Times New Roman"/>
                <w:sz w:val="20"/>
                <w:szCs w:val="20"/>
              </w:rPr>
            </w:pPr>
            <w:r>
              <w:rPr>
                <w:rFonts w:ascii="Times New Roman" w:hAnsi="Times New Roman" w:cs="Times New Roman"/>
                <w:sz w:val="20"/>
                <w:szCs w:val="20"/>
              </w:rPr>
              <w:t>Corn</w:t>
            </w:r>
          </w:p>
        </w:tc>
        <w:tc>
          <w:tcPr>
            <w:tcW w:w="2287" w:type="dxa"/>
          </w:tcPr>
          <w:p w:rsidR="00681D97" w:rsidRPr="00681D97" w:rsidRDefault="00681D97" w:rsidP="00681D97">
            <w:pPr>
              <w:rPr>
                <w:rFonts w:ascii="Times New Roman" w:hAnsi="Times New Roman" w:cs="Times New Roman"/>
                <w:sz w:val="20"/>
                <w:szCs w:val="20"/>
              </w:rPr>
            </w:pPr>
            <w:r>
              <w:rPr>
                <w:rFonts w:ascii="Times New Roman" w:hAnsi="Times New Roman" w:cs="Times New Roman"/>
                <w:sz w:val="20"/>
                <w:szCs w:val="20"/>
              </w:rPr>
              <w:t>A</w:t>
            </w:r>
            <w:r w:rsidRPr="00681D97">
              <w:rPr>
                <w:rFonts w:ascii="Times New Roman" w:hAnsi="Times New Roman" w:cs="Times New Roman"/>
                <w:sz w:val="20"/>
                <w:szCs w:val="20"/>
              </w:rPr>
              <w:t>utomated immun</w:t>
            </w:r>
            <w:r>
              <w:rPr>
                <w:rFonts w:ascii="Times New Roman" w:hAnsi="Times New Roman" w:cs="Times New Roman"/>
                <w:sz w:val="20"/>
                <w:szCs w:val="20"/>
              </w:rPr>
              <w:t>oassay instrument</w:t>
            </w:r>
            <w:r w:rsidRPr="00681D97">
              <w:rPr>
                <w:rFonts w:ascii="Times New Roman" w:hAnsi="Times New Roman" w:cs="Times New Roman"/>
                <w:sz w:val="20"/>
                <w:szCs w:val="20"/>
              </w:rPr>
              <w:t xml:space="preserve"> based on microfluidics and microarray.</w:t>
            </w:r>
          </w:p>
        </w:tc>
        <w:tc>
          <w:tcPr>
            <w:tcW w:w="2727" w:type="dxa"/>
          </w:tcPr>
          <w:p w:rsidR="00681D97" w:rsidRPr="00681D97" w:rsidRDefault="00681D97" w:rsidP="00681D97">
            <w:pPr>
              <w:rPr>
                <w:rFonts w:ascii="Times New Roman" w:hAnsi="Times New Roman" w:cs="Times New Roman"/>
                <w:sz w:val="20"/>
                <w:szCs w:val="20"/>
              </w:rPr>
            </w:pPr>
            <w:r>
              <w:rPr>
                <w:rFonts w:ascii="Times New Roman" w:hAnsi="Times New Roman" w:cs="Times New Roman"/>
                <w:sz w:val="20"/>
                <w:szCs w:val="20"/>
              </w:rPr>
              <w:t>between 0.03 and 1.24 ng/ml for all toxins</w:t>
            </w:r>
          </w:p>
        </w:tc>
        <w:tc>
          <w:tcPr>
            <w:tcW w:w="2846" w:type="dxa"/>
          </w:tcPr>
          <w:p w:rsidR="00681D97" w:rsidRPr="00681D97" w:rsidRDefault="00681D97" w:rsidP="00681D97">
            <w:pPr>
              <w:rPr>
                <w:rFonts w:ascii="Times New Roman" w:hAnsi="Times New Roman" w:cs="Times New Roman"/>
                <w:sz w:val="20"/>
                <w:szCs w:val="20"/>
              </w:rPr>
            </w:pPr>
            <w:r w:rsidRPr="00681D97">
              <w:rPr>
                <w:rFonts w:ascii="Times New Roman" w:hAnsi="Times New Roman" w:cs="Times New Roman"/>
                <w:sz w:val="20"/>
                <w:szCs w:val="20"/>
              </w:rPr>
              <w:t>small-sized and user-friendly.</w:t>
            </w:r>
          </w:p>
        </w:tc>
        <w:tc>
          <w:tcPr>
            <w:tcW w:w="1620" w:type="dxa"/>
          </w:tcPr>
          <w:p w:rsidR="00681D97" w:rsidRPr="00681D97" w:rsidRDefault="00681D9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&lt;EndNote&gt;&lt;Cite&gt;&lt;Author&gt;Chen&lt;/Author&gt;&lt;Year&gt;2018&lt;/Year&gt;&lt;RecNum&gt;55458&lt;/RecNum&gt;&lt;DisplayText&gt;(103)&lt;/DisplayText&gt;&lt;record&gt;&lt;rec-number&gt;55458&lt;/rec-number&gt;&lt;foreign-keys&gt;&lt;key app="EN" db-id="2rxss559lxatw7evvzxxpvpraxv0dvta0wds" timestamp="1530096182"&gt;55458&lt;/key&gt;&lt;/foreign-keys&gt;&lt;ref-type name="Journal Article"&gt;17&lt;/ref-type&gt;&lt;contributors&gt;&lt;authors&gt;&lt;author&gt;Chen, Yiqi&lt;/author&gt;&lt;author&gt;Meng, Xiangrui&lt;/author&gt;&lt;author&gt;Zhu, Yunzeng&lt;/author&gt;&lt;author&gt;Shen, Minjie&lt;/author&gt;&lt;author&gt;Lu, Ying&lt;/author&gt;&lt;author&gt;Cheng, Jing&lt;/author&gt;&lt;author&gt;Xu, Youchun&lt;/author&gt;&lt;/authors&gt;&lt;/contributors&gt;&lt;titles&gt;&lt;title&gt;Rapid detection of four mycotoxins in corn using a microfluidics and microarray-based immunoassay system&lt;/title&gt;&lt;secondary-title&gt;Talanta&lt;/secondary-title&gt;&lt;/titles&gt;&lt;periodical&gt;&lt;full-title&gt;Talanta&lt;/full-title&gt;&lt;/periodical&gt;&lt;pages&gt;299-305&lt;/pages&gt;&lt;volume&gt;186&lt;/volume&gt;&lt;dates&gt;&lt;year&gt;2018&lt;/year&gt;&lt;pub-dates&gt;&lt;date&gt;2018-Aug-15&lt;/date&gt;&lt;/pub-dates&gt;&lt;/dates&gt;&lt;accession-num&gt;MEDLINE:29784365&lt;/accession-num&gt;&lt;urls&gt;&lt;related-urls&gt;&lt;url&gt;&amp;lt;Go to ISI&amp;gt;://MEDLINE:29784365&lt;/url&gt;&lt;/related-urls&gt;&lt;/urls&gt;&lt;electronic-resource-num&gt;10.1016/j.talanta.2018.04.064&lt;/electronic-resource-num&gt;&lt;/record&gt;&lt;/Cite&gt;&lt;/EndNote&gt;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(103)</w:t>
            </w:r>
            <w:r>
              <w:rPr>
                <w:rFonts w:ascii="Times New Roman" w:hAnsi="Times New Roman" w:cs="Times New Roman"/>
                <w:sz w:val="20"/>
                <w:szCs w:val="20"/>
              </w:rPr>
              <w:fldChar w:fldCharType="end"/>
            </w:r>
          </w:p>
        </w:tc>
      </w:tr>
      <w:tr w:rsidR="00CA39E1" w:rsidRPr="00681D97" w:rsidTr="00D85922">
        <w:tc>
          <w:tcPr>
            <w:tcW w:w="2262" w:type="dxa"/>
          </w:tcPr>
          <w:p w:rsidR="00681D97" w:rsidRPr="00681D97" w:rsidRDefault="00681D97" w:rsidP="00681D97">
            <w:pPr>
              <w:rPr>
                <w:rFonts w:ascii="Times New Roman" w:hAnsi="Times New Roman" w:cs="Times New Roman"/>
                <w:sz w:val="20"/>
                <w:szCs w:val="20"/>
              </w:rPr>
            </w:pPr>
            <w:r w:rsidRPr="00681D97">
              <w:rPr>
                <w:rFonts w:ascii="Times New Roman" w:hAnsi="Times New Roman" w:cs="Times New Roman"/>
                <w:sz w:val="20"/>
                <w:szCs w:val="20"/>
              </w:rPr>
              <w:t>AFB1, OTA and FB1</w:t>
            </w:r>
          </w:p>
        </w:tc>
        <w:tc>
          <w:tcPr>
            <w:tcW w:w="2206" w:type="dxa"/>
          </w:tcPr>
          <w:p w:rsidR="00681D97" w:rsidRPr="00681D97" w:rsidRDefault="00681D97" w:rsidP="00681D97">
            <w:pPr>
              <w:rPr>
                <w:rFonts w:ascii="Times New Roman" w:hAnsi="Times New Roman" w:cs="Times New Roman"/>
                <w:sz w:val="20"/>
                <w:szCs w:val="20"/>
              </w:rPr>
            </w:pPr>
            <w:r>
              <w:rPr>
                <w:rFonts w:ascii="Times New Roman" w:hAnsi="Times New Roman" w:cs="Times New Roman"/>
                <w:sz w:val="20"/>
                <w:szCs w:val="20"/>
              </w:rPr>
              <w:t>Cereals</w:t>
            </w:r>
          </w:p>
        </w:tc>
        <w:tc>
          <w:tcPr>
            <w:tcW w:w="2287" w:type="dxa"/>
          </w:tcPr>
          <w:p w:rsidR="00681D97" w:rsidRPr="00681D97" w:rsidRDefault="00681D97" w:rsidP="00681D97">
            <w:pPr>
              <w:rPr>
                <w:rFonts w:ascii="Times New Roman" w:hAnsi="Times New Roman" w:cs="Times New Roman"/>
                <w:sz w:val="20"/>
                <w:szCs w:val="20"/>
              </w:rPr>
            </w:pPr>
            <w:r>
              <w:rPr>
                <w:rFonts w:ascii="Times New Roman" w:hAnsi="Times New Roman" w:cs="Times New Roman"/>
                <w:sz w:val="20"/>
                <w:szCs w:val="20"/>
              </w:rPr>
              <w:t>A</w:t>
            </w:r>
            <w:r w:rsidRPr="00681D97">
              <w:rPr>
                <w:rFonts w:ascii="Times New Roman" w:hAnsi="Times New Roman" w:cs="Times New Roman"/>
                <w:sz w:val="20"/>
                <w:szCs w:val="20"/>
              </w:rPr>
              <w:t>ptamer photonic crystal microsphere (PHCM) suspension array</w:t>
            </w:r>
          </w:p>
        </w:tc>
        <w:tc>
          <w:tcPr>
            <w:tcW w:w="2727" w:type="dxa"/>
          </w:tcPr>
          <w:p w:rsidR="009C764C" w:rsidRDefault="00681D97" w:rsidP="00681D97">
            <w:pPr>
              <w:rPr>
                <w:rFonts w:ascii="Times New Roman" w:hAnsi="Times New Roman" w:cs="Times New Roman"/>
                <w:sz w:val="20"/>
                <w:szCs w:val="20"/>
              </w:rPr>
            </w:pPr>
            <w:r w:rsidRPr="00681D97">
              <w:rPr>
                <w:rFonts w:ascii="Times New Roman" w:hAnsi="Times New Roman" w:cs="Times New Roman"/>
                <w:sz w:val="20"/>
                <w:szCs w:val="20"/>
              </w:rPr>
              <w:t>15.96 fg/mL</w:t>
            </w:r>
            <w:r w:rsidR="009C764C">
              <w:rPr>
                <w:rFonts w:ascii="Times New Roman" w:hAnsi="Times New Roman" w:cs="Times New Roman"/>
                <w:sz w:val="20"/>
                <w:szCs w:val="20"/>
              </w:rPr>
              <w:t xml:space="preserve"> AFB1</w:t>
            </w:r>
            <w:r w:rsidRPr="00681D97">
              <w:rPr>
                <w:rFonts w:ascii="Times New Roman" w:hAnsi="Times New Roman" w:cs="Times New Roman"/>
                <w:sz w:val="20"/>
                <w:szCs w:val="20"/>
              </w:rPr>
              <w:t>,</w:t>
            </w:r>
          </w:p>
          <w:p w:rsidR="009C764C" w:rsidRDefault="00681D97" w:rsidP="00681D97">
            <w:pPr>
              <w:rPr>
                <w:rFonts w:ascii="Times New Roman" w:hAnsi="Times New Roman" w:cs="Times New Roman"/>
                <w:sz w:val="20"/>
                <w:szCs w:val="20"/>
              </w:rPr>
            </w:pPr>
            <w:r w:rsidRPr="00681D97">
              <w:rPr>
                <w:rFonts w:ascii="Times New Roman" w:hAnsi="Times New Roman" w:cs="Times New Roman"/>
                <w:sz w:val="20"/>
                <w:szCs w:val="20"/>
              </w:rPr>
              <w:t>3.96 fg/mL</w:t>
            </w:r>
            <w:r w:rsidR="009C764C">
              <w:rPr>
                <w:rFonts w:ascii="Times New Roman" w:hAnsi="Times New Roman" w:cs="Times New Roman"/>
                <w:sz w:val="20"/>
                <w:szCs w:val="20"/>
              </w:rPr>
              <w:t xml:space="preserve"> OTA</w:t>
            </w:r>
          </w:p>
          <w:p w:rsidR="00681D97" w:rsidRPr="00681D97" w:rsidRDefault="00681D97" w:rsidP="00681D97">
            <w:pPr>
              <w:rPr>
                <w:rFonts w:ascii="Times New Roman" w:hAnsi="Times New Roman" w:cs="Times New Roman"/>
                <w:sz w:val="20"/>
                <w:szCs w:val="20"/>
              </w:rPr>
            </w:pPr>
            <w:r w:rsidRPr="00681D97">
              <w:rPr>
                <w:rFonts w:ascii="Times New Roman" w:hAnsi="Times New Roman" w:cs="Times New Roman"/>
                <w:sz w:val="20"/>
                <w:szCs w:val="20"/>
              </w:rPr>
              <w:t>11.04 pg/mL</w:t>
            </w:r>
            <w:r w:rsidR="009C764C">
              <w:rPr>
                <w:rFonts w:ascii="Times New Roman" w:hAnsi="Times New Roman" w:cs="Times New Roman"/>
                <w:sz w:val="20"/>
                <w:szCs w:val="20"/>
              </w:rPr>
              <w:t xml:space="preserve"> FB1</w:t>
            </w:r>
          </w:p>
        </w:tc>
        <w:tc>
          <w:tcPr>
            <w:tcW w:w="2846" w:type="dxa"/>
          </w:tcPr>
          <w:p w:rsidR="00681D97" w:rsidRPr="00681D97" w:rsidRDefault="009C764C" w:rsidP="00681D97">
            <w:pPr>
              <w:rPr>
                <w:rFonts w:ascii="Times New Roman" w:hAnsi="Times New Roman" w:cs="Times New Roman"/>
                <w:sz w:val="20"/>
                <w:szCs w:val="20"/>
              </w:rPr>
            </w:pPr>
            <w:r>
              <w:rPr>
                <w:rFonts w:ascii="Times New Roman" w:hAnsi="Times New Roman" w:cs="Times New Roman"/>
                <w:sz w:val="20"/>
                <w:szCs w:val="20"/>
              </w:rPr>
              <w:t>H</w:t>
            </w:r>
            <w:r w:rsidRPr="009C764C">
              <w:rPr>
                <w:rFonts w:ascii="Times New Roman" w:hAnsi="Times New Roman" w:cs="Times New Roman"/>
                <w:sz w:val="20"/>
                <w:szCs w:val="20"/>
              </w:rPr>
              <w:t>igh throughput</w:t>
            </w:r>
            <w:r>
              <w:rPr>
                <w:rFonts w:ascii="Times New Roman" w:hAnsi="Times New Roman" w:cs="Times New Roman"/>
                <w:sz w:val="20"/>
                <w:szCs w:val="20"/>
              </w:rPr>
              <w:t xml:space="preserve">, </w:t>
            </w:r>
            <w:r w:rsidRPr="009C764C">
              <w:rPr>
                <w:rFonts w:ascii="Times New Roman" w:hAnsi="Times New Roman" w:cs="Times New Roman"/>
                <w:sz w:val="20"/>
                <w:szCs w:val="20"/>
              </w:rPr>
              <w:t>ultrasensitive, high selectivity, and small volume reagent</w:t>
            </w:r>
          </w:p>
        </w:tc>
        <w:tc>
          <w:tcPr>
            <w:tcW w:w="1620" w:type="dxa"/>
          </w:tcPr>
          <w:p w:rsidR="00681D97" w:rsidRPr="00681D97" w:rsidRDefault="009C764C"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&lt;EndNote&gt;&lt;Cite&gt;&lt;Author&gt;Yang&lt;/Author&gt;&lt;Year&gt;2017&lt;/Year&gt;&lt;RecNum&gt;55459&lt;/RecNum&gt;&lt;DisplayText&gt;(104)&lt;/DisplayText&gt;&lt;record&gt;&lt;rec-number&gt;55459&lt;/rec-number&gt;&lt;foreign-keys&gt;&lt;key app="EN" db-id="2rxss559lxatw7evvzxxpvpraxv0dvta0wds" timestamp="1530096497"&gt;55459&lt;/key&gt;&lt;/foreign-keys&gt;&lt;ref-type name="Journal Article"&gt;17&lt;/ref-type&gt;&lt;contributors&gt;&lt;authors&gt;&lt;author&gt;Yang, Yi&lt;/author&gt;&lt;author&gt;Li, Wei&lt;/author&gt;&lt;author&gt;Shen, Peng&lt;/author&gt;&lt;author&gt;Liu, Rui&lt;/author&gt;&lt;author&gt;Li, Yawei&lt;/author&gt;&lt;author&gt;Xu, Jingjing&lt;/author&gt;&lt;author&gt;Zheng, Qian&lt;/author&gt;&lt;author&gt;Zhang, Yue&lt;/author&gt;&lt;author&gt;Li, Jianlin&lt;/author&gt;&lt;author&gt;Zheng, Tiesong&lt;/author&gt;&lt;/authors&gt;&lt;/contributors&gt;&lt;titles&gt;&lt;title&gt;Aptamer fluorescence signal recovery screening for multiplex mycotoxins in cereal samples based on photonic crystal microsphere suspension array&lt;/title&gt;&lt;secondary-title&gt;Sensors and Actuators B-Chemical&lt;/secondary-title&gt;&lt;/titles&gt;&lt;periodical&gt;&lt;full-title&gt;Sensors and Actuators B-Chemical&lt;/full-title&gt;&lt;/periodical&gt;&lt;pages&gt;351-358&lt;/pages&gt;&lt;volume&gt;248&lt;/volume&gt;&lt;dates&gt;&lt;year&gt;2017&lt;/year&gt;&lt;pub-dates&gt;&lt;date&gt;Sep&lt;/date&gt;&lt;/pub-dates&gt;&lt;/dates&gt;&lt;isbn&gt;0925-4005&lt;/isbn&gt;&lt;accession-num&gt;WOS:000403772200046&lt;/accession-num&gt;&lt;urls&gt;&lt;related-urls&gt;&lt;url&gt;&amp;lt;Go to ISI&amp;gt;://WOS:000403772200046&lt;/url&gt;&lt;/related-urls&gt;&lt;/urls&gt;&lt;electronic-resource-num&gt;10.1016/j.snb.2017.04.004&lt;/electronic-resource-num&gt;&lt;/record&gt;&lt;/Cite&gt;&lt;/EndNote&gt;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(104)</w:t>
            </w:r>
            <w:r>
              <w:rPr>
                <w:rFonts w:ascii="Times New Roman" w:hAnsi="Times New Roman" w:cs="Times New Roman"/>
                <w:sz w:val="20"/>
                <w:szCs w:val="20"/>
              </w:rPr>
              <w:fldChar w:fldCharType="end"/>
            </w:r>
          </w:p>
        </w:tc>
      </w:tr>
      <w:tr w:rsidR="00CA39E1" w:rsidRPr="00681D97" w:rsidTr="00D85922">
        <w:tc>
          <w:tcPr>
            <w:tcW w:w="2262" w:type="dxa"/>
          </w:tcPr>
          <w:p w:rsidR="00681D97" w:rsidRPr="00681D97" w:rsidRDefault="009C764C" w:rsidP="00681D97">
            <w:pPr>
              <w:rPr>
                <w:rFonts w:ascii="Times New Roman" w:hAnsi="Times New Roman" w:cs="Times New Roman"/>
                <w:sz w:val="20"/>
                <w:szCs w:val="20"/>
              </w:rPr>
            </w:pPr>
            <w:r w:rsidRPr="009C764C">
              <w:rPr>
                <w:rFonts w:ascii="Times New Roman" w:hAnsi="Times New Roman" w:cs="Times New Roman"/>
                <w:sz w:val="20"/>
                <w:szCs w:val="20"/>
              </w:rPr>
              <w:t>zearalenone, deoxynivalenol, aflatoxin B1, and ochratoxin A)</w:t>
            </w:r>
          </w:p>
        </w:tc>
        <w:tc>
          <w:tcPr>
            <w:tcW w:w="2206" w:type="dxa"/>
          </w:tcPr>
          <w:p w:rsidR="00681D97" w:rsidRPr="00681D97" w:rsidRDefault="009C764C" w:rsidP="00681D97">
            <w:pPr>
              <w:rPr>
                <w:rFonts w:ascii="Times New Roman" w:hAnsi="Times New Roman" w:cs="Times New Roman"/>
                <w:sz w:val="20"/>
                <w:szCs w:val="20"/>
              </w:rPr>
            </w:pPr>
            <w:r w:rsidRPr="009C764C">
              <w:rPr>
                <w:rFonts w:ascii="Times New Roman" w:hAnsi="Times New Roman" w:cs="Times New Roman"/>
                <w:sz w:val="20"/>
                <w:szCs w:val="20"/>
              </w:rPr>
              <w:t>wheat, barley, soybean, wheat bran, rice, rice bran, maize, rapeseed meal, and sunflower meal, and various types of complete feed</w:t>
            </w:r>
          </w:p>
        </w:tc>
        <w:tc>
          <w:tcPr>
            <w:tcW w:w="2287" w:type="dxa"/>
          </w:tcPr>
          <w:p w:rsidR="00681D97" w:rsidRPr="00681D97" w:rsidRDefault="009C764C" w:rsidP="00681D97">
            <w:pPr>
              <w:rPr>
                <w:rFonts w:ascii="Times New Roman" w:hAnsi="Times New Roman" w:cs="Times New Roman"/>
                <w:sz w:val="20"/>
                <w:szCs w:val="20"/>
              </w:rPr>
            </w:pPr>
            <w:r>
              <w:rPr>
                <w:rFonts w:ascii="Times New Roman" w:hAnsi="Times New Roman" w:cs="Times New Roman"/>
                <w:sz w:val="20"/>
                <w:szCs w:val="20"/>
              </w:rPr>
              <w:t>M</w:t>
            </w:r>
            <w:r w:rsidRPr="009C764C">
              <w:rPr>
                <w:rFonts w:ascii="Times New Roman" w:hAnsi="Times New Roman" w:cs="Times New Roman"/>
                <w:sz w:val="20"/>
                <w:szCs w:val="20"/>
              </w:rPr>
              <w:t>embrane-based</w:t>
            </w:r>
            <w:r>
              <w:rPr>
                <w:rFonts w:ascii="Times New Roman" w:hAnsi="Times New Roman" w:cs="Times New Roman"/>
                <w:sz w:val="20"/>
                <w:szCs w:val="20"/>
              </w:rPr>
              <w:t xml:space="preserve"> </w:t>
            </w:r>
            <w:r w:rsidRPr="009C764C">
              <w:rPr>
                <w:rFonts w:ascii="Times New Roman" w:hAnsi="Times New Roman" w:cs="Times New Roman"/>
                <w:sz w:val="20"/>
                <w:szCs w:val="20"/>
              </w:rPr>
              <w:t>Flow-through Immunoassay</w:t>
            </w:r>
          </w:p>
        </w:tc>
        <w:tc>
          <w:tcPr>
            <w:tcW w:w="2727" w:type="dxa"/>
          </w:tcPr>
          <w:p w:rsidR="009C764C" w:rsidRDefault="009C764C" w:rsidP="00681D97">
            <w:pPr>
              <w:rPr>
                <w:rFonts w:ascii="Times New Roman" w:hAnsi="Times New Roman" w:cs="Times New Roman"/>
                <w:sz w:val="20"/>
                <w:szCs w:val="20"/>
              </w:rPr>
            </w:pPr>
            <w:r w:rsidRPr="009C764C">
              <w:rPr>
                <w:rFonts w:ascii="Times New Roman" w:hAnsi="Times New Roman" w:cs="Times New Roman"/>
                <w:sz w:val="20"/>
                <w:szCs w:val="20"/>
              </w:rPr>
              <w:t>50</w:t>
            </w:r>
            <w:r>
              <w:rPr>
                <w:rFonts w:ascii="Times New Roman" w:hAnsi="Times New Roman" w:cs="Times New Roman"/>
                <w:sz w:val="20"/>
                <w:szCs w:val="20"/>
              </w:rPr>
              <w:t xml:space="preserve"> </w:t>
            </w:r>
            <w:r w:rsidRPr="009C764C">
              <w:rPr>
                <w:rFonts w:ascii="Times New Roman" w:hAnsi="Times New Roman" w:cs="Times New Roman"/>
                <w:sz w:val="20"/>
                <w:szCs w:val="20"/>
              </w:rPr>
              <w:t>μg/kg</w:t>
            </w:r>
            <w:r>
              <w:rPr>
                <w:rFonts w:ascii="Times New Roman" w:hAnsi="Times New Roman" w:cs="Times New Roman"/>
                <w:sz w:val="20"/>
                <w:szCs w:val="20"/>
              </w:rPr>
              <w:t xml:space="preserve"> ZEA</w:t>
            </w:r>
            <w:r w:rsidRPr="009C764C">
              <w:rPr>
                <w:rFonts w:ascii="Times New Roman" w:hAnsi="Times New Roman" w:cs="Times New Roman"/>
                <w:sz w:val="20"/>
                <w:szCs w:val="20"/>
              </w:rPr>
              <w:t xml:space="preserve">, </w:t>
            </w:r>
          </w:p>
          <w:p w:rsidR="009C764C" w:rsidRDefault="009C764C" w:rsidP="00681D97">
            <w:pPr>
              <w:rPr>
                <w:rFonts w:ascii="Times New Roman" w:hAnsi="Times New Roman" w:cs="Times New Roman"/>
                <w:sz w:val="20"/>
                <w:szCs w:val="20"/>
              </w:rPr>
            </w:pPr>
            <w:r w:rsidRPr="009C764C">
              <w:rPr>
                <w:rFonts w:ascii="Times New Roman" w:hAnsi="Times New Roman" w:cs="Times New Roman"/>
                <w:sz w:val="20"/>
                <w:szCs w:val="20"/>
              </w:rPr>
              <w:t>200</w:t>
            </w:r>
            <w:r>
              <w:rPr>
                <w:rFonts w:ascii="Times New Roman" w:hAnsi="Times New Roman" w:cs="Times New Roman"/>
                <w:sz w:val="20"/>
                <w:szCs w:val="20"/>
              </w:rPr>
              <w:t xml:space="preserve"> </w:t>
            </w:r>
            <w:r w:rsidRPr="009C764C">
              <w:rPr>
                <w:rFonts w:ascii="Times New Roman" w:hAnsi="Times New Roman" w:cs="Times New Roman"/>
                <w:sz w:val="20"/>
                <w:szCs w:val="20"/>
              </w:rPr>
              <w:t>μg/kg</w:t>
            </w:r>
            <w:r>
              <w:rPr>
                <w:rFonts w:ascii="Times New Roman" w:hAnsi="Times New Roman" w:cs="Times New Roman"/>
                <w:sz w:val="20"/>
                <w:szCs w:val="20"/>
              </w:rPr>
              <w:t xml:space="preserve"> DON</w:t>
            </w:r>
            <w:r w:rsidRPr="009C764C">
              <w:rPr>
                <w:rFonts w:ascii="Times New Roman" w:hAnsi="Times New Roman" w:cs="Times New Roman"/>
                <w:sz w:val="20"/>
                <w:szCs w:val="20"/>
              </w:rPr>
              <w:t xml:space="preserve">, </w:t>
            </w:r>
          </w:p>
          <w:p w:rsidR="009C764C" w:rsidRDefault="009C764C" w:rsidP="00681D97">
            <w:pPr>
              <w:rPr>
                <w:rFonts w:ascii="Times New Roman" w:hAnsi="Times New Roman" w:cs="Times New Roman"/>
                <w:sz w:val="20"/>
                <w:szCs w:val="20"/>
              </w:rPr>
            </w:pPr>
            <w:r w:rsidRPr="009C764C">
              <w:rPr>
                <w:rFonts w:ascii="Times New Roman" w:hAnsi="Times New Roman" w:cs="Times New Roman"/>
                <w:sz w:val="20"/>
                <w:szCs w:val="20"/>
              </w:rPr>
              <w:t>1</w:t>
            </w:r>
            <w:r>
              <w:rPr>
                <w:rFonts w:ascii="Times New Roman" w:hAnsi="Times New Roman" w:cs="Times New Roman"/>
                <w:sz w:val="20"/>
                <w:szCs w:val="20"/>
              </w:rPr>
              <w:t xml:space="preserve"> </w:t>
            </w:r>
            <w:r w:rsidRPr="009C764C">
              <w:rPr>
                <w:rFonts w:ascii="Times New Roman" w:hAnsi="Times New Roman" w:cs="Times New Roman"/>
                <w:sz w:val="20"/>
                <w:szCs w:val="20"/>
              </w:rPr>
              <w:t>μg/kg</w:t>
            </w:r>
            <w:r>
              <w:rPr>
                <w:rFonts w:ascii="Times New Roman" w:hAnsi="Times New Roman" w:cs="Times New Roman"/>
                <w:sz w:val="20"/>
                <w:szCs w:val="20"/>
              </w:rPr>
              <w:t xml:space="preserve"> AFB1,</w:t>
            </w:r>
          </w:p>
          <w:p w:rsidR="00681D97" w:rsidRDefault="009C764C" w:rsidP="00681D97">
            <w:pPr>
              <w:rPr>
                <w:rFonts w:ascii="Times New Roman" w:hAnsi="Times New Roman" w:cs="Times New Roman"/>
                <w:sz w:val="20"/>
                <w:szCs w:val="20"/>
              </w:rPr>
            </w:pPr>
            <w:r>
              <w:rPr>
                <w:rFonts w:ascii="Times New Roman" w:hAnsi="Times New Roman" w:cs="Times New Roman"/>
                <w:sz w:val="20"/>
                <w:szCs w:val="20"/>
              </w:rPr>
              <w:t>10 μg/kg OTA</w:t>
            </w:r>
          </w:p>
          <w:p w:rsidR="009C764C" w:rsidRPr="00681D97" w:rsidRDefault="009C764C" w:rsidP="00681D97">
            <w:pPr>
              <w:rPr>
                <w:rFonts w:ascii="Times New Roman" w:hAnsi="Times New Roman" w:cs="Times New Roman"/>
                <w:sz w:val="20"/>
                <w:szCs w:val="20"/>
              </w:rPr>
            </w:pPr>
            <w:r>
              <w:rPr>
                <w:rFonts w:ascii="Times New Roman" w:hAnsi="Times New Roman" w:cs="Times New Roman"/>
                <w:sz w:val="20"/>
                <w:szCs w:val="20"/>
              </w:rPr>
              <w:t>(cut off levels)</w:t>
            </w:r>
          </w:p>
        </w:tc>
        <w:tc>
          <w:tcPr>
            <w:tcW w:w="2846" w:type="dxa"/>
          </w:tcPr>
          <w:p w:rsidR="00681D97" w:rsidRPr="00681D97" w:rsidRDefault="009C764C" w:rsidP="00681D97">
            <w:pPr>
              <w:rPr>
                <w:rFonts w:ascii="Times New Roman" w:hAnsi="Times New Roman" w:cs="Times New Roman"/>
                <w:sz w:val="20"/>
                <w:szCs w:val="20"/>
              </w:rPr>
            </w:pPr>
            <w:r>
              <w:rPr>
                <w:rFonts w:ascii="Times New Roman" w:hAnsi="Times New Roman" w:cs="Times New Roman"/>
                <w:sz w:val="20"/>
                <w:szCs w:val="20"/>
              </w:rPr>
              <w:t>S</w:t>
            </w:r>
            <w:r w:rsidRPr="009C764C">
              <w:rPr>
                <w:rFonts w:ascii="Times New Roman" w:hAnsi="Times New Roman" w:cs="Times New Roman"/>
                <w:sz w:val="20"/>
                <w:szCs w:val="20"/>
              </w:rPr>
              <w:t>imple, cost-effective, and easy to perform on-site in a non</w:t>
            </w:r>
            <w:r>
              <w:rPr>
                <w:rFonts w:ascii="Times New Roman" w:hAnsi="Times New Roman" w:cs="Times New Roman"/>
                <w:sz w:val="20"/>
                <w:szCs w:val="20"/>
              </w:rPr>
              <w:t>-</w:t>
            </w:r>
            <w:r w:rsidRPr="009C764C">
              <w:rPr>
                <w:rFonts w:ascii="Times New Roman" w:hAnsi="Times New Roman" w:cs="Times New Roman"/>
                <w:sz w:val="20"/>
                <w:szCs w:val="20"/>
              </w:rPr>
              <w:t>laboratory environment</w:t>
            </w:r>
          </w:p>
        </w:tc>
        <w:tc>
          <w:tcPr>
            <w:tcW w:w="1620" w:type="dxa"/>
          </w:tcPr>
          <w:p w:rsidR="00681D97" w:rsidRPr="00681D97" w:rsidRDefault="009C764C"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&lt;EndNote&gt;&lt;Cite&gt;&lt;Author&gt;Beloglazova&lt;/Author&gt;&lt;Year&gt;2017&lt;/Year&gt;&lt;RecNum&gt;55460&lt;/RecNum&gt;&lt;DisplayText&gt;(105)&lt;/DisplayText&gt;&lt;record&gt;&lt;rec-number&gt;55460&lt;/rec-number&gt;&lt;foreign-keys&gt;&lt;key app="EN" db-id="2rxss559lxatw7evvzxxpvpraxv0dvta0wds" timestamp="1530096993"&gt;55460&lt;/key&gt;&lt;/foreign-keys&gt;&lt;ref-type name="Journal Article"&gt;17&lt;/ref-type&gt;&lt;contributors&gt;&lt;authors&gt;&lt;author&gt;Beloglazova, Natalia V.&lt;/author&gt;&lt;author&gt;Graniczkowska, Kinga&lt;/author&gt;&lt;author&gt;Ediage, Emmanuel Njumbe&lt;/author&gt;&lt;author&gt;Averkieva, Olga&lt;/author&gt;&lt;author&gt;De Saeger, Sarah&lt;/author&gt;&lt;/authors&gt;&lt;/contributors&gt;&lt;titles&gt;&lt;title&gt;Sensitive Flow-through Immunoassay for Rapid Multiplex Determination of Cereal-borne Mycotoxins in Feed and Feed Ingredients&lt;/title&gt;&lt;secondary-title&gt;Journal of Agricultural and Food Chemistry&lt;/secondary-title&gt;&lt;/titles&gt;&lt;periodical&gt;&lt;full-title&gt;Journal of Agricultural and Food Chemistry&lt;/full-title&gt;&lt;/periodical&gt;&lt;pages&gt;7131-7137&lt;/pages&gt;&lt;volume&gt;65&lt;/volume&gt;&lt;number&gt;33&lt;/number&gt;&lt;dates&gt;&lt;year&gt;2017&lt;/year&gt;&lt;pub-dates&gt;&lt;date&gt;Aug 23&lt;/date&gt;&lt;/pub-dates&gt;&lt;/dates&gt;&lt;isbn&gt;0021-8561&lt;/isbn&gt;&lt;accession-num&gt;WOS:000408520200012&lt;/accession-num&gt;&lt;urls&gt;&lt;related-urls&gt;&lt;url&gt;&amp;lt;Go to ISI&amp;gt;://WOS:000408520200012&lt;/url&gt;&lt;/related-urls&gt;&lt;/urls&gt;&lt;electronic-resource-num&gt;10.1021/acs.jafc.6b03172&lt;/electronic-resource-num&gt;&lt;/record&gt;&lt;/Cite&gt;&lt;/EndNote&gt;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(105)</w:t>
            </w:r>
            <w:r>
              <w:rPr>
                <w:rFonts w:ascii="Times New Roman" w:hAnsi="Times New Roman" w:cs="Times New Roman"/>
                <w:sz w:val="20"/>
                <w:szCs w:val="20"/>
              </w:rPr>
              <w:fldChar w:fldCharType="end"/>
            </w:r>
          </w:p>
        </w:tc>
      </w:tr>
      <w:tr w:rsidR="00CA39E1" w:rsidRPr="00681D97" w:rsidTr="00D85922">
        <w:tc>
          <w:tcPr>
            <w:tcW w:w="2262" w:type="dxa"/>
          </w:tcPr>
          <w:p w:rsidR="00681D97" w:rsidRPr="00681D9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deoxynivalenol, fumonisin B1, and ochratoxin A,</w:t>
            </w:r>
          </w:p>
        </w:tc>
        <w:tc>
          <w:tcPr>
            <w:tcW w:w="2206" w:type="dxa"/>
          </w:tcPr>
          <w:p w:rsidR="00681D97" w:rsidRPr="00681D97" w:rsidRDefault="009C764C" w:rsidP="00681D97">
            <w:pPr>
              <w:rPr>
                <w:rFonts w:ascii="Times New Roman" w:hAnsi="Times New Roman" w:cs="Times New Roman"/>
                <w:sz w:val="20"/>
                <w:szCs w:val="20"/>
              </w:rPr>
            </w:pPr>
            <w:r>
              <w:rPr>
                <w:rFonts w:ascii="Times New Roman" w:hAnsi="Times New Roman" w:cs="Times New Roman"/>
                <w:sz w:val="20"/>
                <w:szCs w:val="20"/>
              </w:rPr>
              <w:t>Wheat and corn flours</w:t>
            </w:r>
          </w:p>
        </w:tc>
        <w:tc>
          <w:tcPr>
            <w:tcW w:w="2287" w:type="dxa"/>
          </w:tcPr>
          <w:p w:rsidR="00681D97" w:rsidRPr="00681D97" w:rsidRDefault="009C764C" w:rsidP="00681D97">
            <w:pPr>
              <w:rPr>
                <w:rFonts w:ascii="Times New Roman" w:hAnsi="Times New Roman" w:cs="Times New Roman"/>
                <w:sz w:val="20"/>
                <w:szCs w:val="20"/>
              </w:rPr>
            </w:pPr>
            <w:r>
              <w:rPr>
                <w:rFonts w:ascii="Times New Roman" w:hAnsi="Times New Roman" w:cs="Times New Roman"/>
                <w:sz w:val="20"/>
                <w:szCs w:val="20"/>
              </w:rPr>
              <w:t>M</w:t>
            </w:r>
            <w:r w:rsidRPr="009C764C">
              <w:rPr>
                <w:rFonts w:ascii="Times New Roman" w:hAnsi="Times New Roman" w:cs="Times New Roman"/>
                <w:sz w:val="20"/>
                <w:szCs w:val="20"/>
              </w:rPr>
              <w:t>agnetic particle-based enzyme immunoassay</w:t>
            </w:r>
          </w:p>
        </w:tc>
        <w:tc>
          <w:tcPr>
            <w:tcW w:w="2727" w:type="dxa"/>
          </w:tcPr>
          <w:p w:rsidR="00681D97" w:rsidRPr="00681D9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5.0 ± 1.4 ng mL</w:t>
            </w:r>
            <w:r w:rsidRPr="006C5B6B">
              <w:rPr>
                <w:rFonts w:ascii="Times New Roman" w:hAnsi="Times New Roman" w:cs="Times New Roman"/>
                <w:sz w:val="20"/>
                <w:szCs w:val="20"/>
                <w:vertAlign w:val="superscript"/>
              </w:rPr>
              <w:t>−1</w:t>
            </w:r>
            <w:r>
              <w:rPr>
                <w:rFonts w:ascii="Times New Roman" w:hAnsi="Times New Roman" w:cs="Times New Roman"/>
                <w:sz w:val="20"/>
                <w:szCs w:val="20"/>
              </w:rPr>
              <w:t xml:space="preserve"> </w:t>
            </w:r>
            <w:r w:rsidRPr="006C5B6B">
              <w:rPr>
                <w:rFonts w:ascii="Times New Roman" w:hAnsi="Times New Roman" w:cs="Times New Roman"/>
                <w:sz w:val="20"/>
                <w:szCs w:val="20"/>
              </w:rPr>
              <w:t>FB1, 4.3 ± 1.8 ng mL</w:t>
            </w:r>
            <w:r w:rsidRPr="006C5B6B">
              <w:rPr>
                <w:rFonts w:ascii="Times New Roman" w:hAnsi="Times New Roman" w:cs="Times New Roman"/>
                <w:sz w:val="20"/>
                <w:szCs w:val="20"/>
                <w:vertAlign w:val="superscript"/>
              </w:rPr>
              <w:t>−1</w:t>
            </w:r>
            <w:r>
              <w:rPr>
                <w:rFonts w:ascii="Times New Roman" w:hAnsi="Times New Roman" w:cs="Times New Roman"/>
                <w:sz w:val="20"/>
                <w:szCs w:val="20"/>
              </w:rPr>
              <w:t xml:space="preserve"> DON, </w:t>
            </w:r>
            <w:r w:rsidRPr="006C5B6B">
              <w:rPr>
                <w:rFonts w:ascii="Times New Roman" w:hAnsi="Times New Roman" w:cs="Times New Roman"/>
                <w:sz w:val="20"/>
                <w:szCs w:val="20"/>
              </w:rPr>
              <w:t>0.1 ± 0.05 ng mL</w:t>
            </w:r>
            <w:r w:rsidRPr="006C5B6B">
              <w:rPr>
                <w:rFonts w:ascii="Times New Roman" w:hAnsi="Times New Roman" w:cs="Times New Roman"/>
                <w:sz w:val="20"/>
                <w:szCs w:val="20"/>
                <w:vertAlign w:val="superscript"/>
              </w:rPr>
              <w:t>−1</w:t>
            </w:r>
            <w:r>
              <w:rPr>
                <w:rFonts w:ascii="Times New Roman" w:hAnsi="Times New Roman" w:cs="Times New Roman"/>
                <w:sz w:val="20"/>
                <w:szCs w:val="20"/>
              </w:rPr>
              <w:t xml:space="preserve"> </w:t>
            </w:r>
            <w:r w:rsidRPr="006C5B6B">
              <w:rPr>
                <w:rFonts w:ascii="Times New Roman" w:hAnsi="Times New Roman" w:cs="Times New Roman"/>
                <w:sz w:val="20"/>
                <w:szCs w:val="20"/>
              </w:rPr>
              <w:t>OTA</w:t>
            </w:r>
          </w:p>
        </w:tc>
        <w:tc>
          <w:tcPr>
            <w:tcW w:w="2846" w:type="dxa"/>
          </w:tcPr>
          <w:p w:rsidR="00681D97" w:rsidRPr="00681D97" w:rsidRDefault="009C764C" w:rsidP="00681D97">
            <w:pPr>
              <w:rPr>
                <w:rFonts w:ascii="Times New Roman" w:hAnsi="Times New Roman" w:cs="Times New Roman"/>
                <w:sz w:val="20"/>
                <w:szCs w:val="20"/>
              </w:rPr>
            </w:pPr>
            <w:r w:rsidRPr="009C764C">
              <w:rPr>
                <w:rFonts w:ascii="Times New Roman" w:hAnsi="Times New Roman" w:cs="Times New Roman"/>
                <w:sz w:val="20"/>
                <w:szCs w:val="20"/>
              </w:rPr>
              <w:t>decrease the incubation times, improve greatly the efficiency of the separation</w:t>
            </w:r>
            <w:r w:rsidR="006C5B6B">
              <w:rPr>
                <w:rFonts w:ascii="Times New Roman" w:hAnsi="Times New Roman" w:cs="Times New Roman"/>
                <w:sz w:val="20"/>
                <w:szCs w:val="20"/>
              </w:rPr>
              <w:t xml:space="preserve">. </w:t>
            </w:r>
            <w:r w:rsidR="006C5B6B" w:rsidRPr="006C5B6B">
              <w:rPr>
                <w:rFonts w:ascii="Times New Roman" w:hAnsi="Times New Roman" w:cs="Times New Roman"/>
                <w:sz w:val="20"/>
                <w:szCs w:val="20"/>
              </w:rPr>
              <w:t>high</w:t>
            </w:r>
            <w:r w:rsidR="006C5B6B">
              <w:rPr>
                <w:rFonts w:ascii="Times New Roman" w:hAnsi="Times New Roman" w:cs="Times New Roman"/>
                <w:sz w:val="20"/>
                <w:szCs w:val="20"/>
              </w:rPr>
              <w:t>-throughput and accurate for</w:t>
            </w:r>
            <w:r w:rsidR="006C5B6B" w:rsidRPr="006C5B6B">
              <w:rPr>
                <w:rFonts w:ascii="Times New Roman" w:hAnsi="Times New Roman" w:cs="Times New Roman"/>
                <w:sz w:val="20"/>
                <w:szCs w:val="20"/>
              </w:rPr>
              <w:t xml:space="preserve"> rapid determination</w:t>
            </w:r>
            <w:r w:rsidR="006C5B6B">
              <w:rPr>
                <w:rFonts w:ascii="Times New Roman" w:hAnsi="Times New Roman" w:cs="Times New Roman"/>
                <w:sz w:val="20"/>
                <w:szCs w:val="20"/>
              </w:rPr>
              <w:t xml:space="preserve"> of 3 mycotoxins</w:t>
            </w:r>
          </w:p>
        </w:tc>
        <w:tc>
          <w:tcPr>
            <w:tcW w:w="1620" w:type="dxa"/>
          </w:tcPr>
          <w:p w:rsidR="00681D97" w:rsidRPr="00681D97" w:rsidRDefault="006C5B6B"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&lt;EndNote&gt;&lt;Cite&gt;&lt;Author&gt;Vidal&lt;/Author&gt;&lt;Year&gt;2017&lt;/Year&gt;&lt;RecNum&gt;55461&lt;/RecNum&gt;&lt;DisplayText&gt;(106)&lt;/DisplayText&gt;&lt;record&gt;&lt;rec-number&gt;55461&lt;/rec-number&gt;&lt;foreign-keys&gt;&lt;key app="EN" db-id="2rxss559lxatw7evvzxxpvpraxv0dvta0wds" timestamp="1530097357"&gt;55461&lt;/key&gt;&lt;/foreign-keys&gt;&lt;ref-type name="Journal Article"&gt;17&lt;/ref-type&gt;&lt;contributors&gt;&lt;authors&gt;&lt;author&gt;Vidal, J. C.&lt;/author&gt;&lt;author&gt;Bertolin, J. R.&lt;/author&gt;&lt;author&gt;Ezquerra, A.&lt;/author&gt;&lt;author&gt;Hernandez, S.&lt;/author&gt;&lt;author&gt;Castillo, J. R.&lt;/author&gt;&lt;/authors&gt;&lt;/contributors&gt;&lt;titles&gt;&lt;title&gt;Rapid simultaneous extraction and magnetic particle-based enzyme immunoassay for the parallel determination of ochratoxin A, fumonisin B1 and deoxynivalenol mycotoxins in cereal samples&lt;/title&gt;&lt;secondary-title&gt;Analytical Methods&lt;/secondary-title&gt;&lt;/titles&gt;&lt;periodical&gt;&lt;full-title&gt;Analytical Methods&lt;/full-title&gt;&lt;/periodical&gt;&lt;pages&gt;3602-3611&lt;/pages&gt;&lt;volume&gt;9&lt;/volume&gt;&lt;number&gt;24&lt;/number&gt;&lt;dates&gt;&lt;year&gt;2017&lt;/year&gt;&lt;pub-dates&gt;&lt;date&gt;Jun 28&lt;/date&gt;&lt;/pub-dates&gt;&lt;/dates&gt;&lt;isbn&gt;1759-9660&lt;/isbn&gt;&lt;accession-num&gt;WOS:000404279900003&lt;/accession-num&gt;&lt;urls&gt;&lt;related-urls&gt;&lt;url&gt;&amp;lt;Go to ISI&amp;gt;://WOS:000404279900003&lt;/url&gt;&lt;/related-urls&gt;&lt;/urls&gt;&lt;electronic-resource-num&gt;10.1039/c7ay00386b&lt;/electronic-resource-num&gt;&lt;/record&gt;&lt;/Cite&gt;&lt;/EndNote&gt;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(106)</w:t>
            </w:r>
            <w:r>
              <w:rPr>
                <w:rFonts w:ascii="Times New Roman" w:hAnsi="Times New Roman" w:cs="Times New Roman"/>
                <w:sz w:val="20"/>
                <w:szCs w:val="20"/>
              </w:rPr>
              <w:fldChar w:fldCharType="end"/>
            </w:r>
          </w:p>
        </w:tc>
      </w:tr>
      <w:tr w:rsidR="00CA39E1" w:rsidRPr="00681D97" w:rsidTr="00D85922">
        <w:tc>
          <w:tcPr>
            <w:tcW w:w="2262" w:type="dxa"/>
          </w:tcPr>
          <w:p w:rsidR="00681D97" w:rsidRPr="00681D9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zearalenone, deoxynivalenol, T‐2 toxin, HT‐2 toxin, aflatoxins, ochratoxin A, and fumonisin B1</w:t>
            </w:r>
          </w:p>
        </w:tc>
        <w:tc>
          <w:tcPr>
            <w:tcW w:w="2206" w:type="dxa"/>
          </w:tcPr>
          <w:p w:rsidR="00681D97" w:rsidRPr="00681D97" w:rsidRDefault="006C5B6B" w:rsidP="00681D97">
            <w:pPr>
              <w:rPr>
                <w:rFonts w:ascii="Times New Roman" w:hAnsi="Times New Roman" w:cs="Times New Roman"/>
                <w:sz w:val="20"/>
                <w:szCs w:val="20"/>
              </w:rPr>
            </w:pPr>
            <w:r>
              <w:rPr>
                <w:rFonts w:ascii="Times New Roman" w:hAnsi="Times New Roman" w:cs="Times New Roman"/>
                <w:sz w:val="20"/>
                <w:szCs w:val="20"/>
              </w:rPr>
              <w:t>Barley</w:t>
            </w:r>
          </w:p>
        </w:tc>
        <w:tc>
          <w:tcPr>
            <w:tcW w:w="2287" w:type="dxa"/>
          </w:tcPr>
          <w:p w:rsidR="00681D97" w:rsidRPr="00681D9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Immune‐affinity monolithic array with chemiluminescent detection</w:t>
            </w:r>
          </w:p>
        </w:tc>
        <w:tc>
          <w:tcPr>
            <w:tcW w:w="2727" w:type="dxa"/>
          </w:tcPr>
          <w:p w:rsidR="00D63AA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0.029</w:t>
            </w:r>
            <w:r w:rsidR="00D63AA7">
              <w:rPr>
                <w:rFonts w:ascii="Times New Roman" w:hAnsi="Times New Roman" w:cs="Times New Roman"/>
                <w:sz w:val="20"/>
                <w:szCs w:val="20"/>
              </w:rPr>
              <w:t xml:space="preserve"> </w:t>
            </w:r>
            <w:r w:rsidR="00D63AA7" w:rsidRPr="006C5B6B">
              <w:rPr>
                <w:rFonts w:ascii="Times New Roman" w:hAnsi="Times New Roman" w:cs="Times New Roman"/>
                <w:sz w:val="20"/>
                <w:szCs w:val="20"/>
              </w:rPr>
              <w:t>µg L</w:t>
            </w:r>
            <w:r w:rsidR="00D63AA7" w:rsidRPr="00D63AA7">
              <w:rPr>
                <w:rFonts w:ascii="Times New Roman" w:hAnsi="Times New Roman" w:cs="Times New Roman"/>
                <w:sz w:val="20"/>
                <w:szCs w:val="20"/>
                <w:vertAlign w:val="superscript"/>
              </w:rPr>
              <w:t>−1</w:t>
            </w:r>
            <w:r w:rsidR="00D63AA7">
              <w:rPr>
                <w:rFonts w:ascii="Times New Roman" w:hAnsi="Times New Roman" w:cs="Times New Roman"/>
                <w:sz w:val="20"/>
                <w:szCs w:val="20"/>
              </w:rPr>
              <w:t xml:space="preserve"> ZEN</w:t>
            </w:r>
          </w:p>
          <w:p w:rsidR="00D63AA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0.036</w:t>
            </w:r>
            <w:r w:rsidR="00D63AA7">
              <w:rPr>
                <w:rFonts w:ascii="Times New Roman" w:hAnsi="Times New Roman" w:cs="Times New Roman"/>
                <w:sz w:val="20"/>
                <w:szCs w:val="20"/>
              </w:rPr>
              <w:t xml:space="preserve"> </w:t>
            </w:r>
            <w:r w:rsidR="00D63AA7" w:rsidRPr="006C5B6B">
              <w:rPr>
                <w:rFonts w:ascii="Times New Roman" w:hAnsi="Times New Roman" w:cs="Times New Roman"/>
                <w:sz w:val="20"/>
                <w:szCs w:val="20"/>
              </w:rPr>
              <w:t>µg L</w:t>
            </w:r>
            <w:r w:rsidR="00D63AA7" w:rsidRPr="00D63AA7">
              <w:rPr>
                <w:rFonts w:ascii="Times New Roman" w:hAnsi="Times New Roman" w:cs="Times New Roman"/>
                <w:sz w:val="20"/>
                <w:szCs w:val="20"/>
                <w:vertAlign w:val="superscript"/>
              </w:rPr>
              <w:t>−1</w:t>
            </w:r>
            <w:r w:rsidR="00D63AA7">
              <w:rPr>
                <w:rFonts w:ascii="Times New Roman" w:hAnsi="Times New Roman" w:cs="Times New Roman"/>
                <w:sz w:val="20"/>
                <w:szCs w:val="20"/>
              </w:rPr>
              <w:t xml:space="preserve"> DON</w:t>
            </w:r>
          </w:p>
          <w:p w:rsidR="00D63AA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0.025</w:t>
            </w:r>
            <w:r w:rsidR="00D63AA7">
              <w:rPr>
                <w:rFonts w:ascii="Times New Roman" w:hAnsi="Times New Roman" w:cs="Times New Roman"/>
                <w:sz w:val="20"/>
                <w:szCs w:val="20"/>
              </w:rPr>
              <w:t xml:space="preserve"> </w:t>
            </w:r>
            <w:r w:rsidR="00D63AA7" w:rsidRPr="006C5B6B">
              <w:rPr>
                <w:rFonts w:ascii="Times New Roman" w:hAnsi="Times New Roman" w:cs="Times New Roman"/>
                <w:sz w:val="20"/>
                <w:szCs w:val="20"/>
              </w:rPr>
              <w:t>µg L</w:t>
            </w:r>
            <w:r w:rsidR="00D63AA7" w:rsidRPr="00D63AA7">
              <w:rPr>
                <w:rFonts w:ascii="Times New Roman" w:hAnsi="Times New Roman" w:cs="Times New Roman"/>
                <w:sz w:val="20"/>
                <w:szCs w:val="20"/>
                <w:vertAlign w:val="superscript"/>
              </w:rPr>
              <w:t>−1</w:t>
            </w:r>
            <w:r w:rsidR="00D63AA7">
              <w:rPr>
                <w:rFonts w:ascii="Times New Roman" w:hAnsi="Times New Roman" w:cs="Times New Roman"/>
                <w:sz w:val="20"/>
                <w:szCs w:val="20"/>
              </w:rPr>
              <w:t>T-2</w:t>
            </w:r>
          </w:p>
          <w:p w:rsidR="00D63AA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0.035</w:t>
            </w:r>
            <w:r w:rsidR="00D63AA7">
              <w:rPr>
                <w:rFonts w:ascii="Times New Roman" w:hAnsi="Times New Roman" w:cs="Times New Roman"/>
                <w:sz w:val="20"/>
                <w:szCs w:val="20"/>
              </w:rPr>
              <w:t xml:space="preserve"> </w:t>
            </w:r>
            <w:r w:rsidR="00D63AA7" w:rsidRPr="006C5B6B">
              <w:rPr>
                <w:rFonts w:ascii="Times New Roman" w:hAnsi="Times New Roman" w:cs="Times New Roman"/>
                <w:sz w:val="20"/>
                <w:szCs w:val="20"/>
              </w:rPr>
              <w:t>µg L</w:t>
            </w:r>
            <w:r w:rsidR="00D63AA7" w:rsidRPr="00D63AA7">
              <w:rPr>
                <w:rFonts w:ascii="Times New Roman" w:hAnsi="Times New Roman" w:cs="Times New Roman"/>
                <w:sz w:val="20"/>
                <w:szCs w:val="20"/>
                <w:vertAlign w:val="superscript"/>
              </w:rPr>
              <w:t>−1</w:t>
            </w:r>
            <w:r w:rsidR="00D63AA7">
              <w:rPr>
                <w:rFonts w:ascii="Times New Roman" w:hAnsi="Times New Roman" w:cs="Times New Roman"/>
                <w:sz w:val="20"/>
                <w:szCs w:val="20"/>
              </w:rPr>
              <w:t>HT-2</w:t>
            </w:r>
          </w:p>
          <w:p w:rsidR="00D63AA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0.019</w:t>
            </w:r>
            <w:r w:rsidR="00D63AA7">
              <w:rPr>
                <w:rFonts w:ascii="Times New Roman" w:hAnsi="Times New Roman" w:cs="Times New Roman"/>
                <w:sz w:val="20"/>
                <w:szCs w:val="20"/>
              </w:rPr>
              <w:t xml:space="preserve"> </w:t>
            </w:r>
            <w:r w:rsidR="00D63AA7" w:rsidRPr="006C5B6B">
              <w:rPr>
                <w:rFonts w:ascii="Times New Roman" w:hAnsi="Times New Roman" w:cs="Times New Roman"/>
                <w:sz w:val="20"/>
                <w:szCs w:val="20"/>
              </w:rPr>
              <w:t>µg L</w:t>
            </w:r>
            <w:r w:rsidR="00D63AA7" w:rsidRPr="00D63AA7">
              <w:rPr>
                <w:rFonts w:ascii="Times New Roman" w:hAnsi="Times New Roman" w:cs="Times New Roman"/>
                <w:sz w:val="20"/>
                <w:szCs w:val="20"/>
                <w:vertAlign w:val="superscript"/>
              </w:rPr>
              <w:t>−1</w:t>
            </w:r>
            <w:r w:rsidR="00D63AA7">
              <w:rPr>
                <w:rFonts w:ascii="Times New Roman" w:hAnsi="Times New Roman" w:cs="Times New Roman"/>
                <w:sz w:val="20"/>
                <w:szCs w:val="20"/>
              </w:rPr>
              <w:t xml:space="preserve"> AFs</w:t>
            </w:r>
          </w:p>
          <w:p w:rsidR="00D63AA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0.013</w:t>
            </w:r>
            <w:r w:rsidR="00D63AA7">
              <w:rPr>
                <w:rFonts w:ascii="Times New Roman" w:hAnsi="Times New Roman" w:cs="Times New Roman"/>
                <w:sz w:val="20"/>
                <w:szCs w:val="20"/>
              </w:rPr>
              <w:t xml:space="preserve"> </w:t>
            </w:r>
            <w:r w:rsidR="00D63AA7" w:rsidRPr="006C5B6B">
              <w:rPr>
                <w:rFonts w:ascii="Times New Roman" w:hAnsi="Times New Roman" w:cs="Times New Roman"/>
                <w:sz w:val="20"/>
                <w:szCs w:val="20"/>
              </w:rPr>
              <w:t>µg L</w:t>
            </w:r>
            <w:r w:rsidR="00D63AA7" w:rsidRPr="00D63AA7">
              <w:rPr>
                <w:rFonts w:ascii="Times New Roman" w:hAnsi="Times New Roman" w:cs="Times New Roman"/>
                <w:sz w:val="20"/>
                <w:szCs w:val="20"/>
                <w:vertAlign w:val="superscript"/>
              </w:rPr>
              <w:t>−1</w:t>
            </w:r>
            <w:r w:rsidR="00D63AA7">
              <w:rPr>
                <w:rFonts w:ascii="Times New Roman" w:hAnsi="Times New Roman" w:cs="Times New Roman"/>
                <w:sz w:val="20"/>
                <w:szCs w:val="20"/>
              </w:rPr>
              <w:t xml:space="preserve"> OTA</w:t>
            </w:r>
          </w:p>
          <w:p w:rsidR="00681D97" w:rsidRPr="00681D97" w:rsidRDefault="006C5B6B" w:rsidP="00681D97">
            <w:pPr>
              <w:rPr>
                <w:rFonts w:ascii="Times New Roman" w:hAnsi="Times New Roman" w:cs="Times New Roman"/>
                <w:sz w:val="20"/>
                <w:szCs w:val="20"/>
              </w:rPr>
            </w:pPr>
            <w:r w:rsidRPr="006C5B6B">
              <w:rPr>
                <w:rFonts w:ascii="Times New Roman" w:hAnsi="Times New Roman" w:cs="Times New Roman"/>
                <w:sz w:val="20"/>
                <w:szCs w:val="20"/>
              </w:rPr>
              <w:t>0.031 µg L</w:t>
            </w:r>
            <w:r w:rsidRPr="00D63AA7">
              <w:rPr>
                <w:rFonts w:ascii="Times New Roman" w:hAnsi="Times New Roman" w:cs="Times New Roman"/>
                <w:sz w:val="20"/>
                <w:szCs w:val="20"/>
                <w:vertAlign w:val="superscript"/>
              </w:rPr>
              <w:t>−1</w:t>
            </w:r>
            <w:r w:rsidRPr="006C5B6B">
              <w:rPr>
                <w:rFonts w:ascii="Times New Roman" w:hAnsi="Times New Roman" w:cs="Times New Roman"/>
                <w:sz w:val="20"/>
                <w:szCs w:val="20"/>
              </w:rPr>
              <w:t xml:space="preserve"> FB1,</w:t>
            </w:r>
          </w:p>
        </w:tc>
        <w:tc>
          <w:tcPr>
            <w:tcW w:w="2846" w:type="dxa"/>
          </w:tcPr>
          <w:p w:rsidR="00681D97" w:rsidRPr="00681D97" w:rsidRDefault="006C5B6B" w:rsidP="00681D97">
            <w:pPr>
              <w:rPr>
                <w:rFonts w:ascii="Times New Roman" w:hAnsi="Times New Roman" w:cs="Times New Roman"/>
                <w:sz w:val="20"/>
                <w:szCs w:val="20"/>
              </w:rPr>
            </w:pPr>
            <w:r>
              <w:rPr>
                <w:rFonts w:ascii="Times New Roman" w:hAnsi="Times New Roman" w:cs="Times New Roman"/>
                <w:sz w:val="20"/>
                <w:szCs w:val="20"/>
              </w:rPr>
              <w:t xml:space="preserve">Highly </w:t>
            </w:r>
            <w:r w:rsidRPr="006C5B6B">
              <w:rPr>
                <w:rFonts w:ascii="Times New Roman" w:hAnsi="Times New Roman" w:cs="Times New Roman"/>
                <w:sz w:val="20"/>
                <w:szCs w:val="20"/>
              </w:rPr>
              <w:t>sensitive, stable and economical tool</w:t>
            </w:r>
            <w:r w:rsidR="00D63AA7">
              <w:rPr>
                <w:rFonts w:ascii="Times New Roman" w:hAnsi="Times New Roman" w:cs="Times New Roman"/>
                <w:sz w:val="20"/>
                <w:szCs w:val="20"/>
              </w:rPr>
              <w:t xml:space="preserve">, </w:t>
            </w:r>
            <w:r w:rsidR="00D63AA7" w:rsidRPr="00D63AA7">
              <w:rPr>
                <w:rFonts w:ascii="Times New Roman" w:hAnsi="Times New Roman" w:cs="Times New Roman"/>
                <w:sz w:val="20"/>
                <w:szCs w:val="20"/>
              </w:rPr>
              <w:t>able to minimise manipulation steps</w:t>
            </w:r>
          </w:p>
        </w:tc>
        <w:tc>
          <w:tcPr>
            <w:tcW w:w="1620" w:type="dxa"/>
          </w:tcPr>
          <w:p w:rsidR="00681D97" w:rsidRPr="00681D97" w:rsidRDefault="00D63AA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&lt;EndNote&gt;&lt;Cite&gt;&lt;Author&gt;Li&lt;/Author&gt;&lt;Year&gt;2017&lt;/Year&gt;&lt;RecNum&gt;55462&lt;/RecNum&gt;&lt;DisplayText&gt;(107)&lt;/DisplayText&gt;&lt;record&gt;&lt;rec-number&gt;55462&lt;/rec-number&gt;&lt;foreign-keys&gt;&lt;key app="EN" db-id="2rxss559lxatw7evvzxxpvpraxv0dvta0wds" timestamp="1530098167"&gt;55462&lt;/key&gt;&lt;/foreign-keys&gt;&lt;ref-type name="Journal Article"&gt;17&lt;/ref-type&gt;&lt;contributors&gt;&lt;authors&gt;&lt;author&gt;Li, Li&lt;/author&gt;&lt;author&gt;Xia, Liru&lt;/author&gt;&lt;author&gt;Zhao, Yongfu&lt;/author&gt;&lt;author&gt;Wang, Min&lt;/author&gt;&lt;author&gt;Jiang, Xizhi&lt;/author&gt;&lt;/authors&gt;&lt;/contributors&gt;&lt;titles&gt;&lt;title&gt;Immune-affinity monolithic array with chemiluminescent detection for mycotoxins in barley&lt;/title&gt;&lt;secondary-title&gt;Journal of the Science of Food and Agriculture&lt;/secondary-title&gt;&lt;/titles&gt;&lt;periodical&gt;&lt;full-title&gt;Journal of the science of food and agriculture&lt;/full-title&gt;&lt;/periodical&gt;&lt;pages&gt;2426-2435&lt;/pages&gt;&lt;volume&gt;97&lt;/volume&gt;&lt;number&gt;8&lt;/number&gt;&lt;dates&gt;&lt;year&gt;2017&lt;/year&gt;&lt;pub-dates&gt;&lt;date&gt;Jun&lt;/date&gt;&lt;/pub-dates&gt;&lt;/dates&gt;&lt;isbn&gt;0022-5142&lt;/isbn&gt;&lt;accession-num&gt;WOS:000403231900020&lt;/accession-num&gt;&lt;urls&gt;&lt;related-urls&gt;&lt;url&gt;&amp;lt;Go to ISI&amp;gt;://WOS:000403231900020&lt;/url&gt;&lt;/related-urls&gt;&lt;/urls&gt;&lt;electronic-resource-num&gt;10.1002/jsfa.8056&lt;/electronic-resource-num&gt;&lt;/record&gt;&lt;/Cite&gt;&lt;/EndNote&gt;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(107)</w:t>
            </w:r>
            <w:r>
              <w:rPr>
                <w:rFonts w:ascii="Times New Roman" w:hAnsi="Times New Roman" w:cs="Times New Roman"/>
                <w:sz w:val="20"/>
                <w:szCs w:val="20"/>
              </w:rPr>
              <w:fldChar w:fldCharType="end"/>
            </w:r>
          </w:p>
        </w:tc>
      </w:tr>
      <w:tr w:rsidR="00CA39E1" w:rsidRPr="00681D97" w:rsidTr="00D85922">
        <w:tc>
          <w:tcPr>
            <w:tcW w:w="2262" w:type="dxa"/>
          </w:tcPr>
          <w:p w:rsidR="00681D97" w:rsidRPr="00681D97" w:rsidRDefault="00D63AA7" w:rsidP="00681D97">
            <w:pPr>
              <w:rPr>
                <w:rFonts w:ascii="Times New Roman" w:hAnsi="Times New Roman" w:cs="Times New Roman"/>
                <w:sz w:val="20"/>
                <w:szCs w:val="20"/>
              </w:rPr>
            </w:pPr>
            <w:r w:rsidRPr="00D63AA7">
              <w:rPr>
                <w:rFonts w:ascii="Times New Roman" w:hAnsi="Times New Roman" w:cs="Times New Roman"/>
                <w:sz w:val="20"/>
                <w:szCs w:val="20"/>
              </w:rPr>
              <w:t>zearalenone (ZEA), T2-toxin (T2) and fumonisin B1 (FUM)</w:t>
            </w:r>
          </w:p>
        </w:tc>
        <w:tc>
          <w:tcPr>
            <w:tcW w:w="2206" w:type="dxa"/>
          </w:tcPr>
          <w:p w:rsidR="00681D97" w:rsidRPr="00681D97" w:rsidRDefault="00C73B4E" w:rsidP="00681D97">
            <w:pPr>
              <w:rPr>
                <w:rFonts w:ascii="Times New Roman" w:hAnsi="Times New Roman" w:cs="Times New Roman"/>
                <w:sz w:val="20"/>
                <w:szCs w:val="20"/>
              </w:rPr>
            </w:pPr>
            <w:r>
              <w:rPr>
                <w:rFonts w:ascii="Times New Roman" w:hAnsi="Times New Roman" w:cs="Times New Roman"/>
                <w:sz w:val="20"/>
                <w:szCs w:val="20"/>
              </w:rPr>
              <w:t>Cereal grain, animal feed and forages</w:t>
            </w:r>
          </w:p>
        </w:tc>
        <w:tc>
          <w:tcPr>
            <w:tcW w:w="2287" w:type="dxa"/>
          </w:tcPr>
          <w:p w:rsidR="00681D97" w:rsidRPr="00681D97" w:rsidRDefault="00D63AA7" w:rsidP="00681D97">
            <w:pPr>
              <w:rPr>
                <w:rFonts w:ascii="Times New Roman" w:hAnsi="Times New Roman" w:cs="Times New Roman"/>
                <w:sz w:val="20"/>
                <w:szCs w:val="20"/>
              </w:rPr>
            </w:pPr>
            <w:r w:rsidRPr="00D63AA7">
              <w:rPr>
                <w:rFonts w:ascii="Times New Roman" w:hAnsi="Times New Roman" w:cs="Times New Roman"/>
                <w:sz w:val="20"/>
                <w:szCs w:val="20"/>
              </w:rPr>
              <w:t>A nanoarray for the semi-quantitative and simultaneous analysis of mycotoxins.</w:t>
            </w:r>
          </w:p>
        </w:tc>
        <w:tc>
          <w:tcPr>
            <w:tcW w:w="2727" w:type="dxa"/>
          </w:tcPr>
          <w:p w:rsidR="00681D97" w:rsidRPr="00681D97" w:rsidRDefault="00D63AA7" w:rsidP="00681D97">
            <w:pPr>
              <w:rPr>
                <w:rFonts w:ascii="Times New Roman" w:hAnsi="Times New Roman" w:cs="Times New Roman"/>
                <w:sz w:val="20"/>
                <w:szCs w:val="20"/>
              </w:rPr>
            </w:pPr>
            <w:r>
              <w:rPr>
                <w:rFonts w:ascii="Times New Roman" w:hAnsi="Times New Roman" w:cs="Times New Roman"/>
                <w:sz w:val="20"/>
                <w:szCs w:val="20"/>
              </w:rPr>
              <w:t>Not stated in article</w:t>
            </w:r>
          </w:p>
        </w:tc>
        <w:tc>
          <w:tcPr>
            <w:tcW w:w="2846" w:type="dxa"/>
          </w:tcPr>
          <w:p w:rsidR="00681D97" w:rsidRPr="00681D97" w:rsidRDefault="00D63AA7" w:rsidP="00681D97">
            <w:pPr>
              <w:rPr>
                <w:rFonts w:ascii="Times New Roman" w:hAnsi="Times New Roman" w:cs="Times New Roman"/>
                <w:sz w:val="20"/>
                <w:szCs w:val="20"/>
              </w:rPr>
            </w:pPr>
            <w:r w:rsidRPr="00D63AA7">
              <w:rPr>
                <w:rFonts w:ascii="Times New Roman" w:hAnsi="Times New Roman" w:cs="Times New Roman"/>
                <w:sz w:val="20"/>
                <w:szCs w:val="20"/>
              </w:rPr>
              <w:t>A sensitive and novel multiplex nanoarray</w:t>
            </w:r>
            <w:r>
              <w:rPr>
                <w:rFonts w:ascii="Times New Roman" w:hAnsi="Times New Roman" w:cs="Times New Roman"/>
                <w:sz w:val="20"/>
                <w:szCs w:val="20"/>
              </w:rPr>
              <w:t xml:space="preserve">, </w:t>
            </w:r>
            <w:r w:rsidRPr="00D63AA7">
              <w:rPr>
                <w:rFonts w:ascii="Times New Roman" w:hAnsi="Times New Roman" w:cs="Times New Roman"/>
                <w:sz w:val="20"/>
                <w:szCs w:val="20"/>
              </w:rPr>
              <w:t>high throughput detection method</w:t>
            </w:r>
          </w:p>
        </w:tc>
        <w:tc>
          <w:tcPr>
            <w:tcW w:w="1620" w:type="dxa"/>
          </w:tcPr>
          <w:p w:rsidR="00681D97" w:rsidRPr="00681D97" w:rsidRDefault="00D63AA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&lt;EndNote&gt;&lt;Cite&gt;&lt;Author&gt;McNamee&lt;/Author&gt;&lt;Year&gt;2017&lt;/Year&gt;&lt;RecNum&gt;55463&lt;/RecNum&gt;&lt;DisplayText&gt;(108)&lt;/DisplayText&gt;&lt;record&gt;&lt;rec-number&gt;55463&lt;/rec-number&gt;&lt;foreign-keys&gt;&lt;key app="EN" db-id="2rxss559lxatw7evvzxxpvpraxv0dvta0wds" timestamp="1530098597"&gt;55463&lt;/key&gt;&lt;/foreign-keys&gt;&lt;ref-type name="Journal Article"&gt;17&lt;/ref-type&gt;&lt;contributors&gt;&lt;authors&gt;&lt;author&gt;McNamee, Sara E.&lt;/author&gt;&lt;author&gt;Bravin, Francesca&lt;/author&gt;&lt;author&gt;Rosar, Giulia&lt;/author&gt;&lt;author&gt;Elliott, Christopher T.&lt;/author&gt;&lt;author&gt;Campbell, Katrina&lt;/author&gt;&lt;/authors&gt;&lt;/contributors&gt;&lt;titles&gt;&lt;title&gt;Development of a nanoarray capable of the rapid and simultaneous detection of zearalenone, T2-toxin and fumonisin&lt;/title&gt;&lt;secondary-title&gt;Talanta&lt;/secondary-title&gt;&lt;/titles&gt;&lt;periodical&gt;&lt;full-title&gt;Talanta&lt;/full-title&gt;&lt;/periodical&gt;&lt;pages&gt;368-376&lt;/pages&gt;&lt;volume&gt;164&lt;/volume&gt;&lt;dates&gt;&lt;year&gt;2017&lt;/year&gt;&lt;pub-dates&gt;&lt;date&gt;Mar 1&lt;/date&gt;&lt;/pub-dates&gt;&lt;/dates&gt;&lt;isbn&gt;0039-9140&lt;/isbn&gt;&lt;accession-num&gt;WOS:000393244400053&lt;/accession-num&gt;&lt;urls&gt;&lt;related-urls&gt;&lt;url&gt;&amp;lt;Go to ISI&amp;gt;://WOS:000393244400053&lt;/url&gt;&lt;/related-urls&gt;&lt;/urls&gt;&lt;electronic-resource-num&gt;10.1016/j.talanta.2016.11.032&lt;/electronic-resource-num&gt;&lt;/record&gt;&lt;/Cite&gt;&lt;/EndNote&gt;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(108)</w:t>
            </w:r>
            <w:r>
              <w:rPr>
                <w:rFonts w:ascii="Times New Roman" w:hAnsi="Times New Roman" w:cs="Times New Roman"/>
                <w:sz w:val="20"/>
                <w:szCs w:val="20"/>
              </w:rPr>
              <w:fldChar w:fldCharType="end"/>
            </w:r>
          </w:p>
        </w:tc>
      </w:tr>
      <w:tr w:rsidR="00CA39E1" w:rsidRPr="00681D97" w:rsidTr="00D85922">
        <w:tc>
          <w:tcPr>
            <w:tcW w:w="2262" w:type="dxa"/>
          </w:tcPr>
          <w:p w:rsidR="00C73B4E" w:rsidRPr="00D63AA7" w:rsidRDefault="00C73B4E" w:rsidP="00681D97">
            <w:pPr>
              <w:rPr>
                <w:rFonts w:ascii="Times New Roman" w:hAnsi="Times New Roman" w:cs="Times New Roman"/>
                <w:sz w:val="20"/>
                <w:szCs w:val="20"/>
              </w:rPr>
            </w:pPr>
            <w:r w:rsidRPr="00C73B4E">
              <w:rPr>
                <w:rFonts w:ascii="Times New Roman" w:hAnsi="Times New Roman" w:cs="Times New Roman"/>
                <w:sz w:val="20"/>
                <w:szCs w:val="20"/>
              </w:rPr>
              <w:t>ochratoxin A (OTA), aflatoxin B1 (AFB1) and deoxynivalenol (DON)</w:t>
            </w:r>
          </w:p>
        </w:tc>
        <w:tc>
          <w:tcPr>
            <w:tcW w:w="2206" w:type="dxa"/>
          </w:tcPr>
          <w:p w:rsidR="00C73B4E" w:rsidRPr="00681D97" w:rsidRDefault="00681ADF" w:rsidP="00681D97">
            <w:pPr>
              <w:rPr>
                <w:rFonts w:ascii="Times New Roman" w:hAnsi="Times New Roman" w:cs="Times New Roman"/>
                <w:sz w:val="20"/>
                <w:szCs w:val="20"/>
              </w:rPr>
            </w:pPr>
            <w:r>
              <w:rPr>
                <w:rFonts w:ascii="Times New Roman" w:hAnsi="Times New Roman" w:cs="Times New Roman"/>
                <w:sz w:val="20"/>
                <w:szCs w:val="20"/>
              </w:rPr>
              <w:t>feed</w:t>
            </w:r>
          </w:p>
        </w:tc>
        <w:tc>
          <w:tcPr>
            <w:tcW w:w="2287" w:type="dxa"/>
          </w:tcPr>
          <w:p w:rsidR="00C73B4E" w:rsidRPr="00D63AA7" w:rsidRDefault="00C73B4E" w:rsidP="00681D97">
            <w:pPr>
              <w:rPr>
                <w:rFonts w:ascii="Times New Roman" w:hAnsi="Times New Roman" w:cs="Times New Roman"/>
                <w:sz w:val="20"/>
                <w:szCs w:val="20"/>
              </w:rPr>
            </w:pPr>
            <w:r>
              <w:rPr>
                <w:rFonts w:ascii="Times New Roman" w:hAnsi="Times New Roman" w:cs="Times New Roman"/>
                <w:sz w:val="20"/>
                <w:szCs w:val="20"/>
              </w:rPr>
              <w:t>M</w:t>
            </w:r>
            <w:r w:rsidRPr="00C73B4E">
              <w:rPr>
                <w:rFonts w:ascii="Times New Roman" w:hAnsi="Times New Roman" w:cs="Times New Roman"/>
                <w:sz w:val="20"/>
                <w:szCs w:val="20"/>
              </w:rPr>
              <w:t>icrofluidic device with integrated photodetector array for immunoassay multiplexing</w:t>
            </w:r>
          </w:p>
        </w:tc>
        <w:tc>
          <w:tcPr>
            <w:tcW w:w="2727" w:type="dxa"/>
          </w:tcPr>
          <w:p w:rsidR="00175DED" w:rsidRDefault="00175DED" w:rsidP="00175DED">
            <w:pPr>
              <w:rPr>
                <w:rFonts w:ascii="Times New Roman" w:hAnsi="Times New Roman" w:cs="Times New Roman"/>
                <w:sz w:val="20"/>
                <w:szCs w:val="20"/>
              </w:rPr>
            </w:pPr>
            <w:r>
              <w:rPr>
                <w:rFonts w:ascii="Times New Roman" w:hAnsi="Times New Roman" w:cs="Times New Roman"/>
                <w:sz w:val="20"/>
                <w:szCs w:val="20"/>
              </w:rPr>
              <w:t>0.1</w:t>
            </w:r>
            <w:r w:rsidRPr="00175DED">
              <w:rPr>
                <w:rFonts w:ascii="Times New Roman" w:hAnsi="Times New Roman" w:cs="Times New Roman"/>
                <w:sz w:val="20"/>
                <w:szCs w:val="20"/>
              </w:rPr>
              <w:t>ng/mL</w:t>
            </w:r>
            <w:r>
              <w:rPr>
                <w:rFonts w:ascii="Times New Roman" w:hAnsi="Times New Roman" w:cs="Times New Roman"/>
                <w:sz w:val="20"/>
                <w:szCs w:val="20"/>
              </w:rPr>
              <w:t xml:space="preserve"> AFB1</w:t>
            </w:r>
            <w:r w:rsidRPr="00175DED">
              <w:rPr>
                <w:rFonts w:ascii="Times New Roman" w:hAnsi="Times New Roman" w:cs="Times New Roman"/>
                <w:sz w:val="20"/>
                <w:szCs w:val="20"/>
              </w:rPr>
              <w:t xml:space="preserve"> , </w:t>
            </w:r>
          </w:p>
          <w:p w:rsidR="00175DED" w:rsidRDefault="00175DED" w:rsidP="00175DED">
            <w:pPr>
              <w:rPr>
                <w:rFonts w:ascii="Times New Roman" w:hAnsi="Times New Roman" w:cs="Times New Roman"/>
                <w:sz w:val="20"/>
                <w:szCs w:val="20"/>
              </w:rPr>
            </w:pPr>
            <w:r w:rsidRPr="00175DED">
              <w:rPr>
                <w:rFonts w:ascii="Times New Roman" w:hAnsi="Times New Roman" w:cs="Times New Roman"/>
                <w:sz w:val="20"/>
                <w:szCs w:val="20"/>
              </w:rPr>
              <w:t>0.3 ng/mL</w:t>
            </w:r>
            <w:r>
              <w:rPr>
                <w:rFonts w:ascii="Times New Roman" w:hAnsi="Times New Roman" w:cs="Times New Roman"/>
                <w:sz w:val="20"/>
                <w:szCs w:val="20"/>
              </w:rPr>
              <w:t xml:space="preserve"> DON</w:t>
            </w:r>
            <w:r w:rsidRPr="00175DED">
              <w:rPr>
                <w:rFonts w:ascii="Times New Roman" w:hAnsi="Times New Roman" w:cs="Times New Roman"/>
                <w:sz w:val="20"/>
                <w:szCs w:val="20"/>
              </w:rPr>
              <w:t xml:space="preserve"> </w:t>
            </w:r>
          </w:p>
          <w:p w:rsidR="00C73B4E" w:rsidRPr="00175DED" w:rsidRDefault="00175DED" w:rsidP="00175DED">
            <w:pPr>
              <w:rPr>
                <w:rFonts w:ascii="Times New Roman" w:hAnsi="Times New Roman" w:cs="Times New Roman"/>
                <w:sz w:val="20"/>
                <w:szCs w:val="20"/>
              </w:rPr>
            </w:pPr>
            <w:r w:rsidRPr="00175DED">
              <w:rPr>
                <w:rFonts w:ascii="Times New Roman" w:hAnsi="Times New Roman" w:cs="Times New Roman"/>
                <w:sz w:val="20"/>
                <w:szCs w:val="20"/>
              </w:rPr>
              <w:t>1 n</w:t>
            </w:r>
            <w:r>
              <w:rPr>
                <w:rFonts w:ascii="Times New Roman" w:hAnsi="Times New Roman" w:cs="Times New Roman"/>
                <w:sz w:val="20"/>
                <w:szCs w:val="20"/>
              </w:rPr>
              <w:t xml:space="preserve">g/mL </w:t>
            </w:r>
            <w:r w:rsidRPr="00175DED">
              <w:rPr>
                <w:rFonts w:ascii="Times New Roman" w:hAnsi="Times New Roman" w:cs="Times New Roman"/>
                <w:sz w:val="20"/>
                <w:szCs w:val="20"/>
              </w:rPr>
              <w:t>OTA,</w:t>
            </w:r>
          </w:p>
        </w:tc>
        <w:tc>
          <w:tcPr>
            <w:tcW w:w="2846" w:type="dxa"/>
          </w:tcPr>
          <w:p w:rsidR="00C73B4E" w:rsidRPr="00D63AA7" w:rsidRDefault="00175DED" w:rsidP="00681D97">
            <w:pPr>
              <w:rPr>
                <w:rFonts w:ascii="Times New Roman" w:hAnsi="Times New Roman" w:cs="Times New Roman"/>
                <w:sz w:val="20"/>
                <w:szCs w:val="20"/>
              </w:rPr>
            </w:pPr>
            <w:r>
              <w:rPr>
                <w:rFonts w:ascii="Times New Roman" w:hAnsi="Times New Roman" w:cs="Times New Roman"/>
                <w:sz w:val="20"/>
                <w:szCs w:val="20"/>
              </w:rPr>
              <w:t xml:space="preserve">Point of use, </w:t>
            </w:r>
            <w:r w:rsidR="00C73B4E" w:rsidRPr="00C73B4E">
              <w:rPr>
                <w:rFonts w:ascii="Times New Roman" w:hAnsi="Times New Roman" w:cs="Times New Roman"/>
                <w:sz w:val="20"/>
                <w:szCs w:val="20"/>
              </w:rPr>
              <w:t>simple to operate, utilizing negative pressure and magnetic valves.</w:t>
            </w:r>
          </w:p>
        </w:tc>
        <w:tc>
          <w:tcPr>
            <w:tcW w:w="1620" w:type="dxa"/>
          </w:tcPr>
          <w:p w:rsidR="00C73B4E" w:rsidRDefault="00175DED"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&lt;EndNote&gt;&lt;Cite&gt;&lt;Author&gt;Soares&lt;/Author&gt;&lt;Year&gt;2017&lt;/Year&gt;&lt;RecNum&gt;55464&lt;/RecNum&gt;&lt;DisplayText&gt;(109)&lt;/DisplayText&gt;&lt;record&gt;&lt;rec-number&gt;55464&lt;/rec-number&gt;&lt;foreign-keys&gt;&lt;key app="EN" db-id="2rxss559lxatw7evvzxxpvpraxv0dvta0wds" timestamp="1530111123"&gt;55464&lt;/key&gt;&lt;/foreign-keys&gt;&lt;ref-type name="Journal Article"&gt;17&lt;/ref-type&gt;&lt;contributors&gt;&lt;authors&gt;&lt;author&gt;Soares, R. R. G.&lt;/author&gt;&lt;author&gt;Santos, D. R.&lt;/author&gt;&lt;author&gt;Chu, V.&lt;/author&gt;&lt;author&gt;Azevedo, A. M.&lt;/author&gt;&lt;author&gt;Aires-Barros, M. R.&lt;/author&gt;&lt;author&gt;Conde, J. P.&lt;/author&gt;&lt;/authors&gt;&lt;/contributors&gt;&lt;titles&gt;&lt;title&gt;A point-of-use microfluidic device with integrated photodetector array for immunoassay multiplexing: Detection of a panel of mycotoxins in multiple samples&lt;/title&gt;&lt;secondary-title&gt;Biosensors &amp;amp; Bioelectronics&lt;/secondary-title&gt;&lt;/titles&gt;&lt;periodical&gt;&lt;full-title&gt;Biosensors &amp;amp; bioelectronics&lt;/full-title&gt;&lt;/periodical&gt;&lt;pages&gt;823-831&lt;/pages&gt;&lt;volume&gt;87&lt;/volume&gt;&lt;dates&gt;&lt;year&gt;2017&lt;/year&gt;&lt;pub-dates&gt;&lt;date&gt;Jan 15&lt;/date&gt;&lt;/pub-dates&gt;&lt;/dates&gt;&lt;isbn&gt;0956-5663&lt;/isbn&gt;&lt;accession-num&gt;WOS:000390499600113&lt;/accession-num&gt;&lt;urls&gt;&lt;related-urls&gt;&lt;url&gt;&amp;lt;Go to ISI&amp;gt;://WOS:000390499600113&lt;/url&gt;&lt;/related-urls&gt;&lt;/urls&gt;&lt;electronic-resource-num&gt;10.1016/j.bios.2016.09.041&lt;/electronic-resource-num&gt;&lt;/record&gt;&lt;/Cite&gt;&lt;/EndNote&gt;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(109)</w:t>
            </w:r>
            <w:r>
              <w:rPr>
                <w:rFonts w:ascii="Times New Roman" w:hAnsi="Times New Roman" w:cs="Times New Roman"/>
                <w:sz w:val="20"/>
                <w:szCs w:val="20"/>
              </w:rPr>
              <w:fldChar w:fldCharType="end"/>
            </w:r>
          </w:p>
        </w:tc>
      </w:tr>
      <w:tr w:rsidR="00CA39E1" w:rsidRPr="00681D97" w:rsidTr="00D85922">
        <w:tc>
          <w:tcPr>
            <w:tcW w:w="2262" w:type="dxa"/>
          </w:tcPr>
          <w:p w:rsidR="00C73B4E" w:rsidRPr="00D63AA7" w:rsidRDefault="00D23982" w:rsidP="00681D97">
            <w:pPr>
              <w:rPr>
                <w:rFonts w:ascii="Times New Roman" w:hAnsi="Times New Roman" w:cs="Times New Roman"/>
                <w:sz w:val="20"/>
                <w:szCs w:val="20"/>
              </w:rPr>
            </w:pPr>
            <w:r>
              <w:rPr>
                <w:rFonts w:ascii="Times New Roman" w:hAnsi="Times New Roman" w:cs="Times New Roman"/>
                <w:sz w:val="20"/>
                <w:szCs w:val="20"/>
              </w:rPr>
              <w:lastRenderedPageBreak/>
              <w:t>Zearalenone and T2 Toxin</w:t>
            </w:r>
          </w:p>
        </w:tc>
        <w:tc>
          <w:tcPr>
            <w:tcW w:w="2206" w:type="dxa"/>
          </w:tcPr>
          <w:p w:rsidR="00C73B4E" w:rsidRPr="00681D97" w:rsidRDefault="00D268E7" w:rsidP="00681D97">
            <w:pPr>
              <w:rPr>
                <w:rFonts w:ascii="Times New Roman" w:hAnsi="Times New Roman" w:cs="Times New Roman"/>
                <w:sz w:val="20"/>
                <w:szCs w:val="20"/>
              </w:rPr>
            </w:pPr>
            <w:r>
              <w:rPr>
                <w:rFonts w:ascii="Times New Roman" w:hAnsi="Times New Roman" w:cs="Times New Roman"/>
                <w:sz w:val="20"/>
                <w:szCs w:val="20"/>
              </w:rPr>
              <w:t>Cereals</w:t>
            </w:r>
          </w:p>
        </w:tc>
        <w:tc>
          <w:tcPr>
            <w:tcW w:w="2287" w:type="dxa"/>
          </w:tcPr>
          <w:p w:rsidR="00C73B4E" w:rsidRPr="00D63AA7" w:rsidRDefault="00D23982" w:rsidP="00681D97">
            <w:pPr>
              <w:rPr>
                <w:rFonts w:ascii="Times New Roman" w:hAnsi="Times New Roman" w:cs="Times New Roman"/>
                <w:sz w:val="20"/>
                <w:szCs w:val="20"/>
              </w:rPr>
            </w:pPr>
            <w:r>
              <w:rPr>
                <w:rFonts w:ascii="Times New Roman" w:hAnsi="Times New Roman" w:cs="Times New Roman"/>
                <w:sz w:val="20"/>
                <w:szCs w:val="20"/>
              </w:rPr>
              <w:t>C</w:t>
            </w:r>
            <w:r w:rsidRPr="00D23982">
              <w:rPr>
                <w:rFonts w:ascii="Times New Roman" w:hAnsi="Times New Roman" w:cs="Times New Roman"/>
                <w:sz w:val="20"/>
                <w:szCs w:val="20"/>
              </w:rPr>
              <w:t>ompetitive fluorescent microsphere immunoassay (CFIA)</w:t>
            </w:r>
          </w:p>
        </w:tc>
        <w:tc>
          <w:tcPr>
            <w:tcW w:w="2727" w:type="dxa"/>
          </w:tcPr>
          <w:p w:rsidR="00C73B4E" w:rsidRDefault="00D268E7" w:rsidP="00681D97">
            <w:pPr>
              <w:rPr>
                <w:rFonts w:ascii="Times New Roman" w:hAnsi="Times New Roman" w:cs="Times New Roman"/>
                <w:sz w:val="20"/>
                <w:szCs w:val="20"/>
              </w:rPr>
            </w:pPr>
            <w:r>
              <w:rPr>
                <w:rFonts w:ascii="Times New Roman" w:hAnsi="Times New Roman" w:cs="Times New Roman"/>
                <w:sz w:val="20"/>
                <w:szCs w:val="20"/>
              </w:rPr>
              <w:t>-</w:t>
            </w:r>
          </w:p>
        </w:tc>
        <w:tc>
          <w:tcPr>
            <w:tcW w:w="2846" w:type="dxa"/>
          </w:tcPr>
          <w:p w:rsidR="00C73B4E" w:rsidRPr="00D63AA7" w:rsidRDefault="00D23982" w:rsidP="00681D97">
            <w:pPr>
              <w:rPr>
                <w:rFonts w:ascii="Times New Roman" w:hAnsi="Times New Roman" w:cs="Times New Roman"/>
                <w:sz w:val="20"/>
                <w:szCs w:val="20"/>
              </w:rPr>
            </w:pPr>
            <w:r>
              <w:rPr>
                <w:rFonts w:ascii="Times New Roman" w:hAnsi="Times New Roman" w:cs="Times New Roman"/>
                <w:sz w:val="20"/>
                <w:szCs w:val="20"/>
              </w:rPr>
              <w:t>p</w:t>
            </w:r>
            <w:r w:rsidR="00D268E7">
              <w:rPr>
                <w:rFonts w:ascii="Times New Roman" w:hAnsi="Times New Roman" w:cs="Times New Roman"/>
                <w:sz w:val="20"/>
                <w:szCs w:val="20"/>
              </w:rPr>
              <w:t>ortable cytometry gives</w:t>
            </w:r>
            <w:r w:rsidRPr="00D23982">
              <w:rPr>
                <w:rFonts w:ascii="Times New Roman" w:hAnsi="Times New Roman" w:cs="Times New Roman"/>
                <w:sz w:val="20"/>
                <w:szCs w:val="20"/>
              </w:rPr>
              <w:t xml:space="preserve"> rapid multiplexed P</w:t>
            </w:r>
            <w:r w:rsidR="00D268E7">
              <w:rPr>
                <w:rFonts w:ascii="Times New Roman" w:hAnsi="Times New Roman" w:cs="Times New Roman"/>
                <w:sz w:val="20"/>
                <w:szCs w:val="20"/>
              </w:rPr>
              <w:t xml:space="preserve">oint </w:t>
            </w:r>
            <w:r w:rsidRPr="00D23982">
              <w:rPr>
                <w:rFonts w:ascii="Times New Roman" w:hAnsi="Times New Roman" w:cs="Times New Roman"/>
                <w:sz w:val="20"/>
                <w:szCs w:val="20"/>
              </w:rPr>
              <w:t>O</w:t>
            </w:r>
            <w:r w:rsidR="00D268E7">
              <w:rPr>
                <w:rFonts w:ascii="Times New Roman" w:hAnsi="Times New Roman" w:cs="Times New Roman"/>
                <w:sz w:val="20"/>
                <w:szCs w:val="20"/>
              </w:rPr>
              <w:t xml:space="preserve">f </w:t>
            </w:r>
            <w:r w:rsidRPr="00D23982">
              <w:rPr>
                <w:rFonts w:ascii="Times New Roman" w:hAnsi="Times New Roman" w:cs="Times New Roman"/>
                <w:sz w:val="20"/>
                <w:szCs w:val="20"/>
              </w:rPr>
              <w:t>N</w:t>
            </w:r>
            <w:r w:rsidR="00D268E7">
              <w:rPr>
                <w:rFonts w:ascii="Times New Roman" w:hAnsi="Times New Roman" w:cs="Times New Roman"/>
                <w:sz w:val="20"/>
                <w:szCs w:val="20"/>
              </w:rPr>
              <w:t>eed</w:t>
            </w:r>
            <w:r w:rsidRPr="00D23982">
              <w:rPr>
                <w:rFonts w:ascii="Times New Roman" w:hAnsi="Times New Roman" w:cs="Times New Roman"/>
                <w:sz w:val="20"/>
                <w:szCs w:val="20"/>
              </w:rPr>
              <w:t xml:space="preserve"> testing to assure the safety of small food processing installations.</w:t>
            </w:r>
          </w:p>
        </w:tc>
        <w:tc>
          <w:tcPr>
            <w:tcW w:w="1620" w:type="dxa"/>
          </w:tcPr>
          <w:p w:rsidR="00C73B4E" w:rsidRDefault="00D268E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&lt;EndNote&gt;&lt;Cite&gt;&lt;Author&gt;Czeh&lt;/Author&gt;&lt;Year&gt;2017&lt;/Year&gt;&lt;RecNum&gt;55465&lt;/RecNum&gt;&lt;DisplayText&gt;(110)&lt;/DisplayText&gt;&lt;record&gt;&lt;rec-number&gt;55465&lt;/rec-number&gt;&lt;foreign-keys&gt;&lt;key app="EN" db-id="2rxss559lxatw7evvzxxpvpraxv0dvta0wds" timestamp="1530522442"&gt;55465&lt;/key&gt;&lt;/foreign-keys&gt;&lt;ref-type name="Journal Article"&gt;17&lt;/ref-type&gt;&lt;contributors&gt;&lt;authors&gt;&lt;author&gt;Czeh, Arpad&lt;/author&gt;&lt;author&gt;Mezes, Miklos&lt;/author&gt;&lt;author&gt;Mandy, Francis&lt;/author&gt;&lt;author&gt;Szoke, Zsuzsanna&lt;/author&gt;&lt;author&gt;Nagyeri, Gyoergy&lt;/author&gt;&lt;author&gt;Laufer, Noemi&lt;/author&gt;&lt;author&gt;Koszegi, Balazs&lt;/author&gt;&lt;author&gt;Koczka, Tamas&lt;/author&gt;&lt;author&gt;Kunsagi-Mate, Sandor&lt;/author&gt;&lt;author&gt;Lustyik, Gyorgy&lt;/author&gt;&lt;/authors&gt;&lt;/contributors&gt;&lt;titles&gt;&lt;title&gt;Flow cytometry based rapid duplexed immunoassay for fusarium mycotoxins&lt;/title&gt;&lt;secondary-title&gt;Cytometry Part A&lt;/secondary-title&gt;&lt;/titles&gt;&lt;periodical&gt;&lt;full-title&gt;Cytometry Part A&lt;/full-title&gt;&lt;/periodical&gt;&lt;pages&gt;190-196&lt;/pages&gt;&lt;volume&gt;91A&lt;/volume&gt;&lt;number&gt;2&lt;/number&gt;&lt;dates&gt;&lt;year&gt;2017&lt;/year&gt;&lt;pub-dates&gt;&lt;date&gt;2017&lt;/date&gt;&lt;/pub-dates&gt;&lt;/dates&gt;&lt;isbn&gt;1552-4922&lt;/isbn&gt;&lt;accession-num&gt;WOS:000395651800012&lt;/accession-num&gt;&lt;urls&gt;&lt;related-urls&gt;&lt;url&gt;&amp;lt;Go to ISI&amp;gt;://WOS:000395651800012&lt;/url&gt;&lt;/related-urls&gt;&lt;/urls&gt;&lt;electronic-resource-num&gt;10.1002/cyto.a.23018&lt;/electronic-resource-num&gt;&lt;/record&gt;&lt;/Cite&gt;&lt;/EndNote&gt;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(110)</w:t>
            </w:r>
            <w:r>
              <w:rPr>
                <w:rFonts w:ascii="Times New Roman" w:hAnsi="Times New Roman" w:cs="Times New Roman"/>
                <w:sz w:val="20"/>
                <w:szCs w:val="20"/>
              </w:rPr>
              <w:fldChar w:fldCharType="end"/>
            </w:r>
          </w:p>
        </w:tc>
      </w:tr>
      <w:tr w:rsidR="00CA39E1" w:rsidRPr="00681D97" w:rsidTr="00D85922">
        <w:tc>
          <w:tcPr>
            <w:tcW w:w="2262" w:type="dxa"/>
          </w:tcPr>
          <w:p w:rsidR="00C73B4E" w:rsidRPr="00D63AA7" w:rsidRDefault="00D268E7" w:rsidP="00681D97">
            <w:pPr>
              <w:rPr>
                <w:rFonts w:ascii="Times New Roman" w:hAnsi="Times New Roman" w:cs="Times New Roman"/>
                <w:sz w:val="20"/>
                <w:szCs w:val="20"/>
              </w:rPr>
            </w:pPr>
            <w:r w:rsidRPr="00D268E7">
              <w:rPr>
                <w:rFonts w:ascii="Times New Roman" w:hAnsi="Times New Roman" w:cs="Times New Roman"/>
                <w:sz w:val="20"/>
                <w:szCs w:val="20"/>
              </w:rPr>
              <w:t>deoxynivalenol, zearalenone and aflatoxin B1</w:t>
            </w:r>
          </w:p>
        </w:tc>
        <w:tc>
          <w:tcPr>
            <w:tcW w:w="2206" w:type="dxa"/>
          </w:tcPr>
          <w:p w:rsidR="00C73B4E" w:rsidRPr="00681D97" w:rsidRDefault="00D268E7" w:rsidP="00681D97">
            <w:pPr>
              <w:rPr>
                <w:rFonts w:ascii="Times New Roman" w:hAnsi="Times New Roman" w:cs="Times New Roman"/>
                <w:sz w:val="20"/>
                <w:szCs w:val="20"/>
              </w:rPr>
            </w:pPr>
            <w:r>
              <w:rPr>
                <w:rFonts w:ascii="Times New Roman" w:hAnsi="Times New Roman" w:cs="Times New Roman"/>
                <w:sz w:val="20"/>
                <w:szCs w:val="20"/>
              </w:rPr>
              <w:t>Maize and Wheat</w:t>
            </w:r>
          </w:p>
        </w:tc>
        <w:tc>
          <w:tcPr>
            <w:tcW w:w="2287" w:type="dxa"/>
          </w:tcPr>
          <w:p w:rsidR="00C73B4E" w:rsidRPr="00D63AA7" w:rsidRDefault="00D268E7" w:rsidP="00681D97">
            <w:pPr>
              <w:rPr>
                <w:rFonts w:ascii="Times New Roman" w:hAnsi="Times New Roman" w:cs="Times New Roman"/>
                <w:sz w:val="20"/>
                <w:szCs w:val="20"/>
              </w:rPr>
            </w:pPr>
            <w:r w:rsidRPr="00D268E7">
              <w:rPr>
                <w:rFonts w:ascii="Times New Roman" w:hAnsi="Times New Roman" w:cs="Times New Roman"/>
                <w:sz w:val="20"/>
                <w:szCs w:val="20"/>
              </w:rPr>
              <w:t>QD@SiO2-based immunoassay</w:t>
            </w:r>
          </w:p>
        </w:tc>
        <w:tc>
          <w:tcPr>
            <w:tcW w:w="2727" w:type="dxa"/>
          </w:tcPr>
          <w:p w:rsidR="00C73B4E" w:rsidRPr="00DB312F" w:rsidRDefault="00D268E7" w:rsidP="00681D97">
            <w:pPr>
              <w:rPr>
                <w:rFonts w:ascii="Times New Roman" w:hAnsi="Times New Roman" w:cs="Times New Roman"/>
                <w:sz w:val="20"/>
                <w:szCs w:val="20"/>
              </w:rPr>
            </w:pPr>
            <w:r w:rsidRPr="00D268E7">
              <w:rPr>
                <w:rFonts w:ascii="Times New Roman" w:hAnsi="Times New Roman" w:cs="Times New Roman"/>
                <w:sz w:val="20"/>
                <w:szCs w:val="20"/>
              </w:rPr>
              <w:t>6.1 and 5.3</w:t>
            </w:r>
            <w:r w:rsidR="00DB312F">
              <w:rPr>
                <w:rFonts w:ascii="Times New Roman" w:hAnsi="Times New Roman" w:cs="Times New Roman"/>
                <w:sz w:val="20"/>
                <w:szCs w:val="20"/>
              </w:rPr>
              <w:t xml:space="preserve"> </w:t>
            </w:r>
            <w:r w:rsidR="00DB312F" w:rsidRPr="00D268E7">
              <w:rPr>
                <w:rFonts w:ascii="Times New Roman" w:hAnsi="Times New Roman" w:cs="Times New Roman"/>
                <w:sz w:val="20"/>
                <w:szCs w:val="20"/>
              </w:rPr>
              <w:t>µg kg</w:t>
            </w:r>
            <w:r w:rsidR="00DB312F" w:rsidRPr="00D268E7">
              <w:rPr>
                <w:rFonts w:ascii="Times New Roman" w:hAnsi="Times New Roman" w:cs="Times New Roman"/>
                <w:sz w:val="20"/>
                <w:szCs w:val="20"/>
                <w:vertAlign w:val="superscript"/>
              </w:rPr>
              <w:t>−1</w:t>
            </w:r>
            <w:r w:rsidR="00DB312F">
              <w:rPr>
                <w:rFonts w:ascii="Times New Roman" w:hAnsi="Times New Roman" w:cs="Times New Roman"/>
                <w:sz w:val="20"/>
                <w:szCs w:val="20"/>
                <w:vertAlign w:val="superscript"/>
              </w:rPr>
              <w:t xml:space="preserve"> </w:t>
            </w:r>
            <w:r w:rsidR="00DB312F">
              <w:rPr>
                <w:rFonts w:ascii="Times New Roman" w:hAnsi="Times New Roman" w:cs="Times New Roman"/>
                <w:sz w:val="20"/>
                <w:szCs w:val="20"/>
              </w:rPr>
              <w:t>DON</w:t>
            </w:r>
            <w:r w:rsidRPr="00D268E7">
              <w:rPr>
                <w:rFonts w:ascii="Times New Roman" w:hAnsi="Times New Roman" w:cs="Times New Roman"/>
                <w:sz w:val="20"/>
                <w:szCs w:val="20"/>
              </w:rPr>
              <w:t>, 5.4 and 4.1</w:t>
            </w:r>
            <w:r w:rsidR="00DB312F">
              <w:rPr>
                <w:rFonts w:ascii="Times New Roman" w:hAnsi="Times New Roman" w:cs="Times New Roman"/>
                <w:sz w:val="20"/>
                <w:szCs w:val="20"/>
              </w:rPr>
              <w:t xml:space="preserve"> </w:t>
            </w:r>
            <w:r w:rsidR="00DB312F" w:rsidRPr="00D268E7">
              <w:rPr>
                <w:rFonts w:ascii="Times New Roman" w:hAnsi="Times New Roman" w:cs="Times New Roman"/>
                <w:sz w:val="20"/>
                <w:szCs w:val="20"/>
              </w:rPr>
              <w:t>µg kg</w:t>
            </w:r>
            <w:r w:rsidR="00DB312F" w:rsidRPr="00D268E7">
              <w:rPr>
                <w:rFonts w:ascii="Times New Roman" w:hAnsi="Times New Roman" w:cs="Times New Roman"/>
                <w:sz w:val="20"/>
                <w:szCs w:val="20"/>
                <w:vertAlign w:val="superscript"/>
              </w:rPr>
              <w:t>−1</w:t>
            </w:r>
            <w:r w:rsidR="00DB312F">
              <w:rPr>
                <w:rFonts w:ascii="Times New Roman" w:hAnsi="Times New Roman" w:cs="Times New Roman"/>
                <w:sz w:val="20"/>
                <w:szCs w:val="20"/>
              </w:rPr>
              <w:t xml:space="preserve"> ZEA, </w:t>
            </w:r>
            <w:r w:rsidRPr="00D268E7">
              <w:rPr>
                <w:rFonts w:ascii="Times New Roman" w:hAnsi="Times New Roman" w:cs="Times New Roman"/>
                <w:sz w:val="20"/>
                <w:szCs w:val="20"/>
              </w:rPr>
              <w:t xml:space="preserve"> 2.6 and 1.9 µg kg</w:t>
            </w:r>
            <w:r w:rsidRPr="00D268E7">
              <w:rPr>
                <w:rFonts w:ascii="Times New Roman" w:hAnsi="Times New Roman" w:cs="Times New Roman"/>
                <w:sz w:val="20"/>
                <w:szCs w:val="20"/>
                <w:vertAlign w:val="superscript"/>
              </w:rPr>
              <w:t>−1</w:t>
            </w:r>
            <w:r w:rsidR="00DB312F">
              <w:rPr>
                <w:rFonts w:ascii="Times New Roman" w:hAnsi="Times New Roman" w:cs="Times New Roman"/>
                <w:sz w:val="20"/>
                <w:szCs w:val="20"/>
                <w:vertAlign w:val="superscript"/>
              </w:rPr>
              <w:t xml:space="preserve"> </w:t>
            </w:r>
            <w:r w:rsidR="00DB312F">
              <w:rPr>
                <w:rFonts w:ascii="Times New Roman" w:hAnsi="Times New Roman" w:cs="Times New Roman"/>
                <w:sz w:val="20"/>
                <w:szCs w:val="20"/>
              </w:rPr>
              <w:t>AFB1 in maize and wheat respectively</w:t>
            </w:r>
          </w:p>
        </w:tc>
        <w:tc>
          <w:tcPr>
            <w:tcW w:w="2846" w:type="dxa"/>
          </w:tcPr>
          <w:p w:rsidR="00C73B4E" w:rsidRPr="00D63AA7" w:rsidRDefault="00DB312F" w:rsidP="00681D97">
            <w:pPr>
              <w:rPr>
                <w:rFonts w:ascii="Times New Roman" w:hAnsi="Times New Roman" w:cs="Times New Roman"/>
                <w:sz w:val="20"/>
                <w:szCs w:val="20"/>
              </w:rPr>
            </w:pPr>
            <w:r w:rsidRPr="00DB312F">
              <w:rPr>
                <w:rFonts w:ascii="Times New Roman" w:hAnsi="Times New Roman" w:cs="Times New Roman"/>
                <w:sz w:val="20"/>
                <w:szCs w:val="20"/>
              </w:rPr>
              <w:t>immobilization of three antibodies specific towards different analytes into the same well of microtiter plate</w:t>
            </w:r>
            <w:r>
              <w:rPr>
                <w:rFonts w:ascii="Times New Roman" w:hAnsi="Times New Roman" w:cs="Times New Roman"/>
                <w:sz w:val="20"/>
                <w:szCs w:val="20"/>
              </w:rPr>
              <w:t xml:space="preserve"> for multiplex detection.</w:t>
            </w:r>
          </w:p>
        </w:tc>
        <w:tc>
          <w:tcPr>
            <w:tcW w:w="1620" w:type="dxa"/>
          </w:tcPr>
          <w:p w:rsidR="00C73B4E" w:rsidRDefault="00DB312F"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&lt;EndNote&gt;&lt;Cite&gt;&lt;Author&gt;Beloglazova&lt;/Author&gt;&lt;Year&gt;2016&lt;/Year&gt;&lt;RecNum&gt;55466&lt;/RecNum&gt;&lt;DisplayText&gt;(111)&lt;/DisplayText&gt;&lt;record&gt;&lt;rec-number&gt;55466&lt;/rec-number&gt;&lt;foreign-keys&gt;&lt;key app="EN" db-id="2rxss559lxatw7evvzxxpvpraxv0dvta0wds" timestamp="1530523221"&gt;55466&lt;/key&gt;&lt;/foreign-keys&gt;&lt;ref-type name="Journal Article"&gt;17&lt;/ref-type&gt;&lt;contributors&gt;&lt;authors&gt;&lt;author&gt;Beloglazova, Natalia V.&lt;/author&gt;&lt;author&gt;Foubert, Astrid&lt;/author&gt;&lt;author&gt;Gordienko, Anna&lt;/author&gt;&lt;author&gt;Tessier, Mickael D.&lt;/author&gt;&lt;author&gt;Aubert, Tangi&lt;/author&gt;&lt;author&gt;Drijvers, Emile&lt;/author&gt;&lt;author&gt;Goryacheva, Irina&lt;/author&gt;&lt;author&gt;Hens, Zeger&lt;/author&gt;&lt;author&gt;De Saeger, Sarah&lt;/author&gt;&lt;/authors&gt;&lt;/contributors&gt;&lt;titles&gt;&lt;title&gt;Sensitive QD@SiO2-based immunoassay for triplex determination of cereal-borne mycotoxins&lt;/title&gt;&lt;secondary-title&gt;Talanta&lt;/secondary-title&gt;&lt;/titles&gt;&lt;periodical&gt;&lt;full-title&gt;Talanta&lt;/full-title&gt;&lt;/periodical&gt;&lt;pages&gt;66-71&lt;/pages&gt;&lt;volume&gt;160&lt;/volume&gt;&lt;dates&gt;&lt;year&gt;2016&lt;/year&gt;&lt;pub-dates&gt;&lt;date&gt;Nov 1&lt;/date&gt;&lt;/pub-dates&gt;&lt;/dates&gt;&lt;isbn&gt;0039-9140&lt;/isbn&gt;&lt;accession-num&gt;WOS:000383524400009&lt;/accession-num&gt;&lt;urls&gt;&lt;related-urls&gt;&lt;url&gt;&amp;lt;Go to ISI&amp;gt;://WOS:000383524400009&lt;/url&gt;&lt;/related-urls&gt;&lt;/urls&gt;&lt;electronic-resource-num&gt;10.1016/j.talanta.2016.05.015&lt;/electronic-resource-num&gt;&lt;/record&gt;&lt;/Cite&gt;&lt;/EndNote&gt;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(111)</w:t>
            </w:r>
            <w:r>
              <w:rPr>
                <w:rFonts w:ascii="Times New Roman" w:hAnsi="Times New Roman" w:cs="Times New Roman"/>
                <w:sz w:val="20"/>
                <w:szCs w:val="20"/>
              </w:rPr>
              <w:fldChar w:fldCharType="end"/>
            </w:r>
          </w:p>
        </w:tc>
      </w:tr>
      <w:tr w:rsidR="00CA39E1" w:rsidRPr="00681D97" w:rsidTr="00D85922">
        <w:tc>
          <w:tcPr>
            <w:tcW w:w="2262" w:type="dxa"/>
          </w:tcPr>
          <w:p w:rsidR="00DB312F" w:rsidRPr="00D268E7" w:rsidRDefault="002C3A08" w:rsidP="00681D97">
            <w:pPr>
              <w:rPr>
                <w:rFonts w:ascii="Times New Roman" w:hAnsi="Times New Roman" w:cs="Times New Roman"/>
                <w:sz w:val="20"/>
                <w:szCs w:val="20"/>
              </w:rPr>
            </w:pPr>
            <w:r>
              <w:rPr>
                <w:rFonts w:ascii="Times New Roman" w:hAnsi="Times New Roman" w:cs="Times New Roman"/>
                <w:sz w:val="20"/>
                <w:szCs w:val="20"/>
              </w:rPr>
              <w:t>Aflatoxin B1 (</w:t>
            </w:r>
            <w:r w:rsidRPr="002C3A08">
              <w:rPr>
                <w:rFonts w:ascii="Times New Roman" w:hAnsi="Times New Roman" w:cs="Times New Roman"/>
                <w:sz w:val="20"/>
                <w:szCs w:val="20"/>
              </w:rPr>
              <w:t>AFB1</w:t>
            </w:r>
            <w:r>
              <w:rPr>
                <w:rFonts w:ascii="Times New Roman" w:hAnsi="Times New Roman" w:cs="Times New Roman"/>
                <w:sz w:val="20"/>
                <w:szCs w:val="20"/>
              </w:rPr>
              <w:t>)</w:t>
            </w:r>
            <w:r w:rsidRPr="002C3A08">
              <w:rPr>
                <w:rFonts w:ascii="Times New Roman" w:hAnsi="Times New Roman" w:cs="Times New Roman"/>
                <w:sz w:val="20"/>
                <w:szCs w:val="20"/>
              </w:rPr>
              <w:t xml:space="preserve">, </w:t>
            </w:r>
            <w:r>
              <w:rPr>
                <w:rFonts w:ascii="Times New Roman" w:hAnsi="Times New Roman" w:cs="Times New Roman"/>
                <w:sz w:val="20"/>
                <w:szCs w:val="20"/>
              </w:rPr>
              <w:t>fumonisin B1 (</w:t>
            </w:r>
            <w:r w:rsidRPr="002C3A08">
              <w:rPr>
                <w:rFonts w:ascii="Times New Roman" w:hAnsi="Times New Roman" w:cs="Times New Roman"/>
                <w:sz w:val="20"/>
                <w:szCs w:val="20"/>
              </w:rPr>
              <w:t>FB1</w:t>
            </w:r>
            <w:r>
              <w:rPr>
                <w:rFonts w:ascii="Times New Roman" w:hAnsi="Times New Roman" w:cs="Times New Roman"/>
                <w:sz w:val="20"/>
                <w:szCs w:val="20"/>
              </w:rPr>
              <w:t>)</w:t>
            </w:r>
            <w:r w:rsidRPr="002C3A08">
              <w:rPr>
                <w:rFonts w:ascii="Times New Roman" w:hAnsi="Times New Roman" w:cs="Times New Roman"/>
                <w:sz w:val="20"/>
                <w:szCs w:val="20"/>
              </w:rPr>
              <w:t xml:space="preserve"> and </w:t>
            </w:r>
            <w:r>
              <w:rPr>
                <w:rFonts w:ascii="Times New Roman" w:hAnsi="Times New Roman" w:cs="Times New Roman"/>
                <w:sz w:val="20"/>
                <w:szCs w:val="20"/>
              </w:rPr>
              <w:t>ochratoxin A (</w:t>
            </w:r>
            <w:r w:rsidRPr="002C3A08">
              <w:rPr>
                <w:rFonts w:ascii="Times New Roman" w:hAnsi="Times New Roman" w:cs="Times New Roman"/>
                <w:sz w:val="20"/>
                <w:szCs w:val="20"/>
              </w:rPr>
              <w:t>OTA</w:t>
            </w:r>
            <w:r>
              <w:rPr>
                <w:rFonts w:ascii="Times New Roman" w:hAnsi="Times New Roman" w:cs="Times New Roman"/>
                <w:sz w:val="20"/>
                <w:szCs w:val="20"/>
              </w:rPr>
              <w:t>)</w:t>
            </w:r>
          </w:p>
        </w:tc>
        <w:tc>
          <w:tcPr>
            <w:tcW w:w="2206" w:type="dxa"/>
          </w:tcPr>
          <w:p w:rsidR="00DB312F" w:rsidRDefault="002C3A08" w:rsidP="00681D97">
            <w:pPr>
              <w:rPr>
                <w:rFonts w:ascii="Times New Roman" w:hAnsi="Times New Roman" w:cs="Times New Roman"/>
                <w:sz w:val="20"/>
                <w:szCs w:val="20"/>
              </w:rPr>
            </w:pPr>
            <w:r>
              <w:rPr>
                <w:rFonts w:ascii="Times New Roman" w:hAnsi="Times New Roman" w:cs="Times New Roman"/>
                <w:sz w:val="20"/>
                <w:szCs w:val="20"/>
              </w:rPr>
              <w:t>Rice, Corn and Wheat</w:t>
            </w:r>
          </w:p>
        </w:tc>
        <w:tc>
          <w:tcPr>
            <w:tcW w:w="2287" w:type="dxa"/>
          </w:tcPr>
          <w:p w:rsidR="00DB312F" w:rsidRPr="00D268E7" w:rsidRDefault="002C3A08" w:rsidP="00681D97">
            <w:pPr>
              <w:rPr>
                <w:rFonts w:ascii="Times New Roman" w:hAnsi="Times New Roman" w:cs="Times New Roman"/>
                <w:sz w:val="20"/>
                <w:szCs w:val="20"/>
              </w:rPr>
            </w:pPr>
            <w:r>
              <w:rPr>
                <w:rFonts w:ascii="Times New Roman" w:hAnsi="Times New Roman" w:cs="Times New Roman"/>
                <w:sz w:val="20"/>
                <w:szCs w:val="20"/>
              </w:rPr>
              <w:t>C</w:t>
            </w:r>
            <w:r w:rsidRPr="002C3A08">
              <w:rPr>
                <w:rFonts w:ascii="Times New Roman" w:hAnsi="Times New Roman" w:cs="Times New Roman"/>
                <w:sz w:val="20"/>
                <w:szCs w:val="20"/>
              </w:rPr>
              <w:t>hemiluminescence immunoassay by silica-hydrogel photonic crystal microsphere suspension arrays</w:t>
            </w:r>
          </w:p>
        </w:tc>
        <w:tc>
          <w:tcPr>
            <w:tcW w:w="2727" w:type="dxa"/>
          </w:tcPr>
          <w:p w:rsidR="006933B4" w:rsidRDefault="002C3A08" w:rsidP="00681D97">
            <w:pPr>
              <w:rPr>
                <w:rFonts w:ascii="Times New Roman" w:hAnsi="Times New Roman" w:cs="Times New Roman"/>
                <w:sz w:val="20"/>
                <w:szCs w:val="20"/>
              </w:rPr>
            </w:pPr>
            <w:r w:rsidRPr="002C3A08">
              <w:rPr>
                <w:rFonts w:ascii="Times New Roman" w:hAnsi="Times New Roman" w:cs="Times New Roman"/>
                <w:sz w:val="20"/>
                <w:szCs w:val="20"/>
              </w:rPr>
              <w:t>1.7</w:t>
            </w:r>
            <w:r w:rsidR="006933B4">
              <w:rPr>
                <w:rFonts w:ascii="Times New Roman" w:hAnsi="Times New Roman" w:cs="Times New Roman"/>
                <w:sz w:val="20"/>
                <w:szCs w:val="20"/>
              </w:rPr>
              <w:t xml:space="preserve"> </w:t>
            </w:r>
            <w:r w:rsidR="006933B4" w:rsidRPr="002C3A08">
              <w:rPr>
                <w:rFonts w:ascii="Times New Roman" w:hAnsi="Times New Roman" w:cs="Times New Roman"/>
                <w:sz w:val="20"/>
                <w:szCs w:val="20"/>
              </w:rPr>
              <w:t>pg/mL</w:t>
            </w:r>
            <w:r w:rsidR="006933B4">
              <w:rPr>
                <w:rFonts w:ascii="Times New Roman" w:hAnsi="Times New Roman" w:cs="Times New Roman"/>
                <w:sz w:val="20"/>
                <w:szCs w:val="20"/>
              </w:rPr>
              <w:t xml:space="preserve"> AFB1</w:t>
            </w:r>
            <w:r w:rsidRPr="002C3A08">
              <w:rPr>
                <w:rFonts w:ascii="Times New Roman" w:hAnsi="Times New Roman" w:cs="Times New Roman"/>
                <w:sz w:val="20"/>
                <w:szCs w:val="20"/>
              </w:rPr>
              <w:t xml:space="preserve">, </w:t>
            </w:r>
          </w:p>
          <w:p w:rsidR="006933B4" w:rsidRDefault="002C3A08" w:rsidP="00681D97">
            <w:pPr>
              <w:rPr>
                <w:rFonts w:ascii="Times New Roman" w:hAnsi="Times New Roman" w:cs="Times New Roman"/>
                <w:sz w:val="20"/>
                <w:szCs w:val="20"/>
              </w:rPr>
            </w:pPr>
            <w:r w:rsidRPr="002C3A08">
              <w:rPr>
                <w:rFonts w:ascii="Times New Roman" w:hAnsi="Times New Roman" w:cs="Times New Roman"/>
                <w:sz w:val="20"/>
                <w:szCs w:val="20"/>
              </w:rPr>
              <w:t>2.1</w:t>
            </w:r>
            <w:r w:rsidR="006933B4">
              <w:rPr>
                <w:rFonts w:ascii="Times New Roman" w:hAnsi="Times New Roman" w:cs="Times New Roman"/>
                <w:sz w:val="20"/>
                <w:szCs w:val="20"/>
              </w:rPr>
              <w:t xml:space="preserve"> </w:t>
            </w:r>
            <w:r w:rsidR="006933B4" w:rsidRPr="002C3A08">
              <w:rPr>
                <w:rFonts w:ascii="Times New Roman" w:hAnsi="Times New Roman" w:cs="Times New Roman"/>
                <w:sz w:val="20"/>
                <w:szCs w:val="20"/>
              </w:rPr>
              <w:t>pg/</w:t>
            </w:r>
            <w:r w:rsidR="006933B4">
              <w:rPr>
                <w:rFonts w:ascii="Times New Roman" w:hAnsi="Times New Roman" w:cs="Times New Roman"/>
                <w:sz w:val="20"/>
                <w:szCs w:val="20"/>
              </w:rPr>
              <w:t>mL FB1</w:t>
            </w:r>
          </w:p>
          <w:p w:rsidR="00DB312F" w:rsidRPr="00D268E7" w:rsidRDefault="006933B4" w:rsidP="006933B4">
            <w:pPr>
              <w:rPr>
                <w:rFonts w:ascii="Times New Roman" w:hAnsi="Times New Roman" w:cs="Times New Roman"/>
                <w:sz w:val="20"/>
                <w:szCs w:val="20"/>
              </w:rPr>
            </w:pPr>
            <w:r>
              <w:rPr>
                <w:rFonts w:ascii="Times New Roman" w:hAnsi="Times New Roman" w:cs="Times New Roman"/>
                <w:sz w:val="20"/>
                <w:szCs w:val="20"/>
              </w:rPr>
              <w:t>0.4 pg/mL OTA</w:t>
            </w:r>
          </w:p>
        </w:tc>
        <w:tc>
          <w:tcPr>
            <w:tcW w:w="2846" w:type="dxa"/>
          </w:tcPr>
          <w:p w:rsidR="00DB312F" w:rsidRPr="00DB312F" w:rsidRDefault="002C3A08" w:rsidP="00681D97">
            <w:pPr>
              <w:rPr>
                <w:rFonts w:ascii="Times New Roman" w:hAnsi="Times New Roman" w:cs="Times New Roman"/>
                <w:sz w:val="20"/>
                <w:szCs w:val="20"/>
              </w:rPr>
            </w:pPr>
            <w:r w:rsidRPr="002C3A08">
              <w:rPr>
                <w:rFonts w:ascii="Times New Roman" w:hAnsi="Times New Roman" w:cs="Times New Roman"/>
                <w:sz w:val="20"/>
                <w:szCs w:val="20"/>
              </w:rPr>
              <w:t>high throughput and sensitive screening for multiplex mycotoxins in cereal samples.</w:t>
            </w:r>
          </w:p>
        </w:tc>
        <w:tc>
          <w:tcPr>
            <w:tcW w:w="1620" w:type="dxa"/>
          </w:tcPr>
          <w:p w:rsidR="00DB312F" w:rsidRDefault="006933B4"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&lt;EndNote&gt;&lt;Cite&gt;&lt;Author&gt;Xu&lt;/Author&gt;&lt;Year&gt;2016&lt;/Year&gt;&lt;RecNum&gt;55467&lt;/RecNum&gt;&lt;DisplayText&gt;(112)&lt;/DisplayText&gt;&lt;record&gt;&lt;rec-number&gt;55467&lt;/rec-number&gt;&lt;foreign-keys&gt;&lt;key app="EN" db-id="2rxss559lxatw7evvzxxpvpraxv0dvta0wds" timestamp="1530525134"&gt;55467&lt;/key&gt;&lt;/foreign-keys&gt;&lt;ref-type name="Journal Article"&gt;17&lt;/ref-type&gt;&lt;contributors&gt;&lt;authors&gt;&lt;author&gt;Xu, Jie&lt;/author&gt;&lt;author&gt;Li, Wei&lt;/author&gt;&lt;author&gt;Liu, Rui&lt;/author&gt;&lt;author&gt;Yang, Yi&lt;/author&gt;&lt;author&gt;Lin, Qingxia&lt;/author&gt;&lt;author&gt;Xu, Jingjing&lt;/author&gt;&lt;author&gt;Shen, Peng&lt;/author&gt;&lt;author&gt;Zheng, Qian&lt;/author&gt;&lt;author&gt;Zhang, Yue&lt;/author&gt;&lt;author&gt;Han, Zefeng&lt;/author&gt;&lt;author&gt;Li, Jianlin&lt;/author&gt;&lt;author&gt;Zheng, Tiesong&lt;/author&gt;&lt;/authors&gt;&lt;/contributors&gt;&lt;titles&gt;&lt;title&gt;Ultrasensitive low-background multiplex mycotoxin chemiluminescence immunoassay by silica-hydrogel photonic crystal microsphere suspension arrays in cereal samples&lt;/title&gt;&lt;secondary-title&gt;Sensors and Actuators B-Chemical&lt;/secondary-title&gt;&lt;/titles&gt;&lt;periodical&gt;&lt;full-title&gt;Sensors and Actuators B-Chemical&lt;/full-title&gt;&lt;/periodical&gt;&lt;pages&gt;577-584&lt;/pages&gt;&lt;volume&gt;232&lt;/volume&gt;&lt;dates&gt;&lt;year&gt;2016&lt;/year&gt;&lt;pub-dates&gt;&lt;date&gt;Sep&lt;/date&gt;&lt;/pub-dates&gt;&lt;/dates&gt;&lt;isbn&gt;0925-4005&lt;/isbn&gt;&lt;accession-num&gt;WOS:000375483000074&lt;/accession-num&gt;&lt;urls&gt;&lt;related-urls&gt;&lt;url&gt;&amp;lt;Go to ISI&amp;gt;://WOS:000375483000074&lt;/url&gt;&lt;/related-urls&gt;&lt;/urls&gt;&lt;electronic-resource-num&gt;10.1016/j.snb.2016.03.123&lt;/electronic-resource-num&gt;&lt;/record&gt;&lt;/Cite&gt;&lt;/EndNote&gt;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(112)</w:t>
            </w:r>
            <w:r>
              <w:rPr>
                <w:rFonts w:ascii="Times New Roman" w:hAnsi="Times New Roman" w:cs="Times New Roman"/>
                <w:sz w:val="20"/>
                <w:szCs w:val="20"/>
              </w:rPr>
              <w:fldChar w:fldCharType="end"/>
            </w:r>
          </w:p>
        </w:tc>
      </w:tr>
      <w:tr w:rsidR="00CA39E1" w:rsidRPr="00681D97" w:rsidTr="00D85922">
        <w:tc>
          <w:tcPr>
            <w:tcW w:w="2262" w:type="dxa"/>
          </w:tcPr>
          <w:p w:rsidR="006933B4" w:rsidRPr="006933B4" w:rsidRDefault="006933B4" w:rsidP="006933B4">
            <w:pPr>
              <w:rPr>
                <w:rFonts w:ascii="Times New Roman" w:hAnsi="Times New Roman" w:cs="Times New Roman"/>
                <w:sz w:val="20"/>
                <w:szCs w:val="20"/>
              </w:rPr>
            </w:pPr>
            <w:r w:rsidRPr="006933B4">
              <w:rPr>
                <w:rFonts w:ascii="Times New Roman" w:hAnsi="Times New Roman" w:cs="Times New Roman"/>
                <w:sz w:val="20"/>
                <w:szCs w:val="20"/>
              </w:rPr>
              <w:t>aflatoxins,</w:t>
            </w:r>
          </w:p>
          <w:p w:rsidR="006933B4" w:rsidRPr="006933B4" w:rsidRDefault="006933B4" w:rsidP="006933B4">
            <w:pPr>
              <w:rPr>
                <w:rFonts w:ascii="Times New Roman" w:hAnsi="Times New Roman" w:cs="Times New Roman"/>
                <w:sz w:val="20"/>
                <w:szCs w:val="20"/>
              </w:rPr>
            </w:pPr>
            <w:r w:rsidRPr="006933B4">
              <w:rPr>
                <w:rFonts w:ascii="Times New Roman" w:hAnsi="Times New Roman" w:cs="Times New Roman"/>
                <w:sz w:val="20"/>
                <w:szCs w:val="20"/>
              </w:rPr>
              <w:t>fumonisins, ochratoxins, type A trichothecenes</w:t>
            </w:r>
          </w:p>
          <w:p w:rsidR="006933B4" w:rsidRPr="006933B4" w:rsidRDefault="006933B4" w:rsidP="006933B4">
            <w:pPr>
              <w:rPr>
                <w:rFonts w:ascii="Times New Roman" w:hAnsi="Times New Roman" w:cs="Times New Roman"/>
                <w:sz w:val="20"/>
                <w:szCs w:val="20"/>
              </w:rPr>
            </w:pPr>
            <w:r w:rsidRPr="006933B4">
              <w:rPr>
                <w:rFonts w:ascii="Times New Roman" w:hAnsi="Times New Roman" w:cs="Times New Roman"/>
                <w:sz w:val="20"/>
                <w:szCs w:val="20"/>
              </w:rPr>
              <w:t>(T-2 toxin and HT-2 toxin), type B trichothecenes</w:t>
            </w:r>
          </w:p>
          <w:p w:rsidR="00DB312F" w:rsidRPr="00D268E7" w:rsidRDefault="006933B4" w:rsidP="006933B4">
            <w:pPr>
              <w:rPr>
                <w:rFonts w:ascii="Times New Roman" w:hAnsi="Times New Roman" w:cs="Times New Roman"/>
                <w:sz w:val="20"/>
                <w:szCs w:val="20"/>
              </w:rPr>
            </w:pPr>
            <w:r w:rsidRPr="006933B4">
              <w:rPr>
                <w:rFonts w:ascii="Times New Roman" w:hAnsi="Times New Roman" w:cs="Times New Roman"/>
                <w:sz w:val="20"/>
                <w:szCs w:val="20"/>
              </w:rPr>
              <w:t>(deoxynivalenol), and zearalenones.</w:t>
            </w:r>
          </w:p>
        </w:tc>
        <w:tc>
          <w:tcPr>
            <w:tcW w:w="2206" w:type="dxa"/>
          </w:tcPr>
          <w:p w:rsidR="00DB312F" w:rsidRDefault="006933B4" w:rsidP="00681D97">
            <w:pPr>
              <w:rPr>
                <w:rFonts w:ascii="Times New Roman" w:hAnsi="Times New Roman" w:cs="Times New Roman"/>
                <w:sz w:val="20"/>
                <w:szCs w:val="20"/>
              </w:rPr>
            </w:pPr>
            <w:r>
              <w:rPr>
                <w:rFonts w:ascii="Times New Roman" w:hAnsi="Times New Roman" w:cs="Times New Roman"/>
                <w:sz w:val="20"/>
                <w:szCs w:val="20"/>
              </w:rPr>
              <w:t>Feed</w:t>
            </w:r>
          </w:p>
        </w:tc>
        <w:tc>
          <w:tcPr>
            <w:tcW w:w="2287" w:type="dxa"/>
          </w:tcPr>
          <w:p w:rsidR="00DB312F" w:rsidRPr="00D268E7" w:rsidRDefault="006933B4" w:rsidP="00681D97">
            <w:pPr>
              <w:rPr>
                <w:rFonts w:ascii="Times New Roman" w:hAnsi="Times New Roman" w:cs="Times New Roman"/>
                <w:sz w:val="20"/>
                <w:szCs w:val="20"/>
              </w:rPr>
            </w:pPr>
            <w:r w:rsidRPr="006933B4">
              <w:rPr>
                <w:rFonts w:ascii="Times New Roman" w:hAnsi="Times New Roman" w:cs="Times New Roman"/>
                <w:sz w:val="20"/>
                <w:szCs w:val="20"/>
              </w:rPr>
              <w:t>Biochip Array Immunoassays</w:t>
            </w:r>
          </w:p>
        </w:tc>
        <w:tc>
          <w:tcPr>
            <w:tcW w:w="2727" w:type="dxa"/>
          </w:tcPr>
          <w:p w:rsidR="00DD6E52" w:rsidRDefault="00E23399" w:rsidP="00DD6E52">
            <w:pPr>
              <w:rPr>
                <w:rFonts w:ascii="Times New Roman" w:hAnsi="Times New Roman" w:cs="Times New Roman"/>
                <w:sz w:val="20"/>
                <w:szCs w:val="20"/>
              </w:rPr>
            </w:pPr>
            <w:r>
              <w:rPr>
                <w:rFonts w:ascii="Times New Roman" w:hAnsi="Times New Roman" w:cs="Times New Roman"/>
                <w:sz w:val="20"/>
                <w:szCs w:val="20"/>
              </w:rPr>
              <w:t>(IC</w:t>
            </w:r>
            <w:r w:rsidRPr="00E23399">
              <w:rPr>
                <w:rFonts w:ascii="Times New Roman" w:hAnsi="Times New Roman" w:cs="Times New Roman"/>
                <w:sz w:val="20"/>
                <w:szCs w:val="20"/>
                <w:vertAlign w:val="subscript"/>
              </w:rPr>
              <w:t>50</w:t>
            </w:r>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values </w:t>
            </w:r>
            <w:r w:rsidR="00DD6E52" w:rsidRPr="00DD6E52">
              <w:rPr>
                <w:rFonts w:ascii="Times New Roman" w:hAnsi="Times New Roman" w:cs="Times New Roman"/>
                <w:sz w:val="20"/>
                <w:szCs w:val="20"/>
              </w:rPr>
              <w:t>: 0.08 ng/mL (fumoni</w:t>
            </w:r>
            <w:r w:rsidR="00DD6E52">
              <w:rPr>
                <w:rFonts w:ascii="Times New Roman" w:hAnsi="Times New Roman" w:cs="Times New Roman"/>
                <w:sz w:val="20"/>
                <w:szCs w:val="20"/>
              </w:rPr>
              <w:t xml:space="preserve">sin B1), </w:t>
            </w:r>
          </w:p>
          <w:p w:rsidR="00DD6E52" w:rsidRDefault="00DD6E52" w:rsidP="00DD6E52">
            <w:pPr>
              <w:rPr>
                <w:rFonts w:ascii="Times New Roman" w:hAnsi="Times New Roman" w:cs="Times New Roman"/>
                <w:sz w:val="20"/>
                <w:szCs w:val="20"/>
              </w:rPr>
            </w:pPr>
            <w:r>
              <w:rPr>
                <w:rFonts w:ascii="Times New Roman" w:hAnsi="Times New Roman" w:cs="Times New Roman"/>
                <w:sz w:val="20"/>
                <w:szCs w:val="20"/>
              </w:rPr>
              <w:t>0.03 ng/mL (ochratoxinA</w:t>
            </w:r>
            <w:r w:rsidRPr="00DD6E52">
              <w:rPr>
                <w:rFonts w:ascii="Times New Roman" w:hAnsi="Times New Roman" w:cs="Times New Roman"/>
                <w:sz w:val="20"/>
                <w:szCs w:val="20"/>
              </w:rPr>
              <w:t>,</w:t>
            </w:r>
          </w:p>
          <w:p w:rsidR="00DD6E52" w:rsidRDefault="00DD6E52" w:rsidP="00DD6E52">
            <w:pPr>
              <w:rPr>
                <w:rFonts w:ascii="Times New Roman" w:hAnsi="Times New Roman" w:cs="Times New Roman"/>
                <w:sz w:val="20"/>
                <w:szCs w:val="20"/>
              </w:rPr>
            </w:pPr>
            <w:r w:rsidRPr="00DD6E52">
              <w:rPr>
                <w:rFonts w:ascii="Times New Roman" w:hAnsi="Times New Roman" w:cs="Times New Roman"/>
                <w:sz w:val="20"/>
                <w:szCs w:val="20"/>
              </w:rPr>
              <w:t>0.015 ng/mL (aflatoxin G1),</w:t>
            </w:r>
          </w:p>
          <w:p w:rsidR="00DD6E52" w:rsidRDefault="00DD6E52" w:rsidP="00DD6E52">
            <w:pPr>
              <w:rPr>
                <w:rFonts w:ascii="Times New Roman" w:hAnsi="Times New Roman" w:cs="Times New Roman"/>
                <w:sz w:val="20"/>
                <w:szCs w:val="20"/>
              </w:rPr>
            </w:pPr>
            <w:r w:rsidRPr="00DD6E52">
              <w:rPr>
                <w:rFonts w:ascii="Times New Roman" w:hAnsi="Times New Roman" w:cs="Times New Roman"/>
                <w:sz w:val="20"/>
                <w:szCs w:val="20"/>
              </w:rPr>
              <w:t xml:space="preserve">3.2 ng/mL (DON), </w:t>
            </w:r>
          </w:p>
          <w:p w:rsidR="00DD6E52" w:rsidRDefault="00DD6E52" w:rsidP="00DD6E52">
            <w:pPr>
              <w:rPr>
                <w:rFonts w:ascii="Times New Roman" w:hAnsi="Times New Roman" w:cs="Times New Roman"/>
                <w:sz w:val="20"/>
                <w:szCs w:val="20"/>
              </w:rPr>
            </w:pPr>
            <w:r>
              <w:rPr>
                <w:rFonts w:ascii="Times New Roman" w:hAnsi="Times New Roman" w:cs="Times New Roman"/>
                <w:sz w:val="20"/>
                <w:szCs w:val="20"/>
              </w:rPr>
              <w:t>0.1 ng/mL (T-</w:t>
            </w:r>
            <w:r w:rsidRPr="00DD6E52">
              <w:rPr>
                <w:rFonts w:ascii="Times New Roman" w:hAnsi="Times New Roman" w:cs="Times New Roman"/>
                <w:sz w:val="20"/>
                <w:szCs w:val="20"/>
              </w:rPr>
              <w:t>2  toxin), </w:t>
            </w:r>
          </w:p>
          <w:p w:rsidR="00DD6E52" w:rsidRDefault="00DD6E52" w:rsidP="00DD6E52">
            <w:pPr>
              <w:rPr>
                <w:rFonts w:ascii="Times New Roman" w:hAnsi="Times New Roman" w:cs="Times New Roman"/>
                <w:sz w:val="20"/>
                <w:szCs w:val="20"/>
              </w:rPr>
            </w:pPr>
            <w:r w:rsidRPr="00DD6E52">
              <w:rPr>
                <w:rFonts w:ascii="Times New Roman" w:hAnsi="Times New Roman" w:cs="Times New Roman"/>
                <w:sz w:val="20"/>
                <w:szCs w:val="20"/>
              </w:rPr>
              <w:t>0.0075  ng/mL  (aflatoxin  B1),</w:t>
            </w:r>
          </w:p>
          <w:p w:rsidR="00DD6E52" w:rsidRPr="00DD6E52" w:rsidRDefault="00DD6E52" w:rsidP="00DD6E52">
            <w:pPr>
              <w:rPr>
                <w:rFonts w:ascii="Times New Roman" w:hAnsi="Times New Roman" w:cs="Times New Roman"/>
                <w:sz w:val="20"/>
                <w:szCs w:val="20"/>
              </w:rPr>
            </w:pPr>
            <w:r w:rsidRPr="00DD6E52">
              <w:rPr>
                <w:rFonts w:ascii="Times New Roman" w:hAnsi="Times New Roman" w:cs="Times New Roman"/>
                <w:sz w:val="20"/>
                <w:szCs w:val="20"/>
              </w:rPr>
              <w:t xml:space="preserve"> 0.044 ng/mL</w:t>
            </w:r>
          </w:p>
          <w:p w:rsidR="00DB312F" w:rsidRPr="00E23399" w:rsidRDefault="00DD6E52" w:rsidP="00DD6E52">
            <w:pPr>
              <w:rPr>
                <w:rFonts w:ascii="Times New Roman" w:hAnsi="Times New Roman" w:cs="Times New Roman"/>
                <w:sz w:val="20"/>
                <w:szCs w:val="20"/>
              </w:rPr>
            </w:pPr>
            <w:r w:rsidRPr="00DD6E52">
              <w:rPr>
                <w:rFonts w:ascii="Times New Roman" w:hAnsi="Times New Roman" w:cs="Times New Roman"/>
                <w:sz w:val="20"/>
                <w:szCs w:val="20"/>
              </w:rPr>
              <w:t>(zearalenone).</w:t>
            </w:r>
          </w:p>
        </w:tc>
        <w:tc>
          <w:tcPr>
            <w:tcW w:w="2846" w:type="dxa"/>
          </w:tcPr>
          <w:p w:rsidR="00E23399" w:rsidRPr="00E23399" w:rsidRDefault="00E23399" w:rsidP="00E23399">
            <w:pPr>
              <w:rPr>
                <w:rFonts w:ascii="Times New Roman" w:hAnsi="Times New Roman" w:cs="Times New Roman"/>
                <w:sz w:val="20"/>
                <w:szCs w:val="20"/>
              </w:rPr>
            </w:pPr>
            <w:r w:rsidRPr="00E23399">
              <w:rPr>
                <w:rFonts w:ascii="Times New Roman" w:hAnsi="Times New Roman" w:cs="Times New Roman"/>
                <w:sz w:val="20"/>
                <w:szCs w:val="20"/>
              </w:rPr>
              <w:t>A multiplex, semiquantitative screening method for</w:t>
            </w:r>
          </w:p>
          <w:p w:rsidR="00E23399" w:rsidRPr="00E23399" w:rsidRDefault="00E23399" w:rsidP="00E23399">
            <w:pPr>
              <w:rPr>
                <w:rFonts w:ascii="Times New Roman" w:hAnsi="Times New Roman" w:cs="Times New Roman"/>
                <w:sz w:val="20"/>
                <w:szCs w:val="20"/>
              </w:rPr>
            </w:pPr>
            <w:r w:rsidRPr="00E23399">
              <w:rPr>
                <w:rFonts w:ascii="Times New Roman" w:hAnsi="Times New Roman" w:cs="Times New Roman"/>
                <w:sz w:val="20"/>
                <w:szCs w:val="20"/>
              </w:rPr>
              <w:t>Mycotoxins</w:t>
            </w:r>
            <w:r>
              <w:rPr>
                <w:rFonts w:ascii="Times New Roman" w:hAnsi="Times New Roman" w:cs="Times New Roman"/>
                <w:sz w:val="20"/>
                <w:szCs w:val="20"/>
              </w:rPr>
              <w:t xml:space="preserve">, </w:t>
            </w:r>
            <w:r w:rsidRPr="00E23399">
              <w:rPr>
                <w:rFonts w:ascii="Times New Roman" w:hAnsi="Times New Roman" w:cs="Times New Roman"/>
                <w:sz w:val="20"/>
                <w:szCs w:val="20"/>
              </w:rPr>
              <w:t>sensitive, reliable, and rapid</w:t>
            </w:r>
          </w:p>
          <w:p w:rsidR="00DB312F" w:rsidRPr="00DB312F" w:rsidRDefault="00E23399" w:rsidP="00E23399">
            <w:pPr>
              <w:rPr>
                <w:rFonts w:ascii="Times New Roman" w:hAnsi="Times New Roman" w:cs="Times New Roman"/>
                <w:sz w:val="20"/>
                <w:szCs w:val="20"/>
              </w:rPr>
            </w:pPr>
            <w:r w:rsidRPr="00E23399">
              <w:rPr>
                <w:rFonts w:ascii="Times New Roman" w:hAnsi="Times New Roman" w:cs="Times New Roman"/>
                <w:sz w:val="20"/>
                <w:szCs w:val="20"/>
              </w:rPr>
              <w:t>detection of over 20 mycotoxins from all the main groups,</w:t>
            </w:r>
            <w:r w:rsidR="00450158">
              <w:rPr>
                <w:rFonts w:ascii="Times New Roman" w:hAnsi="Times New Roman" w:cs="Times New Roman"/>
                <w:sz w:val="20"/>
                <w:szCs w:val="20"/>
              </w:rPr>
              <w:t xml:space="preserve"> cost effective tool.</w:t>
            </w:r>
          </w:p>
        </w:tc>
        <w:tc>
          <w:tcPr>
            <w:tcW w:w="1620" w:type="dxa"/>
          </w:tcPr>
          <w:p w:rsidR="00DB312F" w:rsidRDefault="00450158"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&lt;EndNote&gt;&lt;Cite&gt;&lt;Author&gt;Plotan&lt;/Author&gt;&lt;Year&gt;2016&lt;/Year&gt;&lt;RecNum&gt;55468&lt;/RecNum&gt;&lt;DisplayText&gt;(113)&lt;/DisplayText&gt;&lt;record&gt;&lt;rec-number&gt;55468&lt;/rec-number&gt;&lt;foreign-keys&gt;&lt;key app="EN" db-id="2rxss559lxatw7evvzxxpvpraxv0dvta0wds" timestamp="1530526542"&gt;55468&lt;/key&gt;&lt;/foreign-keys&gt;&lt;ref-type name="Journal Article"&gt;17&lt;/ref-type&gt;&lt;contributors&gt;&lt;authors&gt;&lt;author&gt;Plotan, Monika&lt;/author&gt;&lt;author&gt;Devlin, Raymond&lt;/author&gt;&lt;author&gt;Porter, Jonathan&lt;/author&gt;&lt;author&gt;Benchikh, M. El Ouard&lt;/author&gt;&lt;author&gt;Rodriguez, Maria Luz&lt;/author&gt;&lt;author&gt;McConnell, R. Ivan&lt;/author&gt;&lt;author&gt;FitzGerald, S. Peter&lt;/author&gt;&lt;/authors&gt;&lt;/contributors&gt;&lt;titles&gt;&lt;title&gt;The Use of Biochip Array Technology for Rapid Multimycotoxin Screening&lt;/title&gt;&lt;secondary-title&gt;Journal of Aoac International&lt;/secondary-title&gt;&lt;/titles&gt;&lt;periodical&gt;&lt;full-title&gt;Journal of AOAC International&lt;/full-title&gt;&lt;/periodical&gt;&lt;pages&gt;878-889&lt;/pages&gt;&lt;volume&gt;99&lt;/volume&gt;&lt;number&gt;4&lt;/number&gt;&lt;dates&gt;&lt;year&gt;2016&lt;/year&gt;&lt;pub-dates&gt;&lt;date&gt;Jul-Aug&lt;/date&gt;&lt;/pub-dates&gt;&lt;/dates&gt;&lt;isbn&gt;1060-3271&lt;/isbn&gt;&lt;accession-num&gt;WOS:000380384900007&lt;/accession-num&gt;&lt;urls&gt;&lt;related-urls&gt;&lt;url&gt;&amp;lt;Go to ISI&amp;gt;://WOS:000380384900007&lt;/url&gt;&lt;/related-urls&gt;&lt;/urls&gt;&lt;electronic-resource-num&gt;10.5740/jaoacint.16-0115&lt;/electronic-resource-num&gt;&lt;/record&gt;&lt;/Cite&gt;&lt;/EndNote&gt;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(113)</w:t>
            </w:r>
            <w:r>
              <w:rPr>
                <w:rFonts w:ascii="Times New Roman" w:hAnsi="Times New Roman" w:cs="Times New Roman"/>
                <w:sz w:val="20"/>
                <w:szCs w:val="20"/>
              </w:rPr>
              <w:fldChar w:fldCharType="end"/>
            </w:r>
          </w:p>
        </w:tc>
      </w:tr>
      <w:tr w:rsidR="00CA39E1" w:rsidRPr="00681D97" w:rsidTr="00D85922">
        <w:tc>
          <w:tcPr>
            <w:tcW w:w="2262" w:type="dxa"/>
          </w:tcPr>
          <w:p w:rsidR="00DB312F" w:rsidRPr="00D268E7" w:rsidRDefault="000C48CD" w:rsidP="00681D97">
            <w:pPr>
              <w:rPr>
                <w:rFonts w:ascii="Times New Roman" w:hAnsi="Times New Roman" w:cs="Times New Roman"/>
                <w:sz w:val="20"/>
                <w:szCs w:val="20"/>
              </w:rPr>
            </w:pPr>
            <w:r w:rsidRPr="000C48CD">
              <w:rPr>
                <w:rFonts w:ascii="Times New Roman" w:hAnsi="Times New Roman" w:cs="Times New Roman"/>
                <w:sz w:val="20"/>
                <w:szCs w:val="20"/>
              </w:rPr>
              <w:t>deoxynivalenol (DON), T-2 toxin and fumonisin B1 (FB1)</w:t>
            </w:r>
          </w:p>
        </w:tc>
        <w:tc>
          <w:tcPr>
            <w:tcW w:w="2206" w:type="dxa"/>
          </w:tcPr>
          <w:p w:rsidR="00DB312F" w:rsidRDefault="000C48CD" w:rsidP="00681D97">
            <w:pPr>
              <w:rPr>
                <w:rFonts w:ascii="Times New Roman" w:hAnsi="Times New Roman" w:cs="Times New Roman"/>
                <w:sz w:val="20"/>
                <w:szCs w:val="20"/>
              </w:rPr>
            </w:pPr>
            <w:r>
              <w:rPr>
                <w:rFonts w:ascii="Times New Roman" w:hAnsi="Times New Roman" w:cs="Times New Roman"/>
                <w:sz w:val="20"/>
                <w:szCs w:val="20"/>
              </w:rPr>
              <w:t>Maize</w:t>
            </w:r>
          </w:p>
        </w:tc>
        <w:tc>
          <w:tcPr>
            <w:tcW w:w="2287" w:type="dxa"/>
          </w:tcPr>
          <w:p w:rsidR="00DB312F" w:rsidRPr="00D268E7" w:rsidRDefault="000C48CD" w:rsidP="00681D97">
            <w:pPr>
              <w:rPr>
                <w:rFonts w:ascii="Times New Roman" w:hAnsi="Times New Roman" w:cs="Times New Roman"/>
                <w:sz w:val="20"/>
                <w:szCs w:val="20"/>
              </w:rPr>
            </w:pPr>
            <w:r>
              <w:rPr>
                <w:rFonts w:ascii="Times New Roman" w:hAnsi="Times New Roman" w:cs="Times New Roman"/>
                <w:sz w:val="20"/>
                <w:szCs w:val="20"/>
              </w:rPr>
              <w:t>U</w:t>
            </w:r>
            <w:r w:rsidRPr="000C48CD">
              <w:rPr>
                <w:rFonts w:ascii="Times New Roman" w:hAnsi="Times New Roman" w:cs="Times New Roman"/>
                <w:sz w:val="20"/>
                <w:szCs w:val="20"/>
              </w:rPr>
              <w:t>niversal multi-wavelength fluorescence polarization immunoassay</w:t>
            </w:r>
          </w:p>
        </w:tc>
        <w:tc>
          <w:tcPr>
            <w:tcW w:w="2727" w:type="dxa"/>
          </w:tcPr>
          <w:p w:rsidR="000C48CD" w:rsidRDefault="000C48CD" w:rsidP="00681D97">
            <w:pPr>
              <w:rPr>
                <w:rFonts w:ascii="Times New Roman" w:hAnsi="Times New Roman" w:cs="Times New Roman"/>
                <w:sz w:val="20"/>
                <w:szCs w:val="20"/>
              </w:rPr>
            </w:pPr>
            <w:r w:rsidRPr="000C48CD">
              <w:rPr>
                <w:rFonts w:ascii="Times New Roman" w:hAnsi="Times New Roman" w:cs="Times New Roman"/>
                <w:sz w:val="20"/>
                <w:szCs w:val="20"/>
              </w:rPr>
              <w:t>242.0 μg kg</w:t>
            </w:r>
            <w:r w:rsidRPr="000C48CD">
              <w:rPr>
                <w:rFonts w:ascii="Times New Roman" w:hAnsi="Times New Roman" w:cs="Times New Roman"/>
                <w:sz w:val="20"/>
                <w:szCs w:val="20"/>
                <w:vertAlign w:val="superscript"/>
              </w:rPr>
              <w:t>−1</w:t>
            </w:r>
            <w:r w:rsidRPr="000C48CD">
              <w:rPr>
                <w:rFonts w:ascii="Times New Roman" w:hAnsi="Times New Roman" w:cs="Times New Roman"/>
                <w:sz w:val="20"/>
                <w:szCs w:val="20"/>
              </w:rPr>
              <w:t xml:space="preserve"> DON, </w:t>
            </w:r>
          </w:p>
          <w:p w:rsidR="000C48CD" w:rsidRDefault="000C48CD" w:rsidP="00681D97">
            <w:pPr>
              <w:rPr>
                <w:rFonts w:ascii="Times New Roman" w:hAnsi="Times New Roman" w:cs="Times New Roman"/>
                <w:sz w:val="20"/>
                <w:szCs w:val="20"/>
              </w:rPr>
            </w:pPr>
            <w:r w:rsidRPr="000C48CD">
              <w:rPr>
                <w:rFonts w:ascii="Times New Roman" w:hAnsi="Times New Roman" w:cs="Times New Roman"/>
                <w:sz w:val="20"/>
                <w:szCs w:val="20"/>
              </w:rPr>
              <w:t>17.8 μg kg</w:t>
            </w:r>
            <w:r w:rsidRPr="000C48CD">
              <w:rPr>
                <w:rFonts w:ascii="Times New Roman" w:hAnsi="Times New Roman" w:cs="Times New Roman"/>
                <w:sz w:val="20"/>
                <w:szCs w:val="20"/>
                <w:vertAlign w:val="superscript"/>
              </w:rPr>
              <w:t>−1</w:t>
            </w:r>
            <w:r>
              <w:rPr>
                <w:rFonts w:ascii="Times New Roman" w:hAnsi="Times New Roman" w:cs="Times New Roman"/>
                <w:sz w:val="20"/>
                <w:szCs w:val="20"/>
              </w:rPr>
              <w:t xml:space="preserve"> T-2 toxin</w:t>
            </w:r>
          </w:p>
          <w:p w:rsidR="00DB312F" w:rsidRPr="00D268E7" w:rsidRDefault="000C48CD" w:rsidP="00681D97">
            <w:pPr>
              <w:rPr>
                <w:rFonts w:ascii="Times New Roman" w:hAnsi="Times New Roman" w:cs="Times New Roman"/>
                <w:sz w:val="20"/>
                <w:szCs w:val="20"/>
              </w:rPr>
            </w:pPr>
            <w:r w:rsidRPr="000C48CD">
              <w:rPr>
                <w:rFonts w:ascii="Times New Roman" w:hAnsi="Times New Roman" w:cs="Times New Roman"/>
                <w:sz w:val="20"/>
                <w:szCs w:val="20"/>
              </w:rPr>
              <w:t>331.5 μg kg</w:t>
            </w:r>
            <w:r w:rsidRPr="000C48CD">
              <w:rPr>
                <w:rFonts w:ascii="Times New Roman" w:hAnsi="Times New Roman" w:cs="Times New Roman"/>
                <w:sz w:val="20"/>
                <w:szCs w:val="20"/>
                <w:vertAlign w:val="superscript"/>
              </w:rPr>
              <w:t>−1</w:t>
            </w:r>
            <w:r w:rsidRPr="000C48CD">
              <w:rPr>
                <w:rFonts w:ascii="Times New Roman" w:hAnsi="Times New Roman" w:cs="Times New Roman"/>
                <w:sz w:val="20"/>
                <w:szCs w:val="20"/>
              </w:rPr>
              <w:t xml:space="preserve"> FB1,</w:t>
            </w:r>
          </w:p>
        </w:tc>
        <w:tc>
          <w:tcPr>
            <w:tcW w:w="2846" w:type="dxa"/>
          </w:tcPr>
          <w:p w:rsidR="00DB312F" w:rsidRPr="00DB312F" w:rsidRDefault="000C48CD" w:rsidP="00681D97">
            <w:pPr>
              <w:rPr>
                <w:rFonts w:ascii="Times New Roman" w:hAnsi="Times New Roman" w:cs="Times New Roman"/>
                <w:sz w:val="20"/>
                <w:szCs w:val="20"/>
              </w:rPr>
            </w:pPr>
            <w:r>
              <w:rPr>
                <w:rFonts w:ascii="Times New Roman" w:hAnsi="Times New Roman" w:cs="Times New Roman"/>
                <w:sz w:val="20"/>
                <w:szCs w:val="20"/>
              </w:rPr>
              <w:t>Detection time less than 30 mins</w:t>
            </w:r>
          </w:p>
        </w:tc>
        <w:tc>
          <w:tcPr>
            <w:tcW w:w="1620" w:type="dxa"/>
          </w:tcPr>
          <w:p w:rsidR="00DB312F" w:rsidRDefault="000C48CD"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&lt;EndNote&gt;&lt;Cite&gt;&lt;Author&gt;Li&lt;/Author&gt;&lt;Year&gt;2016&lt;/Year&gt;&lt;RecNum&gt;55469&lt;/RecNum&gt;&lt;DisplayText&gt;(114)&lt;/DisplayText&gt;&lt;record&gt;&lt;rec-number&gt;55469&lt;/rec-number&gt;&lt;foreign-keys&gt;&lt;key app="EN" db-id="2rxss559lxatw7evvzxxpvpraxv0dvta0wds" timestamp="1530535961"&gt;55469&lt;/key&gt;&lt;/foreign-keys&gt;&lt;ref-type name="Journal Article"&gt;17&lt;/ref-type&gt;&lt;contributors&gt;&lt;authors&gt;&lt;author&gt;Li, Chenglong&lt;/author&gt;&lt;author&gt;Wen, Kai&lt;/author&gt;&lt;author&gt;Mi, Tiejun&lt;/author&gt;&lt;author&gt;Zhang, Xiya&lt;/author&gt;&lt;author&gt;Zhang, Huiyan&lt;/author&gt;&lt;author&gt;Zhang, Suxia&lt;/author&gt;&lt;author&gt;Shen, Jianzhong&lt;/author&gt;&lt;author&gt;Wang, Zhanhui&lt;/author&gt;&lt;/authors&gt;&lt;/contributors&gt;&lt;titles&gt;&lt;title&gt;A universal multi-wavelength fluorescence polarization immunoassay for multiplexed detection of mycotoxins in maize&lt;/title&gt;&lt;secondary-title&gt;Biosensors &amp;amp; Bioelectronics&lt;/secondary-title&gt;&lt;/titles&gt;&lt;periodical&gt;&lt;full-title&gt;Biosensors &amp;amp; bioelectronics&lt;/full-title&gt;&lt;/periodical&gt;&lt;pages&gt;258-265&lt;/pages&gt;&lt;volume&gt;79&lt;/volume&gt;&lt;dates&gt;&lt;year&gt;2016&lt;/year&gt;&lt;pub-dates&gt;&lt;date&gt;May 15&lt;/date&gt;&lt;/pub-dates&gt;&lt;/dates&gt;&lt;isbn&gt;0956-5663&lt;/isbn&gt;&lt;accession-num&gt;WOS:000370309200035&lt;/accession-num&gt;&lt;urls&gt;&lt;related-urls&gt;&lt;url&gt;&amp;lt;Go to ISI&amp;gt;://WOS:000370309200035&lt;/url&gt;&lt;/related-urls&gt;&lt;/urls&gt;&lt;electronic-resource-num&gt;10.1016/j.bios.2015.12.033&lt;/electronic-resource-num&gt;&lt;/record&gt;&lt;/Cite&gt;&lt;/EndNote&gt;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(114)</w:t>
            </w:r>
            <w:r>
              <w:rPr>
                <w:rFonts w:ascii="Times New Roman" w:hAnsi="Times New Roman" w:cs="Times New Roman"/>
                <w:sz w:val="20"/>
                <w:szCs w:val="20"/>
              </w:rPr>
              <w:fldChar w:fldCharType="end"/>
            </w:r>
          </w:p>
        </w:tc>
      </w:tr>
      <w:tr w:rsidR="00513DB9" w:rsidRPr="00681D97" w:rsidTr="00D85922">
        <w:tc>
          <w:tcPr>
            <w:tcW w:w="2262" w:type="dxa"/>
          </w:tcPr>
          <w:p w:rsidR="00513DB9" w:rsidRDefault="00513DB9" w:rsidP="00681D97">
            <w:pPr>
              <w:rPr>
                <w:rFonts w:ascii="Times New Roman" w:hAnsi="Times New Roman" w:cs="Times New Roman"/>
                <w:sz w:val="20"/>
                <w:szCs w:val="20"/>
              </w:rPr>
            </w:pPr>
            <w:r w:rsidRPr="00513DB9">
              <w:rPr>
                <w:rFonts w:ascii="Times New Roman" w:hAnsi="Times New Roman" w:cs="Times New Roman"/>
                <w:sz w:val="20"/>
                <w:szCs w:val="20"/>
              </w:rPr>
              <w:t>deoxynivalenol (DON</w:t>
            </w:r>
            <w:r>
              <w:rPr>
                <w:rFonts w:ascii="Times New Roman" w:hAnsi="Times New Roman" w:cs="Times New Roman"/>
                <w:sz w:val="20"/>
                <w:szCs w:val="20"/>
              </w:rPr>
              <w:t>)</w:t>
            </w:r>
          </w:p>
          <w:p w:rsidR="00513DB9" w:rsidRDefault="00513DB9" w:rsidP="00681D97">
            <w:pPr>
              <w:rPr>
                <w:rFonts w:ascii="Times New Roman" w:hAnsi="Times New Roman" w:cs="Times New Roman"/>
                <w:sz w:val="20"/>
                <w:szCs w:val="20"/>
              </w:rPr>
            </w:pPr>
            <w:r>
              <w:rPr>
                <w:rFonts w:ascii="Times New Roman" w:hAnsi="Times New Roman" w:cs="Times New Roman"/>
                <w:sz w:val="20"/>
                <w:szCs w:val="20"/>
              </w:rPr>
              <w:t>ochratoxin A (</w:t>
            </w:r>
            <w:r w:rsidRPr="002C3A08">
              <w:rPr>
                <w:rFonts w:ascii="Times New Roman" w:hAnsi="Times New Roman" w:cs="Times New Roman"/>
                <w:sz w:val="20"/>
                <w:szCs w:val="20"/>
              </w:rPr>
              <w:t>OTA</w:t>
            </w:r>
            <w:r>
              <w:rPr>
                <w:rFonts w:ascii="Times New Roman" w:hAnsi="Times New Roman" w:cs="Times New Roman"/>
                <w:sz w:val="20"/>
                <w:szCs w:val="20"/>
              </w:rPr>
              <w:t>)</w:t>
            </w:r>
          </w:p>
          <w:p w:rsidR="00513DB9" w:rsidRDefault="00513DB9" w:rsidP="00681D97">
            <w:pPr>
              <w:rPr>
                <w:rFonts w:ascii="Times New Roman" w:hAnsi="Times New Roman" w:cs="Times New Roman"/>
                <w:sz w:val="20"/>
                <w:szCs w:val="20"/>
              </w:rPr>
            </w:pPr>
            <w:r>
              <w:rPr>
                <w:rFonts w:ascii="Times New Roman" w:hAnsi="Times New Roman" w:cs="Times New Roman"/>
                <w:sz w:val="20"/>
                <w:szCs w:val="20"/>
              </w:rPr>
              <w:t>Aflatoxin B1 (</w:t>
            </w:r>
            <w:r w:rsidRPr="002C3A08">
              <w:rPr>
                <w:rFonts w:ascii="Times New Roman" w:hAnsi="Times New Roman" w:cs="Times New Roman"/>
                <w:sz w:val="20"/>
                <w:szCs w:val="20"/>
              </w:rPr>
              <w:t>AFB1</w:t>
            </w:r>
            <w:r>
              <w:rPr>
                <w:rFonts w:ascii="Times New Roman" w:hAnsi="Times New Roman" w:cs="Times New Roman"/>
                <w:sz w:val="20"/>
                <w:szCs w:val="20"/>
              </w:rPr>
              <w:t>)</w:t>
            </w:r>
          </w:p>
          <w:p w:rsidR="00513DB9" w:rsidRDefault="00513DB9" w:rsidP="00681D97">
            <w:pPr>
              <w:rPr>
                <w:rFonts w:ascii="Times New Roman" w:hAnsi="Times New Roman" w:cs="Times New Roman"/>
                <w:sz w:val="20"/>
                <w:szCs w:val="20"/>
              </w:rPr>
            </w:pPr>
          </w:p>
          <w:p w:rsidR="00513DB9" w:rsidRPr="000C48CD" w:rsidRDefault="00513DB9" w:rsidP="00681D97">
            <w:pPr>
              <w:rPr>
                <w:rFonts w:ascii="Times New Roman" w:hAnsi="Times New Roman" w:cs="Times New Roman"/>
                <w:sz w:val="20"/>
                <w:szCs w:val="20"/>
              </w:rPr>
            </w:pPr>
          </w:p>
        </w:tc>
        <w:tc>
          <w:tcPr>
            <w:tcW w:w="2206" w:type="dxa"/>
          </w:tcPr>
          <w:p w:rsidR="00513DB9" w:rsidRDefault="00B04C7D" w:rsidP="00681D97">
            <w:pPr>
              <w:rPr>
                <w:rFonts w:ascii="Times New Roman" w:hAnsi="Times New Roman" w:cs="Times New Roman"/>
                <w:sz w:val="20"/>
                <w:szCs w:val="20"/>
              </w:rPr>
            </w:pPr>
            <w:r>
              <w:rPr>
                <w:rFonts w:ascii="Times New Roman" w:hAnsi="Times New Roman" w:cs="Times New Roman"/>
                <w:sz w:val="20"/>
                <w:szCs w:val="20"/>
              </w:rPr>
              <w:t>-</w:t>
            </w:r>
          </w:p>
        </w:tc>
        <w:tc>
          <w:tcPr>
            <w:tcW w:w="2287" w:type="dxa"/>
          </w:tcPr>
          <w:p w:rsidR="00513DB9" w:rsidRDefault="00513DB9" w:rsidP="00681D97">
            <w:pPr>
              <w:rPr>
                <w:rFonts w:ascii="Times New Roman" w:hAnsi="Times New Roman" w:cs="Times New Roman"/>
                <w:sz w:val="20"/>
                <w:szCs w:val="20"/>
              </w:rPr>
            </w:pPr>
            <w:r>
              <w:rPr>
                <w:rFonts w:ascii="Times New Roman" w:hAnsi="Times New Roman" w:cs="Times New Roman"/>
                <w:sz w:val="20"/>
                <w:szCs w:val="20"/>
              </w:rPr>
              <w:t>C</w:t>
            </w:r>
            <w:r w:rsidRPr="00513DB9">
              <w:rPr>
                <w:rFonts w:ascii="Times New Roman" w:hAnsi="Times New Roman" w:cs="Times New Roman"/>
                <w:sz w:val="20"/>
                <w:szCs w:val="20"/>
              </w:rPr>
              <w:t>hemiluminescence-based microfluidic immunoassay</w:t>
            </w:r>
          </w:p>
        </w:tc>
        <w:tc>
          <w:tcPr>
            <w:tcW w:w="2727" w:type="dxa"/>
          </w:tcPr>
          <w:p w:rsidR="00513DB9" w:rsidRDefault="00513DB9" w:rsidP="00681D97">
            <w:pPr>
              <w:rPr>
                <w:rFonts w:ascii="Times New Roman" w:hAnsi="Times New Roman" w:cs="Times New Roman"/>
                <w:sz w:val="20"/>
                <w:szCs w:val="20"/>
              </w:rPr>
            </w:pPr>
            <w:r>
              <w:rPr>
                <w:rFonts w:ascii="Times New Roman" w:hAnsi="Times New Roman" w:cs="Times New Roman"/>
                <w:sz w:val="20"/>
                <w:szCs w:val="20"/>
              </w:rPr>
              <w:t>Stated ‘LODs comparable with state of the art methodologies’</w:t>
            </w:r>
          </w:p>
          <w:p w:rsidR="00513DB9" w:rsidRPr="000C48CD" w:rsidRDefault="00513DB9" w:rsidP="00681D97">
            <w:pPr>
              <w:rPr>
                <w:rFonts w:ascii="Times New Roman" w:hAnsi="Times New Roman" w:cs="Times New Roman"/>
                <w:sz w:val="20"/>
                <w:szCs w:val="20"/>
              </w:rPr>
            </w:pPr>
            <w:r>
              <w:rPr>
                <w:rFonts w:ascii="Times New Roman" w:hAnsi="Times New Roman" w:cs="Times New Roman"/>
                <w:sz w:val="20"/>
                <w:szCs w:val="20"/>
              </w:rPr>
              <w:t>No values given</w:t>
            </w:r>
          </w:p>
        </w:tc>
        <w:tc>
          <w:tcPr>
            <w:tcW w:w="2846" w:type="dxa"/>
          </w:tcPr>
          <w:p w:rsidR="00513DB9" w:rsidRDefault="00513DB9" w:rsidP="00681D97">
            <w:pPr>
              <w:rPr>
                <w:rFonts w:ascii="Times New Roman" w:hAnsi="Times New Roman" w:cs="Times New Roman"/>
                <w:sz w:val="20"/>
                <w:szCs w:val="20"/>
              </w:rPr>
            </w:pPr>
            <w:r w:rsidRPr="00513DB9">
              <w:rPr>
                <w:rFonts w:ascii="Times New Roman" w:hAnsi="Times New Roman" w:cs="Times New Roman"/>
                <w:sz w:val="20"/>
                <w:szCs w:val="20"/>
              </w:rPr>
              <w:t>simultaneously detect</w:t>
            </w:r>
            <w:r>
              <w:rPr>
                <w:rFonts w:ascii="Times New Roman" w:hAnsi="Times New Roman" w:cs="Times New Roman"/>
                <w:sz w:val="20"/>
                <w:szCs w:val="20"/>
              </w:rPr>
              <w:t>s</w:t>
            </w:r>
            <w:r w:rsidR="00CA39E1">
              <w:rPr>
                <w:rFonts w:ascii="Times New Roman" w:hAnsi="Times New Roman" w:cs="Times New Roman"/>
                <w:sz w:val="20"/>
                <w:szCs w:val="20"/>
              </w:rPr>
              <w:t xml:space="preserve"> 3 </w:t>
            </w:r>
            <w:r w:rsidRPr="00513DB9">
              <w:rPr>
                <w:rFonts w:ascii="Times New Roman" w:hAnsi="Times New Roman" w:cs="Times New Roman"/>
                <w:sz w:val="20"/>
                <w:szCs w:val="20"/>
              </w:rPr>
              <w:t>different myco</w:t>
            </w:r>
            <w:r w:rsidR="00CA39E1">
              <w:rPr>
                <w:rFonts w:ascii="Times New Roman" w:hAnsi="Times New Roman" w:cs="Times New Roman"/>
                <w:sz w:val="20"/>
                <w:szCs w:val="20"/>
              </w:rPr>
              <w:t>toxins,</w:t>
            </w:r>
            <w:r w:rsidRPr="00513DB9">
              <w:rPr>
                <w:rFonts w:ascii="Times New Roman" w:hAnsi="Times New Roman" w:cs="Times New Roman"/>
                <w:sz w:val="20"/>
                <w:szCs w:val="20"/>
              </w:rPr>
              <w:t xml:space="preserve"> in three independent samples using a direct competitive immunoassay </w:t>
            </w:r>
            <w:r>
              <w:rPr>
                <w:rFonts w:ascii="Times New Roman" w:hAnsi="Times New Roman" w:cs="Times New Roman"/>
                <w:sz w:val="20"/>
                <w:szCs w:val="20"/>
              </w:rPr>
              <w:t>Less than 15 mins run time. Simple Point of use tool</w:t>
            </w:r>
          </w:p>
        </w:tc>
        <w:tc>
          <w:tcPr>
            <w:tcW w:w="1620" w:type="dxa"/>
          </w:tcPr>
          <w:p w:rsidR="00513DB9" w:rsidRDefault="00676D0A"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&lt;EndNote&gt;&lt;Cite&gt;&lt;Author&gt;Santos&lt;/Author&gt;&lt;Year&gt;2016&lt;/Year&gt;&lt;RecNum&gt;55471&lt;/RecNum&gt;&lt;DisplayText&gt;(115)&lt;/DisplayText&gt;&lt;record&gt;&lt;rec-number&gt;55471&lt;/rec-number&gt;&lt;foreign-keys&gt;&lt;key app="EN" db-id="2rxss559lxatw7evvzxxpvpraxv0dvta0wds" timestamp="1530622520"&gt;55471&lt;/key&gt;&lt;/foreign-keys&gt;&lt;ref-type name="Book Section"&gt;5&lt;/ref-type&gt;&lt;contributors&gt;&lt;authors&gt;&lt;author&gt;Santos, Denis R.&lt;/author&gt;&lt;author&gt;Soares, Ruben R. G.&lt;/author&gt;&lt;author&gt;Chu, Virginia&lt;/author&gt;&lt;author&gt;Aires-Barros, Maria R.&lt;/author&gt;&lt;author&gt;Conde, Joao Pedro&lt;/author&gt;&lt;/authors&gt;&lt;secondary-authors&gt;&lt;author&gt;Barsony, I.&lt;/author&gt;&lt;author&gt;Zolnai, Z.&lt;/author&gt;&lt;author&gt;Battistig, G.&lt;/author&gt;&lt;/secondary-authors&gt;&lt;/contributors&gt;&lt;titles&gt;&lt;title&gt;A multiplexed integrated a-Si:H photosensor for simultaneous detection of mycotoxins for point-of-use food safety applications&lt;/title&gt;&lt;secondary-title&gt;Proceedings of the 30th Anniversary Eurosensors Conference - Eurosensors 2016&lt;/secondary-title&gt;&lt;tertiary-title&gt;Procedia Engineering&lt;/tertiary-title&gt;&lt;/titles&gt;&lt;pages&gt;1422-1425&lt;/pages&gt;&lt;volume&gt;168&lt;/volume&gt;&lt;dates&gt;&lt;year&gt;2016&lt;/year&gt;&lt;/dates&gt;&lt;isbn&gt;*****************&lt;/isbn&gt;&lt;accession-num&gt;WOS:000391641300342&lt;/accession-num&gt;&lt;urls&gt;&lt;related-urls&gt;&lt;url&gt;&amp;lt;Go to ISI&amp;gt;://WOS:000391641300342&lt;/url&gt;&lt;/related-urls&gt;&lt;/urls&gt;&lt;electronic-resource-num&gt;10.1016/j.proeng.2016.11.403&lt;/electronic-resource-num&gt;&lt;/record&gt;&lt;/Cite&gt;&lt;/EndNote&gt;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(115)</w:t>
            </w:r>
            <w:r>
              <w:rPr>
                <w:rFonts w:ascii="Times New Roman" w:hAnsi="Times New Roman" w:cs="Times New Roman"/>
                <w:sz w:val="20"/>
                <w:szCs w:val="20"/>
              </w:rPr>
              <w:fldChar w:fldCharType="end"/>
            </w:r>
          </w:p>
        </w:tc>
      </w:tr>
      <w:tr w:rsidR="00513DB9" w:rsidRPr="00681D97" w:rsidTr="00D85922">
        <w:tc>
          <w:tcPr>
            <w:tcW w:w="2262" w:type="dxa"/>
          </w:tcPr>
          <w:p w:rsidR="00513DB9" w:rsidRPr="000C48CD" w:rsidRDefault="0054149D" w:rsidP="00681D97">
            <w:pPr>
              <w:rPr>
                <w:rFonts w:ascii="Times New Roman" w:hAnsi="Times New Roman" w:cs="Times New Roman"/>
                <w:sz w:val="20"/>
                <w:szCs w:val="20"/>
              </w:rPr>
            </w:pPr>
            <w:r w:rsidRPr="0054149D">
              <w:rPr>
                <w:rFonts w:ascii="Times New Roman" w:hAnsi="Times New Roman" w:cs="Times New Roman"/>
                <w:sz w:val="20"/>
                <w:szCs w:val="20"/>
              </w:rPr>
              <w:t>zearalenone and aflatoxin B1</w:t>
            </w:r>
          </w:p>
        </w:tc>
        <w:tc>
          <w:tcPr>
            <w:tcW w:w="2206" w:type="dxa"/>
          </w:tcPr>
          <w:p w:rsidR="00513DB9" w:rsidRDefault="0054149D" w:rsidP="00681D97">
            <w:pPr>
              <w:rPr>
                <w:rFonts w:ascii="Times New Roman" w:hAnsi="Times New Roman" w:cs="Times New Roman"/>
                <w:sz w:val="20"/>
                <w:szCs w:val="20"/>
              </w:rPr>
            </w:pPr>
            <w:r>
              <w:rPr>
                <w:rFonts w:ascii="Times New Roman" w:hAnsi="Times New Roman" w:cs="Times New Roman"/>
                <w:sz w:val="20"/>
                <w:szCs w:val="20"/>
              </w:rPr>
              <w:t>Wheat and Maize</w:t>
            </w:r>
          </w:p>
        </w:tc>
        <w:tc>
          <w:tcPr>
            <w:tcW w:w="2287" w:type="dxa"/>
          </w:tcPr>
          <w:p w:rsidR="00E37E38" w:rsidRDefault="0054149D" w:rsidP="00681D97">
            <w:pPr>
              <w:rPr>
                <w:rFonts w:ascii="Times New Roman" w:hAnsi="Times New Roman" w:cs="Times New Roman"/>
                <w:sz w:val="20"/>
                <w:szCs w:val="20"/>
              </w:rPr>
            </w:pPr>
            <w:r w:rsidRPr="0054149D">
              <w:rPr>
                <w:rFonts w:ascii="Times New Roman" w:hAnsi="Times New Roman" w:cs="Times New Roman"/>
                <w:sz w:val="20"/>
                <w:szCs w:val="20"/>
              </w:rPr>
              <w:t>multiplex fluorescent immunoassay</w:t>
            </w:r>
          </w:p>
          <w:p w:rsidR="004D7A98" w:rsidRDefault="004D7A98" w:rsidP="00681D97">
            <w:pPr>
              <w:rPr>
                <w:rFonts w:ascii="Times New Roman" w:hAnsi="Times New Roman" w:cs="Times New Roman"/>
                <w:sz w:val="20"/>
                <w:szCs w:val="20"/>
              </w:rPr>
            </w:pPr>
            <w:r>
              <w:rPr>
                <w:rFonts w:ascii="Times New Roman" w:hAnsi="Times New Roman" w:cs="Times New Roman"/>
                <w:sz w:val="20"/>
                <w:szCs w:val="20"/>
              </w:rPr>
              <w:lastRenderedPageBreak/>
              <w:t>(</w:t>
            </w:r>
            <w:r w:rsidRPr="004D7A98">
              <w:rPr>
                <w:rFonts w:ascii="Times New Roman" w:hAnsi="Times New Roman" w:cs="Times New Roman"/>
                <w:sz w:val="20"/>
                <w:szCs w:val="20"/>
              </w:rPr>
              <w:t>Silica-coated liposomes loaded with quantum dots as labels</w:t>
            </w:r>
            <w:r>
              <w:rPr>
                <w:rFonts w:ascii="Times New Roman" w:hAnsi="Times New Roman" w:cs="Times New Roman"/>
                <w:sz w:val="20"/>
                <w:szCs w:val="20"/>
              </w:rPr>
              <w:t>)</w:t>
            </w:r>
          </w:p>
        </w:tc>
        <w:tc>
          <w:tcPr>
            <w:tcW w:w="2727" w:type="dxa"/>
          </w:tcPr>
          <w:p w:rsidR="00513DB9" w:rsidRDefault="004D7A98" w:rsidP="00681D97">
            <w:pPr>
              <w:rPr>
                <w:rFonts w:ascii="Times New Roman" w:hAnsi="Times New Roman" w:cs="Times New Roman"/>
                <w:sz w:val="20"/>
                <w:szCs w:val="20"/>
              </w:rPr>
            </w:pPr>
            <w:r>
              <w:rPr>
                <w:rFonts w:ascii="Times New Roman" w:hAnsi="Times New Roman" w:cs="Times New Roman"/>
                <w:sz w:val="20"/>
                <w:szCs w:val="20"/>
              </w:rPr>
              <w:lastRenderedPageBreak/>
              <w:t>(IC</w:t>
            </w:r>
            <w:r w:rsidRPr="004D7A98">
              <w:rPr>
                <w:rFonts w:ascii="Times New Roman" w:hAnsi="Times New Roman" w:cs="Times New Roman"/>
                <w:sz w:val="20"/>
                <w:szCs w:val="20"/>
                <w:vertAlign w:val="subscript"/>
              </w:rPr>
              <w:t>50</w:t>
            </w:r>
            <w:r>
              <w:rPr>
                <w:rFonts w:ascii="Times New Roman" w:hAnsi="Times New Roman" w:cs="Times New Roman"/>
                <w:sz w:val="20"/>
                <w:szCs w:val="20"/>
              </w:rPr>
              <w:t xml:space="preserve"> values)</w:t>
            </w:r>
          </w:p>
          <w:p w:rsidR="004D7A98" w:rsidRDefault="004D7A98" w:rsidP="00681D97">
            <w:pPr>
              <w:rPr>
                <w:rFonts w:ascii="Times New Roman" w:hAnsi="Times New Roman" w:cs="Times New Roman"/>
                <w:sz w:val="20"/>
                <w:szCs w:val="20"/>
              </w:rPr>
            </w:pPr>
            <w:r w:rsidRPr="004D7A98">
              <w:rPr>
                <w:rFonts w:ascii="Times New Roman" w:hAnsi="Times New Roman" w:cs="Times New Roman"/>
                <w:sz w:val="20"/>
                <w:szCs w:val="20"/>
              </w:rPr>
              <w:t>16.2 and 18 µg kg</w:t>
            </w:r>
            <w:r w:rsidRPr="004D7A98">
              <w:rPr>
                <w:rFonts w:ascii="Times New Roman" w:hAnsi="Times New Roman" w:cs="Times New Roman"/>
                <w:sz w:val="20"/>
                <w:szCs w:val="20"/>
                <w:vertAlign w:val="superscript"/>
              </w:rPr>
              <w:t>−1</w:t>
            </w:r>
            <w:r w:rsidRPr="004D7A98">
              <w:rPr>
                <w:rFonts w:ascii="Times New Roman" w:hAnsi="Times New Roman" w:cs="Times New Roman"/>
                <w:sz w:val="20"/>
                <w:szCs w:val="20"/>
              </w:rPr>
              <w:t xml:space="preserve"> for zearalenone</w:t>
            </w:r>
            <w:r>
              <w:rPr>
                <w:rFonts w:ascii="Times New Roman" w:hAnsi="Times New Roman" w:cs="Times New Roman"/>
                <w:sz w:val="20"/>
                <w:szCs w:val="20"/>
              </w:rPr>
              <w:t xml:space="preserve"> in wheat and maize</w:t>
            </w:r>
          </w:p>
          <w:p w:rsidR="004D7A98" w:rsidRPr="000C48CD" w:rsidRDefault="004D7A98" w:rsidP="00681D97">
            <w:pPr>
              <w:rPr>
                <w:rFonts w:ascii="Times New Roman" w:hAnsi="Times New Roman" w:cs="Times New Roman"/>
                <w:sz w:val="20"/>
                <w:szCs w:val="20"/>
              </w:rPr>
            </w:pPr>
            <w:r w:rsidRPr="004D7A98">
              <w:rPr>
                <w:rFonts w:ascii="Times New Roman" w:hAnsi="Times New Roman" w:cs="Times New Roman"/>
                <w:sz w:val="20"/>
                <w:szCs w:val="20"/>
              </w:rPr>
              <w:lastRenderedPageBreak/>
              <w:t>2.2 and 2.6 µg kg</w:t>
            </w:r>
            <w:r w:rsidRPr="004D7A98">
              <w:rPr>
                <w:rFonts w:ascii="Times New Roman" w:hAnsi="Times New Roman" w:cs="Times New Roman"/>
                <w:sz w:val="20"/>
                <w:szCs w:val="20"/>
                <w:vertAlign w:val="superscript"/>
              </w:rPr>
              <w:t>−1</w:t>
            </w:r>
            <w:r w:rsidRPr="004D7A98">
              <w:rPr>
                <w:rFonts w:ascii="Times New Roman" w:hAnsi="Times New Roman" w:cs="Times New Roman"/>
                <w:sz w:val="20"/>
                <w:szCs w:val="20"/>
              </w:rPr>
              <w:t xml:space="preserve"> for aflatoxin B1 in wheat and maize</w:t>
            </w:r>
          </w:p>
        </w:tc>
        <w:tc>
          <w:tcPr>
            <w:tcW w:w="2846" w:type="dxa"/>
          </w:tcPr>
          <w:p w:rsidR="00513DB9" w:rsidRDefault="004D7A98" w:rsidP="00681D97">
            <w:pPr>
              <w:rPr>
                <w:rFonts w:ascii="Times New Roman" w:hAnsi="Times New Roman" w:cs="Times New Roman"/>
                <w:sz w:val="20"/>
                <w:szCs w:val="20"/>
              </w:rPr>
            </w:pPr>
            <w:r>
              <w:rPr>
                <w:rFonts w:ascii="Times New Roman" w:hAnsi="Times New Roman" w:cs="Times New Roman"/>
                <w:sz w:val="20"/>
                <w:szCs w:val="20"/>
              </w:rPr>
              <w:lastRenderedPageBreak/>
              <w:t>N</w:t>
            </w:r>
            <w:r w:rsidRPr="004D7A98">
              <w:rPr>
                <w:rFonts w:ascii="Times New Roman" w:hAnsi="Times New Roman" w:cs="Times New Roman"/>
                <w:sz w:val="20"/>
                <w:szCs w:val="20"/>
              </w:rPr>
              <w:t>ovel</w:t>
            </w:r>
            <w:r>
              <w:rPr>
                <w:rFonts w:ascii="Times New Roman" w:hAnsi="Times New Roman" w:cs="Times New Roman"/>
                <w:sz w:val="20"/>
                <w:szCs w:val="20"/>
              </w:rPr>
              <w:t>,</w:t>
            </w:r>
            <w:r w:rsidRPr="004D7A98">
              <w:rPr>
                <w:rFonts w:ascii="Times New Roman" w:hAnsi="Times New Roman" w:cs="Times New Roman"/>
                <w:sz w:val="20"/>
                <w:szCs w:val="20"/>
              </w:rPr>
              <w:t xml:space="preserve"> sensitive</w:t>
            </w:r>
            <w:r>
              <w:rPr>
                <w:rFonts w:ascii="Times New Roman" w:hAnsi="Times New Roman" w:cs="Times New Roman"/>
                <w:sz w:val="20"/>
                <w:szCs w:val="20"/>
              </w:rPr>
              <w:t>,</w:t>
            </w:r>
            <w:r w:rsidRPr="004D7A98">
              <w:rPr>
                <w:rFonts w:ascii="Times New Roman" w:hAnsi="Times New Roman" w:cs="Times New Roman"/>
                <w:sz w:val="20"/>
                <w:szCs w:val="20"/>
              </w:rPr>
              <w:t xml:space="preserve"> high-throughput and easy-to-operate multiplex immunoassay</w:t>
            </w:r>
          </w:p>
        </w:tc>
        <w:tc>
          <w:tcPr>
            <w:tcW w:w="1620" w:type="dxa"/>
          </w:tcPr>
          <w:p w:rsidR="00513DB9" w:rsidRDefault="004D7A98"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&lt;EndNote&gt;&lt;Cite&gt;&lt;Author&gt;Beloglazova&lt;/Author&gt;&lt;Year&gt;2015&lt;/Year&gt;&lt;RecNum&gt;55472&lt;/RecNum&gt;&lt;DisplayText&gt;(116)&lt;/DisplayText&gt;&lt;record&gt;&lt;rec-number&gt;55472&lt;/rec-number&gt;&lt;foreign-keys&gt;&lt;key app="EN" db-id="2rxss559lxatw7evvzxxpvpraxv0dvta0wds" timestamp="1530625042"&gt;55472&lt;/key&gt;&lt;/foreign-keys&gt;&lt;ref-type name="Journal Article"&gt;17&lt;/ref-type&gt;&lt;contributors&gt;&lt;authors&gt;&lt;author&gt;Beloglazova, N. V.&lt;/author&gt;&lt;author&gt;Goryacheva, O. A.&lt;/author&gt;&lt;author&gt;Speranskaya, E. S.&lt;/author&gt;&lt;author&gt;Aubert, T.&lt;/author&gt;&lt;author&gt;Shmelin, P. S.&lt;/author&gt;&lt;author&gt;Kurbangaleev, V. R.&lt;/author&gt;&lt;author&gt;Goryacheva, I. Yu&lt;/author&gt;&lt;author&gt;De Saeger, S.&lt;/author&gt;&lt;/authors&gt;&lt;/contributors&gt;&lt;titles&gt;&lt;title&gt;Silica-coated liposomes loaded with quantum dots as labels for multiplex fluorescent immunoassay&lt;/title&gt;&lt;secondary-title&gt;Talanta&lt;/secondary-title&gt;&lt;/titles&gt;&lt;periodical&gt;&lt;full-title&gt;Talanta&lt;/full-title&gt;&lt;/periodical&gt;&lt;pages&gt;120-125&lt;/pages&gt;&lt;volume&gt;134&lt;/volume&gt;&lt;dates&gt;&lt;year&gt;2015&lt;/year&gt;&lt;pub-dates&gt;&lt;date&gt;Mar 1&lt;/date&gt;&lt;/pub-dates&gt;&lt;/dates&gt;&lt;isbn&gt;0039-9140&lt;/isbn&gt;&lt;accession-num&gt;WOS:000349723600015&lt;/accession-num&gt;&lt;urls&gt;&lt;related-urls&gt;&lt;url&gt;&amp;lt;Go to ISI&amp;gt;://WOS:000349723600015&lt;/url&gt;&lt;/related-urls&gt;&lt;/urls&gt;&lt;electronic-resource-num&gt;10.1016/j.talanta.2014.10.044&lt;/electronic-resource-num&gt;&lt;/record&gt;&lt;/Cite&gt;&lt;/EndNote&gt;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(116)</w:t>
            </w:r>
            <w:r>
              <w:rPr>
                <w:rFonts w:ascii="Times New Roman" w:hAnsi="Times New Roman" w:cs="Times New Roman"/>
                <w:sz w:val="20"/>
                <w:szCs w:val="20"/>
              </w:rPr>
              <w:fldChar w:fldCharType="end"/>
            </w:r>
          </w:p>
        </w:tc>
      </w:tr>
      <w:tr w:rsidR="00513DB9" w:rsidRPr="00681D97" w:rsidTr="00D85922">
        <w:tc>
          <w:tcPr>
            <w:tcW w:w="2262" w:type="dxa"/>
          </w:tcPr>
          <w:p w:rsidR="00513DB9" w:rsidRPr="000C48CD"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deoxynivalenol, zearalenone, aflatoxin B1, T2-toxin and fumonisin B1</w:t>
            </w:r>
          </w:p>
        </w:tc>
        <w:tc>
          <w:tcPr>
            <w:tcW w:w="2206" w:type="dxa"/>
          </w:tcPr>
          <w:p w:rsidR="00513DB9" w:rsidRDefault="000C5582" w:rsidP="00681D97">
            <w:pPr>
              <w:rPr>
                <w:rFonts w:ascii="Times New Roman" w:hAnsi="Times New Roman" w:cs="Times New Roman"/>
                <w:sz w:val="20"/>
                <w:szCs w:val="20"/>
              </w:rPr>
            </w:pPr>
            <w:r>
              <w:rPr>
                <w:rFonts w:ascii="Times New Roman" w:hAnsi="Times New Roman" w:cs="Times New Roman"/>
                <w:sz w:val="20"/>
                <w:szCs w:val="20"/>
              </w:rPr>
              <w:t>Cereals</w:t>
            </w:r>
          </w:p>
        </w:tc>
        <w:tc>
          <w:tcPr>
            <w:tcW w:w="2287" w:type="dxa"/>
          </w:tcPr>
          <w:p w:rsidR="00513DB9"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Novel multiplex fluorescent immunoassays</w:t>
            </w:r>
            <w:r>
              <w:rPr>
                <w:rFonts w:ascii="Times New Roman" w:hAnsi="Times New Roman" w:cs="Times New Roman"/>
                <w:sz w:val="20"/>
                <w:szCs w:val="20"/>
              </w:rPr>
              <w:t xml:space="preserve"> (</w:t>
            </w:r>
            <w:r w:rsidRPr="000C5582">
              <w:rPr>
                <w:rFonts w:ascii="Times New Roman" w:hAnsi="Times New Roman" w:cs="Times New Roman"/>
                <w:sz w:val="20"/>
                <w:szCs w:val="20"/>
              </w:rPr>
              <w:t>based on quantum dot</w:t>
            </w:r>
            <w:r>
              <w:rPr>
                <w:rFonts w:ascii="Times New Roman" w:hAnsi="Times New Roman" w:cs="Times New Roman"/>
                <w:sz w:val="20"/>
                <w:szCs w:val="20"/>
              </w:rPr>
              <w:t>s)</w:t>
            </w:r>
          </w:p>
        </w:tc>
        <w:tc>
          <w:tcPr>
            <w:tcW w:w="2727" w:type="dxa"/>
          </w:tcPr>
          <w:p w:rsidR="000C5582"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3.2</w:t>
            </w:r>
            <w:r>
              <w:rPr>
                <w:rFonts w:ascii="Times New Roman" w:hAnsi="Times New Roman" w:cs="Times New Roman"/>
                <w:sz w:val="20"/>
                <w:szCs w:val="20"/>
              </w:rPr>
              <w:t xml:space="preserve"> </w:t>
            </w:r>
            <w:r w:rsidRPr="000C5582">
              <w:rPr>
                <w:rFonts w:ascii="Times New Roman" w:hAnsi="Times New Roman" w:cs="Times New Roman"/>
                <w:sz w:val="20"/>
                <w:szCs w:val="20"/>
              </w:rPr>
              <w:t>µg kg</w:t>
            </w:r>
            <w:r w:rsidRPr="000C5582">
              <w:rPr>
                <w:rFonts w:ascii="Times New Roman" w:hAnsi="Times New Roman" w:cs="Times New Roman"/>
                <w:sz w:val="20"/>
                <w:szCs w:val="20"/>
                <w:vertAlign w:val="superscript"/>
              </w:rPr>
              <w:t>−1</w:t>
            </w:r>
            <w:r w:rsidRPr="000C5582">
              <w:rPr>
                <w:rFonts w:ascii="Times New Roman" w:hAnsi="Times New Roman" w:cs="Times New Roman"/>
                <w:sz w:val="20"/>
                <w:szCs w:val="20"/>
              </w:rPr>
              <w:t xml:space="preserve">, </w:t>
            </w:r>
            <w:r>
              <w:rPr>
                <w:rFonts w:ascii="Times New Roman" w:hAnsi="Times New Roman" w:cs="Times New Roman"/>
                <w:sz w:val="20"/>
                <w:szCs w:val="20"/>
              </w:rPr>
              <w:t>DON</w:t>
            </w:r>
          </w:p>
          <w:p w:rsidR="000C5582"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0.6</w:t>
            </w:r>
            <w:r>
              <w:rPr>
                <w:rFonts w:ascii="Times New Roman" w:hAnsi="Times New Roman" w:cs="Times New Roman"/>
                <w:sz w:val="20"/>
                <w:szCs w:val="20"/>
              </w:rPr>
              <w:t xml:space="preserve"> </w:t>
            </w:r>
            <w:r w:rsidRPr="000C5582">
              <w:rPr>
                <w:rFonts w:ascii="Times New Roman" w:hAnsi="Times New Roman" w:cs="Times New Roman"/>
                <w:sz w:val="20"/>
                <w:szCs w:val="20"/>
              </w:rPr>
              <w:t>µg kg</w:t>
            </w:r>
            <w:r w:rsidRPr="000C5582">
              <w:rPr>
                <w:rFonts w:ascii="Times New Roman" w:hAnsi="Times New Roman" w:cs="Times New Roman"/>
                <w:sz w:val="20"/>
                <w:szCs w:val="20"/>
                <w:vertAlign w:val="superscript"/>
              </w:rPr>
              <w:t>−1</w:t>
            </w:r>
            <w:r>
              <w:rPr>
                <w:rFonts w:ascii="Times New Roman" w:hAnsi="Times New Roman" w:cs="Times New Roman"/>
                <w:sz w:val="20"/>
                <w:szCs w:val="20"/>
                <w:vertAlign w:val="superscript"/>
              </w:rPr>
              <w:t xml:space="preserve"> </w:t>
            </w:r>
            <w:r>
              <w:rPr>
                <w:rFonts w:ascii="Times New Roman" w:hAnsi="Times New Roman" w:cs="Times New Roman"/>
                <w:sz w:val="20"/>
                <w:szCs w:val="20"/>
              </w:rPr>
              <w:t>ZEA</w:t>
            </w:r>
            <w:r w:rsidRPr="000C5582">
              <w:rPr>
                <w:rFonts w:ascii="Times New Roman" w:hAnsi="Times New Roman" w:cs="Times New Roman"/>
                <w:sz w:val="20"/>
                <w:szCs w:val="20"/>
              </w:rPr>
              <w:t>,</w:t>
            </w:r>
          </w:p>
          <w:p w:rsidR="000C5582"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0.2</w:t>
            </w:r>
            <w:r>
              <w:rPr>
                <w:rFonts w:ascii="Times New Roman" w:hAnsi="Times New Roman" w:cs="Times New Roman"/>
                <w:sz w:val="20"/>
                <w:szCs w:val="20"/>
              </w:rPr>
              <w:t xml:space="preserve"> </w:t>
            </w:r>
            <w:r w:rsidRPr="000C5582">
              <w:rPr>
                <w:rFonts w:ascii="Times New Roman" w:hAnsi="Times New Roman" w:cs="Times New Roman"/>
                <w:sz w:val="20"/>
                <w:szCs w:val="20"/>
              </w:rPr>
              <w:t>µg kg</w:t>
            </w:r>
            <w:r w:rsidRPr="000C5582">
              <w:rPr>
                <w:rFonts w:ascii="Times New Roman" w:hAnsi="Times New Roman" w:cs="Times New Roman"/>
                <w:sz w:val="20"/>
                <w:szCs w:val="20"/>
                <w:vertAlign w:val="superscript"/>
              </w:rPr>
              <w:t>−1</w:t>
            </w:r>
            <w:r>
              <w:rPr>
                <w:rFonts w:ascii="Times New Roman" w:hAnsi="Times New Roman" w:cs="Times New Roman"/>
                <w:sz w:val="20"/>
                <w:szCs w:val="20"/>
              </w:rPr>
              <w:t xml:space="preserve"> AFB1</w:t>
            </w:r>
            <w:r w:rsidRPr="000C5582">
              <w:rPr>
                <w:rFonts w:ascii="Times New Roman" w:hAnsi="Times New Roman" w:cs="Times New Roman"/>
                <w:sz w:val="20"/>
                <w:szCs w:val="20"/>
              </w:rPr>
              <w:t xml:space="preserve">, </w:t>
            </w:r>
          </w:p>
          <w:p w:rsidR="000C5582"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10</w:t>
            </w:r>
            <w:r>
              <w:rPr>
                <w:rFonts w:ascii="Times New Roman" w:hAnsi="Times New Roman" w:cs="Times New Roman"/>
                <w:sz w:val="20"/>
                <w:szCs w:val="20"/>
              </w:rPr>
              <w:t xml:space="preserve"> </w:t>
            </w:r>
            <w:r w:rsidRPr="000C5582">
              <w:rPr>
                <w:rFonts w:ascii="Times New Roman" w:hAnsi="Times New Roman" w:cs="Times New Roman"/>
                <w:sz w:val="20"/>
                <w:szCs w:val="20"/>
              </w:rPr>
              <w:t>µg kg</w:t>
            </w:r>
            <w:r w:rsidRPr="000C5582">
              <w:rPr>
                <w:rFonts w:ascii="Times New Roman" w:hAnsi="Times New Roman" w:cs="Times New Roman"/>
                <w:sz w:val="20"/>
                <w:szCs w:val="20"/>
                <w:vertAlign w:val="superscript"/>
              </w:rPr>
              <w:t>−1</w:t>
            </w:r>
            <w:r>
              <w:rPr>
                <w:rFonts w:ascii="Times New Roman" w:hAnsi="Times New Roman" w:cs="Times New Roman"/>
                <w:sz w:val="20"/>
                <w:szCs w:val="20"/>
              </w:rPr>
              <w:t xml:space="preserve"> T-2</w:t>
            </w:r>
            <w:r w:rsidRPr="000C5582">
              <w:rPr>
                <w:rFonts w:ascii="Times New Roman" w:hAnsi="Times New Roman" w:cs="Times New Roman"/>
                <w:sz w:val="20"/>
                <w:szCs w:val="20"/>
              </w:rPr>
              <w:t xml:space="preserve"> and </w:t>
            </w:r>
          </w:p>
          <w:p w:rsidR="00513DB9" w:rsidRPr="000C48CD" w:rsidRDefault="000C5582" w:rsidP="00681D97">
            <w:pPr>
              <w:rPr>
                <w:rFonts w:ascii="Times New Roman" w:hAnsi="Times New Roman" w:cs="Times New Roman"/>
                <w:sz w:val="20"/>
                <w:szCs w:val="20"/>
              </w:rPr>
            </w:pPr>
            <w:r w:rsidRPr="000C5582">
              <w:rPr>
                <w:rFonts w:ascii="Times New Roman" w:hAnsi="Times New Roman" w:cs="Times New Roman"/>
                <w:sz w:val="20"/>
                <w:szCs w:val="20"/>
              </w:rPr>
              <w:t>0.4 µg kg</w:t>
            </w:r>
            <w:r w:rsidRPr="000C5582">
              <w:rPr>
                <w:rFonts w:ascii="Times New Roman" w:hAnsi="Times New Roman" w:cs="Times New Roman"/>
                <w:sz w:val="20"/>
                <w:szCs w:val="20"/>
                <w:vertAlign w:val="superscript"/>
              </w:rPr>
              <w:t>−1</w:t>
            </w:r>
            <w:r>
              <w:rPr>
                <w:rFonts w:ascii="Times New Roman" w:hAnsi="Times New Roman" w:cs="Times New Roman"/>
                <w:sz w:val="20"/>
                <w:szCs w:val="20"/>
              </w:rPr>
              <w:t xml:space="preserve"> FB1</w:t>
            </w:r>
          </w:p>
        </w:tc>
        <w:tc>
          <w:tcPr>
            <w:tcW w:w="2846" w:type="dxa"/>
          </w:tcPr>
          <w:p w:rsidR="00513DB9" w:rsidRDefault="000C5582" w:rsidP="00681D97">
            <w:pPr>
              <w:rPr>
                <w:rFonts w:ascii="Times New Roman" w:hAnsi="Times New Roman" w:cs="Times New Roman"/>
                <w:sz w:val="20"/>
                <w:szCs w:val="20"/>
              </w:rPr>
            </w:pPr>
            <w:r>
              <w:rPr>
                <w:rFonts w:ascii="Times New Roman" w:hAnsi="Times New Roman" w:cs="Times New Roman"/>
                <w:sz w:val="20"/>
                <w:szCs w:val="20"/>
              </w:rPr>
              <w:t>E</w:t>
            </w:r>
            <w:r w:rsidRPr="000C5582">
              <w:rPr>
                <w:rFonts w:ascii="Times New Roman" w:hAnsi="Times New Roman" w:cs="Times New Roman"/>
                <w:sz w:val="20"/>
                <w:szCs w:val="20"/>
              </w:rPr>
              <w:t>asy-to-operate</w:t>
            </w:r>
            <w:r>
              <w:rPr>
                <w:rFonts w:ascii="Times New Roman" w:hAnsi="Times New Roman" w:cs="Times New Roman"/>
                <w:sz w:val="20"/>
                <w:szCs w:val="20"/>
              </w:rPr>
              <w:t>.</w:t>
            </w:r>
            <w:r>
              <w:t xml:space="preserve"> </w:t>
            </w:r>
            <w:r w:rsidR="00E4727D">
              <w:rPr>
                <w:rFonts w:ascii="Times New Roman" w:hAnsi="Times New Roman" w:cs="Times New Roman"/>
                <w:sz w:val="20"/>
                <w:szCs w:val="20"/>
              </w:rPr>
              <w:t>Provides</w:t>
            </w:r>
            <w:r w:rsidRPr="000C5582">
              <w:rPr>
                <w:rFonts w:ascii="Times New Roman" w:hAnsi="Times New Roman" w:cs="Times New Roman"/>
                <w:sz w:val="20"/>
                <w:szCs w:val="20"/>
              </w:rPr>
              <w:t xml:space="preserve"> cheap, simple an</w:t>
            </w:r>
            <w:r w:rsidR="00E4727D">
              <w:rPr>
                <w:rFonts w:ascii="Times New Roman" w:hAnsi="Times New Roman" w:cs="Times New Roman"/>
                <w:sz w:val="20"/>
                <w:szCs w:val="20"/>
              </w:rPr>
              <w:t>d reliable analytical technique.</w:t>
            </w:r>
          </w:p>
        </w:tc>
        <w:tc>
          <w:tcPr>
            <w:tcW w:w="1620" w:type="dxa"/>
          </w:tcPr>
          <w:p w:rsidR="00513DB9" w:rsidRDefault="004B721C"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&lt;EndNote&gt;&lt;Cite&gt;&lt;Author&gt;Beloglazova&lt;/Author&gt;&lt;Year&gt;2014&lt;/Year&gt;&lt;RecNum&gt;55473&lt;/RecNum&gt;&lt;DisplayText&gt;(117)&lt;/DisplayText&gt;&lt;record&gt;&lt;rec-number&gt;55473&lt;/rec-number&gt;&lt;foreign-keys&gt;&lt;key app="EN" db-id="2rxss559lxatw7evvzxxpvpraxv0dvta0wds" timestamp="1530627836"&gt;55473&lt;/key&gt;&lt;/foreign-keys&gt;&lt;ref-type name="Journal Article"&gt;17&lt;/ref-type&gt;&lt;contributors&gt;&lt;authors&gt;&lt;author&gt;Beloglazova, N. V.&lt;/author&gt;&lt;author&gt;Speranskaya, E. S.&lt;/author&gt;&lt;author&gt;Wu, A.&lt;/author&gt;&lt;author&gt;Wang, Z.&lt;/author&gt;&lt;author&gt;Sanders, M.&lt;/author&gt;&lt;author&gt;Goftman, V. V.&lt;/author&gt;&lt;author&gt;Zhang, D.&lt;/author&gt;&lt;author&gt;Goryacheva, I. Yu&lt;/author&gt;&lt;author&gt;De Saeger, S.&lt;/author&gt;&lt;/authors&gt;&lt;/contributors&gt;&lt;titles&gt;&lt;title&gt;Novel multiplex fluorescent immunoassays based on quantum dot nanolabels for mycotoxins determination&lt;/title&gt;&lt;secondary-title&gt;Biosensors &amp;amp; Bioelectronics&lt;/secondary-title&gt;&lt;/titles&gt;&lt;periodical&gt;&lt;full-title&gt;Biosensors &amp;amp; bioelectronics&lt;/full-title&gt;&lt;/periodical&gt;&lt;pages&gt;59-65&lt;/pages&gt;&lt;volume&gt;62&lt;/volume&gt;&lt;dates&gt;&lt;year&gt;2014&lt;/year&gt;&lt;pub-dates&gt;&lt;date&gt;Dec 15&lt;/date&gt;&lt;/pub-dates&gt;&lt;/dates&gt;&lt;isbn&gt;0956-5663&lt;/isbn&gt;&lt;accession-num&gt;WOS:000340334800010&lt;/accession-num&gt;&lt;urls&gt;&lt;related-urls&gt;&lt;url&gt;&amp;lt;Go to ISI&amp;gt;://WOS:000340334800010&lt;/url&gt;&lt;/related-urls&gt;&lt;/urls&gt;&lt;electronic-resource-num&gt;10.1016/j.bios.2014.06.021&lt;/electronic-resource-num&gt;&lt;/record&gt;&lt;/Cite&gt;&lt;/EndNote&gt;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(117)</w:t>
            </w:r>
            <w:r>
              <w:rPr>
                <w:rFonts w:ascii="Times New Roman" w:hAnsi="Times New Roman" w:cs="Times New Roman"/>
                <w:sz w:val="20"/>
                <w:szCs w:val="20"/>
              </w:rPr>
              <w:fldChar w:fldCharType="end"/>
            </w:r>
          </w:p>
        </w:tc>
      </w:tr>
      <w:tr w:rsidR="00103D52" w:rsidRPr="00681D97" w:rsidTr="00D85922">
        <w:tc>
          <w:tcPr>
            <w:tcW w:w="2262" w:type="dxa"/>
          </w:tcPr>
          <w:p w:rsidR="00103D52" w:rsidRPr="000C558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aflatoxin B1, ochratoxin A, zearalenone, deoxynivalenol, T2-toxin, HT-2 toxin and fumonisin B1</w:t>
            </w:r>
          </w:p>
        </w:tc>
        <w:tc>
          <w:tcPr>
            <w:tcW w:w="2206" w:type="dxa"/>
          </w:tcPr>
          <w:p w:rsidR="00103D52" w:rsidRDefault="00103D52" w:rsidP="00681D97">
            <w:pPr>
              <w:rPr>
                <w:rFonts w:ascii="Times New Roman" w:hAnsi="Times New Roman" w:cs="Times New Roman"/>
                <w:sz w:val="20"/>
                <w:szCs w:val="20"/>
              </w:rPr>
            </w:pPr>
            <w:r>
              <w:rPr>
                <w:rFonts w:ascii="Times New Roman" w:hAnsi="Times New Roman" w:cs="Times New Roman"/>
                <w:sz w:val="20"/>
                <w:szCs w:val="20"/>
              </w:rPr>
              <w:t>Barley</w:t>
            </w:r>
          </w:p>
        </w:tc>
        <w:tc>
          <w:tcPr>
            <w:tcW w:w="2287" w:type="dxa"/>
          </w:tcPr>
          <w:p w:rsidR="00103D52" w:rsidRPr="000C558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6-Plex microsphere immunoassay with imaging planar array detection</w:t>
            </w:r>
          </w:p>
        </w:tc>
        <w:tc>
          <w:tcPr>
            <w:tcW w:w="2727" w:type="dxa"/>
          </w:tcPr>
          <w:p w:rsidR="00103D52" w:rsidRDefault="00103D52" w:rsidP="00681D97">
            <w:pPr>
              <w:rPr>
                <w:rFonts w:ascii="Times New Roman" w:hAnsi="Times New Roman" w:cs="Times New Roman"/>
                <w:sz w:val="20"/>
                <w:szCs w:val="20"/>
              </w:rPr>
            </w:pPr>
            <w:r>
              <w:rPr>
                <w:rFonts w:ascii="Times New Roman" w:hAnsi="Times New Roman" w:cs="Times New Roman"/>
                <w:sz w:val="20"/>
                <w:szCs w:val="20"/>
              </w:rPr>
              <w:t>(Cut off values)</w:t>
            </w:r>
          </w:p>
          <w:p w:rsidR="00103D5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2 μg kg</w:t>
            </w:r>
            <w:r w:rsidRPr="00103D52">
              <w:rPr>
                <w:rFonts w:ascii="Times New Roman" w:hAnsi="Times New Roman" w:cs="Times New Roman"/>
                <w:sz w:val="20"/>
                <w:szCs w:val="20"/>
                <w:vertAlign w:val="superscript"/>
              </w:rPr>
              <w:t>−1</w:t>
            </w:r>
            <w:r w:rsidRPr="00103D52">
              <w:rPr>
                <w:rFonts w:ascii="Times New Roman" w:hAnsi="Times New Roman" w:cs="Times New Roman"/>
                <w:sz w:val="20"/>
                <w:szCs w:val="20"/>
              </w:rPr>
              <w:t xml:space="preserve"> aflatoxin B1,</w:t>
            </w:r>
          </w:p>
          <w:p w:rsidR="00103D5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2.5 μg kg</w:t>
            </w:r>
            <w:r w:rsidRPr="00103D52">
              <w:rPr>
                <w:rFonts w:ascii="Times New Roman" w:hAnsi="Times New Roman" w:cs="Times New Roman"/>
                <w:sz w:val="20"/>
                <w:szCs w:val="20"/>
                <w:vertAlign w:val="superscript"/>
              </w:rPr>
              <w:t>−1</w:t>
            </w:r>
            <w:r w:rsidRPr="00103D52">
              <w:rPr>
                <w:rFonts w:ascii="Times New Roman" w:hAnsi="Times New Roman" w:cs="Times New Roman"/>
                <w:sz w:val="20"/>
                <w:szCs w:val="20"/>
              </w:rPr>
              <w:t xml:space="preserve"> ochratoxin A, </w:t>
            </w:r>
          </w:p>
          <w:p w:rsidR="00103D5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625 μg kg</w:t>
            </w:r>
            <w:r w:rsidRPr="00103D52">
              <w:rPr>
                <w:rFonts w:ascii="Times New Roman" w:hAnsi="Times New Roman" w:cs="Times New Roman"/>
                <w:sz w:val="20"/>
                <w:szCs w:val="20"/>
                <w:vertAlign w:val="superscript"/>
              </w:rPr>
              <w:t>−1</w:t>
            </w:r>
            <w:r w:rsidRPr="00103D52">
              <w:rPr>
                <w:rFonts w:ascii="Times New Roman" w:hAnsi="Times New Roman" w:cs="Times New Roman"/>
                <w:sz w:val="20"/>
                <w:szCs w:val="20"/>
              </w:rPr>
              <w:t xml:space="preserve"> deoxynivalenol, 50 μg kg</w:t>
            </w:r>
            <w:r w:rsidRPr="00103D52">
              <w:rPr>
                <w:rFonts w:ascii="Times New Roman" w:hAnsi="Times New Roman" w:cs="Times New Roman"/>
                <w:sz w:val="20"/>
                <w:szCs w:val="20"/>
                <w:vertAlign w:val="superscript"/>
              </w:rPr>
              <w:t>−1</w:t>
            </w:r>
            <w:r w:rsidRPr="00103D52">
              <w:rPr>
                <w:rFonts w:ascii="Times New Roman" w:hAnsi="Times New Roman" w:cs="Times New Roman"/>
                <w:sz w:val="20"/>
                <w:szCs w:val="20"/>
              </w:rPr>
              <w:t xml:space="preserve"> zearalenone, </w:t>
            </w:r>
          </w:p>
          <w:p w:rsidR="00103D5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1000 μg kg</w:t>
            </w:r>
            <w:r w:rsidRPr="00103D52">
              <w:rPr>
                <w:rFonts w:ascii="Times New Roman" w:hAnsi="Times New Roman" w:cs="Times New Roman"/>
                <w:sz w:val="20"/>
                <w:szCs w:val="20"/>
                <w:vertAlign w:val="superscript"/>
              </w:rPr>
              <w:t>−1</w:t>
            </w:r>
            <w:r>
              <w:rPr>
                <w:rFonts w:ascii="Times New Roman" w:hAnsi="Times New Roman" w:cs="Times New Roman"/>
                <w:sz w:val="20"/>
                <w:szCs w:val="20"/>
              </w:rPr>
              <w:t xml:space="preserve"> fumonisin B1 </w:t>
            </w:r>
          </w:p>
          <w:p w:rsidR="00103D52" w:rsidRPr="000C558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25 μg kg</w:t>
            </w:r>
            <w:r w:rsidRPr="00103D52">
              <w:rPr>
                <w:rFonts w:ascii="Times New Roman" w:hAnsi="Times New Roman" w:cs="Times New Roman"/>
                <w:sz w:val="20"/>
                <w:szCs w:val="20"/>
                <w:vertAlign w:val="superscript"/>
              </w:rPr>
              <w:t>−1</w:t>
            </w:r>
            <w:r w:rsidRPr="00103D52">
              <w:rPr>
                <w:rFonts w:ascii="Times New Roman" w:hAnsi="Times New Roman" w:cs="Times New Roman"/>
                <w:sz w:val="20"/>
                <w:szCs w:val="20"/>
              </w:rPr>
              <w:t xml:space="preserve"> T-2 toxin.</w:t>
            </w:r>
          </w:p>
        </w:tc>
        <w:tc>
          <w:tcPr>
            <w:tcW w:w="2846" w:type="dxa"/>
          </w:tcPr>
          <w:p w:rsidR="00103D52" w:rsidRDefault="00103D52" w:rsidP="00681D97">
            <w:pPr>
              <w:rPr>
                <w:rFonts w:ascii="Times New Roman" w:hAnsi="Times New Roman" w:cs="Times New Roman"/>
                <w:sz w:val="20"/>
                <w:szCs w:val="20"/>
              </w:rPr>
            </w:pPr>
            <w:r w:rsidRPr="00103D52">
              <w:rPr>
                <w:rFonts w:ascii="Times New Roman" w:hAnsi="Times New Roman" w:cs="Times New Roman"/>
                <w:sz w:val="20"/>
                <w:szCs w:val="20"/>
              </w:rPr>
              <w:t>on-site testing</w:t>
            </w:r>
            <w:r>
              <w:rPr>
                <w:rFonts w:ascii="Times New Roman" w:hAnsi="Times New Roman" w:cs="Times New Roman"/>
                <w:sz w:val="20"/>
                <w:szCs w:val="20"/>
              </w:rPr>
              <w:t>, portable, cost effective screening method.</w:t>
            </w:r>
            <w:r w:rsidR="0016662F">
              <w:t xml:space="preserve"> </w:t>
            </w:r>
            <w:r w:rsidR="0016662F" w:rsidRPr="0016662F">
              <w:rPr>
                <w:rFonts w:ascii="Times New Roman" w:hAnsi="Times New Roman" w:cs="Times New Roman"/>
                <w:sz w:val="20"/>
                <w:szCs w:val="20"/>
              </w:rPr>
              <w:t>The multiplex capacity of the color-coded microspheres allows the addition of more mycotoxin assays up to a 50-plex.</w:t>
            </w:r>
            <w:r>
              <w:rPr>
                <w:rFonts w:ascii="Times New Roman" w:hAnsi="Times New Roman" w:cs="Times New Roman"/>
                <w:sz w:val="20"/>
                <w:szCs w:val="20"/>
              </w:rPr>
              <w:t xml:space="preserve"> </w:t>
            </w:r>
          </w:p>
        </w:tc>
        <w:tc>
          <w:tcPr>
            <w:tcW w:w="1620" w:type="dxa"/>
          </w:tcPr>
          <w:p w:rsidR="00103D52" w:rsidRDefault="0016662F"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&lt;EndNote&gt;&lt;Cite&gt;&lt;Author&gt;Peters&lt;/Author&gt;&lt;Year&gt;2014&lt;/Year&gt;&lt;RecNum&gt;55474&lt;/RecNum&gt;&lt;DisplayText&gt;(118)&lt;/DisplayText&gt;&lt;record&gt;&lt;rec-number&gt;55474&lt;/rec-number&gt;&lt;foreign-keys&gt;&lt;key app="EN" db-id="2rxss559lxatw7evvzxxpvpraxv0dvta0wds" timestamp="1530697880"&gt;55474&lt;/key&gt;&lt;/foreign-keys&gt;&lt;ref-type name="Journal Article"&gt;17&lt;/ref-type&gt;&lt;contributors&gt;&lt;authors&gt;&lt;author&gt;Peters, Jeroen&lt;/author&gt;&lt;author&gt;Cardall, Alice&lt;/author&gt;&lt;author&gt;Haasnoot, Willem&lt;/author&gt;&lt;author&gt;Nielen, Michel W. F.&lt;/author&gt;&lt;/authors&gt;&lt;/contributors&gt;&lt;titles&gt;&lt;title&gt;6-Plex microsphere immunoassay with imaging planar array detection for mycotoxins in barley&lt;/title&gt;&lt;secondary-title&gt;Analyst&lt;/secondary-title&gt;&lt;/titles&gt;&lt;periodical&gt;&lt;full-title&gt;Analyst&lt;/full-title&gt;&lt;/periodical&gt;&lt;pages&gt;3968-3976&lt;/pages&gt;&lt;volume&gt;139&lt;/volume&gt;&lt;number&gt;16&lt;/number&gt;&lt;dates&gt;&lt;year&gt;2014&lt;/year&gt;&lt;pub-dates&gt;&lt;date&gt;Aug 21&lt;/date&gt;&lt;/pub-dates&gt;&lt;/dates&gt;&lt;isbn&gt;0003-2654&lt;/isbn&gt;&lt;accession-num&gt;WOS:000339538500020&lt;/accession-num&gt;&lt;urls&gt;&lt;related-urls&gt;&lt;url&gt;&amp;lt;Go to ISI&amp;gt;://WOS:000339538500020&lt;/url&gt;&lt;/related-urls&gt;&lt;/urls&gt;&lt;electronic-resource-num&gt;10.1039/c4an00368c&lt;/electronic-resource-num&gt;&lt;/record&gt;&lt;/Cite&gt;&lt;/EndNote&gt;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(118)</w:t>
            </w:r>
            <w:r>
              <w:rPr>
                <w:rFonts w:ascii="Times New Roman" w:hAnsi="Times New Roman" w:cs="Times New Roman"/>
                <w:sz w:val="20"/>
                <w:szCs w:val="20"/>
              </w:rPr>
              <w:fldChar w:fldCharType="end"/>
            </w:r>
          </w:p>
        </w:tc>
      </w:tr>
      <w:tr w:rsidR="00103D52" w:rsidRPr="00681D97" w:rsidTr="00D85922">
        <w:tc>
          <w:tcPr>
            <w:tcW w:w="2262" w:type="dxa"/>
          </w:tcPr>
          <w:p w:rsidR="00573E86" w:rsidRDefault="00573E86" w:rsidP="00681D97">
            <w:pPr>
              <w:rPr>
                <w:rFonts w:ascii="Times New Roman" w:hAnsi="Times New Roman" w:cs="Times New Roman"/>
                <w:sz w:val="20"/>
                <w:szCs w:val="20"/>
              </w:rPr>
            </w:pPr>
            <w:r w:rsidRPr="00573E86">
              <w:rPr>
                <w:rFonts w:ascii="Times New Roman" w:hAnsi="Times New Roman" w:cs="Times New Roman"/>
                <w:sz w:val="20"/>
                <w:szCs w:val="20"/>
              </w:rPr>
              <w:t>fumonisin B1</w:t>
            </w:r>
            <w:r>
              <w:rPr>
                <w:rFonts w:ascii="Times New Roman" w:hAnsi="Times New Roman" w:cs="Times New Roman"/>
                <w:sz w:val="20"/>
                <w:szCs w:val="20"/>
              </w:rPr>
              <w:t xml:space="preserve"> </w:t>
            </w:r>
            <w:r w:rsidR="006E1B96" w:rsidRPr="006E1B96">
              <w:rPr>
                <w:rFonts w:ascii="Times New Roman" w:hAnsi="Times New Roman" w:cs="Times New Roman"/>
                <w:sz w:val="20"/>
                <w:szCs w:val="20"/>
              </w:rPr>
              <w:t xml:space="preserve">FB1, </w:t>
            </w:r>
            <w:r w:rsidRPr="00573E86">
              <w:rPr>
                <w:rFonts w:ascii="Times New Roman" w:hAnsi="Times New Roman" w:cs="Times New Roman"/>
                <w:sz w:val="20"/>
                <w:szCs w:val="20"/>
              </w:rPr>
              <w:t xml:space="preserve">ochratoxin A </w:t>
            </w:r>
            <w:r w:rsidR="006E1B96" w:rsidRPr="006E1B96">
              <w:rPr>
                <w:rFonts w:ascii="Times New Roman" w:hAnsi="Times New Roman" w:cs="Times New Roman"/>
                <w:sz w:val="20"/>
                <w:szCs w:val="20"/>
              </w:rPr>
              <w:t xml:space="preserve">OTA, </w:t>
            </w:r>
          </w:p>
          <w:p w:rsidR="00103D52" w:rsidRPr="000C5582" w:rsidRDefault="00573E86" w:rsidP="00681D97">
            <w:pPr>
              <w:rPr>
                <w:rFonts w:ascii="Times New Roman" w:hAnsi="Times New Roman" w:cs="Times New Roman"/>
                <w:sz w:val="20"/>
                <w:szCs w:val="20"/>
              </w:rPr>
            </w:pPr>
            <w:r w:rsidRPr="00103D52">
              <w:rPr>
                <w:rFonts w:ascii="Times New Roman" w:hAnsi="Times New Roman" w:cs="Times New Roman"/>
                <w:sz w:val="20"/>
                <w:szCs w:val="20"/>
              </w:rPr>
              <w:t>zearalenone</w:t>
            </w:r>
            <w:r w:rsidRPr="006E1B96">
              <w:rPr>
                <w:rFonts w:ascii="Times New Roman" w:hAnsi="Times New Roman" w:cs="Times New Roman"/>
                <w:sz w:val="20"/>
                <w:szCs w:val="20"/>
              </w:rPr>
              <w:t xml:space="preserve"> </w:t>
            </w:r>
            <w:r w:rsidR="006E1B96" w:rsidRPr="006E1B96">
              <w:rPr>
                <w:rFonts w:ascii="Times New Roman" w:hAnsi="Times New Roman" w:cs="Times New Roman"/>
                <w:sz w:val="20"/>
                <w:szCs w:val="20"/>
              </w:rPr>
              <w:t>ZEN</w:t>
            </w:r>
          </w:p>
        </w:tc>
        <w:tc>
          <w:tcPr>
            <w:tcW w:w="2206" w:type="dxa"/>
          </w:tcPr>
          <w:p w:rsidR="00103D52" w:rsidRDefault="006E1B96" w:rsidP="00681D97">
            <w:pPr>
              <w:rPr>
                <w:rFonts w:ascii="Times New Roman" w:hAnsi="Times New Roman" w:cs="Times New Roman"/>
                <w:sz w:val="20"/>
                <w:szCs w:val="20"/>
              </w:rPr>
            </w:pPr>
            <w:r>
              <w:rPr>
                <w:rFonts w:ascii="Times New Roman" w:hAnsi="Times New Roman" w:cs="Times New Roman"/>
                <w:sz w:val="20"/>
                <w:szCs w:val="20"/>
              </w:rPr>
              <w:t>Maize and wheat</w:t>
            </w:r>
          </w:p>
        </w:tc>
        <w:tc>
          <w:tcPr>
            <w:tcW w:w="2287" w:type="dxa"/>
          </w:tcPr>
          <w:p w:rsidR="00103D52" w:rsidRPr="000C5582" w:rsidRDefault="006E1B96" w:rsidP="00681D97">
            <w:pPr>
              <w:rPr>
                <w:rFonts w:ascii="Times New Roman" w:hAnsi="Times New Roman" w:cs="Times New Roman"/>
                <w:sz w:val="20"/>
                <w:szCs w:val="20"/>
              </w:rPr>
            </w:pPr>
            <w:r w:rsidRPr="006E1B96">
              <w:rPr>
                <w:rFonts w:ascii="Times New Roman" w:hAnsi="Times New Roman" w:cs="Times New Roman"/>
                <w:sz w:val="20"/>
                <w:szCs w:val="20"/>
              </w:rPr>
              <w:t>Colour-encoded paramagnetic microbead-based direct inhibition triplex flow cytometric immunoassay</w:t>
            </w:r>
          </w:p>
        </w:tc>
        <w:tc>
          <w:tcPr>
            <w:tcW w:w="2727" w:type="dxa"/>
          </w:tcPr>
          <w:p w:rsidR="00103D52" w:rsidRPr="000C5582" w:rsidRDefault="006E1B96" w:rsidP="00681D97">
            <w:pPr>
              <w:rPr>
                <w:rFonts w:ascii="Times New Roman" w:hAnsi="Times New Roman" w:cs="Times New Roman"/>
                <w:sz w:val="20"/>
                <w:szCs w:val="20"/>
              </w:rPr>
            </w:pPr>
            <w:r w:rsidRPr="006E1B96">
              <w:rPr>
                <w:rFonts w:ascii="Times New Roman" w:hAnsi="Times New Roman" w:cs="Times New Roman"/>
                <w:sz w:val="20"/>
                <w:szCs w:val="20"/>
              </w:rPr>
              <w:t>For OTA, the sensitivities were 0.7 and 3.4 μg/kg, respectively (ML = 5 μg/kg); for ZEN, 5.8 and 32 μg/kg, respectively (ML = 100 μg/kg); and for FB1 + FB2, 170 and 1270 μg/kg, respectively (ML = 2000 μg/kg).</w:t>
            </w:r>
          </w:p>
        </w:tc>
        <w:tc>
          <w:tcPr>
            <w:tcW w:w="2846" w:type="dxa"/>
          </w:tcPr>
          <w:p w:rsidR="00103D52" w:rsidRDefault="00573E86" w:rsidP="00681D97">
            <w:pPr>
              <w:rPr>
                <w:rFonts w:ascii="Times New Roman" w:hAnsi="Times New Roman" w:cs="Times New Roman"/>
                <w:sz w:val="20"/>
                <w:szCs w:val="20"/>
              </w:rPr>
            </w:pPr>
            <w:r>
              <w:rPr>
                <w:rFonts w:ascii="Times New Roman" w:hAnsi="Times New Roman" w:cs="Times New Roman"/>
                <w:sz w:val="20"/>
                <w:szCs w:val="20"/>
              </w:rPr>
              <w:t>F</w:t>
            </w:r>
            <w:r w:rsidR="006E1B96" w:rsidRPr="006E1B96">
              <w:rPr>
                <w:rFonts w:ascii="Times New Roman" w:hAnsi="Times New Roman" w:cs="Times New Roman"/>
                <w:sz w:val="20"/>
                <w:szCs w:val="20"/>
              </w:rPr>
              <w:t>aster and requires less procedural steps than the previously developed indirect assay format</w:t>
            </w:r>
          </w:p>
        </w:tc>
        <w:tc>
          <w:tcPr>
            <w:tcW w:w="1620" w:type="dxa"/>
          </w:tcPr>
          <w:p w:rsidR="00103D52" w:rsidRDefault="00573E86"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&lt;EndNote&gt;&lt;Cite&gt;&lt;Author&gt;Peters&lt;/Author&gt;&lt;Year&gt;2013&lt;/Year&gt;&lt;RecNum&gt;55476&lt;/RecNum&gt;&lt;DisplayText&gt;(119)&lt;/DisplayText&gt;&lt;record&gt;&lt;rec-number&gt;55476&lt;/rec-number&gt;&lt;foreign-keys&gt;&lt;key app="EN" db-id="2rxss559lxatw7evvzxxpvpraxv0dvta0wds" timestamp="1530709234"&gt;55476&lt;/key&gt;&lt;/foreign-keys&gt;&lt;ref-type name="Journal Article"&gt;17&lt;/ref-type&gt;&lt;contributors&gt;&lt;authors&gt;&lt;author&gt;Peters, Jeroen&lt;/author&gt;&lt;author&gt;Thomas, Darren&lt;/author&gt;&lt;author&gt;Boers, Ed&lt;/author&gt;&lt;author&gt;de Rijk, Theo&lt;/author&gt;&lt;author&gt;Berthiller, Franz&lt;/author&gt;&lt;author&gt;Haasnoot, Willem&lt;/author&gt;&lt;author&gt;Nielen, Michel W. F.&lt;/author&gt;&lt;/authors&gt;&lt;/contributors&gt;&lt;titles&gt;&lt;title&gt;Colour-encoded paramagnetic microbead-based direct inhibition triplex flow cytometric immunoassay for ochratoxin A, fumonisins and zearalenone in cereals and cereal-based feed&lt;/title&gt;&lt;secondary-title&gt;Analytical and Bioanalytical Chemistry&lt;/secondary-title&gt;&lt;/titles&gt;&lt;periodical&gt;&lt;full-title&gt;Analytical and bioanalytical chemistry&lt;/full-title&gt;&lt;/periodical&gt;&lt;pages&gt;7783-7794&lt;/pages&gt;&lt;volume&gt;405&lt;/volume&gt;&lt;number&gt;24&lt;/number&gt;&lt;dates&gt;&lt;year&gt;2013&lt;/year&gt;&lt;pub-dates&gt;&lt;date&gt;Sep&lt;/date&gt;&lt;/pub-dates&gt;&lt;/dates&gt;&lt;isbn&gt;1618-2642&lt;/isbn&gt;&lt;accession-num&gt;WOS:000324109400020&lt;/accession-num&gt;&lt;urls&gt;&lt;related-urls&gt;&lt;url&gt;&amp;lt;Go to ISI&amp;gt;://WOS:000324109400020&lt;/url&gt;&lt;/related-urls&gt;&lt;/urls&gt;&lt;electronic-resource-num&gt;10.1007/s00216-013-7095-7&lt;/electronic-resource-num&gt;&lt;/record&gt;&lt;/Cite&gt;&lt;/EndNote&gt;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(119)</w:t>
            </w:r>
            <w:r>
              <w:rPr>
                <w:rFonts w:ascii="Times New Roman" w:hAnsi="Times New Roman" w:cs="Times New Roman"/>
                <w:sz w:val="20"/>
                <w:szCs w:val="20"/>
              </w:rPr>
              <w:fldChar w:fldCharType="end"/>
            </w:r>
          </w:p>
        </w:tc>
      </w:tr>
      <w:tr w:rsidR="00573E86" w:rsidRPr="00681D97" w:rsidTr="00D85922">
        <w:tc>
          <w:tcPr>
            <w:tcW w:w="2262" w:type="dxa"/>
          </w:tcPr>
          <w:p w:rsidR="00573E86" w:rsidRDefault="00573E86" w:rsidP="00681D97">
            <w:pPr>
              <w:rPr>
                <w:rFonts w:ascii="Times New Roman" w:hAnsi="Times New Roman" w:cs="Times New Roman"/>
                <w:sz w:val="20"/>
                <w:szCs w:val="20"/>
              </w:rPr>
            </w:pPr>
            <w:r w:rsidRPr="00573E86">
              <w:rPr>
                <w:rFonts w:ascii="Times New Roman" w:hAnsi="Times New Roman" w:cs="Times New Roman"/>
                <w:sz w:val="20"/>
                <w:szCs w:val="20"/>
              </w:rPr>
              <w:t xml:space="preserve">aflatoxins, </w:t>
            </w:r>
          </w:p>
          <w:p w:rsidR="00573E86" w:rsidRDefault="00573E86" w:rsidP="00681D97">
            <w:pPr>
              <w:rPr>
                <w:rFonts w:ascii="Times New Roman" w:hAnsi="Times New Roman" w:cs="Times New Roman"/>
                <w:sz w:val="20"/>
                <w:szCs w:val="20"/>
              </w:rPr>
            </w:pPr>
            <w:r w:rsidRPr="00573E86">
              <w:rPr>
                <w:rFonts w:ascii="Times New Roman" w:hAnsi="Times New Roman" w:cs="Times New Roman"/>
                <w:sz w:val="20"/>
                <w:szCs w:val="20"/>
              </w:rPr>
              <w:t xml:space="preserve">ochratoxin A </w:t>
            </w:r>
            <w:r>
              <w:rPr>
                <w:rFonts w:ascii="Times New Roman" w:hAnsi="Times New Roman" w:cs="Times New Roman"/>
                <w:sz w:val="20"/>
                <w:szCs w:val="20"/>
              </w:rPr>
              <w:t>(</w:t>
            </w:r>
            <w:r w:rsidRPr="00573E86">
              <w:rPr>
                <w:rFonts w:ascii="Times New Roman" w:hAnsi="Times New Roman" w:cs="Times New Roman"/>
                <w:sz w:val="20"/>
                <w:szCs w:val="20"/>
              </w:rPr>
              <w:t>OTA</w:t>
            </w:r>
            <w:r>
              <w:rPr>
                <w:rFonts w:ascii="Times New Roman" w:hAnsi="Times New Roman" w:cs="Times New Roman"/>
                <w:sz w:val="20"/>
                <w:szCs w:val="20"/>
              </w:rPr>
              <w:t>)</w:t>
            </w:r>
            <w:r w:rsidRPr="00573E86">
              <w:rPr>
                <w:rFonts w:ascii="Times New Roman" w:hAnsi="Times New Roman" w:cs="Times New Roman"/>
                <w:sz w:val="20"/>
                <w:szCs w:val="20"/>
              </w:rPr>
              <w:t xml:space="preserve">, </w:t>
            </w:r>
          </w:p>
          <w:p w:rsidR="00573E86" w:rsidRPr="006E1B96" w:rsidRDefault="00573E86" w:rsidP="00681D97">
            <w:pPr>
              <w:rPr>
                <w:rFonts w:ascii="Times New Roman" w:hAnsi="Times New Roman" w:cs="Times New Roman"/>
                <w:sz w:val="20"/>
                <w:szCs w:val="20"/>
              </w:rPr>
            </w:pPr>
            <w:r w:rsidRPr="00573E86">
              <w:rPr>
                <w:rFonts w:ascii="Times New Roman" w:hAnsi="Times New Roman" w:cs="Times New Roman"/>
                <w:sz w:val="20"/>
                <w:szCs w:val="20"/>
              </w:rPr>
              <w:t>fumonisin B1</w:t>
            </w:r>
            <w:r>
              <w:rPr>
                <w:rFonts w:ascii="Times New Roman" w:hAnsi="Times New Roman" w:cs="Times New Roman"/>
                <w:sz w:val="20"/>
                <w:szCs w:val="20"/>
              </w:rPr>
              <w:t xml:space="preserve"> (</w:t>
            </w:r>
            <w:r w:rsidRPr="00573E86">
              <w:rPr>
                <w:rFonts w:ascii="Times New Roman" w:hAnsi="Times New Roman" w:cs="Times New Roman"/>
                <w:sz w:val="20"/>
                <w:szCs w:val="20"/>
              </w:rPr>
              <w:t>FB1</w:t>
            </w:r>
            <w:r>
              <w:rPr>
                <w:rFonts w:ascii="Times New Roman" w:hAnsi="Times New Roman" w:cs="Times New Roman"/>
                <w:sz w:val="20"/>
                <w:szCs w:val="20"/>
              </w:rPr>
              <w:t xml:space="preserve">), </w:t>
            </w:r>
            <w:r w:rsidRPr="00573E86">
              <w:rPr>
                <w:rFonts w:ascii="Times New Roman" w:hAnsi="Times New Roman" w:cs="Times New Roman"/>
                <w:sz w:val="20"/>
                <w:szCs w:val="20"/>
              </w:rPr>
              <w:t xml:space="preserve"> </w:t>
            </w:r>
            <w:r w:rsidRPr="000C5582">
              <w:rPr>
                <w:rFonts w:ascii="Times New Roman" w:hAnsi="Times New Roman" w:cs="Times New Roman"/>
                <w:sz w:val="20"/>
                <w:szCs w:val="20"/>
              </w:rPr>
              <w:t xml:space="preserve">deoxynivalenol, </w:t>
            </w:r>
            <w:r>
              <w:rPr>
                <w:rFonts w:ascii="Times New Roman" w:hAnsi="Times New Roman" w:cs="Times New Roman"/>
                <w:sz w:val="20"/>
                <w:szCs w:val="20"/>
              </w:rPr>
              <w:t xml:space="preserve"> </w:t>
            </w:r>
            <w:r w:rsidRPr="00573E86">
              <w:rPr>
                <w:rFonts w:ascii="Times New Roman" w:hAnsi="Times New Roman" w:cs="Times New Roman"/>
                <w:sz w:val="20"/>
                <w:szCs w:val="20"/>
              </w:rPr>
              <w:t>DON</w:t>
            </w:r>
          </w:p>
        </w:tc>
        <w:tc>
          <w:tcPr>
            <w:tcW w:w="2206" w:type="dxa"/>
          </w:tcPr>
          <w:p w:rsidR="00573E86" w:rsidRDefault="00573E86" w:rsidP="00681D97">
            <w:pPr>
              <w:rPr>
                <w:rFonts w:ascii="Times New Roman" w:hAnsi="Times New Roman" w:cs="Times New Roman"/>
                <w:sz w:val="20"/>
                <w:szCs w:val="20"/>
              </w:rPr>
            </w:pPr>
            <w:r>
              <w:rPr>
                <w:rFonts w:ascii="Times New Roman" w:hAnsi="Times New Roman" w:cs="Times New Roman"/>
                <w:sz w:val="20"/>
                <w:szCs w:val="20"/>
              </w:rPr>
              <w:t>Cereals</w:t>
            </w:r>
          </w:p>
        </w:tc>
        <w:tc>
          <w:tcPr>
            <w:tcW w:w="2287" w:type="dxa"/>
          </w:tcPr>
          <w:p w:rsidR="00573E86" w:rsidRPr="006E1B96" w:rsidRDefault="00573E86" w:rsidP="00681D97">
            <w:pPr>
              <w:rPr>
                <w:rFonts w:ascii="Times New Roman" w:hAnsi="Times New Roman" w:cs="Times New Roman"/>
                <w:sz w:val="20"/>
                <w:szCs w:val="20"/>
              </w:rPr>
            </w:pPr>
            <w:r>
              <w:rPr>
                <w:rFonts w:ascii="Times New Roman" w:hAnsi="Times New Roman" w:cs="Times New Roman"/>
                <w:sz w:val="20"/>
                <w:szCs w:val="20"/>
              </w:rPr>
              <w:t>A</w:t>
            </w:r>
            <w:r w:rsidRPr="00573E86">
              <w:rPr>
                <w:rFonts w:ascii="Times New Roman" w:hAnsi="Times New Roman" w:cs="Times New Roman"/>
                <w:sz w:val="20"/>
                <w:szCs w:val="20"/>
              </w:rPr>
              <w:t>utomated flow-through multi-mycotoxin immunoassay using the stand-alone Munich Chip Reader 3 platform and reusable biochips</w:t>
            </w:r>
          </w:p>
        </w:tc>
        <w:tc>
          <w:tcPr>
            <w:tcW w:w="2727" w:type="dxa"/>
          </w:tcPr>
          <w:p w:rsidR="00573E86" w:rsidRDefault="00573E86" w:rsidP="00681D97">
            <w:pPr>
              <w:rPr>
                <w:rFonts w:ascii="Times New Roman" w:hAnsi="Times New Roman" w:cs="Times New Roman"/>
                <w:sz w:val="20"/>
                <w:szCs w:val="20"/>
              </w:rPr>
            </w:pPr>
            <w:r>
              <w:rPr>
                <w:rFonts w:ascii="Times New Roman" w:hAnsi="Times New Roman" w:cs="Times New Roman"/>
                <w:sz w:val="20"/>
                <w:szCs w:val="20"/>
              </w:rPr>
              <w:t xml:space="preserve">0.06 </w:t>
            </w:r>
            <w:r w:rsidR="00D92DEB" w:rsidRPr="00D92DEB">
              <w:rPr>
                <w:rFonts w:ascii="Times New Roman" w:hAnsi="Times New Roman" w:cs="Times New Roman"/>
                <w:sz w:val="20"/>
                <w:szCs w:val="20"/>
              </w:rPr>
              <w:t>μg L</w:t>
            </w:r>
            <w:r w:rsidR="00D92DEB" w:rsidRPr="00D92DEB">
              <w:rPr>
                <w:rFonts w:ascii="Times New Roman" w:hAnsi="Times New Roman" w:cs="Times New Roman"/>
                <w:sz w:val="20"/>
                <w:szCs w:val="20"/>
                <w:vertAlign w:val="superscript"/>
              </w:rPr>
              <w:t>−1</w:t>
            </w:r>
            <w:r w:rsidR="00D92DEB">
              <w:rPr>
                <w:rFonts w:ascii="Times New Roman" w:hAnsi="Times New Roman" w:cs="Times New Roman"/>
                <w:sz w:val="20"/>
                <w:szCs w:val="20"/>
              </w:rPr>
              <w:t xml:space="preserve"> AFB1</w:t>
            </w:r>
          </w:p>
          <w:p w:rsidR="00D92DEB" w:rsidRDefault="00D92DEB" w:rsidP="00681D97">
            <w:pPr>
              <w:rPr>
                <w:rFonts w:ascii="Times New Roman" w:hAnsi="Times New Roman" w:cs="Times New Roman"/>
                <w:sz w:val="20"/>
                <w:szCs w:val="20"/>
              </w:rPr>
            </w:pPr>
            <w:r>
              <w:rPr>
                <w:rFonts w:ascii="Times New Roman" w:hAnsi="Times New Roman" w:cs="Times New Roman"/>
                <w:sz w:val="20"/>
                <w:szCs w:val="20"/>
              </w:rPr>
              <w:t xml:space="preserve">0.07 </w:t>
            </w:r>
            <w:r w:rsidRPr="00D92DEB">
              <w:rPr>
                <w:rFonts w:ascii="Times New Roman" w:hAnsi="Times New Roman" w:cs="Times New Roman"/>
                <w:sz w:val="20"/>
                <w:szCs w:val="20"/>
              </w:rPr>
              <w:t>μg L</w:t>
            </w:r>
            <w:r w:rsidRPr="00D92DEB">
              <w:rPr>
                <w:rFonts w:ascii="Times New Roman" w:hAnsi="Times New Roman" w:cs="Times New Roman"/>
                <w:sz w:val="20"/>
                <w:szCs w:val="20"/>
                <w:vertAlign w:val="superscript"/>
              </w:rPr>
              <w:t>−1</w:t>
            </w:r>
            <w:r>
              <w:rPr>
                <w:rFonts w:ascii="Times New Roman" w:hAnsi="Times New Roman" w:cs="Times New Roman"/>
                <w:sz w:val="20"/>
                <w:szCs w:val="20"/>
              </w:rPr>
              <w:t xml:space="preserve"> OTA</w:t>
            </w:r>
          </w:p>
          <w:p w:rsidR="00D92DEB" w:rsidRDefault="00D92DEB" w:rsidP="00681D97">
            <w:pPr>
              <w:rPr>
                <w:rFonts w:ascii="Times New Roman" w:hAnsi="Times New Roman" w:cs="Times New Roman"/>
                <w:sz w:val="20"/>
                <w:szCs w:val="20"/>
              </w:rPr>
            </w:pPr>
            <w:r>
              <w:rPr>
                <w:rFonts w:ascii="Times New Roman" w:hAnsi="Times New Roman" w:cs="Times New Roman"/>
                <w:sz w:val="20"/>
                <w:szCs w:val="20"/>
              </w:rPr>
              <w:t xml:space="preserve">9.9 </w:t>
            </w:r>
            <w:r w:rsidRPr="00D92DEB">
              <w:rPr>
                <w:rFonts w:ascii="Times New Roman" w:hAnsi="Times New Roman" w:cs="Times New Roman"/>
                <w:sz w:val="20"/>
                <w:szCs w:val="20"/>
              </w:rPr>
              <w:t>μg L</w:t>
            </w:r>
            <w:r w:rsidRPr="00D92DEB">
              <w:rPr>
                <w:rFonts w:ascii="Times New Roman" w:hAnsi="Times New Roman" w:cs="Times New Roman"/>
                <w:sz w:val="20"/>
                <w:szCs w:val="20"/>
                <w:vertAlign w:val="superscript"/>
              </w:rPr>
              <w:t>−1</w:t>
            </w:r>
            <w:r>
              <w:rPr>
                <w:rFonts w:ascii="Times New Roman" w:hAnsi="Times New Roman" w:cs="Times New Roman"/>
                <w:sz w:val="20"/>
                <w:szCs w:val="20"/>
              </w:rPr>
              <w:t xml:space="preserve"> FB1</w:t>
            </w:r>
          </w:p>
          <w:p w:rsidR="00D92DEB" w:rsidRPr="00D92DEB" w:rsidRDefault="00D92DEB" w:rsidP="00681D97">
            <w:pPr>
              <w:rPr>
                <w:rFonts w:ascii="Times New Roman" w:hAnsi="Times New Roman" w:cs="Times New Roman"/>
                <w:sz w:val="20"/>
                <w:szCs w:val="20"/>
              </w:rPr>
            </w:pPr>
            <w:r>
              <w:rPr>
                <w:rFonts w:ascii="Times New Roman" w:hAnsi="Times New Roman" w:cs="Times New Roman"/>
                <w:sz w:val="20"/>
                <w:szCs w:val="20"/>
              </w:rPr>
              <w:t>2.5</w:t>
            </w:r>
            <w:r>
              <w:t xml:space="preserve"> </w:t>
            </w:r>
            <w:r w:rsidRPr="00D92DEB">
              <w:rPr>
                <w:rFonts w:ascii="Times New Roman" w:hAnsi="Times New Roman" w:cs="Times New Roman"/>
                <w:sz w:val="20"/>
                <w:szCs w:val="20"/>
              </w:rPr>
              <w:t>μg L</w:t>
            </w:r>
            <w:r w:rsidRPr="00D92DEB">
              <w:rPr>
                <w:rFonts w:ascii="Times New Roman" w:hAnsi="Times New Roman" w:cs="Times New Roman"/>
                <w:sz w:val="20"/>
                <w:szCs w:val="20"/>
                <w:vertAlign w:val="superscript"/>
              </w:rPr>
              <w:t xml:space="preserve">−1 </w:t>
            </w:r>
            <w:r>
              <w:rPr>
                <w:rFonts w:ascii="Times New Roman" w:hAnsi="Times New Roman" w:cs="Times New Roman"/>
                <w:sz w:val="20"/>
                <w:szCs w:val="20"/>
              </w:rPr>
              <w:t xml:space="preserve">DON </w:t>
            </w:r>
          </w:p>
        </w:tc>
        <w:tc>
          <w:tcPr>
            <w:tcW w:w="2846" w:type="dxa"/>
          </w:tcPr>
          <w:p w:rsidR="00573E86" w:rsidRDefault="00D92DEB" w:rsidP="00681D97">
            <w:pPr>
              <w:rPr>
                <w:rFonts w:ascii="Times New Roman" w:hAnsi="Times New Roman" w:cs="Times New Roman"/>
                <w:sz w:val="20"/>
                <w:szCs w:val="20"/>
              </w:rPr>
            </w:pPr>
            <w:r>
              <w:rPr>
                <w:rFonts w:ascii="Times New Roman" w:hAnsi="Times New Roman" w:cs="Times New Roman"/>
                <w:sz w:val="20"/>
                <w:szCs w:val="20"/>
              </w:rPr>
              <w:t>microarray chip is</w:t>
            </w:r>
            <w:r w:rsidRPr="00D92DEB">
              <w:rPr>
                <w:rFonts w:ascii="Times New Roman" w:hAnsi="Times New Roman" w:cs="Times New Roman"/>
                <w:sz w:val="20"/>
                <w:szCs w:val="20"/>
              </w:rPr>
              <w:t xml:space="preserve"> reusable</w:t>
            </w:r>
            <w:r>
              <w:rPr>
                <w:rFonts w:ascii="Times New Roman" w:hAnsi="Times New Roman" w:cs="Times New Roman"/>
                <w:sz w:val="20"/>
                <w:szCs w:val="20"/>
              </w:rPr>
              <w:t xml:space="preserve"> for at least 50 times. Total assay time 19 mins.</w:t>
            </w:r>
          </w:p>
        </w:tc>
        <w:tc>
          <w:tcPr>
            <w:tcW w:w="1620" w:type="dxa"/>
          </w:tcPr>
          <w:p w:rsidR="00573E86" w:rsidRDefault="00D92DEB"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&lt;EndNote&gt;&lt;Cite&gt;&lt;Author&gt;Oswald&lt;/Author&gt;&lt;Year&gt;2013&lt;/Year&gt;&lt;RecNum&gt;55477&lt;/RecNum&gt;&lt;DisplayText&gt;(120)&lt;/DisplayText&gt;&lt;record&gt;&lt;rec-number&gt;55477&lt;/rec-number&gt;&lt;foreign-keys&gt;&lt;key app="EN" db-id="2rxss559lxatw7evvzxxpvpraxv0dvta0wds" timestamp="1530710107"&gt;55477&lt;/key&gt;&lt;/foreign-keys&gt;&lt;ref-type name="Journal Article"&gt;17&lt;/ref-type&gt;&lt;contributors&gt;&lt;authors&gt;&lt;author&gt;Oswald, S.&lt;/author&gt;&lt;author&gt;Karsunke, X. Y. Z.&lt;/author&gt;&lt;author&gt;Dietrich, R.&lt;/author&gt;&lt;author&gt;Maertlbauer, E.&lt;/author&gt;&lt;author&gt;Niessner, R.&lt;/author&gt;&lt;author&gt;Knopp, D.&lt;/author&gt;&lt;/authors&gt;&lt;/contributors&gt;&lt;titles&gt;&lt;title&gt;Automated regenerable microarray-based immunoassay for rapid parallel quantification of mycotoxins in cereals&lt;/title&gt;&lt;secondary-title&gt;Analytical and Bioanalytical Chemistry&lt;/secondary-title&gt;&lt;/titles&gt;&lt;periodical&gt;&lt;full-title&gt;Analytical and bioanalytical chemistry&lt;/full-title&gt;&lt;/periodical&gt;&lt;pages&gt;6405-6415&lt;/pages&gt;&lt;volume&gt;405&lt;/volume&gt;&lt;number&gt;20&lt;/number&gt;&lt;dates&gt;&lt;year&gt;2013&lt;/year&gt;&lt;pub-dates&gt;&lt;date&gt;Aug&lt;/date&gt;&lt;/pub-dates&gt;&lt;/dates&gt;&lt;isbn&gt;1618-2642&lt;/isbn&gt;&lt;accession-num&gt;WOS:000321911800003&lt;/accession-num&gt;&lt;urls&gt;&lt;related-urls&gt;&lt;url&gt;&amp;lt;Go to ISI&amp;gt;://WOS:000321911800003&lt;/url&gt;&lt;/related-urls&gt;&lt;/urls&gt;&lt;electronic-resource-num&gt;10.1007/s00216-013-6920-3&lt;/electronic-resource-num&gt;&lt;/record&gt;&lt;/Cite&gt;&lt;/EndNote&gt;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(120)</w:t>
            </w:r>
            <w:r>
              <w:rPr>
                <w:rFonts w:ascii="Times New Roman" w:hAnsi="Times New Roman" w:cs="Times New Roman"/>
                <w:sz w:val="20"/>
                <w:szCs w:val="20"/>
              </w:rPr>
              <w:fldChar w:fldCharType="end"/>
            </w:r>
          </w:p>
        </w:tc>
      </w:tr>
      <w:tr w:rsidR="007B1F48" w:rsidRPr="00681D97" w:rsidTr="00D85922">
        <w:tc>
          <w:tcPr>
            <w:tcW w:w="2262" w:type="dxa"/>
          </w:tcPr>
          <w:p w:rsidR="007B1F48" w:rsidRPr="00573E86" w:rsidRDefault="007B1F48" w:rsidP="00681D97">
            <w:pPr>
              <w:rPr>
                <w:rFonts w:ascii="Times New Roman" w:hAnsi="Times New Roman" w:cs="Times New Roman"/>
                <w:sz w:val="20"/>
                <w:szCs w:val="20"/>
              </w:rPr>
            </w:pPr>
            <w:r w:rsidRPr="007B1F48">
              <w:rPr>
                <w:rFonts w:ascii="Times New Roman" w:hAnsi="Times New Roman" w:cs="Times New Roman"/>
                <w:sz w:val="20"/>
                <w:szCs w:val="20"/>
              </w:rPr>
              <w:t>Aflatoxin B1 (AFB1), fumonisin B1 (FB1), and citrinin (CIT)</w:t>
            </w:r>
          </w:p>
        </w:tc>
        <w:tc>
          <w:tcPr>
            <w:tcW w:w="2206" w:type="dxa"/>
          </w:tcPr>
          <w:p w:rsidR="007B1F48" w:rsidRDefault="007B1F48" w:rsidP="00681D97">
            <w:pPr>
              <w:rPr>
                <w:rFonts w:ascii="Times New Roman" w:hAnsi="Times New Roman" w:cs="Times New Roman"/>
                <w:sz w:val="20"/>
                <w:szCs w:val="20"/>
              </w:rPr>
            </w:pPr>
            <w:r>
              <w:rPr>
                <w:rFonts w:ascii="Times New Roman" w:hAnsi="Times New Roman" w:cs="Times New Roman"/>
                <w:sz w:val="20"/>
                <w:szCs w:val="20"/>
              </w:rPr>
              <w:t>Cereals</w:t>
            </w:r>
          </w:p>
        </w:tc>
        <w:tc>
          <w:tcPr>
            <w:tcW w:w="2287" w:type="dxa"/>
          </w:tcPr>
          <w:p w:rsidR="007B1F48" w:rsidRDefault="007B1F48" w:rsidP="00681D97">
            <w:pPr>
              <w:rPr>
                <w:rFonts w:ascii="Times New Roman" w:hAnsi="Times New Roman" w:cs="Times New Roman"/>
                <w:sz w:val="20"/>
                <w:szCs w:val="20"/>
              </w:rPr>
            </w:pPr>
            <w:r w:rsidRPr="007B1F48">
              <w:rPr>
                <w:rFonts w:ascii="Times New Roman" w:hAnsi="Times New Roman" w:cs="Times New Roman"/>
                <w:sz w:val="20"/>
                <w:szCs w:val="20"/>
              </w:rPr>
              <w:t>Immu</w:t>
            </w:r>
            <w:r>
              <w:rPr>
                <w:rFonts w:ascii="Times New Roman" w:hAnsi="Times New Roman" w:cs="Times New Roman"/>
                <w:sz w:val="20"/>
                <w:szCs w:val="20"/>
              </w:rPr>
              <w:t>noassay</w:t>
            </w:r>
            <w:r w:rsidRPr="007B1F48">
              <w:rPr>
                <w:rFonts w:ascii="Times New Roman" w:hAnsi="Times New Roman" w:cs="Times New Roman"/>
                <w:sz w:val="20"/>
                <w:szCs w:val="20"/>
              </w:rPr>
              <w:t xml:space="preserve"> with Photonic Crystal Microsphere Suspension Array</w:t>
            </w:r>
          </w:p>
        </w:tc>
        <w:tc>
          <w:tcPr>
            <w:tcW w:w="2727" w:type="dxa"/>
          </w:tcPr>
          <w:p w:rsidR="007B1F48" w:rsidRDefault="007B1F48" w:rsidP="00681D97">
            <w:pPr>
              <w:rPr>
                <w:rFonts w:ascii="Times New Roman" w:hAnsi="Times New Roman" w:cs="Times New Roman"/>
                <w:sz w:val="20"/>
                <w:szCs w:val="20"/>
              </w:rPr>
            </w:pPr>
            <w:r w:rsidRPr="007B1F48">
              <w:rPr>
                <w:rFonts w:ascii="Times New Roman" w:hAnsi="Times New Roman" w:cs="Times New Roman"/>
                <w:sz w:val="20"/>
                <w:szCs w:val="20"/>
              </w:rPr>
              <w:t>0.5</w:t>
            </w:r>
            <w:r>
              <w:rPr>
                <w:rFonts w:ascii="Times New Roman" w:hAnsi="Times New Roman" w:cs="Times New Roman"/>
                <w:sz w:val="20"/>
                <w:szCs w:val="20"/>
              </w:rPr>
              <w:t xml:space="preserve"> </w:t>
            </w:r>
            <w:r w:rsidRPr="007B1F48">
              <w:rPr>
                <w:rFonts w:ascii="Times New Roman" w:hAnsi="Times New Roman" w:cs="Times New Roman"/>
                <w:sz w:val="20"/>
                <w:szCs w:val="20"/>
              </w:rPr>
              <w:t>pg/mL</w:t>
            </w:r>
            <w:r>
              <w:rPr>
                <w:rFonts w:ascii="Times New Roman" w:hAnsi="Times New Roman" w:cs="Times New Roman"/>
                <w:sz w:val="20"/>
                <w:szCs w:val="20"/>
              </w:rPr>
              <w:t xml:space="preserve"> AFB1</w:t>
            </w:r>
          </w:p>
          <w:p w:rsidR="007B1F48" w:rsidRDefault="007B1F48" w:rsidP="00681D97">
            <w:pPr>
              <w:rPr>
                <w:rFonts w:ascii="Times New Roman" w:hAnsi="Times New Roman" w:cs="Times New Roman"/>
                <w:sz w:val="20"/>
                <w:szCs w:val="20"/>
              </w:rPr>
            </w:pPr>
            <w:r w:rsidRPr="007B1F48">
              <w:rPr>
                <w:rFonts w:ascii="Times New Roman" w:hAnsi="Times New Roman" w:cs="Times New Roman"/>
                <w:sz w:val="20"/>
                <w:szCs w:val="20"/>
              </w:rPr>
              <w:t>1</w:t>
            </w:r>
            <w:r>
              <w:rPr>
                <w:rFonts w:ascii="Times New Roman" w:hAnsi="Times New Roman" w:cs="Times New Roman"/>
                <w:sz w:val="20"/>
                <w:szCs w:val="20"/>
              </w:rPr>
              <w:t xml:space="preserve"> </w:t>
            </w:r>
            <w:r w:rsidRPr="007B1F48">
              <w:rPr>
                <w:rFonts w:ascii="Times New Roman" w:hAnsi="Times New Roman" w:cs="Times New Roman"/>
                <w:sz w:val="20"/>
                <w:szCs w:val="20"/>
              </w:rPr>
              <w:t>pg/mL</w:t>
            </w:r>
            <w:r>
              <w:rPr>
                <w:rFonts w:ascii="Times New Roman" w:hAnsi="Times New Roman" w:cs="Times New Roman"/>
                <w:sz w:val="20"/>
                <w:szCs w:val="20"/>
              </w:rPr>
              <w:t xml:space="preserve">,FB1 </w:t>
            </w:r>
          </w:p>
          <w:p w:rsidR="007B1F48" w:rsidRDefault="007B1F48" w:rsidP="00681D97">
            <w:pPr>
              <w:rPr>
                <w:rFonts w:ascii="Times New Roman" w:hAnsi="Times New Roman" w:cs="Times New Roman"/>
                <w:sz w:val="20"/>
                <w:szCs w:val="20"/>
              </w:rPr>
            </w:pPr>
            <w:r>
              <w:rPr>
                <w:rFonts w:ascii="Times New Roman" w:hAnsi="Times New Roman" w:cs="Times New Roman"/>
                <w:sz w:val="20"/>
                <w:szCs w:val="20"/>
              </w:rPr>
              <w:t>0.8 pg/mL</w:t>
            </w:r>
            <w:r w:rsidRPr="007B1F48">
              <w:rPr>
                <w:rFonts w:ascii="Times New Roman" w:hAnsi="Times New Roman" w:cs="Times New Roman"/>
                <w:sz w:val="20"/>
                <w:szCs w:val="20"/>
              </w:rPr>
              <w:t xml:space="preserve"> CIT</w:t>
            </w:r>
          </w:p>
        </w:tc>
        <w:tc>
          <w:tcPr>
            <w:tcW w:w="2846" w:type="dxa"/>
          </w:tcPr>
          <w:p w:rsidR="007B1F48" w:rsidRDefault="007B1F48" w:rsidP="00681D97">
            <w:pPr>
              <w:rPr>
                <w:rFonts w:ascii="Times New Roman" w:hAnsi="Times New Roman" w:cs="Times New Roman"/>
                <w:sz w:val="20"/>
                <w:szCs w:val="20"/>
              </w:rPr>
            </w:pPr>
            <w:r w:rsidRPr="007B1F48">
              <w:rPr>
                <w:rFonts w:ascii="Times New Roman" w:hAnsi="Times New Roman" w:cs="Times New Roman"/>
                <w:sz w:val="20"/>
                <w:szCs w:val="20"/>
              </w:rPr>
              <w:t>method saves a large amount of reagents</w:t>
            </w:r>
            <w:r>
              <w:rPr>
                <w:rFonts w:ascii="Times New Roman" w:hAnsi="Times New Roman" w:cs="Times New Roman"/>
                <w:sz w:val="20"/>
                <w:szCs w:val="20"/>
              </w:rPr>
              <w:t xml:space="preserve"> and has a reduced detection time</w:t>
            </w:r>
          </w:p>
        </w:tc>
        <w:tc>
          <w:tcPr>
            <w:tcW w:w="1620" w:type="dxa"/>
          </w:tcPr>
          <w:p w:rsidR="007B1F48" w:rsidRDefault="007B1F48"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&lt;EndNote&gt;&lt;Cite&gt;&lt;Author&gt;Deng&lt;/Author&gt;&lt;Year&gt;2013&lt;/Year&gt;&lt;RecNum&gt;55478&lt;/RecNum&gt;&lt;DisplayText&gt;(121)&lt;/DisplayText&gt;&lt;record&gt;&lt;rec-number&gt;55478&lt;/rec-number&gt;&lt;foreign-keys&gt;&lt;key app="EN" db-id="2rxss559lxatw7evvzxxpvpraxv0dvta0wds" timestamp="1530713607"&gt;55478&lt;/key&gt;&lt;/foreign-keys&gt;&lt;ref-type name="Journal Article"&gt;17&lt;/ref-type&gt;&lt;contributors&gt;&lt;authors&gt;&lt;author&gt;Deng, Guozhe&lt;/author&gt;&lt;author&gt;Xu, Kun&lt;/author&gt;&lt;author&gt;Sun, Yue&lt;/author&gt;&lt;author&gt;Chen, Yu&lt;/author&gt;&lt;author&gt;Zheng, Tiesong&lt;/author&gt;&lt;author&gt;Li, Jianlin&lt;/author&gt;&lt;/authors&gt;&lt;/contributors&gt;&lt;titles&gt;&lt;title&gt;High Sensitive Immunoassay for Multiplex Mycotoxin Detection with Photonic Crystal Microsphere Suspension Array&lt;/title&gt;&lt;secondary-title&gt;Analytical Chemistry&lt;/secondary-title&gt;&lt;/titles&gt;&lt;periodical&gt;&lt;full-title&gt;Analytical chemistry&lt;/full-title&gt;&lt;/periodical&gt;&lt;pages&gt;2833-2840&lt;/pages&gt;&lt;volume&gt;85&lt;/volume&gt;&lt;number&gt;5&lt;/number&gt;&lt;dates&gt;&lt;year&gt;2013&lt;/year&gt;&lt;pub-dates&gt;&lt;date&gt;Mar 5&lt;/date&gt;&lt;/pub-dates&gt;&lt;/dates&gt;&lt;isbn&gt;0003-2700&lt;/isbn&gt;&lt;accession-num&gt;WOS:000317031600041&lt;/accession-num&gt;&lt;urls&gt;&lt;related-urls&gt;&lt;url&gt;&amp;lt;Go to ISI&amp;gt;://WOS:000317031600041&lt;/url&gt;&lt;/related-urls&gt;&lt;/urls&gt;&lt;electronic-resource-num&gt;10.1021/ac3033728&lt;/electronic-resource-num&gt;&lt;/record&gt;&lt;/Cite&gt;&lt;/EndNote&gt;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(121)</w:t>
            </w:r>
            <w:r>
              <w:rPr>
                <w:rFonts w:ascii="Times New Roman" w:hAnsi="Times New Roman" w:cs="Times New Roman"/>
                <w:sz w:val="20"/>
                <w:szCs w:val="20"/>
              </w:rPr>
              <w:fldChar w:fldCharType="end"/>
            </w:r>
          </w:p>
        </w:tc>
      </w:tr>
      <w:tr w:rsidR="007B1F48" w:rsidRPr="00681D97" w:rsidTr="00D85922">
        <w:tc>
          <w:tcPr>
            <w:tcW w:w="2262" w:type="dxa"/>
          </w:tcPr>
          <w:p w:rsidR="007B1F48" w:rsidRDefault="007B1F48" w:rsidP="00681D97">
            <w:pPr>
              <w:rPr>
                <w:rFonts w:ascii="Times New Roman" w:hAnsi="Times New Roman" w:cs="Times New Roman"/>
                <w:sz w:val="20"/>
                <w:szCs w:val="20"/>
              </w:rPr>
            </w:pPr>
            <w:r w:rsidRPr="007B1F48">
              <w:rPr>
                <w:rFonts w:ascii="Times New Roman" w:hAnsi="Times New Roman" w:cs="Times New Roman"/>
                <w:sz w:val="20"/>
                <w:szCs w:val="20"/>
              </w:rPr>
              <w:t xml:space="preserve">Ochratoxin A (OTA), Aflatoxin B1 (AFB1), Fumonisin B1 (FB1), </w:t>
            </w:r>
          </w:p>
          <w:p w:rsidR="007B1F48" w:rsidRPr="007B1F48" w:rsidRDefault="007B1F48" w:rsidP="00681D97">
            <w:pPr>
              <w:rPr>
                <w:rFonts w:ascii="Times New Roman" w:hAnsi="Times New Roman" w:cs="Times New Roman"/>
                <w:sz w:val="20"/>
                <w:szCs w:val="20"/>
              </w:rPr>
            </w:pPr>
            <w:r w:rsidRPr="007B1F48">
              <w:rPr>
                <w:rFonts w:ascii="Times New Roman" w:hAnsi="Times New Roman" w:cs="Times New Roman"/>
                <w:sz w:val="20"/>
                <w:szCs w:val="20"/>
              </w:rPr>
              <w:lastRenderedPageBreak/>
              <w:t>T-2 toxin (T-2), Deoxynivalenol (DON) and Zearalenone (ZEA)</w:t>
            </w:r>
          </w:p>
        </w:tc>
        <w:tc>
          <w:tcPr>
            <w:tcW w:w="2206" w:type="dxa"/>
          </w:tcPr>
          <w:p w:rsidR="007B1F48" w:rsidRDefault="00374DD3" w:rsidP="00681D97">
            <w:pPr>
              <w:rPr>
                <w:rFonts w:ascii="Times New Roman" w:hAnsi="Times New Roman" w:cs="Times New Roman"/>
                <w:sz w:val="20"/>
                <w:szCs w:val="20"/>
              </w:rPr>
            </w:pPr>
            <w:r>
              <w:rPr>
                <w:rFonts w:ascii="Times New Roman" w:hAnsi="Times New Roman" w:cs="Times New Roman"/>
                <w:sz w:val="20"/>
                <w:szCs w:val="20"/>
              </w:rPr>
              <w:lastRenderedPageBreak/>
              <w:t>Corn</w:t>
            </w:r>
          </w:p>
        </w:tc>
        <w:tc>
          <w:tcPr>
            <w:tcW w:w="2287" w:type="dxa"/>
          </w:tcPr>
          <w:p w:rsidR="007B1F48" w:rsidRPr="007B1F48" w:rsidRDefault="00374DD3" w:rsidP="00681D97">
            <w:pPr>
              <w:rPr>
                <w:rFonts w:ascii="Times New Roman" w:hAnsi="Times New Roman" w:cs="Times New Roman"/>
                <w:sz w:val="20"/>
                <w:szCs w:val="20"/>
              </w:rPr>
            </w:pPr>
            <w:r w:rsidRPr="00374DD3">
              <w:rPr>
                <w:rFonts w:ascii="Times New Roman" w:hAnsi="Times New Roman" w:cs="Times New Roman"/>
                <w:sz w:val="20"/>
                <w:szCs w:val="20"/>
              </w:rPr>
              <w:t>A flow cytometry based competitive fluorescent microsphere immunoassay (CFIA)</w:t>
            </w:r>
          </w:p>
        </w:tc>
        <w:tc>
          <w:tcPr>
            <w:tcW w:w="2727" w:type="dxa"/>
          </w:tcPr>
          <w:p w:rsidR="007B1F48" w:rsidRPr="007B1F48" w:rsidRDefault="0036050E" w:rsidP="00681D97">
            <w:pPr>
              <w:rPr>
                <w:rFonts w:ascii="Times New Roman" w:hAnsi="Times New Roman" w:cs="Times New Roman"/>
                <w:sz w:val="20"/>
                <w:szCs w:val="20"/>
              </w:rPr>
            </w:pPr>
            <w:r>
              <w:rPr>
                <w:rFonts w:ascii="Times New Roman" w:hAnsi="Times New Roman" w:cs="Times New Roman"/>
                <w:sz w:val="20"/>
                <w:szCs w:val="20"/>
              </w:rPr>
              <w:t>-</w:t>
            </w:r>
          </w:p>
        </w:tc>
        <w:tc>
          <w:tcPr>
            <w:tcW w:w="2846" w:type="dxa"/>
          </w:tcPr>
          <w:p w:rsidR="007B1F48" w:rsidRPr="007B1F48" w:rsidRDefault="00374DD3" w:rsidP="00681D97">
            <w:pPr>
              <w:rPr>
                <w:rFonts w:ascii="Times New Roman" w:hAnsi="Times New Roman" w:cs="Times New Roman"/>
                <w:sz w:val="20"/>
                <w:szCs w:val="20"/>
              </w:rPr>
            </w:pPr>
            <w:r>
              <w:rPr>
                <w:rFonts w:ascii="Times New Roman" w:hAnsi="Times New Roman" w:cs="Times New Roman"/>
                <w:sz w:val="20"/>
                <w:szCs w:val="20"/>
              </w:rPr>
              <w:t>H</w:t>
            </w:r>
            <w:r w:rsidRPr="00374DD3">
              <w:rPr>
                <w:rFonts w:ascii="Times New Roman" w:hAnsi="Times New Roman" w:cs="Times New Roman"/>
                <w:sz w:val="20"/>
                <w:szCs w:val="20"/>
              </w:rPr>
              <w:t>elp to avoid false negative results</w:t>
            </w:r>
            <w:r>
              <w:rPr>
                <w:rFonts w:ascii="Times New Roman" w:hAnsi="Times New Roman" w:cs="Times New Roman"/>
                <w:sz w:val="20"/>
                <w:szCs w:val="20"/>
              </w:rPr>
              <w:t xml:space="preserve">. </w:t>
            </w:r>
            <w:r w:rsidRPr="00374DD3">
              <w:rPr>
                <w:rFonts w:ascii="Times New Roman" w:hAnsi="Times New Roman" w:cs="Times New Roman"/>
                <w:sz w:val="20"/>
                <w:szCs w:val="20"/>
              </w:rPr>
              <w:t>more com</w:t>
            </w:r>
            <w:r>
              <w:rPr>
                <w:rFonts w:ascii="Times New Roman" w:hAnsi="Times New Roman" w:cs="Times New Roman"/>
                <w:sz w:val="20"/>
                <w:szCs w:val="20"/>
              </w:rPr>
              <w:t>pact, robust and cost effective.</w:t>
            </w:r>
          </w:p>
        </w:tc>
        <w:tc>
          <w:tcPr>
            <w:tcW w:w="1620" w:type="dxa"/>
          </w:tcPr>
          <w:p w:rsidR="007B1F48" w:rsidRDefault="00374DD3"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&lt;EndNote&gt;&lt;Cite&gt;&lt;Author&gt;Czeh&lt;/Author&gt;&lt;Year&gt;2012&lt;/Year&gt;&lt;RecNum&gt;55479&lt;/RecNum&gt;&lt;DisplayText&gt;(122)&lt;/DisplayText&gt;&lt;record&gt;&lt;rec-number&gt;55479&lt;/rec-number&gt;&lt;foreign-keys&gt;&lt;key app="EN" db-id="2rxss559lxatw7evvzxxpvpraxv0dvta0wds" timestamp="1530714357"&gt;55479&lt;/key&gt;&lt;/foreign-keys&gt;&lt;ref-type name="Journal Article"&gt;17&lt;/ref-type&gt;&lt;contributors&gt;&lt;authors&gt;&lt;author&gt;Czeh, Arpad&lt;/author&gt;&lt;author&gt;Mandy, Frank&lt;/author&gt;&lt;author&gt;Feher-Toth, Szilvia&lt;/author&gt;&lt;author&gt;Torok, Livia&lt;/author&gt;&lt;author&gt;Mike, Zoltan&lt;/author&gt;&lt;author&gt;Koszegi, Balazs&lt;/author&gt;&lt;author&gt;Lustyik, Gyorgy&lt;/author&gt;&lt;/authors&gt;&lt;/contributors&gt;&lt;titles&gt;&lt;title&gt;A flow cytometry based competitive fluorescent microsphere immunoassay (CFIA) system for detecting up to six mycotoxins&lt;/title&gt;&lt;secondary-title&gt;Journal of Immunological Methods&lt;/secondary-title&gt;&lt;/titles&gt;&lt;periodical&gt;&lt;full-title&gt;Journal of immunological methods&lt;/full-title&gt;&lt;/periodical&gt;&lt;pages&gt;71-80&lt;/pages&gt;&lt;volume&gt;384&lt;/volume&gt;&lt;number&gt;1-2&lt;/number&gt;&lt;dates&gt;&lt;year&gt;2012&lt;/year&gt;&lt;pub-dates&gt;&lt;date&gt;Oct 31&lt;/date&gt;&lt;/pub-dates&gt;&lt;/dates&gt;&lt;isbn&gt;0022-1759&lt;/isbn&gt;&lt;accession-num&gt;WOS:000309572300009&lt;/accession-num&gt;&lt;urls&gt;&lt;related-urls&gt;&lt;url&gt;&amp;lt;Go to ISI&amp;gt;://WOS:000309572300009&lt;/url&gt;&lt;/related-urls&gt;&lt;/urls&gt;&lt;electronic-resource-num&gt;10.1016/j.jim.2012.07.010&lt;/electronic-resource-num&gt;&lt;/record&gt;&lt;/Cite&gt;&lt;/EndNote&gt;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(122)</w:t>
            </w:r>
            <w:r>
              <w:rPr>
                <w:rFonts w:ascii="Times New Roman" w:hAnsi="Times New Roman" w:cs="Times New Roman"/>
                <w:sz w:val="20"/>
                <w:szCs w:val="20"/>
              </w:rPr>
              <w:fldChar w:fldCharType="end"/>
            </w:r>
          </w:p>
        </w:tc>
      </w:tr>
      <w:tr w:rsidR="007B1F48" w:rsidRPr="00681D97" w:rsidTr="00D85922">
        <w:tc>
          <w:tcPr>
            <w:tcW w:w="2262" w:type="dxa"/>
          </w:tcPr>
          <w:p w:rsidR="007B1F48" w:rsidRPr="007B1F48" w:rsidRDefault="003A0BB6" w:rsidP="00681D97">
            <w:pPr>
              <w:rPr>
                <w:rFonts w:ascii="Times New Roman" w:hAnsi="Times New Roman" w:cs="Times New Roman"/>
                <w:sz w:val="20"/>
                <w:szCs w:val="20"/>
              </w:rPr>
            </w:pPr>
            <w:r w:rsidRPr="003A0BB6">
              <w:rPr>
                <w:rFonts w:ascii="Times New Roman" w:hAnsi="Times New Roman" w:cs="Times New Roman"/>
                <w:sz w:val="20"/>
                <w:szCs w:val="20"/>
              </w:rPr>
              <w:t xml:space="preserve">Ochratoxin A </w:t>
            </w:r>
            <w:r>
              <w:rPr>
                <w:rFonts w:ascii="Times New Roman" w:hAnsi="Times New Roman" w:cs="Times New Roman"/>
                <w:sz w:val="20"/>
                <w:szCs w:val="20"/>
              </w:rPr>
              <w:t>(</w:t>
            </w:r>
            <w:r w:rsidR="009857C0" w:rsidRPr="009857C0">
              <w:rPr>
                <w:rFonts w:ascii="Times New Roman" w:hAnsi="Times New Roman" w:cs="Times New Roman"/>
                <w:sz w:val="20"/>
                <w:szCs w:val="20"/>
              </w:rPr>
              <w:t>OTA</w:t>
            </w:r>
            <w:r>
              <w:rPr>
                <w:rFonts w:ascii="Times New Roman" w:hAnsi="Times New Roman" w:cs="Times New Roman"/>
                <w:sz w:val="20"/>
                <w:szCs w:val="20"/>
              </w:rPr>
              <w:t>)</w:t>
            </w:r>
            <w:r w:rsidR="009857C0" w:rsidRPr="009857C0">
              <w:rPr>
                <w:rFonts w:ascii="Times New Roman" w:hAnsi="Times New Roman" w:cs="Times New Roman"/>
                <w:sz w:val="20"/>
                <w:szCs w:val="20"/>
              </w:rPr>
              <w:t xml:space="preserve"> </w:t>
            </w:r>
            <w:r w:rsidRPr="003A0BB6">
              <w:rPr>
                <w:rFonts w:ascii="Times New Roman" w:hAnsi="Times New Roman" w:cs="Times New Roman"/>
                <w:sz w:val="20"/>
                <w:szCs w:val="20"/>
              </w:rPr>
              <w:t xml:space="preserve">Fumonisin B1 </w:t>
            </w:r>
            <w:r>
              <w:rPr>
                <w:rFonts w:ascii="Times New Roman" w:hAnsi="Times New Roman" w:cs="Times New Roman"/>
                <w:sz w:val="20"/>
                <w:szCs w:val="20"/>
              </w:rPr>
              <w:t>(</w:t>
            </w:r>
            <w:r w:rsidR="009857C0" w:rsidRPr="009857C0">
              <w:rPr>
                <w:rFonts w:ascii="Times New Roman" w:hAnsi="Times New Roman" w:cs="Times New Roman"/>
                <w:sz w:val="20"/>
                <w:szCs w:val="20"/>
              </w:rPr>
              <w:t>FB1</w:t>
            </w:r>
            <w:r>
              <w:rPr>
                <w:rFonts w:ascii="Times New Roman" w:hAnsi="Times New Roman" w:cs="Times New Roman"/>
                <w:sz w:val="20"/>
                <w:szCs w:val="20"/>
              </w:rPr>
              <w:t>)</w:t>
            </w:r>
          </w:p>
        </w:tc>
        <w:tc>
          <w:tcPr>
            <w:tcW w:w="2206" w:type="dxa"/>
          </w:tcPr>
          <w:p w:rsidR="007B1F48" w:rsidRDefault="003A0BB6" w:rsidP="00681D97">
            <w:pPr>
              <w:rPr>
                <w:rFonts w:ascii="Times New Roman" w:hAnsi="Times New Roman" w:cs="Times New Roman"/>
                <w:sz w:val="20"/>
                <w:szCs w:val="20"/>
              </w:rPr>
            </w:pPr>
            <w:r>
              <w:rPr>
                <w:rFonts w:ascii="Times New Roman" w:hAnsi="Times New Roman" w:cs="Times New Roman"/>
                <w:sz w:val="20"/>
                <w:szCs w:val="20"/>
              </w:rPr>
              <w:t>Maize</w:t>
            </w:r>
          </w:p>
        </w:tc>
        <w:tc>
          <w:tcPr>
            <w:tcW w:w="2287" w:type="dxa"/>
          </w:tcPr>
          <w:p w:rsidR="007B1F48" w:rsidRPr="007B1F48" w:rsidRDefault="009857C0" w:rsidP="00681D97">
            <w:pPr>
              <w:rPr>
                <w:rFonts w:ascii="Times New Roman" w:hAnsi="Times New Roman" w:cs="Times New Roman"/>
                <w:sz w:val="20"/>
                <w:szCs w:val="20"/>
              </w:rPr>
            </w:pPr>
            <w:r>
              <w:rPr>
                <w:rFonts w:ascii="Times New Roman" w:hAnsi="Times New Roman" w:cs="Times New Roman"/>
                <w:sz w:val="20"/>
                <w:szCs w:val="20"/>
              </w:rPr>
              <w:t xml:space="preserve">Aptasensor based on </w:t>
            </w:r>
            <w:r w:rsidRPr="009857C0">
              <w:rPr>
                <w:rFonts w:ascii="Times New Roman" w:hAnsi="Times New Roman" w:cs="Times New Roman"/>
                <w:sz w:val="20"/>
                <w:szCs w:val="20"/>
              </w:rPr>
              <w:t xml:space="preserve"> multiplexed fluorescence resonance energy transfer (FRET)</w:t>
            </w:r>
          </w:p>
        </w:tc>
        <w:tc>
          <w:tcPr>
            <w:tcW w:w="2727" w:type="dxa"/>
          </w:tcPr>
          <w:p w:rsidR="003A0BB6" w:rsidRDefault="003A0BB6" w:rsidP="00681D97">
            <w:pPr>
              <w:rPr>
                <w:rFonts w:ascii="Times New Roman" w:hAnsi="Times New Roman" w:cs="Times New Roman"/>
                <w:sz w:val="20"/>
                <w:szCs w:val="20"/>
              </w:rPr>
            </w:pPr>
            <w:r>
              <w:rPr>
                <w:rFonts w:ascii="Times New Roman" w:hAnsi="Times New Roman" w:cs="Times New Roman"/>
                <w:sz w:val="20"/>
                <w:szCs w:val="20"/>
              </w:rPr>
              <w:t>OTA</w:t>
            </w:r>
            <w:r w:rsidRPr="003A0BB6">
              <w:rPr>
                <w:rFonts w:ascii="Times New Roman" w:hAnsi="Times New Roman" w:cs="Times New Roman"/>
                <w:sz w:val="20"/>
                <w:szCs w:val="20"/>
              </w:rPr>
              <w:t xml:space="preserve"> 0.02 ng·mL</w:t>
            </w:r>
            <w:r w:rsidRPr="003A0BB6">
              <w:rPr>
                <w:rFonts w:ascii="Times New Roman" w:hAnsi="Times New Roman" w:cs="Times New Roman"/>
                <w:sz w:val="20"/>
                <w:szCs w:val="20"/>
                <w:vertAlign w:val="superscript"/>
              </w:rPr>
              <w:t>–1</w:t>
            </w:r>
            <w:r>
              <w:rPr>
                <w:rFonts w:ascii="Times New Roman" w:hAnsi="Times New Roman" w:cs="Times New Roman"/>
                <w:sz w:val="20"/>
                <w:szCs w:val="20"/>
              </w:rPr>
              <w:t xml:space="preserve"> </w:t>
            </w:r>
          </w:p>
          <w:p w:rsidR="007B1F48" w:rsidRPr="007B1F48" w:rsidRDefault="003A0BB6" w:rsidP="00681D97">
            <w:pPr>
              <w:rPr>
                <w:rFonts w:ascii="Times New Roman" w:hAnsi="Times New Roman" w:cs="Times New Roman"/>
                <w:sz w:val="20"/>
                <w:szCs w:val="20"/>
              </w:rPr>
            </w:pPr>
            <w:r>
              <w:rPr>
                <w:rFonts w:ascii="Times New Roman" w:hAnsi="Times New Roman" w:cs="Times New Roman"/>
                <w:sz w:val="20"/>
                <w:szCs w:val="20"/>
              </w:rPr>
              <w:t>FB1</w:t>
            </w:r>
            <w:r w:rsidRPr="003A0BB6">
              <w:rPr>
                <w:rFonts w:ascii="Times New Roman" w:hAnsi="Times New Roman" w:cs="Times New Roman"/>
                <w:sz w:val="20"/>
                <w:szCs w:val="20"/>
              </w:rPr>
              <w:t xml:space="preserve"> 0.1 ng·mL</w:t>
            </w:r>
            <w:r w:rsidRPr="003A0BB6">
              <w:rPr>
                <w:rFonts w:ascii="Times New Roman" w:hAnsi="Times New Roman" w:cs="Times New Roman"/>
                <w:sz w:val="20"/>
                <w:szCs w:val="20"/>
                <w:vertAlign w:val="superscript"/>
              </w:rPr>
              <w:t>–1</w:t>
            </w:r>
          </w:p>
        </w:tc>
        <w:tc>
          <w:tcPr>
            <w:tcW w:w="2846" w:type="dxa"/>
          </w:tcPr>
          <w:p w:rsidR="007B1F48" w:rsidRPr="007B1F48" w:rsidRDefault="003A0BB6" w:rsidP="00681D97">
            <w:pPr>
              <w:rPr>
                <w:rFonts w:ascii="Times New Roman" w:hAnsi="Times New Roman" w:cs="Times New Roman"/>
                <w:sz w:val="20"/>
                <w:szCs w:val="20"/>
              </w:rPr>
            </w:pPr>
            <w:r w:rsidRPr="003A0BB6">
              <w:rPr>
                <w:rFonts w:ascii="Times New Roman" w:hAnsi="Times New Roman" w:cs="Times New Roman"/>
                <w:sz w:val="20"/>
                <w:szCs w:val="20"/>
              </w:rPr>
              <w:t>novel sensor for the simultaneous determination of OTA and FB1 using a multiplexed FRET</w:t>
            </w:r>
            <w:r>
              <w:rPr>
                <w:rFonts w:ascii="Times New Roman" w:hAnsi="Times New Roman" w:cs="Times New Roman"/>
                <w:sz w:val="20"/>
                <w:szCs w:val="20"/>
              </w:rPr>
              <w:t>. High level of accuracy. Feasible</w:t>
            </w:r>
          </w:p>
        </w:tc>
        <w:tc>
          <w:tcPr>
            <w:tcW w:w="1620" w:type="dxa"/>
          </w:tcPr>
          <w:p w:rsidR="007B1F48" w:rsidRDefault="003A0BB6"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&lt;EndNote&gt;&lt;Cite&gt;&lt;Author&gt;Wu&lt;/Author&gt;&lt;Year&gt;2012&lt;/Year&gt;&lt;RecNum&gt;55480&lt;/RecNum&gt;&lt;DisplayText&gt;(123)&lt;/DisplayText&gt;&lt;record&gt;&lt;rec-number&gt;55480&lt;/rec-number&gt;&lt;foreign-keys&gt;&lt;key app="EN" db-id="2rxss559lxatw7evvzxxpvpraxv0dvta0wds" timestamp="1530715778"&gt;55480&lt;/key&gt;&lt;/foreign-keys&gt;&lt;ref-type name="Journal Article"&gt;17&lt;/ref-type&gt;&lt;contributors&gt;&lt;authors&gt;&lt;author&gt;Wu, Shijia&lt;/author&gt;&lt;author&gt;Duan, Nuo&lt;/author&gt;&lt;author&gt;Ma, Xiaoyuan&lt;/author&gt;&lt;author&gt;Xia, Yu&lt;/author&gt;&lt;author&gt;Wang, Hongin&lt;/author&gt;&lt;author&gt;Wang, Zhouping&lt;/author&gt;&lt;author&gt;Zhang, Qian&lt;/author&gt;&lt;/authors&gt;&lt;/contributors&gt;&lt;titles&gt;&lt;title&gt;Multiplexed Fluorescence Resonance Energy Transfer Aptasensor between Upconversion Nanoparticles and Graphene Oxide for the Simultaneous Determination of Mycotoxins&lt;/title&gt;&lt;secondary-title&gt;Analytical Chemistry&lt;/secondary-title&gt;&lt;/titles&gt;&lt;periodical&gt;&lt;full-title&gt;Analytical chemistry&lt;/full-title&gt;&lt;/periodical&gt;&lt;pages&gt;6263-6270&lt;/pages&gt;&lt;volume&gt;84&lt;/volume&gt;&lt;number&gt;14&lt;/number&gt;&lt;dates&gt;&lt;year&gt;2012&lt;/year&gt;&lt;pub-dates&gt;&lt;date&gt;Jul 17&lt;/date&gt;&lt;/pub-dates&gt;&lt;/dates&gt;&lt;isbn&gt;0003-2700&lt;/isbn&gt;&lt;accession-num&gt;WOS:000306441200061&lt;/accession-num&gt;&lt;urls&gt;&lt;related-urls&gt;&lt;url&gt;&amp;lt;Go to ISI&amp;gt;://WOS:000306441200061&lt;/url&gt;&lt;/related-urls&gt;&lt;/urls&gt;&lt;electronic-resource-num&gt;10.1021/ac301534w&lt;/electronic-resource-num&gt;&lt;/record&gt;&lt;/Cite&gt;&lt;/EndNote&gt;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(123)</w:t>
            </w:r>
            <w:r>
              <w:rPr>
                <w:rFonts w:ascii="Times New Roman" w:hAnsi="Times New Roman" w:cs="Times New Roman"/>
                <w:sz w:val="20"/>
                <w:szCs w:val="20"/>
              </w:rPr>
              <w:fldChar w:fldCharType="end"/>
            </w:r>
          </w:p>
        </w:tc>
      </w:tr>
      <w:tr w:rsidR="003A0BB6" w:rsidRPr="00681D97" w:rsidTr="00D85922">
        <w:tc>
          <w:tcPr>
            <w:tcW w:w="2262" w:type="dxa"/>
          </w:tcPr>
          <w:p w:rsidR="00607DC7" w:rsidRDefault="00607DC7" w:rsidP="00681D97">
            <w:pPr>
              <w:rPr>
                <w:rFonts w:ascii="Times New Roman" w:hAnsi="Times New Roman" w:cs="Times New Roman"/>
                <w:sz w:val="20"/>
                <w:szCs w:val="20"/>
              </w:rPr>
            </w:pPr>
            <w:r>
              <w:rPr>
                <w:rFonts w:ascii="Times New Roman" w:hAnsi="Times New Roman" w:cs="Times New Roman"/>
                <w:sz w:val="20"/>
                <w:szCs w:val="20"/>
              </w:rPr>
              <w:t>T-2/HT-2 toxins (T-2/HT-2)</w:t>
            </w:r>
          </w:p>
          <w:p w:rsidR="003A0BB6" w:rsidRPr="003A0BB6" w:rsidRDefault="00607DC7" w:rsidP="00681D97">
            <w:pPr>
              <w:rPr>
                <w:rFonts w:ascii="Times New Roman" w:hAnsi="Times New Roman" w:cs="Times New Roman"/>
                <w:sz w:val="20"/>
                <w:szCs w:val="20"/>
              </w:rPr>
            </w:pPr>
            <w:r w:rsidRPr="00607DC7">
              <w:rPr>
                <w:rFonts w:ascii="Times New Roman" w:hAnsi="Times New Roman" w:cs="Times New Roman"/>
                <w:sz w:val="20"/>
                <w:szCs w:val="20"/>
              </w:rPr>
              <w:t>deoxynivalenol (DON)</w:t>
            </w:r>
          </w:p>
        </w:tc>
        <w:tc>
          <w:tcPr>
            <w:tcW w:w="2206" w:type="dxa"/>
          </w:tcPr>
          <w:p w:rsidR="003A0BB6" w:rsidRDefault="00607DC7" w:rsidP="00681D97">
            <w:pPr>
              <w:rPr>
                <w:rFonts w:ascii="Times New Roman" w:hAnsi="Times New Roman" w:cs="Times New Roman"/>
                <w:sz w:val="20"/>
                <w:szCs w:val="20"/>
              </w:rPr>
            </w:pPr>
            <w:r>
              <w:rPr>
                <w:rFonts w:ascii="Times New Roman" w:hAnsi="Times New Roman" w:cs="Times New Roman"/>
                <w:sz w:val="20"/>
                <w:szCs w:val="20"/>
              </w:rPr>
              <w:t>Cereals  and cereal based products</w:t>
            </w:r>
          </w:p>
        </w:tc>
        <w:tc>
          <w:tcPr>
            <w:tcW w:w="2287" w:type="dxa"/>
          </w:tcPr>
          <w:p w:rsidR="003A0BB6" w:rsidRDefault="00607DC7" w:rsidP="00681D97">
            <w:pPr>
              <w:rPr>
                <w:rFonts w:ascii="Times New Roman" w:hAnsi="Times New Roman" w:cs="Times New Roman"/>
                <w:sz w:val="20"/>
                <w:szCs w:val="20"/>
              </w:rPr>
            </w:pPr>
            <w:r>
              <w:rPr>
                <w:rFonts w:ascii="Times New Roman" w:hAnsi="Times New Roman" w:cs="Times New Roman"/>
                <w:sz w:val="20"/>
                <w:szCs w:val="20"/>
              </w:rPr>
              <w:t>R</w:t>
            </w:r>
            <w:r w:rsidRPr="00607DC7">
              <w:rPr>
                <w:rFonts w:ascii="Times New Roman" w:hAnsi="Times New Roman" w:cs="Times New Roman"/>
                <w:sz w:val="20"/>
                <w:szCs w:val="20"/>
              </w:rPr>
              <w:t>apid surface plasmon resonance (SPR) immunoassay</w:t>
            </w:r>
          </w:p>
        </w:tc>
        <w:tc>
          <w:tcPr>
            <w:tcW w:w="2727" w:type="dxa"/>
          </w:tcPr>
          <w:p w:rsidR="00607DC7" w:rsidRPr="00607DC7" w:rsidRDefault="00607DC7" w:rsidP="00607DC7">
            <w:pPr>
              <w:rPr>
                <w:rFonts w:ascii="Times New Roman" w:hAnsi="Times New Roman" w:cs="Times New Roman"/>
                <w:sz w:val="20"/>
                <w:szCs w:val="20"/>
              </w:rPr>
            </w:pPr>
            <w:r w:rsidRPr="00607DC7">
              <w:rPr>
                <w:rFonts w:ascii="Times New Roman" w:hAnsi="Times New Roman" w:cs="Times New Roman"/>
                <w:sz w:val="20"/>
                <w:szCs w:val="20"/>
              </w:rPr>
              <w:t>12, 1 and 29 µg/kg for</w:t>
            </w:r>
          </w:p>
          <w:p w:rsidR="003A0BB6" w:rsidRDefault="00607DC7" w:rsidP="00607DC7">
            <w:pPr>
              <w:rPr>
                <w:rFonts w:ascii="Times New Roman" w:hAnsi="Times New Roman" w:cs="Times New Roman"/>
                <w:sz w:val="20"/>
                <w:szCs w:val="20"/>
              </w:rPr>
            </w:pPr>
            <w:r w:rsidRPr="00607DC7">
              <w:rPr>
                <w:rFonts w:ascii="Times New Roman" w:hAnsi="Times New Roman" w:cs="Times New Roman"/>
                <w:sz w:val="20"/>
                <w:szCs w:val="20"/>
              </w:rPr>
              <w:t>DON and 31, 47 and 36 µg/kg for HT-2 in wheat, breakfast cereal and maize-based baby food,</w:t>
            </w:r>
          </w:p>
        </w:tc>
        <w:tc>
          <w:tcPr>
            <w:tcW w:w="2846" w:type="dxa"/>
          </w:tcPr>
          <w:p w:rsidR="003A0BB6" w:rsidRPr="003A0BB6" w:rsidRDefault="003A0BB6" w:rsidP="00681D97">
            <w:pPr>
              <w:rPr>
                <w:rFonts w:ascii="Times New Roman" w:hAnsi="Times New Roman" w:cs="Times New Roman"/>
                <w:sz w:val="20"/>
                <w:szCs w:val="20"/>
              </w:rPr>
            </w:pPr>
          </w:p>
        </w:tc>
        <w:tc>
          <w:tcPr>
            <w:tcW w:w="1620" w:type="dxa"/>
          </w:tcPr>
          <w:p w:rsidR="003A0BB6" w:rsidRDefault="00607DC7"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&lt;EndNote&gt;&lt;Cite&gt;&lt;Author&gt;Meneely&lt;/Author&gt;&lt;Year&gt;2012&lt;/Year&gt;&lt;RecNum&gt;55481&lt;/RecNum&gt;&lt;DisplayText&gt;(124)&lt;/DisplayText&gt;&lt;record&gt;&lt;rec-number&gt;55481&lt;/rec-number&gt;&lt;foreign-keys&gt;&lt;key app="EN" db-id="2rxss559lxatw7evvzxxpvpraxv0dvta0wds" timestamp="1530716321"&gt;55481&lt;/key&gt;&lt;/foreign-keys&gt;&lt;ref-type name="Journal Article"&gt;17&lt;/ref-type&gt;&lt;contributors&gt;&lt;authors&gt;&lt;author&gt;Meneely, J. P.&lt;/author&gt;&lt;author&gt;Quinn, J. G.&lt;/author&gt;&lt;author&gt;Flood, E. M.&lt;/author&gt;&lt;author&gt;Hajslova, J.&lt;/author&gt;&lt;author&gt;Elliott, C. T.&lt;/author&gt;&lt;/authors&gt;&lt;/contributors&gt;&lt;titles&gt;&lt;title&gt;Simultaneous screening for T-2/HT-2 and deoxynivalenol in cereals using a surface plasmon resonance immunoassay&lt;/title&gt;&lt;secondary-title&gt;World Mycotoxin Journal&lt;/secondary-title&gt;&lt;/titles&gt;&lt;periodical&gt;&lt;full-title&gt;World Mycotoxin Journal&lt;/full-title&gt;&lt;/periodical&gt;&lt;pages&gt;117-126&lt;/pages&gt;&lt;volume&gt;5&lt;/volume&gt;&lt;number&gt;2&lt;/number&gt;&lt;dates&gt;&lt;year&gt;2012&lt;/year&gt;&lt;pub-dates&gt;&lt;date&gt;May&lt;/date&gt;&lt;/pub-dates&gt;&lt;/dates&gt;&lt;isbn&gt;1875-0710&lt;/isbn&gt;&lt;accession-num&gt;WOS:000304585700002&lt;/accession-num&gt;&lt;urls&gt;&lt;related-urls&gt;&lt;url&gt;&amp;lt;Go to ISI&amp;gt;://WOS:000304585700002&lt;/url&gt;&lt;/related-urls&gt;&lt;/urls&gt;&lt;electronic-resource-num&gt;10.3920/wmj2011.1351&lt;/electronic-resource-num&gt;&lt;/record&gt;&lt;/Cite&gt;&lt;/EndNote&gt;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(124)</w:t>
            </w:r>
            <w:r>
              <w:rPr>
                <w:rFonts w:ascii="Times New Roman" w:hAnsi="Times New Roman" w:cs="Times New Roman"/>
                <w:sz w:val="20"/>
                <w:szCs w:val="20"/>
              </w:rPr>
              <w:fldChar w:fldCharType="end"/>
            </w:r>
          </w:p>
        </w:tc>
      </w:tr>
      <w:tr w:rsidR="003A0BB6" w:rsidRPr="00681D97" w:rsidTr="00D85922">
        <w:tc>
          <w:tcPr>
            <w:tcW w:w="2262" w:type="dxa"/>
          </w:tcPr>
          <w:p w:rsidR="003A0BB6" w:rsidRPr="003A0BB6" w:rsidRDefault="009B15B9" w:rsidP="00681D97">
            <w:pPr>
              <w:rPr>
                <w:rFonts w:ascii="Times New Roman" w:hAnsi="Times New Roman" w:cs="Times New Roman"/>
                <w:sz w:val="20"/>
                <w:szCs w:val="20"/>
              </w:rPr>
            </w:pPr>
            <w:r w:rsidRPr="009B15B9">
              <w:rPr>
                <w:rFonts w:ascii="Times New Roman" w:hAnsi="Times New Roman" w:cs="Times New Roman"/>
                <w:sz w:val="20"/>
                <w:szCs w:val="20"/>
              </w:rPr>
              <w:t>ochratoxin A, fumonisin B1, deoxynivalenol, and zearalenone</w:t>
            </w:r>
          </w:p>
        </w:tc>
        <w:tc>
          <w:tcPr>
            <w:tcW w:w="2206" w:type="dxa"/>
          </w:tcPr>
          <w:p w:rsidR="003A0BB6" w:rsidRDefault="009B15B9" w:rsidP="00681D97">
            <w:pPr>
              <w:rPr>
                <w:rFonts w:ascii="Times New Roman" w:hAnsi="Times New Roman" w:cs="Times New Roman"/>
                <w:sz w:val="20"/>
                <w:szCs w:val="20"/>
              </w:rPr>
            </w:pPr>
            <w:r>
              <w:rPr>
                <w:rFonts w:ascii="Times New Roman" w:hAnsi="Times New Roman" w:cs="Times New Roman"/>
                <w:sz w:val="20"/>
                <w:szCs w:val="20"/>
              </w:rPr>
              <w:t>P</w:t>
            </w:r>
            <w:r w:rsidRPr="009B15B9">
              <w:rPr>
                <w:rFonts w:ascii="Times New Roman" w:hAnsi="Times New Roman" w:cs="Times New Roman"/>
                <w:sz w:val="20"/>
                <w:szCs w:val="20"/>
              </w:rPr>
              <w:t>eanut cake, maize, and cassava flour</w:t>
            </w:r>
          </w:p>
        </w:tc>
        <w:tc>
          <w:tcPr>
            <w:tcW w:w="2287" w:type="dxa"/>
          </w:tcPr>
          <w:p w:rsidR="003A0BB6" w:rsidRDefault="009B15B9" w:rsidP="00681D97">
            <w:pPr>
              <w:rPr>
                <w:rFonts w:ascii="Times New Roman" w:hAnsi="Times New Roman" w:cs="Times New Roman"/>
                <w:sz w:val="20"/>
                <w:szCs w:val="20"/>
              </w:rPr>
            </w:pPr>
            <w:r w:rsidRPr="009B15B9">
              <w:rPr>
                <w:rFonts w:ascii="Times New Roman" w:hAnsi="Times New Roman" w:cs="Times New Roman"/>
                <w:sz w:val="20"/>
                <w:szCs w:val="20"/>
              </w:rPr>
              <w:t>Multiplex flow-through immunoassay</w:t>
            </w:r>
          </w:p>
        </w:tc>
        <w:tc>
          <w:tcPr>
            <w:tcW w:w="2727" w:type="dxa"/>
          </w:tcPr>
          <w:p w:rsidR="003A0BB6" w:rsidRDefault="00D06B11" w:rsidP="00681D97">
            <w:pPr>
              <w:rPr>
                <w:rFonts w:ascii="Times New Roman" w:hAnsi="Times New Roman" w:cs="Times New Roman"/>
                <w:sz w:val="20"/>
                <w:szCs w:val="20"/>
              </w:rPr>
            </w:pPr>
            <w:r>
              <w:rPr>
                <w:rFonts w:ascii="Times New Roman" w:hAnsi="Times New Roman" w:cs="Times New Roman"/>
                <w:sz w:val="20"/>
                <w:szCs w:val="20"/>
              </w:rPr>
              <w:t>(cut off values)</w:t>
            </w:r>
          </w:p>
          <w:p w:rsidR="00D06B11" w:rsidRDefault="00D06B11" w:rsidP="00681D97">
            <w:pPr>
              <w:rPr>
                <w:rFonts w:ascii="Times New Roman" w:hAnsi="Times New Roman" w:cs="Times New Roman"/>
                <w:sz w:val="20"/>
                <w:szCs w:val="20"/>
              </w:rPr>
            </w:pPr>
            <w:r w:rsidRPr="00D06B11">
              <w:rPr>
                <w:rFonts w:ascii="Times New Roman" w:hAnsi="Times New Roman" w:cs="Times New Roman"/>
                <w:sz w:val="20"/>
                <w:szCs w:val="20"/>
              </w:rPr>
              <w:t>3</w:t>
            </w:r>
            <w:r>
              <w:rPr>
                <w:rFonts w:ascii="Times New Roman" w:hAnsi="Times New Roman" w:cs="Times New Roman"/>
                <w:sz w:val="20"/>
                <w:szCs w:val="20"/>
              </w:rPr>
              <w:t xml:space="preserve"> </w:t>
            </w:r>
            <w:r w:rsidRPr="00D06B11">
              <w:rPr>
                <w:rFonts w:ascii="Times New Roman" w:hAnsi="Times New Roman" w:cs="Times New Roman"/>
                <w:sz w:val="20"/>
                <w:szCs w:val="20"/>
              </w:rPr>
              <w:t>μg kg</w:t>
            </w:r>
            <w:r w:rsidRPr="00D06B11">
              <w:rPr>
                <w:rFonts w:ascii="Times New Roman" w:hAnsi="Times New Roman" w:cs="Times New Roman"/>
                <w:sz w:val="20"/>
                <w:szCs w:val="20"/>
                <w:vertAlign w:val="superscript"/>
              </w:rPr>
              <w:t>−1</w:t>
            </w:r>
            <w:r>
              <w:rPr>
                <w:rFonts w:ascii="Times New Roman" w:hAnsi="Times New Roman" w:cs="Times New Roman"/>
                <w:sz w:val="20"/>
                <w:szCs w:val="20"/>
              </w:rPr>
              <w:t xml:space="preserve"> OTA</w:t>
            </w:r>
          </w:p>
          <w:p w:rsidR="00D06B11" w:rsidRDefault="00D06B11" w:rsidP="00681D97">
            <w:pPr>
              <w:rPr>
                <w:rFonts w:ascii="Times New Roman" w:hAnsi="Times New Roman" w:cs="Times New Roman"/>
                <w:sz w:val="20"/>
                <w:szCs w:val="20"/>
              </w:rPr>
            </w:pPr>
            <w:r w:rsidRPr="00D06B11">
              <w:rPr>
                <w:rFonts w:ascii="Times New Roman" w:hAnsi="Times New Roman" w:cs="Times New Roman"/>
                <w:sz w:val="20"/>
                <w:szCs w:val="20"/>
              </w:rPr>
              <w:t>5</w:t>
            </w:r>
            <w:r>
              <w:rPr>
                <w:rFonts w:ascii="Times New Roman" w:hAnsi="Times New Roman" w:cs="Times New Roman"/>
                <w:sz w:val="20"/>
                <w:szCs w:val="20"/>
              </w:rPr>
              <w:t xml:space="preserve"> </w:t>
            </w:r>
            <w:r w:rsidRPr="00D06B11">
              <w:rPr>
                <w:rFonts w:ascii="Times New Roman" w:hAnsi="Times New Roman" w:cs="Times New Roman"/>
                <w:sz w:val="20"/>
                <w:szCs w:val="20"/>
              </w:rPr>
              <w:t>μg kg</w:t>
            </w:r>
            <w:r w:rsidRPr="00D06B11">
              <w:rPr>
                <w:rFonts w:ascii="Times New Roman" w:hAnsi="Times New Roman" w:cs="Times New Roman"/>
                <w:sz w:val="20"/>
                <w:szCs w:val="20"/>
                <w:vertAlign w:val="superscript"/>
              </w:rPr>
              <w:t>−1</w:t>
            </w:r>
            <w:r w:rsidRPr="00D06B11">
              <w:rPr>
                <w:rFonts w:ascii="Times New Roman" w:hAnsi="Times New Roman" w:cs="Times New Roman"/>
                <w:sz w:val="20"/>
                <w:szCs w:val="20"/>
              </w:rPr>
              <w:t>,</w:t>
            </w:r>
            <w:r>
              <w:rPr>
                <w:rFonts w:ascii="Times New Roman" w:hAnsi="Times New Roman" w:cs="Times New Roman"/>
                <w:sz w:val="20"/>
                <w:szCs w:val="20"/>
              </w:rPr>
              <w:t>FB1</w:t>
            </w:r>
          </w:p>
          <w:p w:rsidR="00D06B11" w:rsidRDefault="00D06B11" w:rsidP="00681D97">
            <w:pPr>
              <w:rPr>
                <w:rFonts w:ascii="Times New Roman" w:hAnsi="Times New Roman" w:cs="Times New Roman"/>
                <w:sz w:val="20"/>
                <w:szCs w:val="20"/>
              </w:rPr>
            </w:pPr>
            <w:r w:rsidRPr="00D06B11">
              <w:rPr>
                <w:rFonts w:ascii="Times New Roman" w:hAnsi="Times New Roman" w:cs="Times New Roman"/>
                <w:sz w:val="20"/>
                <w:szCs w:val="20"/>
              </w:rPr>
              <w:t>700</w:t>
            </w:r>
            <w:r>
              <w:rPr>
                <w:rFonts w:ascii="Times New Roman" w:hAnsi="Times New Roman" w:cs="Times New Roman"/>
                <w:sz w:val="20"/>
                <w:szCs w:val="20"/>
              </w:rPr>
              <w:t xml:space="preserve"> </w:t>
            </w:r>
            <w:r w:rsidRPr="00D06B11">
              <w:rPr>
                <w:rFonts w:ascii="Times New Roman" w:hAnsi="Times New Roman" w:cs="Times New Roman"/>
                <w:sz w:val="20"/>
                <w:szCs w:val="20"/>
              </w:rPr>
              <w:t>μg kg</w:t>
            </w:r>
            <w:r w:rsidRPr="00D06B11">
              <w:rPr>
                <w:rFonts w:ascii="Times New Roman" w:hAnsi="Times New Roman" w:cs="Times New Roman"/>
                <w:sz w:val="20"/>
                <w:szCs w:val="20"/>
                <w:vertAlign w:val="superscript"/>
              </w:rPr>
              <w:t>−1</w:t>
            </w:r>
            <w:r w:rsidRPr="00D06B11">
              <w:rPr>
                <w:rFonts w:ascii="Times New Roman" w:hAnsi="Times New Roman" w:cs="Times New Roman"/>
                <w:sz w:val="20"/>
                <w:szCs w:val="20"/>
              </w:rPr>
              <w:t>,</w:t>
            </w:r>
            <w:r>
              <w:rPr>
                <w:rFonts w:ascii="Times New Roman" w:hAnsi="Times New Roman" w:cs="Times New Roman"/>
                <w:sz w:val="20"/>
                <w:szCs w:val="20"/>
              </w:rPr>
              <w:t xml:space="preserve"> DON,</w:t>
            </w:r>
          </w:p>
          <w:p w:rsidR="00D06B11" w:rsidRDefault="00D06B11" w:rsidP="00681D97">
            <w:pPr>
              <w:rPr>
                <w:rFonts w:ascii="Times New Roman" w:hAnsi="Times New Roman" w:cs="Times New Roman"/>
                <w:sz w:val="20"/>
                <w:szCs w:val="20"/>
              </w:rPr>
            </w:pPr>
            <w:r w:rsidRPr="00D06B11">
              <w:rPr>
                <w:rFonts w:ascii="Times New Roman" w:hAnsi="Times New Roman" w:cs="Times New Roman"/>
                <w:sz w:val="20"/>
                <w:szCs w:val="20"/>
              </w:rPr>
              <w:t>175 μg kg</w:t>
            </w:r>
            <w:r w:rsidRPr="00D06B11">
              <w:rPr>
                <w:rFonts w:ascii="Times New Roman" w:hAnsi="Times New Roman" w:cs="Times New Roman"/>
                <w:sz w:val="20"/>
                <w:szCs w:val="20"/>
                <w:vertAlign w:val="superscript"/>
              </w:rPr>
              <w:t>−1</w:t>
            </w:r>
            <w:r>
              <w:rPr>
                <w:rFonts w:ascii="Times New Roman" w:hAnsi="Times New Roman" w:cs="Times New Roman"/>
                <w:sz w:val="20"/>
                <w:szCs w:val="20"/>
                <w:vertAlign w:val="superscript"/>
              </w:rPr>
              <w:t xml:space="preserve"> </w:t>
            </w:r>
            <w:r>
              <w:rPr>
                <w:rFonts w:ascii="Times New Roman" w:hAnsi="Times New Roman" w:cs="Times New Roman"/>
                <w:sz w:val="20"/>
                <w:szCs w:val="20"/>
              </w:rPr>
              <w:t>ZEA</w:t>
            </w:r>
          </w:p>
        </w:tc>
        <w:tc>
          <w:tcPr>
            <w:tcW w:w="2846" w:type="dxa"/>
          </w:tcPr>
          <w:p w:rsidR="003A0BB6" w:rsidRPr="003A0BB6" w:rsidRDefault="00DD5546" w:rsidP="00681D97">
            <w:pPr>
              <w:rPr>
                <w:rFonts w:ascii="Times New Roman" w:hAnsi="Times New Roman" w:cs="Times New Roman"/>
                <w:sz w:val="20"/>
                <w:szCs w:val="20"/>
              </w:rPr>
            </w:pPr>
            <w:r>
              <w:rPr>
                <w:rFonts w:ascii="Times New Roman" w:hAnsi="Times New Roman" w:cs="Times New Roman"/>
                <w:sz w:val="20"/>
                <w:szCs w:val="20"/>
              </w:rPr>
              <w:t>E</w:t>
            </w:r>
            <w:r w:rsidR="00D06B11" w:rsidRPr="00D06B11">
              <w:rPr>
                <w:rFonts w:ascii="Times New Roman" w:hAnsi="Times New Roman" w:cs="Times New Roman"/>
                <w:sz w:val="20"/>
                <w:szCs w:val="20"/>
              </w:rPr>
              <w:t>fficient, cost-effective analytical method</w:t>
            </w:r>
            <w:r w:rsidR="00D06B11">
              <w:rPr>
                <w:rFonts w:ascii="Times New Roman" w:hAnsi="Times New Roman" w:cs="Times New Roman"/>
                <w:sz w:val="20"/>
                <w:szCs w:val="20"/>
              </w:rPr>
              <w:t xml:space="preserve"> and </w:t>
            </w:r>
            <w:r w:rsidR="00D06B11" w:rsidRPr="00D06B11">
              <w:rPr>
                <w:rFonts w:ascii="Times New Roman" w:hAnsi="Times New Roman" w:cs="Times New Roman"/>
                <w:sz w:val="20"/>
                <w:szCs w:val="20"/>
              </w:rPr>
              <w:t>can be used for the detection of mycotoxins in low-income communities</w:t>
            </w:r>
            <w:r w:rsidR="00D06B11">
              <w:rPr>
                <w:rFonts w:ascii="Times New Roman" w:hAnsi="Times New Roman" w:cs="Times New Roman"/>
                <w:sz w:val="20"/>
                <w:szCs w:val="20"/>
              </w:rPr>
              <w:t>.</w:t>
            </w:r>
          </w:p>
        </w:tc>
        <w:tc>
          <w:tcPr>
            <w:tcW w:w="1620" w:type="dxa"/>
          </w:tcPr>
          <w:p w:rsidR="003A0BB6" w:rsidRDefault="00DD5546"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&lt;EndNote&gt;&lt;Cite&gt;&lt;Author&gt;Ediage&lt;/Author&gt;&lt;Year&gt;2012&lt;/Year&gt;&lt;RecNum&gt;55482&lt;/RecNum&gt;&lt;DisplayText&gt;(125)&lt;/DisplayText&gt;&lt;record&gt;&lt;rec-number&gt;55482&lt;/rec-number&gt;&lt;foreign-keys&gt;&lt;key app="EN" db-id="2rxss559lxatw7evvzxxpvpraxv0dvta0wds" timestamp="1530781512"&gt;55482&lt;/key&gt;&lt;/foreign-keys&gt;&lt;ref-type name="Journal Article"&gt;17&lt;/ref-type&gt;&lt;contributors&gt;&lt;authors&gt;&lt;author&gt;Ediage, E. Njumbe&lt;/author&gt;&lt;author&gt;Di Mavungu, J. Diana&lt;/author&gt;&lt;author&gt;Goryacheva, I. Y.&lt;/author&gt;&lt;author&gt;Van Peteghem, C.&lt;/author&gt;&lt;author&gt;De Saeger, S.&lt;/author&gt;&lt;/authors&gt;&lt;/contributors&gt;&lt;titles&gt;&lt;title&gt;Multiplex flow-through immunoassay formats for screening of mycotoxins in a variety of food matrices&lt;/title&gt;&lt;secondary-title&gt;Analytical and Bioanalytical Chemistry&lt;/secondary-title&gt;&lt;/titles&gt;&lt;periodical&gt;&lt;full-title&gt;Analytical and bioanalytical chemistry&lt;/full-title&gt;&lt;/periodical&gt;&lt;pages&gt;265-278&lt;/pages&gt;&lt;volume&gt;403&lt;/volume&gt;&lt;number&gt;1&lt;/number&gt;&lt;dates&gt;&lt;year&gt;2012&lt;/year&gt;&lt;pub-dates&gt;&lt;date&gt;Apr&lt;/date&gt;&lt;/pub-dates&gt;&lt;/dates&gt;&lt;isbn&gt;1618-2642&lt;/isbn&gt;&lt;accession-num&gt;WOS:000301839700021&lt;/accession-num&gt;&lt;urls&gt;&lt;related-urls&gt;&lt;url&gt;&amp;lt;Go to ISI&amp;gt;://WOS:000301839700021&lt;/url&gt;&lt;/related-urls&gt;&lt;/urls&gt;&lt;electronic-resource-num&gt;10.1007/s00216-012-5803-3&lt;/electronic-resource-num&gt;&lt;/record&gt;&lt;/Cite&gt;&lt;/EndNote&gt;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(125)</w:t>
            </w:r>
            <w:r>
              <w:rPr>
                <w:rFonts w:ascii="Times New Roman" w:hAnsi="Times New Roman" w:cs="Times New Roman"/>
                <w:sz w:val="20"/>
                <w:szCs w:val="20"/>
              </w:rPr>
              <w:fldChar w:fldCharType="end"/>
            </w:r>
          </w:p>
        </w:tc>
      </w:tr>
      <w:tr w:rsidR="00DD5546" w:rsidRPr="00681D97" w:rsidTr="00D85922">
        <w:tc>
          <w:tcPr>
            <w:tcW w:w="2262" w:type="dxa"/>
          </w:tcPr>
          <w:p w:rsidR="00DD5546" w:rsidRPr="009B15B9" w:rsidRDefault="008F3B0E" w:rsidP="00681D97">
            <w:pPr>
              <w:rPr>
                <w:rFonts w:ascii="Times New Roman" w:hAnsi="Times New Roman" w:cs="Times New Roman"/>
                <w:sz w:val="20"/>
                <w:szCs w:val="20"/>
              </w:rPr>
            </w:pPr>
            <w:r w:rsidRPr="008F3B0E">
              <w:rPr>
                <w:rFonts w:ascii="Times New Roman" w:hAnsi="Times New Roman" w:cs="Times New Roman"/>
                <w:sz w:val="20"/>
                <w:szCs w:val="20"/>
              </w:rPr>
              <w:t>deoxynivalenol (DON) and zearalenone (ZEN)</w:t>
            </w:r>
          </w:p>
        </w:tc>
        <w:tc>
          <w:tcPr>
            <w:tcW w:w="2206" w:type="dxa"/>
          </w:tcPr>
          <w:p w:rsidR="00DD5546" w:rsidRDefault="008F3B0E" w:rsidP="00681D97">
            <w:pPr>
              <w:rPr>
                <w:rFonts w:ascii="Times New Roman" w:hAnsi="Times New Roman" w:cs="Times New Roman"/>
                <w:sz w:val="20"/>
                <w:szCs w:val="20"/>
              </w:rPr>
            </w:pPr>
            <w:r>
              <w:rPr>
                <w:rFonts w:ascii="Times New Roman" w:hAnsi="Times New Roman" w:cs="Times New Roman"/>
                <w:sz w:val="20"/>
                <w:szCs w:val="20"/>
              </w:rPr>
              <w:t>Maize and Wheat</w:t>
            </w:r>
          </w:p>
        </w:tc>
        <w:tc>
          <w:tcPr>
            <w:tcW w:w="2287" w:type="dxa"/>
          </w:tcPr>
          <w:p w:rsidR="00DD5546" w:rsidRPr="009B15B9" w:rsidRDefault="008F3B0E" w:rsidP="00681D97">
            <w:pPr>
              <w:rPr>
                <w:rFonts w:ascii="Times New Roman" w:hAnsi="Times New Roman" w:cs="Times New Roman"/>
                <w:sz w:val="20"/>
                <w:szCs w:val="20"/>
              </w:rPr>
            </w:pPr>
            <w:r w:rsidRPr="008F3B0E">
              <w:rPr>
                <w:rFonts w:ascii="Times New Roman" w:hAnsi="Times New Roman" w:cs="Times New Roman"/>
                <w:sz w:val="20"/>
                <w:szCs w:val="20"/>
              </w:rPr>
              <w:t>Imaging surface plasmon resonance for multiplex microassay</w:t>
            </w:r>
          </w:p>
        </w:tc>
        <w:tc>
          <w:tcPr>
            <w:tcW w:w="2727" w:type="dxa"/>
          </w:tcPr>
          <w:p w:rsidR="008F3B0E" w:rsidRDefault="008F3B0E" w:rsidP="00681D97">
            <w:pPr>
              <w:rPr>
                <w:rFonts w:ascii="Times New Roman" w:hAnsi="Times New Roman" w:cs="Times New Roman"/>
                <w:sz w:val="20"/>
                <w:szCs w:val="20"/>
              </w:rPr>
            </w:pPr>
            <w:r w:rsidRPr="008F3B0E">
              <w:rPr>
                <w:rFonts w:ascii="Times New Roman" w:hAnsi="Times New Roman" w:cs="Times New Roman"/>
                <w:sz w:val="20"/>
                <w:szCs w:val="20"/>
              </w:rPr>
              <w:t>84</w:t>
            </w:r>
            <w:r>
              <w:rPr>
                <w:rFonts w:ascii="Times New Roman" w:hAnsi="Times New Roman" w:cs="Times New Roman"/>
                <w:sz w:val="20"/>
                <w:szCs w:val="20"/>
              </w:rPr>
              <w:t xml:space="preserve"> </w:t>
            </w:r>
            <w:r w:rsidRPr="008F3B0E">
              <w:rPr>
                <w:rFonts w:ascii="Times New Roman" w:hAnsi="Times New Roman" w:cs="Times New Roman"/>
                <w:sz w:val="20"/>
                <w:szCs w:val="20"/>
              </w:rPr>
              <w:t>μg/kg</w:t>
            </w:r>
            <w:r>
              <w:rPr>
                <w:rFonts w:ascii="Times New Roman" w:hAnsi="Times New Roman" w:cs="Times New Roman"/>
                <w:sz w:val="20"/>
                <w:szCs w:val="20"/>
              </w:rPr>
              <w:t xml:space="preserve"> DON (wheat)</w:t>
            </w:r>
          </w:p>
          <w:p w:rsidR="008F3B0E" w:rsidRDefault="008F3B0E" w:rsidP="00681D97">
            <w:pPr>
              <w:rPr>
                <w:rFonts w:ascii="Times New Roman" w:hAnsi="Times New Roman" w:cs="Times New Roman"/>
                <w:sz w:val="20"/>
                <w:szCs w:val="20"/>
              </w:rPr>
            </w:pPr>
            <w:r>
              <w:rPr>
                <w:rFonts w:ascii="Times New Roman" w:hAnsi="Times New Roman" w:cs="Times New Roman"/>
                <w:sz w:val="20"/>
                <w:szCs w:val="20"/>
              </w:rPr>
              <w:t>68 μg/kg (wheat)</w:t>
            </w:r>
          </w:p>
          <w:p w:rsidR="00DD5546" w:rsidRDefault="008F3B0E" w:rsidP="00681D97">
            <w:pPr>
              <w:rPr>
                <w:rFonts w:ascii="Times New Roman" w:hAnsi="Times New Roman" w:cs="Times New Roman"/>
                <w:sz w:val="20"/>
                <w:szCs w:val="20"/>
              </w:rPr>
            </w:pPr>
            <w:r w:rsidRPr="008F3B0E">
              <w:rPr>
                <w:rFonts w:ascii="Times New Roman" w:hAnsi="Times New Roman" w:cs="Times New Roman"/>
                <w:sz w:val="20"/>
                <w:szCs w:val="20"/>
              </w:rPr>
              <w:t>and 64</w:t>
            </w:r>
            <w:r>
              <w:rPr>
                <w:rFonts w:ascii="Times New Roman" w:hAnsi="Times New Roman" w:cs="Times New Roman"/>
                <w:sz w:val="20"/>
                <w:szCs w:val="20"/>
              </w:rPr>
              <w:t xml:space="preserve"> </w:t>
            </w:r>
            <w:r w:rsidRPr="008F3B0E">
              <w:rPr>
                <w:rFonts w:ascii="Times New Roman" w:hAnsi="Times New Roman" w:cs="Times New Roman"/>
                <w:sz w:val="20"/>
                <w:szCs w:val="20"/>
              </w:rPr>
              <w:t>μg/kg</w:t>
            </w:r>
            <w:r>
              <w:rPr>
                <w:rFonts w:ascii="Times New Roman" w:hAnsi="Times New Roman" w:cs="Times New Roman"/>
                <w:sz w:val="20"/>
                <w:szCs w:val="20"/>
              </w:rPr>
              <w:t xml:space="preserve"> ZEN (maize) and 40 μg/kg for ZEN in (wheat)</w:t>
            </w:r>
          </w:p>
        </w:tc>
        <w:tc>
          <w:tcPr>
            <w:tcW w:w="2846" w:type="dxa"/>
          </w:tcPr>
          <w:p w:rsidR="00DD5546" w:rsidRDefault="002141E4" w:rsidP="00681D97">
            <w:pPr>
              <w:rPr>
                <w:rFonts w:ascii="Times New Roman" w:hAnsi="Times New Roman" w:cs="Times New Roman"/>
                <w:sz w:val="20"/>
                <w:szCs w:val="20"/>
              </w:rPr>
            </w:pPr>
            <w:r>
              <w:rPr>
                <w:rFonts w:ascii="Times New Roman" w:hAnsi="Times New Roman" w:cs="Times New Roman"/>
                <w:sz w:val="20"/>
                <w:szCs w:val="20"/>
              </w:rPr>
              <w:t>R</w:t>
            </w:r>
            <w:r w:rsidR="008F3B0E" w:rsidRPr="008F3B0E">
              <w:rPr>
                <w:rFonts w:ascii="Times New Roman" w:hAnsi="Times New Roman" w:cs="Times New Roman"/>
                <w:sz w:val="20"/>
                <w:szCs w:val="20"/>
              </w:rPr>
              <w:t>apid screening of maize and wheat extract without a complex and time-consuming sample preparation procedure</w:t>
            </w:r>
          </w:p>
        </w:tc>
        <w:tc>
          <w:tcPr>
            <w:tcW w:w="1620" w:type="dxa"/>
          </w:tcPr>
          <w:p w:rsidR="00DD5546" w:rsidRDefault="00E33695"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&lt;EndNote&gt;&lt;Cite&gt;&lt;Author&gt;Dorokhin&lt;/Author&gt;&lt;Year&gt;2011&lt;/Year&gt;&lt;RecNum&gt;55483&lt;/RecNum&gt;&lt;DisplayText&gt;(126)&lt;/DisplayText&gt;&lt;record&gt;&lt;rec-number&gt;55483&lt;/rec-number&gt;&lt;foreign-keys&gt;&lt;key app="EN" db-id="2rxss559lxatw7evvzxxpvpraxv0dvta0wds" timestamp="1530787282"&gt;55483&lt;/key&gt;&lt;/foreign-keys&gt;&lt;ref-type name="Journal Article"&gt;17&lt;/ref-type&gt;&lt;contributors&gt;&lt;authors&gt;&lt;author&gt;Dorokhin, Denis&lt;/author&gt;&lt;author&gt;Haasnoot, Willem&lt;/author&gt;&lt;author&gt;Franssen, Maurice C. R.&lt;/author&gt;&lt;author&gt;Zuilhof, Han&lt;/author&gt;&lt;author&gt;Nielen, Michel W. F.&lt;/author&gt;&lt;/authors&gt;&lt;/contributors&gt;&lt;titles&gt;&lt;title&gt;Imaging surface plasmon resonance for multiplex microassay sensing of mycotoxins&lt;/title&gt;&lt;secondary-title&gt;Analytical and Bioanalytical Chemistry&lt;/secondary-title&gt;&lt;/titles&gt;&lt;periodical&gt;&lt;full-title&gt;Analytical and bioanalytical chemistry&lt;/full-title&gt;&lt;/periodical&gt;&lt;pages&gt;3005-3011&lt;/pages&gt;&lt;volume&gt;400&lt;/volume&gt;&lt;number&gt;9&lt;/number&gt;&lt;dates&gt;&lt;year&gt;2011&lt;/year&gt;&lt;pub-dates&gt;&lt;date&gt;Jul&lt;/date&gt;&lt;/pub-dates&gt;&lt;/dates&gt;&lt;isbn&gt;1618-2642&lt;/isbn&gt;&lt;accession-num&gt;WOS:000291037800033&lt;/accession-num&gt;&lt;urls&gt;&lt;related-urls&gt;&lt;url&gt;&amp;lt;Go to ISI&amp;gt;://WOS:000291037800033&lt;/url&gt;&lt;/related-urls&gt;&lt;/urls&gt;&lt;electronic-resource-num&gt;10.1007/s00216-011-4973-8&lt;/electronic-resource-num&gt;&lt;/record&gt;&lt;/Cite&gt;&lt;/EndNote&gt;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(126)</w:t>
            </w:r>
            <w:r>
              <w:rPr>
                <w:rFonts w:ascii="Times New Roman" w:hAnsi="Times New Roman" w:cs="Times New Roman"/>
                <w:sz w:val="20"/>
                <w:szCs w:val="20"/>
              </w:rPr>
              <w:fldChar w:fldCharType="end"/>
            </w:r>
          </w:p>
        </w:tc>
      </w:tr>
      <w:tr w:rsidR="00DD5546" w:rsidRPr="00681D97" w:rsidTr="00D85922">
        <w:tc>
          <w:tcPr>
            <w:tcW w:w="2262" w:type="dxa"/>
          </w:tcPr>
          <w:p w:rsidR="00DD5546" w:rsidRPr="009B15B9"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aflatoxins, ochratoxin A, deoxynivalenol, fumonisins, zearalenone and T-2-toxin</w:t>
            </w:r>
          </w:p>
        </w:tc>
        <w:tc>
          <w:tcPr>
            <w:tcW w:w="2206" w:type="dxa"/>
          </w:tcPr>
          <w:p w:rsidR="00DD5546" w:rsidRDefault="00DE6C81" w:rsidP="00681D97">
            <w:pPr>
              <w:rPr>
                <w:rFonts w:ascii="Times New Roman" w:hAnsi="Times New Roman" w:cs="Times New Roman"/>
                <w:sz w:val="20"/>
                <w:szCs w:val="20"/>
              </w:rPr>
            </w:pPr>
            <w:r>
              <w:rPr>
                <w:rFonts w:ascii="Times New Roman" w:hAnsi="Times New Roman" w:cs="Times New Roman"/>
                <w:sz w:val="20"/>
                <w:szCs w:val="20"/>
              </w:rPr>
              <w:t>Feed</w:t>
            </w:r>
          </w:p>
        </w:tc>
        <w:tc>
          <w:tcPr>
            <w:tcW w:w="2287" w:type="dxa"/>
          </w:tcPr>
          <w:p w:rsidR="00DD5546" w:rsidRPr="009B15B9" w:rsidRDefault="00DE6C81" w:rsidP="00681D97">
            <w:pPr>
              <w:rPr>
                <w:rFonts w:ascii="Times New Roman" w:hAnsi="Times New Roman" w:cs="Times New Roman"/>
                <w:sz w:val="20"/>
                <w:szCs w:val="20"/>
              </w:rPr>
            </w:pPr>
            <w:r>
              <w:rPr>
                <w:rFonts w:ascii="Times New Roman" w:hAnsi="Times New Roman" w:cs="Times New Roman"/>
                <w:sz w:val="20"/>
                <w:szCs w:val="20"/>
              </w:rPr>
              <w:t>M</w:t>
            </w:r>
            <w:r w:rsidRPr="00DE6C81">
              <w:rPr>
                <w:rFonts w:ascii="Times New Roman" w:hAnsi="Times New Roman" w:cs="Times New Roman"/>
                <w:sz w:val="20"/>
                <w:szCs w:val="20"/>
              </w:rPr>
              <w:t>ulti-mycotoxin immunoassay—using the MultiAnalyte Profiling (xMAP) technology</w:t>
            </w:r>
          </w:p>
        </w:tc>
        <w:tc>
          <w:tcPr>
            <w:tcW w:w="2727" w:type="dxa"/>
          </w:tcPr>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 xml:space="preserve">AFB1 &lt;0.005 mg/kg, </w:t>
            </w:r>
          </w:p>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 xml:space="preserve">DON &lt;0.50 mg/kg, </w:t>
            </w:r>
          </w:p>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 xml:space="preserve">FB1 &lt;0.10 mg/kg, </w:t>
            </w:r>
          </w:p>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 xml:space="preserve">FB2 &lt;0.10 mg/kg, </w:t>
            </w:r>
          </w:p>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FB3 &lt;0.10 mg/kg,</w:t>
            </w:r>
          </w:p>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 xml:space="preserve"> OTA &lt;0.025 mg/kg, </w:t>
            </w:r>
          </w:p>
          <w:p w:rsidR="00DE6C81"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 xml:space="preserve">T2 &lt;0.5 mg/kg, and </w:t>
            </w:r>
          </w:p>
          <w:p w:rsidR="00DD5546" w:rsidRDefault="00DE6C81" w:rsidP="00681D97">
            <w:pPr>
              <w:rPr>
                <w:rFonts w:ascii="Times New Roman" w:hAnsi="Times New Roman" w:cs="Times New Roman"/>
                <w:sz w:val="20"/>
                <w:szCs w:val="20"/>
              </w:rPr>
            </w:pPr>
            <w:r w:rsidRPr="00DE6C81">
              <w:rPr>
                <w:rFonts w:ascii="Times New Roman" w:hAnsi="Times New Roman" w:cs="Times New Roman"/>
                <w:sz w:val="20"/>
                <w:szCs w:val="20"/>
              </w:rPr>
              <w:t>ZEA &lt;0.05 mg/kg)</w:t>
            </w:r>
          </w:p>
        </w:tc>
        <w:tc>
          <w:tcPr>
            <w:tcW w:w="2846" w:type="dxa"/>
          </w:tcPr>
          <w:p w:rsidR="00DD5546" w:rsidRDefault="00462480" w:rsidP="00681D97">
            <w:pPr>
              <w:rPr>
                <w:rFonts w:ascii="Times New Roman" w:hAnsi="Times New Roman" w:cs="Times New Roman"/>
                <w:sz w:val="20"/>
                <w:szCs w:val="20"/>
              </w:rPr>
            </w:pPr>
            <w:r w:rsidRPr="00462480">
              <w:rPr>
                <w:rFonts w:ascii="Times New Roman" w:hAnsi="Times New Roman" w:cs="Times New Roman"/>
                <w:sz w:val="20"/>
                <w:szCs w:val="20"/>
              </w:rPr>
              <w:t>an emerging technology that uses small carboxylated polystyrene microspheres</w:t>
            </w:r>
            <w:r>
              <w:rPr>
                <w:rFonts w:ascii="Times New Roman" w:hAnsi="Times New Roman" w:cs="Times New Roman"/>
                <w:sz w:val="20"/>
                <w:szCs w:val="20"/>
              </w:rPr>
              <w:t xml:space="preserve">. A promising qualitative multiplex immunoassay and </w:t>
            </w:r>
            <w:r w:rsidRPr="00462480">
              <w:rPr>
                <w:rFonts w:ascii="Times New Roman" w:hAnsi="Times New Roman" w:cs="Times New Roman"/>
                <w:sz w:val="20"/>
                <w:szCs w:val="20"/>
              </w:rPr>
              <w:t>can be easily extended wi</w:t>
            </w:r>
            <w:r>
              <w:rPr>
                <w:rFonts w:ascii="Times New Roman" w:hAnsi="Times New Roman" w:cs="Times New Roman"/>
                <w:sz w:val="20"/>
                <w:szCs w:val="20"/>
              </w:rPr>
              <w:t>th other mycotoxins of interest.</w:t>
            </w:r>
          </w:p>
        </w:tc>
        <w:tc>
          <w:tcPr>
            <w:tcW w:w="1620" w:type="dxa"/>
          </w:tcPr>
          <w:p w:rsidR="00DD5546" w:rsidRDefault="00462480"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&lt;EndNote&gt;&lt;Cite&gt;&lt;Author&gt;Peters&lt;/Author&gt;&lt;Year&gt;2011&lt;/Year&gt;&lt;RecNum&gt;55484&lt;/RecNum&gt;&lt;DisplayText&gt;(127)&lt;/DisplayText&gt;&lt;record&gt;&lt;rec-number&gt;55484&lt;/rec-number&gt;&lt;foreign-keys&gt;&lt;key app="EN" db-id="2rxss559lxatw7evvzxxpvpraxv0dvta0wds" timestamp="1530870801"&gt;55484&lt;/key&gt;&lt;/foreign-keys&gt;&lt;ref-type name="Journal Article"&gt;17&lt;/ref-type&gt;&lt;contributors&gt;&lt;authors&gt;&lt;author&gt;Peters, Jeroen&lt;/author&gt;&lt;author&gt;Bienenmann-Ploum, Monique&lt;/author&gt;&lt;author&gt;de Rijk, Theo&lt;/author&gt;&lt;author&gt;Haasnoot, Willem&lt;/author&gt;&lt;/authors&gt;&lt;/contributors&gt;&lt;titles&gt;&lt;title&gt;Development of a multiplex flow cytometric microsphere immunoassay for mycotoxins and evaluation of its application in feed&lt;/title&gt;&lt;secondary-title&gt;Mycotoxin research&lt;/secondary-title&gt;&lt;/titles&gt;&lt;periodical&gt;&lt;full-title&gt;Mycotoxin Research&lt;/full-title&gt;&lt;/periodical&gt;&lt;pages&gt;63-72&lt;/pages&gt;&lt;volume&gt;27&lt;/volume&gt;&lt;number&gt;1&lt;/number&gt;&lt;dates&gt;&lt;year&gt;2011&lt;/year&gt;&lt;pub-dates&gt;&lt;date&gt;2011-Feb&lt;/date&gt;&lt;/pub-dates&gt;&lt;/dates&gt;&lt;isbn&gt;0178-7888&lt;/isbn&gt;&lt;accession-num&gt;MEDLINE:21836765&lt;/accession-num&gt;&lt;urls&gt;&lt;related-urls&gt;&lt;url&gt;&amp;lt;Go to ISI&amp;gt;://MEDLINE:21836765&lt;/url&gt;&lt;/related-urls&gt;&lt;/urls&gt;&lt;electronic-resource-num&gt;10.1007/s12550-010-0077-0&lt;/electronic-resource-num&gt;&lt;/record&gt;&lt;/Cite&gt;&lt;/EndNote&gt;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(127)</w:t>
            </w:r>
            <w:r>
              <w:rPr>
                <w:rFonts w:ascii="Times New Roman" w:hAnsi="Times New Roman" w:cs="Times New Roman"/>
                <w:sz w:val="20"/>
                <w:szCs w:val="20"/>
              </w:rPr>
              <w:fldChar w:fldCharType="end"/>
            </w:r>
          </w:p>
        </w:tc>
      </w:tr>
      <w:tr w:rsidR="00DD5546" w:rsidRPr="00681D97" w:rsidTr="00D85922">
        <w:tc>
          <w:tcPr>
            <w:tcW w:w="2262" w:type="dxa"/>
          </w:tcPr>
          <w:p w:rsidR="00DD5546" w:rsidRPr="009B15B9" w:rsidRDefault="00462480" w:rsidP="00681D97">
            <w:pPr>
              <w:rPr>
                <w:rFonts w:ascii="Times New Roman" w:hAnsi="Times New Roman" w:cs="Times New Roman"/>
                <w:sz w:val="20"/>
                <w:szCs w:val="20"/>
              </w:rPr>
            </w:pPr>
            <w:r w:rsidRPr="00462480">
              <w:rPr>
                <w:rFonts w:ascii="Times New Roman" w:hAnsi="Times New Roman" w:cs="Times New Roman"/>
                <w:sz w:val="20"/>
                <w:szCs w:val="20"/>
              </w:rPr>
              <w:t>fumonisin B1 and ochratoxin A</w:t>
            </w:r>
          </w:p>
        </w:tc>
        <w:tc>
          <w:tcPr>
            <w:tcW w:w="2206" w:type="dxa"/>
          </w:tcPr>
          <w:p w:rsidR="00DD5546" w:rsidRDefault="00462480" w:rsidP="00681D97">
            <w:pPr>
              <w:rPr>
                <w:rFonts w:ascii="Times New Roman" w:hAnsi="Times New Roman" w:cs="Times New Roman"/>
                <w:sz w:val="20"/>
                <w:szCs w:val="20"/>
              </w:rPr>
            </w:pPr>
            <w:r>
              <w:rPr>
                <w:rFonts w:ascii="Times New Roman" w:hAnsi="Times New Roman" w:cs="Times New Roman"/>
                <w:sz w:val="20"/>
                <w:szCs w:val="20"/>
              </w:rPr>
              <w:t>Oats and corn</w:t>
            </w:r>
          </w:p>
        </w:tc>
        <w:tc>
          <w:tcPr>
            <w:tcW w:w="2287" w:type="dxa"/>
          </w:tcPr>
          <w:p w:rsidR="00DD5546" w:rsidRPr="009B15B9" w:rsidRDefault="00462480" w:rsidP="00681D97">
            <w:pPr>
              <w:rPr>
                <w:rFonts w:ascii="Times New Roman" w:hAnsi="Times New Roman" w:cs="Times New Roman"/>
                <w:sz w:val="20"/>
                <w:szCs w:val="20"/>
              </w:rPr>
            </w:pPr>
            <w:r>
              <w:rPr>
                <w:rFonts w:ascii="Times New Roman" w:hAnsi="Times New Roman" w:cs="Times New Roman"/>
                <w:sz w:val="20"/>
                <w:szCs w:val="20"/>
              </w:rPr>
              <w:t>A</w:t>
            </w:r>
            <w:r w:rsidRPr="00462480">
              <w:rPr>
                <w:rFonts w:ascii="Times New Roman" w:hAnsi="Times New Roman" w:cs="Times New Roman"/>
                <w:sz w:val="20"/>
                <w:szCs w:val="20"/>
              </w:rPr>
              <w:t>n indirect competitive fluid array fluoroimmunoassay</w:t>
            </w:r>
          </w:p>
        </w:tc>
        <w:tc>
          <w:tcPr>
            <w:tcW w:w="2727" w:type="dxa"/>
          </w:tcPr>
          <w:p w:rsidR="00DD5546" w:rsidRDefault="00462E8E" w:rsidP="00681D97">
            <w:pPr>
              <w:rPr>
                <w:rFonts w:ascii="Times New Roman" w:hAnsi="Times New Roman" w:cs="Times New Roman"/>
                <w:sz w:val="20"/>
                <w:szCs w:val="20"/>
              </w:rPr>
            </w:pPr>
            <w:r>
              <w:rPr>
                <w:rFonts w:ascii="Times New Roman" w:hAnsi="Times New Roman" w:cs="Times New Roman"/>
                <w:sz w:val="20"/>
                <w:szCs w:val="20"/>
              </w:rPr>
              <w:t>-</w:t>
            </w:r>
          </w:p>
        </w:tc>
        <w:tc>
          <w:tcPr>
            <w:tcW w:w="2846" w:type="dxa"/>
          </w:tcPr>
          <w:p w:rsidR="00DD5546" w:rsidRDefault="00462E8E" w:rsidP="00681D97">
            <w:pPr>
              <w:rPr>
                <w:rFonts w:ascii="Times New Roman" w:hAnsi="Times New Roman" w:cs="Times New Roman"/>
                <w:sz w:val="20"/>
                <w:szCs w:val="20"/>
              </w:rPr>
            </w:pPr>
            <w:r w:rsidRPr="00462E8E">
              <w:rPr>
                <w:rFonts w:ascii="Times New Roman" w:hAnsi="Times New Roman" w:cs="Times New Roman"/>
                <w:sz w:val="20"/>
                <w:szCs w:val="20"/>
              </w:rPr>
              <w:t xml:space="preserve">detection of two foodborne </w:t>
            </w:r>
            <w:r>
              <w:rPr>
                <w:rFonts w:ascii="Times New Roman" w:hAnsi="Times New Roman" w:cs="Times New Roman"/>
                <w:sz w:val="20"/>
                <w:szCs w:val="20"/>
              </w:rPr>
              <w:t>mycotoxins at sub-ppm levels</w:t>
            </w:r>
          </w:p>
        </w:tc>
        <w:tc>
          <w:tcPr>
            <w:tcW w:w="1620" w:type="dxa"/>
          </w:tcPr>
          <w:p w:rsidR="00DD5546" w:rsidRDefault="00462E8E" w:rsidP="00E057C3">
            <w:pPr>
              <w:rPr>
                <w:rFonts w:ascii="Times New Roman" w:hAnsi="Times New Roman" w:cs="Times New Roman"/>
                <w:sz w:val="20"/>
                <w:szCs w:val="20"/>
              </w:rPr>
            </w:pPr>
            <w:r>
              <w:rPr>
                <w:rFonts w:ascii="Times New Roman" w:hAnsi="Times New Roman" w:cs="Times New Roman"/>
                <w:sz w:val="20"/>
                <w:szCs w:val="20"/>
              </w:rPr>
              <w:fldChar w:fldCharType="begin"/>
            </w:r>
            <w:r w:rsidR="00E057C3">
              <w:rPr>
                <w:rFonts w:ascii="Times New Roman" w:hAnsi="Times New Roman" w:cs="Times New Roman"/>
                <w:sz w:val="20"/>
                <w:szCs w:val="20"/>
              </w:rPr>
              <w:instrText xml:space="preserve"> ADDIN EN.CITE &lt;EndNote&gt;&lt;Cite&gt;&lt;Author&gt;Anderson&lt;/Author&gt;&lt;Year&gt;2010&lt;/Year&gt;&lt;RecNum&gt;55485&lt;/RecNum&gt;&lt;DisplayText&gt;(128)&lt;/DisplayText&gt;&lt;record&gt;&lt;rec-number&gt;55485&lt;/rec-number&gt;&lt;foreign-keys&gt;&lt;key app="EN" db-id="2rxss559lxatw7evvzxxpvpraxv0dvta0wds" timestamp="1531142444"&gt;55485&lt;/key&gt;&lt;/foreign-keys&gt;&lt;ref-type name="Journal Article"&gt;17&lt;/ref-type&gt;&lt;contributors&gt;&lt;authors&gt;&lt;author&gt;Anderson, George P.&lt;/author&gt;&lt;author&gt;Kowtha, Vasudha A.&lt;/author&gt;&lt;author&gt;Taitt, Chris R.&lt;/author&gt;&lt;/authors&gt;&lt;/contributors&gt;&lt;titles&gt;&lt;title&gt;Detection of Fumonisin B1 and Ochratoxin A in Grain Products Using Microsphere-Based Fluid Array Immunoassays&lt;/title&gt;&lt;secondary-title&gt;Toxins&lt;/secondary-title&gt;&lt;/titles&gt;&lt;periodical&gt;&lt;full-title&gt;Toxins&lt;/full-title&gt;&lt;/periodical&gt;&lt;pages&gt;297-309&lt;/pages&gt;&lt;volume&gt;2&lt;/volume&gt;&lt;number&gt;2&lt;/number&gt;&lt;dates&gt;&lt;year&gt;2010&lt;/year&gt;&lt;pub-dates&gt;&lt;date&gt;Feb&lt;/date&gt;&lt;/pub-dates&gt;&lt;/dates&gt;&lt;isbn&gt;2072-6651&lt;/isbn&gt;&lt;accession-num&gt;WOS:000208434600006&lt;/accession-num&gt;&lt;urls&gt;&lt;related-urls&gt;&lt;url&gt;&amp;lt;Go to ISI&amp;gt;://WOS:000208434600006&lt;/url&gt;&lt;/related-urls&gt;&lt;/urls&gt;&lt;electronic-resource-num&gt;10.3390/toxins2020297&lt;/electronic-resource-num&gt;&lt;/record&gt;&lt;/Cite&gt;&lt;/EndNote&gt;</w:instrText>
            </w:r>
            <w:r>
              <w:rPr>
                <w:rFonts w:ascii="Times New Roman" w:hAnsi="Times New Roman" w:cs="Times New Roman"/>
                <w:sz w:val="20"/>
                <w:szCs w:val="20"/>
              </w:rPr>
              <w:fldChar w:fldCharType="separate"/>
            </w:r>
            <w:r w:rsidR="00E057C3">
              <w:rPr>
                <w:rFonts w:ascii="Times New Roman" w:hAnsi="Times New Roman" w:cs="Times New Roman"/>
                <w:noProof/>
                <w:sz w:val="20"/>
                <w:szCs w:val="20"/>
              </w:rPr>
              <w:t>(128)</w:t>
            </w:r>
            <w:r>
              <w:rPr>
                <w:rFonts w:ascii="Times New Roman" w:hAnsi="Times New Roman" w:cs="Times New Roman"/>
                <w:sz w:val="20"/>
                <w:szCs w:val="20"/>
              </w:rPr>
              <w:fldChar w:fldCharType="end"/>
            </w:r>
          </w:p>
        </w:tc>
      </w:tr>
    </w:tbl>
    <w:p w:rsidR="00681D97" w:rsidRPr="00681D97" w:rsidRDefault="00681D97" w:rsidP="00681D97"/>
    <w:p w:rsidR="0033625D" w:rsidRPr="00681D97" w:rsidRDefault="00681D97" w:rsidP="00681D97">
      <w:pPr>
        <w:tabs>
          <w:tab w:val="left" w:pos="1630"/>
        </w:tabs>
        <w:rPr>
          <w:rFonts w:ascii="Times New Roman" w:hAnsi="Times New Roman" w:cs="Times New Roman"/>
          <w:sz w:val="24"/>
          <w:szCs w:val="24"/>
        </w:rPr>
        <w:sectPr w:rsidR="0033625D" w:rsidRPr="00681D97" w:rsidSect="00681D97">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ab/>
      </w:r>
    </w:p>
    <w:p w:rsidR="008E3A90" w:rsidRDefault="008E3A90" w:rsidP="00FA24C1">
      <w:pPr>
        <w:spacing w:line="360" w:lineRule="auto"/>
        <w:rPr>
          <w:rFonts w:ascii="Times New Roman" w:hAnsi="Times New Roman" w:cs="Times New Roman"/>
          <w:b/>
          <w:sz w:val="24"/>
          <w:szCs w:val="24"/>
          <w:u w:val="single"/>
        </w:rPr>
      </w:pPr>
      <w:r w:rsidRPr="008E3A90">
        <w:rPr>
          <w:rFonts w:ascii="Times New Roman" w:hAnsi="Times New Roman" w:cs="Times New Roman"/>
          <w:b/>
          <w:sz w:val="24"/>
          <w:szCs w:val="24"/>
          <w:u w:val="single"/>
        </w:rPr>
        <w:lastRenderedPageBreak/>
        <w:t xml:space="preserve"> Biomarkers of exposures</w:t>
      </w:r>
    </w:p>
    <w:p w:rsidR="001E6769" w:rsidRDefault="008E3A90" w:rsidP="000144D0">
      <w:pPr>
        <w:spacing w:line="360" w:lineRule="auto"/>
        <w:jc w:val="both"/>
        <w:rPr>
          <w:rFonts w:ascii="Times New Roman" w:hAnsi="Times New Roman" w:cs="Times New Roman"/>
          <w:sz w:val="24"/>
          <w:szCs w:val="24"/>
        </w:rPr>
      </w:pPr>
      <w:r w:rsidRPr="008E3A90">
        <w:rPr>
          <w:rFonts w:ascii="Times New Roman" w:hAnsi="Times New Roman" w:cs="Times New Roman"/>
          <w:sz w:val="24"/>
          <w:szCs w:val="24"/>
        </w:rPr>
        <w:t>The investigation of adverse health effects associated with fungal mycotoxins requires the measurement of human exposure. Most frequently, this exposure is estimated from contamination levels of raw foodstuffs, which are the p</w:t>
      </w:r>
      <w:r w:rsidR="001E6769">
        <w:rPr>
          <w:rFonts w:ascii="Times New Roman" w:hAnsi="Times New Roman" w:cs="Times New Roman"/>
          <w:sz w:val="24"/>
          <w:szCs w:val="24"/>
        </w:rPr>
        <w:t>rimary source of toxin exposure.</w:t>
      </w:r>
      <w:r w:rsidRPr="008E3A90">
        <w:rPr>
          <w:rFonts w:ascii="Times New Roman" w:hAnsi="Times New Roman" w:cs="Times New Roman"/>
          <w:sz w:val="24"/>
          <w:szCs w:val="24"/>
        </w:rPr>
        <w:t xml:space="preserve"> However, variations in food preparation methods, food intake, contamination level, intestinal absorption, toxin distribution and excretion lead to individual variations in toxin exposure that are more readily measured with a biomarker. </w:t>
      </w:r>
      <w:r w:rsidR="001E6769" w:rsidRPr="001E6769">
        <w:rPr>
          <w:rFonts w:ascii="Times New Roman" w:hAnsi="Times New Roman" w:cs="Times New Roman"/>
          <w:sz w:val="24"/>
          <w:szCs w:val="24"/>
        </w:rPr>
        <w:t xml:space="preserve">Contamination of humans by dietary intake may result in various pathophysiological effects, such as nephrotoxicity, gastro-enteric distress, hyperestrogenic </w:t>
      </w:r>
      <w:r w:rsidR="001E6769">
        <w:rPr>
          <w:rFonts w:ascii="Times New Roman" w:hAnsi="Times New Roman" w:cs="Times New Roman"/>
          <w:sz w:val="24"/>
          <w:szCs w:val="24"/>
        </w:rPr>
        <w:t xml:space="preserve">medical </w:t>
      </w:r>
      <w:r w:rsidR="001E6769" w:rsidRPr="00DC20F7">
        <w:rPr>
          <w:rFonts w:ascii="Times New Roman" w:hAnsi="Times New Roman" w:cs="Times New Roman"/>
          <w:sz w:val="24"/>
          <w:szCs w:val="24"/>
        </w:rPr>
        <w:t>conditions</w:t>
      </w:r>
      <w:r w:rsidR="001E6769" w:rsidRPr="00DC20F7">
        <w:rPr>
          <w:rFonts w:ascii="Times New Roman" w:hAnsi="Times New Roman" w:cs="Times New Roman"/>
          <w:color w:val="222222"/>
          <w:sz w:val="24"/>
          <w:szCs w:val="24"/>
          <w:shd w:val="clear" w:color="auto" w:fill="FFFFFF"/>
        </w:rPr>
        <w:t xml:space="preserve"> </w:t>
      </w:r>
      <w:r w:rsidR="003F125E">
        <w:rPr>
          <w:rFonts w:ascii="Times New Roman" w:hAnsi="Times New Roman" w:cs="Times New Roman"/>
          <w:color w:val="222222"/>
          <w:sz w:val="24"/>
          <w:szCs w:val="24"/>
          <w:shd w:val="clear" w:color="auto" w:fill="FFFFFF"/>
        </w:rPr>
        <w:t>(which are characteris</w:t>
      </w:r>
      <w:r w:rsidR="00DC20F7" w:rsidRPr="00DC20F7">
        <w:rPr>
          <w:rFonts w:ascii="Times New Roman" w:hAnsi="Times New Roman" w:cs="Times New Roman"/>
          <w:color w:val="222222"/>
          <w:sz w:val="24"/>
          <w:szCs w:val="24"/>
          <w:shd w:val="clear" w:color="auto" w:fill="FFFFFF"/>
        </w:rPr>
        <w:t xml:space="preserve">ed by an excessive amount of </w:t>
      </w:r>
      <w:r w:rsidR="00DC20F7">
        <w:rPr>
          <w:rFonts w:ascii="Times New Roman" w:hAnsi="Times New Roman" w:cs="Times New Roman"/>
          <w:color w:val="222222"/>
          <w:sz w:val="24"/>
          <w:szCs w:val="24"/>
          <w:shd w:val="clear" w:color="auto" w:fill="FFFFFF"/>
        </w:rPr>
        <w:t>estrogenic activity in the body</w:t>
      </w:r>
      <w:r w:rsidR="003F125E">
        <w:rPr>
          <w:rFonts w:ascii="Times New Roman" w:hAnsi="Times New Roman" w:cs="Times New Roman"/>
          <w:color w:val="222222"/>
          <w:sz w:val="24"/>
          <w:szCs w:val="24"/>
          <w:shd w:val="clear" w:color="auto" w:fill="FFFFFF"/>
        </w:rPr>
        <w:t>)</w:t>
      </w:r>
      <w:r w:rsidR="00DC20F7">
        <w:rPr>
          <w:rFonts w:ascii="Times New Roman" w:hAnsi="Times New Roman" w:cs="Times New Roman"/>
          <w:color w:val="222222"/>
          <w:sz w:val="24"/>
          <w:szCs w:val="24"/>
          <w:shd w:val="clear" w:color="auto" w:fill="FFFFFF"/>
        </w:rPr>
        <w:t xml:space="preserve"> and </w:t>
      </w:r>
      <w:r w:rsidR="001E6769" w:rsidRPr="001E6769">
        <w:rPr>
          <w:rFonts w:ascii="Times New Roman" w:hAnsi="Times New Roman" w:cs="Times New Roman"/>
          <w:sz w:val="24"/>
          <w:szCs w:val="24"/>
        </w:rPr>
        <w:t>ca</w:t>
      </w:r>
      <w:r w:rsidR="00DC20F7">
        <w:rPr>
          <w:rFonts w:ascii="Times New Roman" w:hAnsi="Times New Roman" w:cs="Times New Roman"/>
          <w:sz w:val="24"/>
          <w:szCs w:val="24"/>
        </w:rPr>
        <w:t>ncer.</w:t>
      </w:r>
      <w:r w:rsidR="001E6769" w:rsidRPr="001E6769">
        <w:rPr>
          <w:rFonts w:ascii="Times New Roman" w:hAnsi="Times New Roman" w:cs="Times New Roman"/>
          <w:sz w:val="24"/>
          <w:szCs w:val="24"/>
        </w:rPr>
        <w:t xml:space="preserve"> Therefore, exposure of </w:t>
      </w:r>
      <w:r w:rsidR="00DC20F7">
        <w:rPr>
          <w:rFonts w:ascii="Times New Roman" w:hAnsi="Times New Roman" w:cs="Times New Roman"/>
          <w:sz w:val="24"/>
          <w:szCs w:val="24"/>
        </w:rPr>
        <w:t>these compounds to the human population needs to be highly controlled and assessed. Risk analysis of a toxin</w:t>
      </w:r>
      <w:r w:rsidR="001E6769" w:rsidRPr="001E6769">
        <w:rPr>
          <w:rFonts w:ascii="Times New Roman" w:hAnsi="Times New Roman" w:cs="Times New Roman"/>
          <w:sz w:val="24"/>
          <w:szCs w:val="24"/>
        </w:rPr>
        <w:t xml:space="preserve"> is evaluated with the help of biomarkers</w:t>
      </w:r>
      <w:r w:rsidR="00DC20F7">
        <w:rPr>
          <w:rFonts w:ascii="Times New Roman" w:hAnsi="Times New Roman" w:cs="Times New Roman"/>
          <w:sz w:val="24"/>
          <w:szCs w:val="24"/>
        </w:rPr>
        <w:t>. These provide information on the biological response following the contamination or allow the quantification of the toxin or its biotransformation products in bodily fluids such as urine and blood (biomarkers of exposure).</w:t>
      </w:r>
      <w:r w:rsidR="001E6769" w:rsidRPr="001E6769">
        <w:rPr>
          <w:rFonts w:ascii="Times New Roman" w:hAnsi="Times New Roman" w:cs="Times New Roman"/>
          <w:sz w:val="24"/>
          <w:szCs w:val="24"/>
        </w:rPr>
        <w:t xml:space="preserve"> The biomarkers are needed to establish the oral dose (intake from food), the internal dose (biologically active) and the dose-response relationship. </w:t>
      </w:r>
      <w:r w:rsidR="00DC20F7">
        <w:rPr>
          <w:rFonts w:ascii="Times New Roman" w:hAnsi="Times New Roman" w:cs="Times New Roman"/>
          <w:sz w:val="24"/>
          <w:szCs w:val="24"/>
        </w:rPr>
        <w:t>A</w:t>
      </w:r>
      <w:r w:rsidR="001E6769" w:rsidRPr="001E6769">
        <w:rPr>
          <w:rFonts w:ascii="Times New Roman" w:hAnsi="Times New Roman" w:cs="Times New Roman"/>
          <w:sz w:val="24"/>
          <w:szCs w:val="24"/>
        </w:rPr>
        <w:t xml:space="preserve"> series of biomarkers of exposure and effect for aflatoxins, fumonisins, ochratoxin A,</w:t>
      </w:r>
      <w:r w:rsidR="00DC20F7">
        <w:rPr>
          <w:rFonts w:ascii="Times New Roman" w:hAnsi="Times New Roman" w:cs="Times New Roman"/>
          <w:sz w:val="24"/>
          <w:szCs w:val="24"/>
        </w:rPr>
        <w:t xml:space="preserve"> zearalenone and deoxynivalenol include blood</w:t>
      </w:r>
      <w:r w:rsidR="003F125E">
        <w:rPr>
          <w:rFonts w:ascii="Times New Roman" w:hAnsi="Times New Roman" w:cs="Times New Roman"/>
          <w:sz w:val="24"/>
          <w:szCs w:val="24"/>
        </w:rPr>
        <w:t>,</w:t>
      </w:r>
      <w:r w:rsidR="00DC20F7">
        <w:rPr>
          <w:rFonts w:ascii="Times New Roman" w:hAnsi="Times New Roman" w:cs="Times New Roman"/>
          <w:sz w:val="24"/>
          <w:szCs w:val="24"/>
        </w:rPr>
        <w:t xml:space="preserve"> urine and milk</w:t>
      </w:r>
      <w:r w:rsidR="003F125E">
        <w:rPr>
          <w:rFonts w:ascii="Times New Roman" w:hAnsi="Times New Roman" w:cs="Times New Roman"/>
          <w:sz w:val="24"/>
          <w:szCs w:val="24"/>
        </w:rPr>
        <w:t xml:space="preserve"> (aflatoxins and ochratoxins), serum, urine, faeces, hair and nails (fumonisins) and urine (deoxynivalenol). There are no reliable biomarkers for zearalenone.</w:t>
      </w:r>
    </w:p>
    <w:p w:rsidR="00DB206C" w:rsidRDefault="00963BBE" w:rsidP="000144D0">
      <w:pPr>
        <w:spacing w:line="360" w:lineRule="auto"/>
        <w:jc w:val="both"/>
        <w:rPr>
          <w:rFonts w:ascii="Times New Roman" w:hAnsi="Times New Roman" w:cs="Times New Roman"/>
          <w:sz w:val="24"/>
          <w:szCs w:val="24"/>
        </w:rPr>
      </w:pPr>
      <w:r w:rsidRPr="00963BBE">
        <w:rPr>
          <w:rFonts w:ascii="Times New Roman" w:hAnsi="Times New Roman" w:cs="Times New Roman"/>
          <w:sz w:val="24"/>
          <w:szCs w:val="24"/>
        </w:rPr>
        <w:t>Animal exposure to mycotoxins is also important to observe, du</w:t>
      </w:r>
      <w:r>
        <w:rPr>
          <w:rFonts w:ascii="Times New Roman" w:hAnsi="Times New Roman" w:cs="Times New Roman"/>
          <w:sz w:val="24"/>
          <w:szCs w:val="24"/>
        </w:rPr>
        <w:t xml:space="preserve">e to the possibility of human </w:t>
      </w:r>
      <w:r w:rsidRPr="00963BBE">
        <w:rPr>
          <w:rFonts w:ascii="Times New Roman" w:hAnsi="Times New Roman" w:cs="Times New Roman"/>
          <w:sz w:val="24"/>
          <w:szCs w:val="24"/>
        </w:rPr>
        <w:t>contamination from animal product consumption</w:t>
      </w:r>
      <w:r w:rsidR="0089116B">
        <w:rPr>
          <w:rFonts w:ascii="Times New Roman" w:hAnsi="Times New Roman" w:cs="Times New Roman"/>
          <w:sz w:val="24"/>
          <w:szCs w:val="24"/>
        </w:rPr>
        <w:t xml:space="preserve"> most notable through milk. </w:t>
      </w:r>
      <w:r w:rsidR="0089116B" w:rsidRPr="0089116B">
        <w:rPr>
          <w:rFonts w:ascii="Times New Roman" w:hAnsi="Times New Roman" w:cs="Times New Roman"/>
          <w:sz w:val="24"/>
          <w:szCs w:val="24"/>
        </w:rPr>
        <w:t>The assessment of exposure to any dietary contaminant is presently evaluated based on its intake from food (or feed), also known as ‘external exposure’ or ‘oral dose’</w:t>
      </w:r>
      <w:r w:rsidR="00A81D56">
        <w:rPr>
          <w:rFonts w:ascii="Times New Roman" w:hAnsi="Times New Roman" w:cs="Times New Roman"/>
          <w:sz w:val="24"/>
          <w:szCs w:val="24"/>
        </w:rPr>
        <w:t xml:space="preserve">. </w:t>
      </w:r>
      <w:r w:rsidR="00A81D56" w:rsidRPr="00A81D56">
        <w:rPr>
          <w:rFonts w:ascii="Times New Roman" w:hAnsi="Times New Roman" w:cs="Times New Roman"/>
          <w:sz w:val="24"/>
          <w:szCs w:val="24"/>
        </w:rPr>
        <w:t>The link between the observed disease occurrence and a certain dietary co</w:t>
      </w:r>
      <w:r w:rsidR="00A81D56">
        <w:rPr>
          <w:rFonts w:ascii="Times New Roman" w:hAnsi="Times New Roman" w:cs="Times New Roman"/>
          <w:sz w:val="24"/>
          <w:szCs w:val="24"/>
        </w:rPr>
        <w:t>ntaminant is made by biomarkers. These</w:t>
      </w:r>
      <w:r w:rsidR="00A81D56" w:rsidRPr="00A81D56">
        <w:rPr>
          <w:rFonts w:ascii="Times New Roman" w:hAnsi="Times New Roman" w:cs="Times New Roman"/>
          <w:sz w:val="24"/>
          <w:szCs w:val="24"/>
        </w:rPr>
        <w:t xml:space="preserve"> provide information on factors that are </w:t>
      </w:r>
      <w:r w:rsidR="00A81D56">
        <w:rPr>
          <w:rFonts w:ascii="Times New Roman" w:hAnsi="Times New Roman" w:cs="Times New Roman"/>
          <w:sz w:val="24"/>
          <w:szCs w:val="24"/>
        </w:rPr>
        <w:t xml:space="preserve">original </w:t>
      </w:r>
      <w:r w:rsidR="00A81D56" w:rsidRPr="00A81D56">
        <w:rPr>
          <w:rFonts w:ascii="Times New Roman" w:hAnsi="Times New Roman" w:cs="Times New Roman"/>
          <w:sz w:val="24"/>
          <w:szCs w:val="24"/>
        </w:rPr>
        <w:t xml:space="preserve">or </w:t>
      </w:r>
      <w:r w:rsidR="00A81D56">
        <w:rPr>
          <w:rFonts w:ascii="Times New Roman" w:hAnsi="Times New Roman" w:cs="Times New Roman"/>
          <w:sz w:val="24"/>
          <w:szCs w:val="24"/>
        </w:rPr>
        <w:t>informative</w:t>
      </w:r>
      <w:r w:rsidR="00A81D56" w:rsidRPr="00A81D56">
        <w:rPr>
          <w:rFonts w:ascii="Times New Roman" w:hAnsi="Times New Roman" w:cs="Times New Roman"/>
          <w:sz w:val="24"/>
          <w:szCs w:val="24"/>
        </w:rPr>
        <w:t xml:space="preserve"> towards the respective condition. </w:t>
      </w:r>
      <w:r w:rsidR="00A81D56">
        <w:rPr>
          <w:rFonts w:ascii="Times New Roman" w:hAnsi="Times New Roman" w:cs="Times New Roman"/>
          <w:sz w:val="24"/>
          <w:szCs w:val="24"/>
        </w:rPr>
        <w:t>Direct b</w:t>
      </w:r>
      <w:r w:rsidR="00A81D56" w:rsidRPr="00A81D56">
        <w:rPr>
          <w:rFonts w:ascii="Times New Roman" w:hAnsi="Times New Roman" w:cs="Times New Roman"/>
          <w:sz w:val="24"/>
          <w:szCs w:val="24"/>
        </w:rPr>
        <w:t>iomarkers</w:t>
      </w:r>
      <w:r w:rsidR="00A81D56">
        <w:rPr>
          <w:rFonts w:ascii="Times New Roman" w:hAnsi="Times New Roman" w:cs="Times New Roman"/>
          <w:sz w:val="24"/>
          <w:szCs w:val="24"/>
        </w:rPr>
        <w:t xml:space="preserve"> are biomarkers of exposure.</w:t>
      </w:r>
      <w:r w:rsidR="00A81D56" w:rsidRPr="00A81D56">
        <w:t xml:space="preserve"> </w:t>
      </w:r>
      <w:r w:rsidR="00A81D56" w:rsidRPr="00A81D56">
        <w:rPr>
          <w:rFonts w:ascii="Times New Roman" w:hAnsi="Times New Roman" w:cs="Times New Roman"/>
          <w:sz w:val="24"/>
          <w:szCs w:val="24"/>
        </w:rPr>
        <w:t xml:space="preserve">A biomarker of exposure </w:t>
      </w:r>
      <w:r w:rsidR="00A81D56">
        <w:rPr>
          <w:rFonts w:ascii="Times New Roman" w:hAnsi="Times New Roman" w:cs="Times New Roman"/>
          <w:sz w:val="24"/>
          <w:szCs w:val="24"/>
        </w:rPr>
        <w:t xml:space="preserve">indicates </w:t>
      </w:r>
      <w:r w:rsidR="00A81D56" w:rsidRPr="00A81D56">
        <w:rPr>
          <w:rFonts w:ascii="Times New Roman" w:hAnsi="Times New Roman" w:cs="Times New Roman"/>
          <w:sz w:val="24"/>
          <w:szCs w:val="24"/>
        </w:rPr>
        <w:t>the quantification of the spec</w:t>
      </w:r>
      <w:r w:rsidR="00F345B7">
        <w:rPr>
          <w:rFonts w:ascii="Times New Roman" w:hAnsi="Times New Roman" w:cs="Times New Roman"/>
          <w:sz w:val="24"/>
          <w:szCs w:val="24"/>
        </w:rPr>
        <w:t>ific compound, its metabolites or interaction products in the</w:t>
      </w:r>
      <w:r w:rsidR="00A81D56" w:rsidRPr="00A81D56">
        <w:rPr>
          <w:rFonts w:ascii="Times New Roman" w:hAnsi="Times New Roman" w:cs="Times New Roman"/>
          <w:sz w:val="24"/>
          <w:szCs w:val="24"/>
        </w:rPr>
        <w:t xml:space="preserve"> body </w:t>
      </w:r>
      <w:r w:rsidR="00F345B7">
        <w:rPr>
          <w:rFonts w:ascii="Times New Roman" w:hAnsi="Times New Roman" w:cs="Times New Roman"/>
          <w:sz w:val="24"/>
          <w:szCs w:val="24"/>
        </w:rPr>
        <w:t>or</w:t>
      </w:r>
      <w:r w:rsidR="006244BC">
        <w:rPr>
          <w:rFonts w:ascii="Times New Roman" w:hAnsi="Times New Roman" w:cs="Times New Roman"/>
          <w:sz w:val="24"/>
          <w:szCs w:val="24"/>
        </w:rPr>
        <w:t xml:space="preserve"> biological</w:t>
      </w:r>
      <w:r w:rsidR="00F345B7">
        <w:rPr>
          <w:rFonts w:ascii="Times New Roman" w:hAnsi="Times New Roman" w:cs="Times New Roman"/>
          <w:sz w:val="24"/>
          <w:szCs w:val="24"/>
        </w:rPr>
        <w:t xml:space="preserve"> </w:t>
      </w:r>
      <w:r w:rsidR="00A81D56" w:rsidRPr="00A81D56">
        <w:rPr>
          <w:rFonts w:ascii="Times New Roman" w:hAnsi="Times New Roman" w:cs="Times New Roman"/>
          <w:sz w:val="24"/>
          <w:szCs w:val="24"/>
        </w:rPr>
        <w:t>fluid, which indicates the presence and ma</w:t>
      </w:r>
      <w:r w:rsidR="00F345B7">
        <w:rPr>
          <w:rFonts w:ascii="Times New Roman" w:hAnsi="Times New Roman" w:cs="Times New Roman"/>
          <w:sz w:val="24"/>
          <w:szCs w:val="24"/>
        </w:rPr>
        <w:t>gnitude of exposure to the toxin</w:t>
      </w:r>
      <w:r w:rsidR="00A81D56" w:rsidRPr="00A81D56">
        <w:rPr>
          <w:rFonts w:ascii="Times New Roman" w:hAnsi="Times New Roman" w:cs="Times New Roman"/>
          <w:sz w:val="24"/>
          <w:szCs w:val="24"/>
        </w:rPr>
        <w:t>. Ideally, such a marker should reflect the toxicokinetics, transformation and fate of the assessed contaminant in the body.</w:t>
      </w:r>
      <w:r w:rsidR="00A81D56">
        <w:rPr>
          <w:rFonts w:ascii="Times New Roman" w:hAnsi="Times New Roman" w:cs="Times New Roman"/>
          <w:sz w:val="24"/>
          <w:szCs w:val="24"/>
        </w:rPr>
        <w:t xml:space="preserve"> </w:t>
      </w:r>
      <w:r w:rsidR="00956C66">
        <w:rPr>
          <w:rFonts w:ascii="Times New Roman" w:hAnsi="Times New Roman" w:cs="Times New Roman"/>
          <w:sz w:val="24"/>
          <w:szCs w:val="24"/>
        </w:rPr>
        <w:t xml:space="preserve">Currently, the main method of analysis of mycotoxins (aflatoxin, ochratoxin A and fumonisins in urine is by HPLC-MS/MS. For the simultaneous detection of multiple urinary biomarkers of DON, AFB1, FB1, ZEA, and OTA can be achieved using a LC-ESI-MS/MS method with a Myco6in1 immunoaffinity column enabling good purification and concentration </w:t>
      </w:r>
      <w:r w:rsidR="00956C66">
        <w:rPr>
          <w:rFonts w:ascii="Times New Roman" w:hAnsi="Times New Roman" w:cs="Times New Roman"/>
          <w:sz w:val="24"/>
          <w:szCs w:val="24"/>
        </w:rPr>
        <w:lastRenderedPageBreak/>
        <w:t>of the mycotoxins</w:t>
      </w:r>
      <w:r w:rsidR="00110600">
        <w:rPr>
          <w:rFonts w:ascii="Times New Roman" w:hAnsi="Times New Roman" w:cs="Times New Roman"/>
          <w:sz w:val="24"/>
          <w:szCs w:val="24"/>
        </w:rPr>
        <w:t>.</w:t>
      </w:r>
      <w:r w:rsidR="000144D0">
        <w:rPr>
          <w:rFonts w:ascii="Times New Roman" w:hAnsi="Times New Roman" w:cs="Times New Roman"/>
          <w:sz w:val="24"/>
          <w:szCs w:val="24"/>
        </w:rPr>
        <w:t xml:space="preserve"> On </w:t>
      </w:r>
      <w:r w:rsidR="00DB206C">
        <w:rPr>
          <w:rFonts w:ascii="Times New Roman" w:hAnsi="Times New Roman" w:cs="Times New Roman"/>
          <w:sz w:val="24"/>
          <w:szCs w:val="24"/>
        </w:rPr>
        <w:t>performing screening and confirmatory methods</w:t>
      </w:r>
      <w:r w:rsidR="00DB206C" w:rsidRPr="00DB206C">
        <w:rPr>
          <w:rFonts w:ascii="Times New Roman" w:hAnsi="Times New Roman" w:cs="Times New Roman"/>
          <w:sz w:val="24"/>
          <w:szCs w:val="24"/>
        </w:rPr>
        <w:t xml:space="preserve"> of</w:t>
      </w:r>
      <w:r w:rsidR="00DB206C">
        <w:rPr>
          <w:rFonts w:ascii="Times New Roman" w:hAnsi="Times New Roman" w:cs="Times New Roman"/>
          <w:sz w:val="24"/>
          <w:szCs w:val="24"/>
        </w:rPr>
        <w:t xml:space="preserve"> analysis for</w:t>
      </w:r>
      <w:r w:rsidR="00DB206C" w:rsidRPr="00DB206C">
        <w:rPr>
          <w:rFonts w:ascii="Times New Roman" w:hAnsi="Times New Roman" w:cs="Times New Roman"/>
          <w:sz w:val="24"/>
          <w:szCs w:val="24"/>
        </w:rPr>
        <w:t xml:space="preserve"> multiple mycotoxins, information will be gathered about the presence and the toxicokinetic behaviour of these mycotoxins in </w:t>
      </w:r>
      <w:r w:rsidR="00DB206C">
        <w:rPr>
          <w:rFonts w:ascii="Times New Roman" w:hAnsi="Times New Roman" w:cs="Times New Roman"/>
          <w:sz w:val="24"/>
          <w:szCs w:val="24"/>
        </w:rPr>
        <w:t>humans and animals. Biomarkers can therefore</w:t>
      </w:r>
      <w:r w:rsidR="00DB206C" w:rsidRPr="00DB206C">
        <w:rPr>
          <w:rFonts w:ascii="Times New Roman" w:hAnsi="Times New Roman" w:cs="Times New Roman"/>
          <w:sz w:val="24"/>
          <w:szCs w:val="24"/>
        </w:rPr>
        <w:t xml:space="preserve"> be selecte</w:t>
      </w:r>
      <w:r w:rsidR="00DD6F2C">
        <w:rPr>
          <w:rFonts w:ascii="Times New Roman" w:hAnsi="Times New Roman" w:cs="Times New Roman"/>
          <w:sz w:val="24"/>
          <w:szCs w:val="24"/>
        </w:rPr>
        <w:t>d to assess exposure</w:t>
      </w:r>
      <w:r w:rsidR="00DB206C">
        <w:rPr>
          <w:rFonts w:ascii="Times New Roman" w:hAnsi="Times New Roman" w:cs="Times New Roman"/>
          <w:sz w:val="24"/>
          <w:szCs w:val="24"/>
        </w:rPr>
        <w:t xml:space="preserve"> not only</w:t>
      </w:r>
      <w:r w:rsidR="00DD6F2C">
        <w:rPr>
          <w:rFonts w:ascii="Times New Roman" w:hAnsi="Times New Roman" w:cs="Times New Roman"/>
          <w:sz w:val="24"/>
          <w:szCs w:val="24"/>
        </w:rPr>
        <w:t xml:space="preserve"> in</w:t>
      </w:r>
      <w:r w:rsidR="00DB206C">
        <w:rPr>
          <w:rFonts w:ascii="Times New Roman" w:hAnsi="Times New Roman" w:cs="Times New Roman"/>
          <w:sz w:val="24"/>
          <w:szCs w:val="24"/>
        </w:rPr>
        <w:t xml:space="preserve"> humans but in pigs, </w:t>
      </w:r>
      <w:r w:rsidR="00247AF6">
        <w:rPr>
          <w:rFonts w:ascii="Times New Roman" w:hAnsi="Times New Roman" w:cs="Times New Roman"/>
          <w:sz w:val="24"/>
          <w:szCs w:val="24"/>
        </w:rPr>
        <w:t xml:space="preserve">and </w:t>
      </w:r>
      <w:r w:rsidR="00DB206C">
        <w:rPr>
          <w:rFonts w:ascii="Times New Roman" w:hAnsi="Times New Roman" w:cs="Times New Roman"/>
          <w:sz w:val="24"/>
          <w:szCs w:val="24"/>
        </w:rPr>
        <w:t>poultry</w:t>
      </w:r>
      <w:r w:rsidR="00DB206C" w:rsidRPr="00DB206C">
        <w:rPr>
          <w:rFonts w:ascii="Times New Roman" w:hAnsi="Times New Roman" w:cs="Times New Roman"/>
          <w:sz w:val="24"/>
          <w:szCs w:val="24"/>
        </w:rPr>
        <w:t xml:space="preserve"> </w:t>
      </w:r>
      <w:r w:rsidR="005F174C">
        <w:rPr>
          <w:rFonts w:ascii="Times New Roman" w:hAnsi="Times New Roman" w:cs="Times New Roman"/>
          <w:sz w:val="24"/>
          <w:szCs w:val="24"/>
        </w:rPr>
        <w:t xml:space="preserve">hence </w:t>
      </w:r>
      <w:r w:rsidR="00DB206C" w:rsidRPr="00DB206C">
        <w:rPr>
          <w:rFonts w:ascii="Times New Roman" w:hAnsi="Times New Roman" w:cs="Times New Roman"/>
          <w:sz w:val="24"/>
          <w:szCs w:val="24"/>
        </w:rPr>
        <w:t>minimising</w:t>
      </w:r>
      <w:r w:rsidR="00247AF6">
        <w:rPr>
          <w:rFonts w:ascii="Times New Roman" w:hAnsi="Times New Roman" w:cs="Times New Roman"/>
          <w:sz w:val="24"/>
          <w:szCs w:val="24"/>
        </w:rPr>
        <w:t xml:space="preserve"> agricultural</w:t>
      </w:r>
      <w:r w:rsidR="00DB206C" w:rsidRPr="00DB206C">
        <w:rPr>
          <w:rFonts w:ascii="Times New Roman" w:hAnsi="Times New Roman" w:cs="Times New Roman"/>
          <w:sz w:val="24"/>
          <w:szCs w:val="24"/>
        </w:rPr>
        <w:t xml:space="preserve"> economic losses. Finally, </w:t>
      </w:r>
      <w:r w:rsidR="005F174C">
        <w:rPr>
          <w:rFonts w:ascii="Times New Roman" w:hAnsi="Times New Roman" w:cs="Times New Roman"/>
          <w:sz w:val="24"/>
          <w:szCs w:val="24"/>
        </w:rPr>
        <w:t>t</w:t>
      </w:r>
      <w:r w:rsidR="005F174C" w:rsidRPr="005F174C">
        <w:rPr>
          <w:rFonts w:ascii="Times New Roman" w:hAnsi="Times New Roman" w:cs="Times New Roman"/>
          <w:sz w:val="24"/>
          <w:szCs w:val="24"/>
        </w:rPr>
        <w:t>wo kinds of detoxifying agents exist: mycotoxin binders and mycotoxin modifiers</w:t>
      </w:r>
      <w:r w:rsidR="005F174C">
        <w:rPr>
          <w:rFonts w:ascii="Times New Roman" w:hAnsi="Times New Roman" w:cs="Times New Roman"/>
          <w:sz w:val="24"/>
          <w:szCs w:val="24"/>
        </w:rPr>
        <w:t xml:space="preserve"> and</w:t>
      </w:r>
      <w:r w:rsidR="005F174C" w:rsidRPr="005F174C">
        <w:rPr>
          <w:rFonts w:ascii="Times New Roman" w:hAnsi="Times New Roman" w:cs="Times New Roman"/>
          <w:sz w:val="24"/>
          <w:szCs w:val="24"/>
        </w:rPr>
        <w:t xml:space="preserve"> </w:t>
      </w:r>
      <w:r w:rsidR="00DB206C" w:rsidRPr="00DB206C">
        <w:rPr>
          <w:rFonts w:ascii="Times New Roman" w:hAnsi="Times New Roman" w:cs="Times New Roman"/>
          <w:sz w:val="24"/>
          <w:szCs w:val="24"/>
        </w:rPr>
        <w:t>the e</w:t>
      </w:r>
      <w:r w:rsidR="00DB206C">
        <w:rPr>
          <w:rFonts w:ascii="Times New Roman" w:hAnsi="Times New Roman" w:cs="Times New Roman"/>
          <w:sz w:val="24"/>
          <w:szCs w:val="24"/>
        </w:rPr>
        <w:t xml:space="preserve">ffect of </w:t>
      </w:r>
      <w:r w:rsidR="005F174C">
        <w:rPr>
          <w:rFonts w:ascii="Times New Roman" w:hAnsi="Times New Roman" w:cs="Times New Roman"/>
          <w:sz w:val="24"/>
          <w:szCs w:val="24"/>
        </w:rPr>
        <w:t xml:space="preserve">these </w:t>
      </w:r>
      <w:r w:rsidR="00DB206C">
        <w:rPr>
          <w:rFonts w:ascii="Times New Roman" w:hAnsi="Times New Roman" w:cs="Times New Roman"/>
          <w:sz w:val="24"/>
          <w:szCs w:val="24"/>
        </w:rPr>
        <w:t>detoxifying agents can</w:t>
      </w:r>
      <w:r w:rsidR="00DB206C" w:rsidRPr="00DB206C">
        <w:rPr>
          <w:rFonts w:ascii="Times New Roman" w:hAnsi="Times New Roman" w:cs="Times New Roman"/>
          <w:sz w:val="24"/>
          <w:szCs w:val="24"/>
        </w:rPr>
        <w:t xml:space="preserve"> be evaluated</w:t>
      </w:r>
      <w:r w:rsidR="00DB206C">
        <w:rPr>
          <w:rFonts w:ascii="Times New Roman" w:hAnsi="Times New Roman" w:cs="Times New Roman"/>
          <w:sz w:val="24"/>
          <w:szCs w:val="24"/>
        </w:rPr>
        <w:t xml:space="preserve"> and the most promising agents</w:t>
      </w:r>
      <w:r w:rsidR="00DB206C" w:rsidRPr="00DB206C">
        <w:rPr>
          <w:rFonts w:ascii="Times New Roman" w:hAnsi="Times New Roman" w:cs="Times New Roman"/>
          <w:sz w:val="24"/>
          <w:szCs w:val="24"/>
        </w:rPr>
        <w:t xml:space="preserve"> used to counteract the effects of mycotoxins in animals</w:t>
      </w:r>
      <w:r w:rsidR="00DB206C">
        <w:rPr>
          <w:rFonts w:ascii="Times New Roman" w:hAnsi="Times New Roman" w:cs="Times New Roman"/>
          <w:sz w:val="24"/>
          <w:szCs w:val="24"/>
        </w:rPr>
        <w:t xml:space="preserve"> and humans.</w:t>
      </w:r>
    </w:p>
    <w:p w:rsidR="000144D0" w:rsidRDefault="000144D0" w:rsidP="000144D0">
      <w:pPr>
        <w:spacing w:line="360" w:lineRule="auto"/>
        <w:jc w:val="both"/>
        <w:rPr>
          <w:rFonts w:ascii="Times New Roman" w:hAnsi="Times New Roman" w:cs="Times New Roman"/>
          <w:sz w:val="24"/>
          <w:szCs w:val="24"/>
        </w:rPr>
      </w:pPr>
    </w:p>
    <w:p w:rsidR="000144D0" w:rsidRDefault="000144D0" w:rsidP="000144D0">
      <w:pPr>
        <w:spacing w:line="360" w:lineRule="auto"/>
        <w:jc w:val="both"/>
        <w:rPr>
          <w:rFonts w:ascii="Times New Roman" w:hAnsi="Times New Roman" w:cs="Times New Roman"/>
          <w:b/>
          <w:sz w:val="24"/>
          <w:szCs w:val="24"/>
        </w:rPr>
      </w:pPr>
      <w:r w:rsidRPr="000144D0">
        <w:rPr>
          <w:rFonts w:ascii="Times New Roman" w:hAnsi="Times New Roman" w:cs="Times New Roman"/>
          <w:b/>
          <w:sz w:val="24"/>
          <w:szCs w:val="24"/>
        </w:rPr>
        <w:t>Conclusion</w:t>
      </w:r>
    </w:p>
    <w:p w:rsidR="000B4302" w:rsidRDefault="000144D0" w:rsidP="001720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a multitude of analytical and bioanalytical techniques presented in the literature for mycotoxin analysis though many of these are very much single toxin or toxin family specific depending on the cross-reactivity of antibodies raised in the case of immunological methods. There are still </w:t>
      </w:r>
      <w:r w:rsidR="009660B0">
        <w:rPr>
          <w:rFonts w:ascii="Times New Roman" w:hAnsi="Times New Roman" w:cs="Times New Roman"/>
          <w:sz w:val="24"/>
          <w:szCs w:val="24"/>
        </w:rPr>
        <w:t xml:space="preserve">significant </w:t>
      </w:r>
      <w:r>
        <w:rPr>
          <w:rFonts w:ascii="Times New Roman" w:hAnsi="Times New Roman" w:cs="Times New Roman"/>
          <w:sz w:val="24"/>
          <w:szCs w:val="24"/>
        </w:rPr>
        <w:t xml:space="preserve">limitations in technologies that can analyse multiple mycotoxins in a </w:t>
      </w:r>
      <w:r w:rsidR="009660B0">
        <w:rPr>
          <w:rFonts w:ascii="Times New Roman" w:hAnsi="Times New Roman" w:cs="Times New Roman"/>
          <w:sz w:val="24"/>
          <w:szCs w:val="24"/>
        </w:rPr>
        <w:t xml:space="preserve">timely </w:t>
      </w:r>
      <w:r>
        <w:rPr>
          <w:rFonts w:ascii="Times New Roman" w:hAnsi="Times New Roman" w:cs="Times New Roman"/>
          <w:sz w:val="24"/>
          <w:szCs w:val="24"/>
        </w:rPr>
        <w:t>cost effective manner</w:t>
      </w:r>
      <w:r w:rsidR="009660B0">
        <w:rPr>
          <w:rFonts w:ascii="Times New Roman" w:hAnsi="Times New Roman" w:cs="Times New Roman"/>
          <w:sz w:val="24"/>
          <w:szCs w:val="24"/>
        </w:rPr>
        <w:t xml:space="preserve"> without requiring specific skills or advanced analytical training</w:t>
      </w:r>
      <w:r>
        <w:rPr>
          <w:rFonts w:ascii="Times New Roman" w:hAnsi="Times New Roman" w:cs="Times New Roman"/>
          <w:sz w:val="24"/>
          <w:szCs w:val="24"/>
        </w:rPr>
        <w:t>.</w:t>
      </w:r>
      <w:r w:rsidR="009660B0">
        <w:rPr>
          <w:rFonts w:ascii="Times New Roman" w:hAnsi="Times New Roman" w:cs="Times New Roman"/>
          <w:sz w:val="24"/>
          <w:szCs w:val="24"/>
        </w:rPr>
        <w:t xml:space="preserve"> LC-MS and in particular HRS-LC-MS not only appears to be leading the way in multi-toxin analysis but also in screening for new unknown toxins or analogues that may be present. One of the challenges still posed for high quality quantification are routinely affordable internal radiolabelled standards. For ELISA and biosensor methodologies these are lacking behind in multitoxin capabilities primarily due to the availability of high quality or broad specificity antibodies for all toxins and analogues. There are also limitations to the number of toxins that could be analysed together with currently available technology or microarray equipment and readers. However, the bottleneck for all approaches remains the sample preparation for multiple toxins and the requirements in validation without having analytical standards being routinely available at affordable prices. </w:t>
      </w:r>
      <w:r w:rsidR="00242421" w:rsidRPr="00242421">
        <w:rPr>
          <w:rFonts w:ascii="AdvOT1ef757c0" w:hAnsi="AdvOT1ef757c0"/>
          <w:color w:val="000000"/>
          <w:sz w:val="24"/>
          <w:szCs w:val="24"/>
        </w:rPr>
        <w:t>The market today for mycotoxin test kits is already</w:t>
      </w:r>
      <w:r w:rsidR="00242421" w:rsidRPr="00242421">
        <w:rPr>
          <w:rFonts w:ascii="AdvOT1ef757c0" w:hAnsi="AdvOT1ef757c0"/>
          <w:color w:val="000000"/>
        </w:rPr>
        <w:br/>
      </w:r>
      <w:r w:rsidR="00242421" w:rsidRPr="00242421">
        <w:rPr>
          <w:rFonts w:ascii="AdvOT1ef757c0" w:hAnsi="AdvOT1ef757c0"/>
          <w:color w:val="000000"/>
          <w:sz w:val="24"/>
          <w:szCs w:val="24"/>
        </w:rPr>
        <w:t>a competitive one with multiple companies selling</w:t>
      </w:r>
      <w:r w:rsidR="001720BE">
        <w:rPr>
          <w:rFonts w:ascii="AdvOT1ef757c0" w:hAnsi="AdvOT1ef757c0"/>
          <w:color w:val="000000"/>
        </w:rPr>
        <w:t xml:space="preserve"> </w:t>
      </w:r>
      <w:r w:rsidR="00242421" w:rsidRPr="00242421">
        <w:rPr>
          <w:rFonts w:ascii="AdvOT1ef757c0" w:hAnsi="AdvOT1ef757c0"/>
          <w:color w:val="000000"/>
          <w:sz w:val="24"/>
          <w:szCs w:val="24"/>
        </w:rPr>
        <w:t>variation</w:t>
      </w:r>
      <w:r w:rsidR="001720BE">
        <w:rPr>
          <w:rFonts w:ascii="AdvOT1ef757c0" w:hAnsi="AdvOT1ef757c0"/>
          <w:color w:val="000000"/>
          <w:sz w:val="24"/>
          <w:szCs w:val="24"/>
        </w:rPr>
        <w:t xml:space="preserve">s of similar products. However, </w:t>
      </w:r>
      <w:r w:rsidR="00242421" w:rsidRPr="00242421">
        <w:rPr>
          <w:rFonts w:ascii="AdvOT1ef757c0" w:hAnsi="AdvOT1ef757c0"/>
          <w:color w:val="000000"/>
          <w:sz w:val="24"/>
          <w:szCs w:val="24"/>
        </w:rPr>
        <w:t>judging</w:t>
      </w:r>
      <w:r w:rsidR="001720BE">
        <w:rPr>
          <w:rFonts w:ascii="AdvOT1ef757c0" w:hAnsi="AdvOT1ef757c0"/>
          <w:color w:val="000000"/>
        </w:rPr>
        <w:t xml:space="preserve"> </w:t>
      </w:r>
      <w:r w:rsidR="00242421" w:rsidRPr="00242421">
        <w:rPr>
          <w:rFonts w:ascii="AdvOT1ef757c0" w:hAnsi="AdvOT1ef757c0"/>
          <w:color w:val="000000"/>
          <w:sz w:val="24"/>
          <w:szCs w:val="24"/>
        </w:rPr>
        <w:t>from the literature it is likely that within the next</w:t>
      </w:r>
      <w:r w:rsidR="001720BE">
        <w:rPr>
          <w:rFonts w:ascii="AdvOT1ef757c0" w:hAnsi="AdvOT1ef757c0"/>
          <w:color w:val="000000"/>
        </w:rPr>
        <w:t xml:space="preserve"> </w:t>
      </w:r>
      <w:r w:rsidR="00242421" w:rsidRPr="00242421">
        <w:rPr>
          <w:rFonts w:ascii="AdvOT1ef757c0" w:hAnsi="AdvOT1ef757c0"/>
          <w:color w:val="000000"/>
          <w:sz w:val="24"/>
          <w:szCs w:val="24"/>
        </w:rPr>
        <w:t>decade, the market wil</w:t>
      </w:r>
      <w:r w:rsidR="001720BE">
        <w:rPr>
          <w:rFonts w:ascii="AdvOT1ef757c0" w:hAnsi="AdvOT1ef757c0"/>
          <w:color w:val="000000"/>
          <w:sz w:val="24"/>
          <w:szCs w:val="24"/>
        </w:rPr>
        <w:t xml:space="preserve">l consist of test kits that are </w:t>
      </w:r>
      <w:r w:rsidR="00242421" w:rsidRPr="00242421">
        <w:rPr>
          <w:rFonts w:ascii="AdvOT1ef757c0" w:hAnsi="AdvOT1ef757c0"/>
          <w:color w:val="000000"/>
          <w:sz w:val="24"/>
          <w:szCs w:val="24"/>
        </w:rPr>
        <w:t>hand-held digital biosensors capable of performing</w:t>
      </w:r>
      <w:r w:rsidR="001720BE">
        <w:rPr>
          <w:rFonts w:ascii="AdvOT1ef757c0" w:hAnsi="AdvOT1ef757c0"/>
          <w:color w:val="000000"/>
        </w:rPr>
        <w:t xml:space="preserve"> </w:t>
      </w:r>
      <w:r w:rsidR="00242421" w:rsidRPr="00242421">
        <w:rPr>
          <w:rFonts w:ascii="AdvOT1ef757c0" w:hAnsi="AdvOT1ef757c0"/>
          <w:color w:val="000000"/>
          <w:sz w:val="24"/>
          <w:szCs w:val="24"/>
        </w:rPr>
        <w:t>multiplex analysis. One contrasting assay development, for mainly biosensors, is that which regards</w:t>
      </w:r>
      <w:r w:rsidR="001720BE">
        <w:rPr>
          <w:rFonts w:ascii="AdvOT1ef757c0" w:hAnsi="AdvOT1ef757c0"/>
          <w:color w:val="000000"/>
        </w:rPr>
        <w:t xml:space="preserve"> </w:t>
      </w:r>
      <w:r w:rsidR="00242421" w:rsidRPr="00242421">
        <w:rPr>
          <w:rFonts w:ascii="AdvOT1ef757c0" w:hAnsi="AdvOT1ef757c0"/>
          <w:color w:val="000000"/>
          <w:sz w:val="24"/>
          <w:szCs w:val="24"/>
        </w:rPr>
        <w:t>either the use of label-free detection or the addition</w:t>
      </w:r>
      <w:r w:rsidR="001720BE">
        <w:rPr>
          <w:rFonts w:ascii="AdvOT1ef757c0" w:hAnsi="AdvOT1ef757c0"/>
          <w:color w:val="000000"/>
        </w:rPr>
        <w:t xml:space="preserve"> </w:t>
      </w:r>
      <w:r w:rsidR="00242421" w:rsidRPr="00242421">
        <w:rPr>
          <w:rFonts w:ascii="AdvOT1ef757c0" w:hAnsi="AdvOT1ef757c0"/>
          <w:color w:val="000000"/>
          <w:sz w:val="24"/>
          <w:szCs w:val="24"/>
        </w:rPr>
        <w:t>of labels such as nanop</w:t>
      </w:r>
      <w:r w:rsidR="001720BE">
        <w:rPr>
          <w:rFonts w:ascii="AdvOT1ef757c0" w:hAnsi="AdvOT1ef757c0"/>
          <w:color w:val="000000"/>
          <w:sz w:val="24"/>
          <w:szCs w:val="24"/>
        </w:rPr>
        <w:t>articles, to increase sensitiv</w:t>
      </w:r>
      <w:r w:rsidR="00242421" w:rsidRPr="00242421">
        <w:rPr>
          <w:rFonts w:ascii="AdvOT1ef757c0" w:hAnsi="AdvOT1ef757c0"/>
          <w:color w:val="000000"/>
          <w:sz w:val="24"/>
          <w:szCs w:val="24"/>
        </w:rPr>
        <w:t>ity. Here, a trade-off between sensitivity and cost</w:t>
      </w:r>
      <w:r w:rsidR="001720BE">
        <w:rPr>
          <w:rFonts w:ascii="AdvOT1ef757c0" w:hAnsi="AdvOT1ef757c0"/>
          <w:color w:val="000000"/>
        </w:rPr>
        <w:t xml:space="preserve"> </w:t>
      </w:r>
      <w:r w:rsidR="00740F20">
        <w:rPr>
          <w:rFonts w:ascii="AdvOT1ef757c0" w:hAnsi="AdvOT1ef757c0"/>
          <w:color w:val="000000"/>
          <w:sz w:val="24"/>
          <w:szCs w:val="24"/>
        </w:rPr>
        <w:t>can be made in assay development. H</w:t>
      </w:r>
      <w:r w:rsidR="00242421" w:rsidRPr="00242421">
        <w:rPr>
          <w:rFonts w:ascii="AdvOT1ef757c0" w:hAnsi="AdvOT1ef757c0"/>
          <w:color w:val="000000"/>
          <w:sz w:val="24"/>
          <w:szCs w:val="24"/>
        </w:rPr>
        <w:t>owever, immunoassays</w:t>
      </w:r>
      <w:r w:rsidR="00740F20">
        <w:rPr>
          <w:rFonts w:ascii="AdvOT1ef757c0" w:hAnsi="AdvOT1ef757c0"/>
          <w:color w:val="000000"/>
        </w:rPr>
        <w:t xml:space="preserve"> </w:t>
      </w:r>
      <w:r w:rsidR="00242421" w:rsidRPr="00242421">
        <w:rPr>
          <w:rFonts w:ascii="AdvOT1ef757c0" w:hAnsi="AdvOT1ef757c0"/>
          <w:color w:val="000000"/>
          <w:sz w:val="24"/>
          <w:szCs w:val="24"/>
        </w:rPr>
        <w:t xml:space="preserve">are still </w:t>
      </w:r>
      <w:r w:rsidR="00740F20">
        <w:rPr>
          <w:rFonts w:ascii="AdvOT1ef757c0" w:hAnsi="AdvOT1ef757c0"/>
          <w:color w:val="000000"/>
          <w:sz w:val="24"/>
          <w:szCs w:val="24"/>
        </w:rPr>
        <w:t>a popular</w:t>
      </w:r>
      <w:r w:rsidR="00242421" w:rsidRPr="00242421">
        <w:rPr>
          <w:rFonts w:ascii="AdvOT1ef757c0" w:hAnsi="AdvOT1ef757c0"/>
          <w:color w:val="000000"/>
          <w:sz w:val="24"/>
          <w:szCs w:val="24"/>
        </w:rPr>
        <w:t xml:space="preserve"> detection method </w:t>
      </w:r>
      <w:r w:rsidR="00740F20">
        <w:rPr>
          <w:rFonts w:ascii="AdvOT1ef757c0" w:hAnsi="AdvOT1ef757c0"/>
          <w:color w:val="000000"/>
          <w:sz w:val="24"/>
          <w:szCs w:val="24"/>
        </w:rPr>
        <w:t xml:space="preserve">for screening mycotoxins due to the cost and availability, though further work is required to consider multiple toxin analysis. Until that </w:t>
      </w:r>
      <w:r w:rsidR="00740F20">
        <w:rPr>
          <w:rFonts w:ascii="AdvOT1ef757c0" w:hAnsi="AdvOT1ef757c0"/>
          <w:color w:val="000000"/>
          <w:sz w:val="24"/>
          <w:szCs w:val="24"/>
        </w:rPr>
        <w:lastRenderedPageBreak/>
        <w:t xml:space="preserve">time expensive LC-MS methods are leading the way in multiple toxin analysis though additional considerations need to be applied for the validation of multiple toxin assays and in the matrix to which the assay is applied. </w:t>
      </w:r>
      <w:bookmarkStart w:id="3" w:name="_GoBack"/>
      <w:bookmarkEnd w:id="3"/>
    </w:p>
    <w:p w:rsidR="000B4302" w:rsidRDefault="000B4302" w:rsidP="00FA24C1">
      <w:pPr>
        <w:spacing w:line="360" w:lineRule="auto"/>
        <w:rPr>
          <w:rFonts w:ascii="Times New Roman" w:hAnsi="Times New Roman" w:cs="Times New Roman"/>
          <w:sz w:val="24"/>
          <w:szCs w:val="24"/>
        </w:rPr>
      </w:pPr>
    </w:p>
    <w:p w:rsidR="00FC766C" w:rsidRDefault="00FC766C" w:rsidP="00FA24C1">
      <w:pPr>
        <w:spacing w:line="360" w:lineRule="auto"/>
        <w:rPr>
          <w:rFonts w:ascii="Times New Roman" w:hAnsi="Times New Roman" w:cs="Times New Roman"/>
          <w:sz w:val="24"/>
          <w:szCs w:val="24"/>
        </w:rPr>
      </w:pPr>
    </w:p>
    <w:p w:rsidR="00E057C3" w:rsidRDefault="00E057C3" w:rsidP="00FA24C1">
      <w:pPr>
        <w:spacing w:line="360" w:lineRule="auto"/>
        <w:rPr>
          <w:rFonts w:ascii="Times New Roman" w:hAnsi="Times New Roman" w:cs="Times New Roman"/>
          <w:sz w:val="24"/>
          <w:szCs w:val="24"/>
        </w:rPr>
        <w:sectPr w:rsidR="00E057C3" w:rsidSect="00E9275C">
          <w:pgSz w:w="11906" w:h="16838"/>
          <w:pgMar w:top="1440" w:right="1440" w:bottom="1440" w:left="1440" w:header="708" w:footer="708" w:gutter="0"/>
          <w:cols w:space="708"/>
          <w:docGrid w:linePitch="360"/>
        </w:sectPr>
      </w:pPr>
    </w:p>
    <w:p w:rsidR="00FC766C" w:rsidRDefault="00FC766C" w:rsidP="00FA24C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rsidR="00E057C3" w:rsidRPr="00E057C3" w:rsidRDefault="000B4302" w:rsidP="00E057C3">
      <w:pPr>
        <w:pStyle w:val="EndNoteBibliography"/>
        <w:spacing w:after="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E057C3" w:rsidRPr="00E057C3">
        <w:t>1.</w:t>
      </w:r>
      <w:r w:rsidR="00E057C3" w:rsidRPr="00E057C3">
        <w:tab/>
        <w:t>Bhat R, Reddy KRN. Challenges and issues concerning mycotoxins contamination in oil seeds and their edible oils: Updates from last decade. Food Chemistry. 2017;215:425-37.</w:t>
      </w:r>
    </w:p>
    <w:p w:rsidR="00E057C3" w:rsidRPr="00E057C3" w:rsidRDefault="00E057C3" w:rsidP="00E057C3">
      <w:pPr>
        <w:pStyle w:val="EndNoteBibliography"/>
        <w:spacing w:after="0"/>
      </w:pPr>
      <w:r w:rsidRPr="00E057C3">
        <w:t>2.</w:t>
      </w:r>
      <w:r w:rsidRPr="00E057C3">
        <w:tab/>
        <w:t>Pereira VL, Fernandes JO, Cunha SC. Mycotoxins in cereals and related foodstuffs: A review on occurrence and recent methods of analysis. Trends in Food Science &amp; Technology. 2014;36(2):96-136.</w:t>
      </w:r>
    </w:p>
    <w:p w:rsidR="00E057C3" w:rsidRPr="00E057C3" w:rsidRDefault="00E057C3" w:rsidP="00E057C3">
      <w:pPr>
        <w:pStyle w:val="EndNoteBibliography"/>
        <w:spacing w:after="0"/>
      </w:pPr>
      <w:r w:rsidRPr="00E057C3">
        <w:t>3.</w:t>
      </w:r>
      <w:r w:rsidRPr="00E057C3">
        <w:tab/>
        <w:t>Stroka J, Maragos CM. Challenges in the analysis of multiple mycotoxins. World Mycotoxin Journal. 2016;9(5):847-61.</w:t>
      </w:r>
    </w:p>
    <w:p w:rsidR="00E057C3" w:rsidRPr="00E057C3" w:rsidRDefault="00E057C3" w:rsidP="00E057C3">
      <w:pPr>
        <w:pStyle w:val="EndNoteBibliography"/>
        <w:spacing w:after="0"/>
      </w:pPr>
      <w:r w:rsidRPr="00E057C3">
        <w:t>4.</w:t>
      </w:r>
      <w:r w:rsidRPr="00E057C3">
        <w:tab/>
        <w:t>Bueno D, Istamboulie G, Munoz R, Marty JL. Determination of Mycotoxins in Food: A Review of Bioanalytical to Analytical Methods. Applied Spectroscopy Reviews. 2015;50(9):728-74.</w:t>
      </w:r>
    </w:p>
    <w:p w:rsidR="00E057C3" w:rsidRPr="00E057C3" w:rsidRDefault="00E057C3" w:rsidP="00E057C3">
      <w:pPr>
        <w:pStyle w:val="EndNoteBibliography"/>
        <w:spacing w:after="0"/>
      </w:pPr>
      <w:r w:rsidRPr="00E057C3">
        <w:t>5.</w:t>
      </w:r>
      <w:r w:rsidRPr="00E057C3">
        <w:tab/>
        <w:t>Turner NW, Bramhmbhatt H, Szabo-Vezse M, Poma A, Coker R, Piletsky SA. Analytical methods for determination of mycotoxins: An update (2009-2014). Analytica Chimica Acta. 2015;901:12-33.</w:t>
      </w:r>
    </w:p>
    <w:p w:rsidR="00E057C3" w:rsidRPr="00E057C3" w:rsidRDefault="00E057C3" w:rsidP="00E057C3">
      <w:pPr>
        <w:pStyle w:val="EndNoteBibliography"/>
        <w:spacing w:after="0"/>
      </w:pPr>
      <w:r w:rsidRPr="00E057C3">
        <w:t>6.</w:t>
      </w:r>
      <w:r w:rsidRPr="00E057C3">
        <w:tab/>
        <w:t>Anfossi L, Giovannoli C, Baggiani C. Mycotoxin detection. Current opinion in biotechnology. 2016;37:120-6.</w:t>
      </w:r>
    </w:p>
    <w:p w:rsidR="00E057C3" w:rsidRPr="00E057C3" w:rsidRDefault="00E057C3" w:rsidP="00E057C3">
      <w:pPr>
        <w:pStyle w:val="EndNoteBibliography"/>
        <w:spacing w:after="0"/>
      </w:pPr>
      <w:r w:rsidRPr="00E057C3">
        <w:t>7.</w:t>
      </w:r>
      <w:r w:rsidRPr="00E057C3">
        <w:tab/>
        <w:t>Berthiller F, Burdaspal PA, Crews C, Iha MH, Krska R, Lattanzio VMT, et al. Developments in mycotoxin analysis: an update for 2012-2013. World Mycotoxin Journal. 2014;7(1):3-33.</w:t>
      </w:r>
    </w:p>
    <w:p w:rsidR="00E057C3" w:rsidRPr="00E057C3" w:rsidRDefault="00E057C3" w:rsidP="00E057C3">
      <w:pPr>
        <w:pStyle w:val="EndNoteBibliography"/>
        <w:spacing w:after="0"/>
      </w:pPr>
      <w:r w:rsidRPr="00E057C3">
        <w:t>8.</w:t>
      </w:r>
      <w:r w:rsidRPr="00E057C3">
        <w:tab/>
        <w:t>Berthiller F, Brera C, Crews C, Iha MH, Krska R, Lattanzio VMT, et al. Developments in mycotoxin analysis: an update for 2013-2014. World Mycotoxin Journal. 2015;8(1):5-35.</w:t>
      </w:r>
    </w:p>
    <w:p w:rsidR="00E057C3" w:rsidRPr="00E057C3" w:rsidRDefault="00E057C3" w:rsidP="00E057C3">
      <w:pPr>
        <w:pStyle w:val="EndNoteBibliography"/>
        <w:spacing w:after="0"/>
      </w:pPr>
      <w:r w:rsidRPr="00E057C3">
        <w:t>9.</w:t>
      </w:r>
      <w:r w:rsidRPr="00E057C3">
        <w:tab/>
        <w:t>Berthiller F, Brera C, Crews C, Iha MH, Krska R, Lattanzio VMT, et al. Developments in mycotoxin analysis: an update for 2014-2015. World Mycotoxin Journal. 2016;9(1):5-29.</w:t>
      </w:r>
    </w:p>
    <w:p w:rsidR="00E057C3" w:rsidRPr="00E057C3" w:rsidRDefault="00E057C3" w:rsidP="00E057C3">
      <w:pPr>
        <w:pStyle w:val="EndNoteBibliography"/>
        <w:spacing w:after="0"/>
      </w:pPr>
      <w:r w:rsidRPr="00E057C3">
        <w:t>10.</w:t>
      </w:r>
      <w:r w:rsidRPr="00E057C3">
        <w:tab/>
        <w:t>Berthiller F, Brera C, Iha MH, Krska R, Lattanzio VMT, MacDonald S, et al. Developments in mycotoxin analysis: an update for 2015-2016. World Mycotoxin Journal. 2017;10(1):5-29.</w:t>
      </w:r>
    </w:p>
    <w:p w:rsidR="00E057C3" w:rsidRPr="00E057C3" w:rsidRDefault="00E057C3" w:rsidP="00E057C3">
      <w:pPr>
        <w:pStyle w:val="EndNoteBibliography"/>
        <w:spacing w:after="0"/>
      </w:pPr>
      <w:r w:rsidRPr="00E057C3">
        <w:t>11.</w:t>
      </w:r>
      <w:r w:rsidRPr="00E057C3">
        <w:tab/>
        <w:t>Vidal JC, Bonel L, Ezquerra A, Hernandez S, Bertolin JR, Cubel C, et al. Electrochemical affinity biosensors for detection of mycotoxins: A review. Biosensors &amp; Bioelectronics. 2013;49:146-58.</w:t>
      </w:r>
    </w:p>
    <w:p w:rsidR="00E057C3" w:rsidRPr="00E057C3" w:rsidRDefault="00E057C3" w:rsidP="00E057C3">
      <w:pPr>
        <w:pStyle w:val="EndNoteBibliography"/>
        <w:spacing w:after="0"/>
      </w:pPr>
      <w:r w:rsidRPr="00E057C3">
        <w:t>12.</w:t>
      </w:r>
      <w:r w:rsidRPr="00E057C3">
        <w:tab/>
        <w:t>COMMISSION REGULATION (EC) No 1881/2006 of 19 December 2006 setting maximum levels for certain contaminants in foodstuffs, (2006).</w:t>
      </w:r>
    </w:p>
    <w:p w:rsidR="00E057C3" w:rsidRPr="00E057C3" w:rsidRDefault="00E057C3" w:rsidP="00E057C3">
      <w:pPr>
        <w:pStyle w:val="EndNoteBibliography"/>
        <w:spacing w:after="0"/>
      </w:pPr>
      <w:r w:rsidRPr="00E057C3">
        <w:t>13.</w:t>
      </w:r>
      <w:r w:rsidRPr="00E057C3">
        <w:tab/>
        <w:t>Cunha SC, Fernandes JO. Development and validation of a method based on a QuEChERS procedure and heart-cutting GC-MS for determination of five mycotoxins in cereal products. Journal of Separation Science. 2010;33(4-5):600-9.</w:t>
      </w:r>
    </w:p>
    <w:p w:rsidR="00E057C3" w:rsidRPr="00E057C3" w:rsidRDefault="00E057C3" w:rsidP="00E057C3">
      <w:pPr>
        <w:pStyle w:val="EndNoteBibliography"/>
        <w:spacing w:after="0"/>
      </w:pPr>
      <w:r w:rsidRPr="00E057C3">
        <w:t>14.</w:t>
      </w:r>
      <w:r w:rsidRPr="00E057C3">
        <w:tab/>
        <w:t xml:space="preserve">: Waters Corporation;  [Available from: </w:t>
      </w:r>
      <w:hyperlink r:id="rId25" w:history="1">
        <w:r w:rsidRPr="00E057C3">
          <w:rPr>
            <w:rStyle w:val="Hyperlink"/>
          </w:rPr>
          <w:t>http://www.waters.com/waters/en_GB/How-Does-High-Performance-Liquid-Chromatography-Work%3F/nav.htm?cid=10049055&amp;locale=en_GB</w:t>
        </w:r>
      </w:hyperlink>
      <w:r w:rsidRPr="00E057C3">
        <w:t>.</w:t>
      </w:r>
    </w:p>
    <w:p w:rsidR="00E057C3" w:rsidRPr="00E057C3" w:rsidRDefault="00E057C3" w:rsidP="00E057C3">
      <w:pPr>
        <w:pStyle w:val="EndNoteBibliography"/>
        <w:spacing w:after="0"/>
      </w:pPr>
      <w:r w:rsidRPr="00E057C3">
        <w:t>15.</w:t>
      </w:r>
      <w:r w:rsidRPr="00E057C3">
        <w:tab/>
        <w:t>Romagnoli B, Ferrari M, Bergamini C. Simultaneous determination of deoxynivalenol, zearalenone, T-2 and HT-2 toxins in breakfast cereals and baby food by high-performance liquid chromatography and tandem mass spectrometry. Journal of Mass Spectrometry. 2010;45(9):1075-80.</w:t>
      </w:r>
    </w:p>
    <w:p w:rsidR="00E057C3" w:rsidRPr="00E057C3" w:rsidRDefault="00E057C3" w:rsidP="00E057C3">
      <w:pPr>
        <w:pStyle w:val="EndNoteBibliography"/>
        <w:spacing w:after="0"/>
      </w:pPr>
      <w:r w:rsidRPr="00E057C3">
        <w:t>16.</w:t>
      </w:r>
      <w:r w:rsidRPr="00E057C3">
        <w:tab/>
        <w:t>Rasmussen RR, Storm IMLD, Rasmussen PH, Smedsgaard J, Nielsen KF. Multi-mycotoxin analysis of maize silage by LC-MS/MS. Analytical and Bioanalytical Chemistry. 2010;397(2):765-76.</w:t>
      </w:r>
    </w:p>
    <w:p w:rsidR="00E057C3" w:rsidRPr="00E057C3" w:rsidRDefault="00E057C3" w:rsidP="00E057C3">
      <w:pPr>
        <w:pStyle w:val="EndNoteBibliography"/>
        <w:spacing w:after="0"/>
      </w:pPr>
      <w:r w:rsidRPr="00E057C3">
        <w:t>17.</w:t>
      </w:r>
      <w:r w:rsidRPr="00E057C3">
        <w:tab/>
        <w:t>Zachariasova M, Lacina O, Malachova A, Kostelanska M, Poustka J, Godula M, et al. Novel approaches in analysis of Fusarium mycotoxins in cereals employing ultra performance liquid chromatography coupled with high resolution mass spectrometry. Analytica Chimica Acta. 2010;662(1):51-61.</w:t>
      </w:r>
    </w:p>
    <w:p w:rsidR="00E057C3" w:rsidRPr="00E057C3" w:rsidRDefault="00E057C3" w:rsidP="00E057C3">
      <w:pPr>
        <w:pStyle w:val="EndNoteBibliography"/>
        <w:spacing w:after="0"/>
      </w:pPr>
      <w:r w:rsidRPr="00E057C3">
        <w:t>18.</w:t>
      </w:r>
      <w:r w:rsidRPr="00E057C3">
        <w:tab/>
        <w:t>Sulyok M, Krska R, Schuhmacher R. Application of an LC-MS/MS based multi-mycotoxin method for the semi-quantitative determination of mycotoxins occurring in different types of food infected by moulds. Food Chemistry. 2010;119(1):408-16.</w:t>
      </w:r>
    </w:p>
    <w:p w:rsidR="00E057C3" w:rsidRPr="00E057C3" w:rsidRDefault="00E057C3" w:rsidP="00E057C3">
      <w:pPr>
        <w:pStyle w:val="EndNoteBibliography"/>
        <w:spacing w:after="0"/>
      </w:pPr>
      <w:r w:rsidRPr="00E057C3">
        <w:t>19.</w:t>
      </w:r>
      <w:r w:rsidRPr="00E057C3">
        <w:tab/>
        <w:t>Monbaliu S, Van Poucke C, Detavernier Cl, Dumoulin F, Van De Velde M, Schoeters E, et al. Occurrence of Mycotoxins in Feed as Analyzed by a Multi-Mycotoxin LC-MS/MS Method. Journal of Agricultural and Food Chemistry. 2010;58(1):66-71.</w:t>
      </w:r>
    </w:p>
    <w:p w:rsidR="00E057C3" w:rsidRPr="00E057C3" w:rsidRDefault="00E057C3" w:rsidP="00E057C3">
      <w:pPr>
        <w:pStyle w:val="EndNoteBibliography"/>
        <w:spacing w:after="0"/>
      </w:pPr>
      <w:r w:rsidRPr="00E057C3">
        <w:t>20.</w:t>
      </w:r>
      <w:r w:rsidRPr="00E057C3">
        <w:tab/>
        <w:t xml:space="preserve">Garrido Frenich A, Romero-Gonzalez R, Luz Gomez-Perez M, Martinez Vidal JL. Multi-mycotoxin analysis in eggs using a QuEChERS-based extraction procedure and ultra-high-pressure </w:t>
      </w:r>
      <w:r w:rsidRPr="00E057C3">
        <w:lastRenderedPageBreak/>
        <w:t>liquid chromatography coupled to triple quadrupole mass spectrometry. Journal of Chromatography A. 2011;1218(28):4349-56.</w:t>
      </w:r>
    </w:p>
    <w:p w:rsidR="00E057C3" w:rsidRPr="00E057C3" w:rsidRDefault="00E057C3" w:rsidP="00E057C3">
      <w:pPr>
        <w:pStyle w:val="EndNoteBibliography"/>
        <w:spacing w:after="0"/>
      </w:pPr>
      <w:r w:rsidRPr="00E057C3">
        <w:t>21.</w:t>
      </w:r>
      <w:r w:rsidRPr="00E057C3">
        <w:tab/>
        <w:t>Van Pamel E, Verbeken A, Vlaemynck G, De Boever J, Daeseleire E. Ultrahigh-Performance Liquid Chromatographic-Tandem Mass Spectrometric Multimycotoxin Method for Quantitating 26 Mycotoxins in Maize Silage. Journal of Agricultural and Food Chemistry. 2011;59(18):9747-55.</w:t>
      </w:r>
    </w:p>
    <w:p w:rsidR="00E057C3" w:rsidRPr="00E057C3" w:rsidRDefault="00E057C3" w:rsidP="00E057C3">
      <w:pPr>
        <w:pStyle w:val="EndNoteBibliography"/>
        <w:spacing w:after="0"/>
      </w:pPr>
      <w:r w:rsidRPr="00E057C3">
        <w:t>22.</w:t>
      </w:r>
      <w:r w:rsidRPr="00E057C3">
        <w:tab/>
        <w:t>Lattanzio VMT, Della Gatta S, Suman M, Visconti A. Development and in-house validation of a robust and sensitive solid-phase extraction liquid chromatography/tandem mass spectrometry method for the quantitative determination of aflatoxins B-1, B-2, G(1), G(2), ochratoxin A, deoxynivalenol, zearalenone, T-2 and HT-2 toxins in cereal-based foods. Rapid Communications in Mass Spectrometry. 2011;25(13):1869-80.</w:t>
      </w:r>
    </w:p>
    <w:p w:rsidR="00E057C3" w:rsidRPr="00E057C3" w:rsidRDefault="00E057C3" w:rsidP="00E057C3">
      <w:pPr>
        <w:pStyle w:val="EndNoteBibliography"/>
        <w:spacing w:after="0"/>
      </w:pPr>
      <w:r w:rsidRPr="00E057C3">
        <w:t>23.</w:t>
      </w:r>
      <w:r w:rsidRPr="00E057C3">
        <w:tab/>
        <w:t>Tamura M, Uyama A, Mochizuki N. Development of a Multi-mycotoxin Analysis in Beer-based Drinks by a Modified QuEChERS Method and Ultra-High-Performance Liquid Chromatography Coupled with Tandem Mass Spectrometry. Analytical Sciences. 2011;27(6):629-35.</w:t>
      </w:r>
    </w:p>
    <w:p w:rsidR="00E057C3" w:rsidRPr="00E057C3" w:rsidRDefault="00E057C3" w:rsidP="00E057C3">
      <w:pPr>
        <w:pStyle w:val="EndNoteBibliography"/>
        <w:spacing w:after="0"/>
      </w:pPr>
      <w:r w:rsidRPr="00E057C3">
        <w:t>24.</w:t>
      </w:r>
      <w:r w:rsidRPr="00E057C3">
        <w:tab/>
        <w:t>Takino M, Tanaka H, Tanaka T. Multi mycotoxin analysis in food products using immunoaffinity extraction. Methods in molecular biology (Clifton, NJ). 2011;747:259-66.</w:t>
      </w:r>
    </w:p>
    <w:p w:rsidR="00E057C3" w:rsidRPr="00E057C3" w:rsidRDefault="00E057C3" w:rsidP="00E057C3">
      <w:pPr>
        <w:pStyle w:val="EndNoteBibliography"/>
        <w:spacing w:after="0"/>
      </w:pPr>
      <w:r w:rsidRPr="00E057C3">
        <w:t>25.</w:t>
      </w:r>
      <w:r w:rsidRPr="00E057C3">
        <w:tab/>
        <w:t>Rubert J, Soler C, Manes J. Evaluation of matrix solid-phase dispersion (MSPD) extraction for multi-mycotoxin determination in different flours using LC-MS/MS. Talanta. 2011;85(1):206-15.</w:t>
      </w:r>
    </w:p>
    <w:p w:rsidR="00E057C3" w:rsidRPr="00E057C3" w:rsidRDefault="00E057C3" w:rsidP="00E057C3">
      <w:pPr>
        <w:pStyle w:val="EndNoteBibliography"/>
        <w:spacing w:after="0"/>
      </w:pPr>
      <w:r w:rsidRPr="00E057C3">
        <w:t>26.</w:t>
      </w:r>
      <w:r w:rsidRPr="00E057C3">
        <w:tab/>
        <w:t>Njobeh PB, Dutton MF, Aberg AT, Haggblom P. Estimation of Multi-Mycotoxin Contamination in South African Compound Feeds. Toxins. 2012;4(10):836-48.</w:t>
      </w:r>
    </w:p>
    <w:p w:rsidR="00E057C3" w:rsidRPr="00E057C3" w:rsidRDefault="00E057C3" w:rsidP="00E057C3">
      <w:pPr>
        <w:pStyle w:val="EndNoteBibliography"/>
        <w:spacing w:after="0"/>
      </w:pPr>
      <w:r w:rsidRPr="00E057C3">
        <w:t>27.</w:t>
      </w:r>
      <w:r w:rsidRPr="00E057C3">
        <w:tab/>
        <w:t>Oueslati S, Romero-Gonzalez R, Lasram S, Garrido Frenich A, Martinez Vidal JL. Multi-mycotoxin determination in cereals and derived products marketed in Tunisia using ultra-high performance liquid chromatography coupled to triple quadrupole mass spectrometry. Food and Chemical Toxicology. 2012;50(7):2376-81.</w:t>
      </w:r>
    </w:p>
    <w:p w:rsidR="00E057C3" w:rsidRPr="00E057C3" w:rsidRDefault="00E057C3" w:rsidP="00E057C3">
      <w:pPr>
        <w:pStyle w:val="EndNoteBibliography"/>
        <w:spacing w:after="0"/>
      </w:pPr>
      <w:r w:rsidRPr="00E057C3">
        <w:t>28.</w:t>
      </w:r>
      <w:r w:rsidRPr="00E057C3">
        <w:tab/>
        <w:t>De Girolamo A, Solfrizzo M, Lattanzio VMT, Stroka J, Alldrick A, van Egmond HP, et al. Critical evaluation of LC-MS-based methods for simultaneous determination of deoxynivalenol, ochratoxin A, zearalenone, aflatoxins, fumonisins and T-2/HT-2 toxins in maize. World Mycotoxin Journal. 2013;6(3):317-34.</w:t>
      </w:r>
    </w:p>
    <w:p w:rsidR="00E057C3" w:rsidRPr="00E057C3" w:rsidRDefault="00E057C3" w:rsidP="00E057C3">
      <w:pPr>
        <w:pStyle w:val="EndNoteBibliography"/>
        <w:spacing w:after="0"/>
      </w:pPr>
      <w:r w:rsidRPr="00E057C3">
        <w:t>29.</w:t>
      </w:r>
      <w:r w:rsidRPr="00E057C3">
        <w:tab/>
        <w:t>Soleimany F, Jinap S, Faridah A, Khatib A. A UPLC-MS/MS for simultaneous determination of aflatoxins, ochratoxin A, zearalenone, DON, fumonisins, T-2 toxin and HT-2 toxin, in cereals. Food Control. 2012;25(2):647-53.</w:t>
      </w:r>
    </w:p>
    <w:p w:rsidR="00E057C3" w:rsidRPr="00E057C3" w:rsidRDefault="00E057C3" w:rsidP="00E057C3">
      <w:pPr>
        <w:pStyle w:val="EndNoteBibliography"/>
        <w:spacing w:after="0"/>
      </w:pPr>
      <w:r w:rsidRPr="00E057C3">
        <w:t>30.</w:t>
      </w:r>
      <w:r w:rsidRPr="00E057C3">
        <w:tab/>
        <w:t>Boutigny AL, Beukes I, Small I, Zuehlke S, Spiteller M, Van Rensburg BJ, et al. Quantitative detection of Fusarium pathogens and their mycotoxins in South African maize. Plant Pathology. 2012;61(3):522-31.</w:t>
      </w:r>
    </w:p>
    <w:p w:rsidR="00E057C3" w:rsidRPr="00E057C3" w:rsidRDefault="00E057C3" w:rsidP="00E057C3">
      <w:pPr>
        <w:pStyle w:val="EndNoteBibliography"/>
        <w:spacing w:after="0"/>
      </w:pPr>
      <w:r w:rsidRPr="00E057C3">
        <w:t>31.</w:t>
      </w:r>
      <w:r w:rsidRPr="00E057C3">
        <w:tab/>
        <w:t>Schenzel J, Forrer H-R, Vogelgsang S, Bucheli TD. Development, validation and application of a multi-mycotoxin method for the analysis of whole wheat plants. Mycotoxin research. 2012;28(2):135-47.</w:t>
      </w:r>
    </w:p>
    <w:p w:rsidR="00E057C3" w:rsidRPr="00E057C3" w:rsidRDefault="00E057C3" w:rsidP="00E057C3">
      <w:pPr>
        <w:pStyle w:val="EndNoteBibliography"/>
        <w:spacing w:after="0"/>
      </w:pPr>
      <w:r w:rsidRPr="00E057C3">
        <w:t>32.</w:t>
      </w:r>
      <w:r w:rsidRPr="00E057C3">
        <w:tab/>
        <w:t>Varga E, Glauner T, Koeppen R, Mayer K, Sulyok M, Schuhmacher R, et al. Stable isotope dilution assay for the accurate determination of mycotoxins in maize by UHPLC-MS/MS. Analytical and Bioanalytical Chemistry. 2012;402(9):2675-86.</w:t>
      </w:r>
    </w:p>
    <w:p w:rsidR="00E057C3" w:rsidRPr="00E057C3" w:rsidRDefault="00E057C3" w:rsidP="00E057C3">
      <w:pPr>
        <w:pStyle w:val="EndNoteBibliography"/>
        <w:spacing w:after="0"/>
      </w:pPr>
      <w:r w:rsidRPr="00E057C3">
        <w:t>33.</w:t>
      </w:r>
      <w:r w:rsidRPr="00E057C3">
        <w:tab/>
        <w:t>Sadhasivam S, Britzi M, Zakin V, Kostyukovsky M, Trostanetsky A, Quinn E, et al. Rapid Detection and Identification of Mycotoxigenic Fungi and Mycotoxins in Stored Wheat Grain. Toxins. 2017;9(10).</w:t>
      </w:r>
    </w:p>
    <w:p w:rsidR="00E057C3" w:rsidRPr="00E057C3" w:rsidRDefault="00E057C3" w:rsidP="00E057C3">
      <w:pPr>
        <w:pStyle w:val="EndNoteBibliography"/>
        <w:spacing w:after="0"/>
      </w:pPr>
      <w:r w:rsidRPr="00E057C3">
        <w:t>34.</w:t>
      </w:r>
      <w:r w:rsidRPr="00E057C3">
        <w:tab/>
        <w:t>Zhang Z, Hu X, Zhang Q, Li P. Determination for multiple mycotoxins in agricultural products using HPLC-MS/MS via a multiple antibody immunoaffinity column. Journal of Chromatography B-Analytical Technologies in the Biomedical and Life Sciences. 2016;1021:145-52.</w:t>
      </w:r>
    </w:p>
    <w:p w:rsidR="00E057C3" w:rsidRPr="00E057C3" w:rsidRDefault="00E057C3" w:rsidP="00E057C3">
      <w:pPr>
        <w:pStyle w:val="EndNoteBibliography"/>
        <w:spacing w:after="0"/>
      </w:pPr>
      <w:r w:rsidRPr="00E057C3">
        <w:t>35.</w:t>
      </w:r>
      <w:r w:rsidRPr="00E057C3">
        <w:tab/>
        <w:t>Mao J, Zheng N, Wen F, Guo L, Fu C, Ouyang H, et al. Multi-mycotoxins analysis in raw milk by ultra high performance liquid chromatography coupled to quadrupole orbitrap mass spectrometry. Food Control. 2018;84:305-11.</w:t>
      </w:r>
    </w:p>
    <w:p w:rsidR="00E057C3" w:rsidRPr="00E057C3" w:rsidRDefault="00E057C3" w:rsidP="00E057C3">
      <w:pPr>
        <w:pStyle w:val="EndNoteBibliography"/>
        <w:spacing w:after="0"/>
      </w:pPr>
      <w:r w:rsidRPr="00E057C3">
        <w:t>36.</w:t>
      </w:r>
      <w:r w:rsidRPr="00E057C3">
        <w:tab/>
        <w:t>Miro-Abella E, Herrero P, Canela N, Arola L, Borrull F, Ras R, et al. Determination of mycotoxins in plant-based beverages using QuEChERS and liquid chromatography-tandem mass spectrometry. Food Chemistry. 2017;229:366-72.</w:t>
      </w:r>
    </w:p>
    <w:p w:rsidR="00E057C3" w:rsidRPr="00E057C3" w:rsidRDefault="00E057C3" w:rsidP="00E057C3">
      <w:pPr>
        <w:pStyle w:val="EndNoteBibliography"/>
        <w:spacing w:after="0"/>
      </w:pPr>
      <w:r w:rsidRPr="00E057C3">
        <w:lastRenderedPageBreak/>
        <w:t>37.</w:t>
      </w:r>
      <w:r w:rsidRPr="00E057C3">
        <w:tab/>
        <w:t>Juan C, Berrada H, Manes J, Oueslati S. Multi-mycotoxin determination in barley and derived products from Tunisia and estimation of their dietary intake. Food and Chemical Toxicology. 2017;103:148-56.</w:t>
      </w:r>
    </w:p>
    <w:p w:rsidR="00E057C3" w:rsidRPr="00E057C3" w:rsidRDefault="00E057C3" w:rsidP="00E057C3">
      <w:pPr>
        <w:pStyle w:val="EndNoteBibliography"/>
        <w:spacing w:after="0"/>
      </w:pPr>
      <w:r w:rsidRPr="00E057C3">
        <w:t>38.</w:t>
      </w:r>
      <w:r w:rsidRPr="00E057C3">
        <w:tab/>
        <w:t>Kim D-H, Hong S-Y, Kang JW, Cho SM, Lee KR, An TK, et al. Simultaneous Determination of Multi-Mycotoxins in Cereal Grains Collected from South Korea by LC/MS/MS. Toxins. 2017;9(3).</w:t>
      </w:r>
    </w:p>
    <w:p w:rsidR="00E057C3" w:rsidRPr="00E057C3" w:rsidRDefault="00E057C3" w:rsidP="00E057C3">
      <w:pPr>
        <w:pStyle w:val="EndNoteBibliography"/>
        <w:spacing w:after="0"/>
      </w:pPr>
      <w:r w:rsidRPr="00E057C3">
        <w:t>39.</w:t>
      </w:r>
      <w:r w:rsidRPr="00E057C3">
        <w:tab/>
        <w:t>Al-Taher F, Cappozzo J, Zweigenbaum J, Lee HJ, Jackson L, Ryu D. Detection and quantitation of mycotoxins in infant cereals in the US market by LC-MS/MS using a stable isotope dilution assay. Food Control. 2017;72:27-35.</w:t>
      </w:r>
    </w:p>
    <w:p w:rsidR="00E057C3" w:rsidRPr="00E057C3" w:rsidRDefault="00E057C3" w:rsidP="00E057C3">
      <w:pPr>
        <w:pStyle w:val="EndNoteBibliography"/>
        <w:spacing w:after="0"/>
      </w:pPr>
      <w:r w:rsidRPr="00E057C3">
        <w:t>40.</w:t>
      </w:r>
      <w:r w:rsidRPr="00E057C3">
        <w:tab/>
        <w:t>Lattanzio VMT, Ciasca B, Powers S, Visconti A. Improved method for the simultaneous determination of aflatoxins, ochratoxin A and Fusarium toxins in cereals and derived products by liquid chromatography-tandem mass spectrometry after multi-toxin immunoaffinity clean up. Journal of Chromatography A. 2014;1354:139-43.</w:t>
      </w:r>
    </w:p>
    <w:p w:rsidR="00E057C3" w:rsidRPr="00E057C3" w:rsidRDefault="00E057C3" w:rsidP="00E057C3">
      <w:pPr>
        <w:pStyle w:val="EndNoteBibliography"/>
        <w:spacing w:after="0"/>
      </w:pPr>
      <w:r w:rsidRPr="00E057C3">
        <w:t>41.</w:t>
      </w:r>
      <w:r w:rsidRPr="00E057C3">
        <w:tab/>
        <w:t>Skrbic B, Zivancev J, Godula M. Multimycotoxin analysis of crude extracts of nuts with ultra-high performance liquid chromatography/tandem mass spectrometry. Journal of Food Composition and Analysis. 2014;34(2):171-7.</w:t>
      </w:r>
    </w:p>
    <w:p w:rsidR="00E057C3" w:rsidRPr="00E057C3" w:rsidRDefault="00E057C3" w:rsidP="00E057C3">
      <w:pPr>
        <w:pStyle w:val="EndNoteBibliography"/>
        <w:spacing w:after="0"/>
      </w:pPr>
      <w:r w:rsidRPr="00E057C3">
        <w:t>42.</w:t>
      </w:r>
      <w:r w:rsidRPr="00E057C3">
        <w:tab/>
        <w:t>Dong M, Si W, Jiang K, Nie D, Wu Y, Zhao Z, et al. Multi-walled carbon nanotubes as solid-phase extraction sorbents for simultaneous determination of type A trichothecenes in maize, wheat and rice by ultra-high performance liquid chromatography-tandem mass spectrometry. Journal of Chromatography A. 2015;1423:177-82.</w:t>
      </w:r>
    </w:p>
    <w:p w:rsidR="00E057C3" w:rsidRPr="00E057C3" w:rsidRDefault="00E057C3" w:rsidP="00E057C3">
      <w:pPr>
        <w:pStyle w:val="EndNoteBibliography"/>
        <w:spacing w:after="0"/>
      </w:pPr>
      <w:r w:rsidRPr="00E057C3">
        <w:t>43.</w:t>
      </w:r>
      <w:r w:rsidRPr="00E057C3">
        <w:tab/>
        <w:t>Yogendrarajah P, Devlieghere F, Ediage EN, Jacxsens L, De Meulenaer B, De Saeger S. Toxigenic potentiality of Aspergillus flavus and Aspergillus parasiticus strains isolated from black pepper assessed by an LC-MS/MS based multi-mycotoxin method. Food Microbiology. 2015;52:185-96.</w:t>
      </w:r>
    </w:p>
    <w:p w:rsidR="00E057C3" w:rsidRPr="00E057C3" w:rsidRDefault="00E057C3" w:rsidP="00E057C3">
      <w:pPr>
        <w:pStyle w:val="EndNoteBibliography"/>
        <w:spacing w:after="0"/>
      </w:pPr>
      <w:r w:rsidRPr="00E057C3">
        <w:t>44.</w:t>
      </w:r>
      <w:r w:rsidRPr="00E057C3">
        <w:tab/>
        <w:t>Zhu R, Zhao Z, Wang j, Bai B, Wu A, Yan L, et al. A simple sample pretreatment method for multi-mycotoxin determination in eggs by liquid chromatography tandem mass spectrometry. Journal of Chromatography A. 2015;1417:1-7.</w:t>
      </w:r>
    </w:p>
    <w:p w:rsidR="00E057C3" w:rsidRPr="00E057C3" w:rsidRDefault="00E057C3" w:rsidP="00E057C3">
      <w:pPr>
        <w:pStyle w:val="EndNoteBibliography"/>
        <w:spacing w:after="0"/>
      </w:pPr>
      <w:r w:rsidRPr="00E057C3">
        <w:t>45.</w:t>
      </w:r>
      <w:r w:rsidRPr="00E057C3">
        <w:tab/>
        <w:t>Diaz GJ, Krska R, Sulyok M. Mycotoxins and cyanogenic glycosides in staple foods of three indigenous people of the Colombian Amazon. Food Additives &amp; Contaminants Part B-Surveillance. 2015;8(4):291-7.</w:t>
      </w:r>
    </w:p>
    <w:p w:rsidR="00E057C3" w:rsidRPr="00E057C3" w:rsidRDefault="00E057C3" w:rsidP="00E057C3">
      <w:pPr>
        <w:pStyle w:val="EndNoteBibliography"/>
        <w:spacing w:after="0"/>
      </w:pPr>
      <w:r w:rsidRPr="00E057C3">
        <w:t>46.</w:t>
      </w:r>
      <w:r w:rsidRPr="00E057C3">
        <w:tab/>
        <w:t>Malachova A, Sulyok M, Beltran E, Berthiller F, Krska R. Multi-Toxin Determination in Food - The Power of "Dilute and Shoot" Approaches in LC-MS-MS. Lc Gc Europe. 2015;28(10):542-55.</w:t>
      </w:r>
    </w:p>
    <w:p w:rsidR="00E057C3" w:rsidRPr="00E057C3" w:rsidRDefault="00E057C3" w:rsidP="00E057C3">
      <w:pPr>
        <w:pStyle w:val="EndNoteBibliography"/>
        <w:spacing w:after="0"/>
      </w:pPr>
      <w:r w:rsidRPr="00E057C3">
        <w:t>47.</w:t>
      </w:r>
      <w:r w:rsidRPr="00E057C3">
        <w:tab/>
        <w:t>Dagnac T, Latorre A, Lorenzo BF, Llompart M. Validation and application of a liquid chromatography-tandem mass spectrometry based method for the assessment of the co-occurrence of mycotoxins in maize silages from dairy farms in NW Spain. Food Additives and Contaminants Part A-Chemistry Analysis Control Exposure &amp; Risk Assessment. 2016;33(12):1850-63.</w:t>
      </w:r>
    </w:p>
    <w:p w:rsidR="00E057C3" w:rsidRPr="00E057C3" w:rsidRDefault="00E057C3" w:rsidP="00E057C3">
      <w:pPr>
        <w:pStyle w:val="EndNoteBibliography"/>
        <w:spacing w:after="0"/>
      </w:pPr>
      <w:r w:rsidRPr="00E057C3">
        <w:t>48.</w:t>
      </w:r>
      <w:r w:rsidRPr="00E057C3">
        <w:tab/>
        <w:t>Sharmili K, Jinap S, Sukor R. Development, optimization and validation of QuEChERS based liquid chromatography tandem mass spectrometry method for determination of multimycotoxin in vegetable oil. Food Control. 2016;70:152-60.</w:t>
      </w:r>
    </w:p>
    <w:p w:rsidR="00E057C3" w:rsidRPr="00E057C3" w:rsidRDefault="00E057C3" w:rsidP="00E057C3">
      <w:pPr>
        <w:pStyle w:val="EndNoteBibliography"/>
        <w:spacing w:after="0"/>
      </w:pPr>
      <w:r w:rsidRPr="00E057C3">
        <w:t>49.</w:t>
      </w:r>
      <w:r w:rsidRPr="00E057C3">
        <w:tab/>
        <w:t>Chilaka CA, De Boevre M, Atanda OO, De Saeger S. Occurrence of Fusarium Mycotoxins in Cereal Crops and Processed Products (Ogi) from Nigeria. Toxins. 2016;8(11).</w:t>
      </w:r>
    </w:p>
    <w:p w:rsidR="00E057C3" w:rsidRPr="00E057C3" w:rsidRDefault="00E057C3" w:rsidP="00E057C3">
      <w:pPr>
        <w:pStyle w:val="EndNoteBibliography"/>
        <w:spacing w:after="0"/>
      </w:pPr>
      <w:r w:rsidRPr="00E057C3">
        <w:t>50.</w:t>
      </w:r>
      <w:r w:rsidRPr="00E057C3">
        <w:tab/>
        <w:t>Geary PA, Chen G, Kimanya ME, Shirima CP, Oplatowska-Stachowiak M, Elliott CT, et al. Determination of multi-mycotoxin occurrence in maize based porridges from selected regions of Tanzania by liquid chromatography tandem mass spectrometry (LC-MS/MS), a longitudinal study. Food Control. 2016;68:337-43.</w:t>
      </w:r>
    </w:p>
    <w:p w:rsidR="00E057C3" w:rsidRPr="00E057C3" w:rsidRDefault="00E057C3" w:rsidP="00E057C3">
      <w:pPr>
        <w:pStyle w:val="EndNoteBibliography"/>
        <w:spacing w:after="0"/>
      </w:pPr>
      <w:r w:rsidRPr="00E057C3">
        <w:t>51.</w:t>
      </w:r>
      <w:r w:rsidRPr="00E057C3">
        <w:tab/>
        <w:t>Li M, Kong W, Li Y, Liu H, Liu Q, Dou X, et al. High-throughput determination of multi-mycotoxins in Chinese yam and related products by ultra fast liquid chromatography coupled with tandem mass spectrometry after one-step extraction. Journal of Chromatography B-Analytical Technologies in the Biomedical and Life Sciences. 2016;1022:118-25.</w:t>
      </w:r>
    </w:p>
    <w:p w:rsidR="00E057C3" w:rsidRPr="00E057C3" w:rsidRDefault="00E057C3" w:rsidP="00E057C3">
      <w:pPr>
        <w:pStyle w:val="EndNoteBibliography"/>
        <w:spacing w:after="0"/>
      </w:pPr>
      <w:r w:rsidRPr="00E057C3">
        <w:t>52.</w:t>
      </w:r>
      <w:r w:rsidRPr="00E057C3">
        <w:tab/>
        <w:t>Jettanajit A, Nhujak T. Determination of Mycotoxins in Brown Rice Using QuEChERS Sample Preparation and UHPLC-MS-MS. Journal of Chromatographic Science. 2016;54(5):720-9.</w:t>
      </w:r>
    </w:p>
    <w:p w:rsidR="00E057C3" w:rsidRPr="00E057C3" w:rsidRDefault="00E057C3" w:rsidP="00E057C3">
      <w:pPr>
        <w:pStyle w:val="EndNoteBibliography"/>
        <w:spacing w:after="0"/>
      </w:pPr>
      <w:r w:rsidRPr="00E057C3">
        <w:lastRenderedPageBreak/>
        <w:t>53.</w:t>
      </w:r>
      <w:r w:rsidRPr="00E057C3">
        <w:tab/>
        <w:t>Martinez-Dominguez G, Romero-Gonzalez R, Garrido Frenich A. Multi-class methodology to determine pesticides and mycotoxins in green tea and royal jelly supplements by liquid chromatography coupled to Orbitrap high resolution mass spectrometry. Food Chemistry. 2016;197:907-15.</w:t>
      </w:r>
    </w:p>
    <w:p w:rsidR="00E057C3" w:rsidRPr="00E057C3" w:rsidRDefault="00E057C3" w:rsidP="00E057C3">
      <w:pPr>
        <w:pStyle w:val="EndNoteBibliography"/>
        <w:spacing w:after="0"/>
      </w:pPr>
      <w:r w:rsidRPr="00E057C3">
        <w:t>54.</w:t>
      </w:r>
      <w:r w:rsidRPr="00E057C3">
        <w:tab/>
        <w:t>Juan C, Covarelli L, Beccari G, Colasante V, Manes J. Simultaneous analysis of twenty-six mycotoxins in durum wheat grain from Italy. Food Control. 2016;62:322-9.</w:t>
      </w:r>
    </w:p>
    <w:p w:rsidR="00E057C3" w:rsidRPr="00E057C3" w:rsidRDefault="00E057C3" w:rsidP="00E057C3">
      <w:pPr>
        <w:pStyle w:val="EndNoteBibliography"/>
        <w:spacing w:after="0"/>
      </w:pPr>
      <w:r w:rsidRPr="00E057C3">
        <w:t>55.</w:t>
      </w:r>
      <w:r w:rsidRPr="00E057C3">
        <w:tab/>
        <w:t>Wang Y, Dong Y-j, Li Z-m, Deng L-g, Guo C-y, Zhang S-q, et al. Fast determination of multi-mycotoxins in corn by dispersive solid-phase extraction coupled with ultra-performance liquid chromatography with tandem quadrupole time-of-flight mass spectrometry. Journal of Integrative Agriculture. 2016;15(7):1656-66.</w:t>
      </w:r>
    </w:p>
    <w:p w:rsidR="00E057C3" w:rsidRPr="00E057C3" w:rsidRDefault="00E057C3" w:rsidP="00E057C3">
      <w:pPr>
        <w:pStyle w:val="EndNoteBibliography"/>
        <w:spacing w:after="0"/>
      </w:pPr>
      <w:r w:rsidRPr="00E057C3">
        <w:t>56.</w:t>
      </w:r>
      <w:r w:rsidRPr="00E057C3">
        <w:tab/>
        <w:t>Han Z, Jiang K, Fan Z, Di Mavungu JD, Dong M, Guo W, et al. Multi-walled carbon nanotubes-based magnetic solid-phase extraction for the determination of zearalenone and its derivatives in maize by ultra-high performance liquid chromatography-tandem mass spectrometry. Food Control. 2017;79:177-84.</w:t>
      </w:r>
    </w:p>
    <w:p w:rsidR="00E057C3" w:rsidRPr="00E057C3" w:rsidRDefault="00E057C3" w:rsidP="00E057C3">
      <w:pPr>
        <w:pStyle w:val="EndNoteBibliography"/>
        <w:spacing w:after="0"/>
      </w:pPr>
      <w:r w:rsidRPr="00E057C3">
        <w:t>57.</w:t>
      </w:r>
      <w:r w:rsidRPr="00E057C3">
        <w:tab/>
        <w:t>De Santis B, Debegnach F, Gregori E, Russo S, Marchegiani F, Moracci G, et al. Development of a LC-MS/MS Method for the Multi-Mycotoxin Determination in Composite Cereal-Based Samples. Toxins. 2017;9(5).</w:t>
      </w:r>
    </w:p>
    <w:p w:rsidR="00E057C3" w:rsidRPr="00E057C3" w:rsidRDefault="00E057C3" w:rsidP="00E057C3">
      <w:pPr>
        <w:pStyle w:val="EndNoteBibliography"/>
        <w:spacing w:after="0"/>
      </w:pPr>
      <w:r w:rsidRPr="00E057C3">
        <w:t>58.</w:t>
      </w:r>
      <w:r w:rsidRPr="00E057C3">
        <w:tab/>
        <w:t>Oliveira MS, Rocha A, Sulyok M, Krska R, Mallmann CA. Natural mycotoxin contamination of maize (Zea mays L.) in the South region of Brazil. Food Control. 2017;73:127-32.</w:t>
      </w:r>
    </w:p>
    <w:p w:rsidR="00E057C3" w:rsidRPr="00E057C3" w:rsidRDefault="00E057C3" w:rsidP="00E057C3">
      <w:pPr>
        <w:pStyle w:val="EndNoteBibliography"/>
        <w:spacing w:after="0"/>
      </w:pPr>
      <w:r w:rsidRPr="00E057C3">
        <w:t>59.</w:t>
      </w:r>
      <w:r w:rsidRPr="00E057C3">
        <w:tab/>
        <w:t>Stanciu O, Juan C, Miere D, Loghin F, Manes J. Occurrence and co-occurrence of Fusarium mycotoxins in wheat grains and wheat flour from Romania. Food Control. 2017;73:147-55.</w:t>
      </w:r>
    </w:p>
    <w:p w:rsidR="00E057C3" w:rsidRPr="00E057C3" w:rsidRDefault="00E057C3" w:rsidP="00E057C3">
      <w:pPr>
        <w:pStyle w:val="EndNoteBibliography"/>
        <w:spacing w:after="0"/>
      </w:pPr>
      <w:r w:rsidRPr="00E057C3">
        <w:t>60.</w:t>
      </w:r>
      <w:r w:rsidRPr="00E057C3">
        <w:tab/>
        <w:t>Flores-Flores ME, Gonzalez-Penas E. An LC-MS/MS method for multi-mycotoxin quantification in cow milk. Food Chemistry. 2017;218:378-85.</w:t>
      </w:r>
    </w:p>
    <w:p w:rsidR="00E057C3" w:rsidRPr="00E057C3" w:rsidRDefault="00E057C3" w:rsidP="00E057C3">
      <w:pPr>
        <w:pStyle w:val="EndNoteBibliography"/>
        <w:spacing w:after="0"/>
      </w:pPr>
      <w:r w:rsidRPr="00E057C3">
        <w:t>61.</w:t>
      </w:r>
      <w:r w:rsidRPr="00E057C3">
        <w:tab/>
        <w:t>Habler K, Gotthardt M, Schueler J, Rychlik M. Multi-mycotoxin stable isotope dilution LC-MS/MS method for Fusarium toxins in beer. Food Chemistry. 2017;218:447-54.</w:t>
      </w:r>
    </w:p>
    <w:p w:rsidR="00E057C3" w:rsidRPr="00E057C3" w:rsidRDefault="00E057C3" w:rsidP="00E057C3">
      <w:pPr>
        <w:pStyle w:val="EndNoteBibliography"/>
        <w:spacing w:after="0"/>
      </w:pPr>
      <w:r w:rsidRPr="00E057C3">
        <w:t>62.</w:t>
      </w:r>
      <w:r w:rsidRPr="00E057C3">
        <w:tab/>
        <w:t>Tolosa J, Graziani G, Gaspari A, Chianese D, Ferrer E, Manes J, et al. Multi-Mycotoxin Analysis in Durum Wheat Pasta by Liquid Chromatography Coupled to Quadrupole Orbitrap Mass Spectrometry. Toxins. 2017;9(2).</w:t>
      </w:r>
    </w:p>
    <w:p w:rsidR="00E057C3" w:rsidRPr="00E057C3" w:rsidRDefault="00E057C3" w:rsidP="00E057C3">
      <w:pPr>
        <w:pStyle w:val="EndNoteBibliography"/>
        <w:spacing w:after="0"/>
      </w:pPr>
      <w:r w:rsidRPr="00E057C3">
        <w:t>63.</w:t>
      </w:r>
      <w:r w:rsidRPr="00E057C3">
        <w:tab/>
        <w:t>Kafouris D, Christofidou M, Christodoulou M, Christou E, Ioannou-Kakouri E. A validated UPLC-MS/MS multi-mycotoxin method for nuts and cereals: results of the official control in Cyprus within the EU requirements. Food and Agricultural Immunology. 2017;28(1):90-108.</w:t>
      </w:r>
    </w:p>
    <w:p w:rsidR="00E057C3" w:rsidRPr="00E057C3" w:rsidRDefault="00E057C3" w:rsidP="00E057C3">
      <w:pPr>
        <w:pStyle w:val="EndNoteBibliography"/>
        <w:spacing w:after="0"/>
      </w:pPr>
      <w:r w:rsidRPr="00E057C3">
        <w:t>64.</w:t>
      </w:r>
      <w:r w:rsidRPr="00E057C3">
        <w:tab/>
        <w:t>Yalcin NF, Isik MK, Avci T, Oguz H, Yurduseven T. Investigation of mycotoxin residues in poultry feeds by LC MS/MS method. Ankara Universitesi Veteriner Fakultesi Dergisi. 2017;64(2):111-6.</w:t>
      </w:r>
    </w:p>
    <w:p w:rsidR="00E057C3" w:rsidRPr="00E057C3" w:rsidRDefault="00E057C3" w:rsidP="00E057C3">
      <w:pPr>
        <w:pStyle w:val="EndNoteBibliography"/>
        <w:spacing w:after="0"/>
      </w:pPr>
      <w:r w:rsidRPr="00E057C3">
        <w:t>65.</w:t>
      </w:r>
      <w:r w:rsidRPr="00E057C3">
        <w:tab/>
        <w:t>Chilaka CA, De Boevre M, Atanda OO, De Saeger S. Quantification of Fusarium mycotoxins in Nigerian traditional beers and spices using a multi-mycotoxin LC-MS/MS method. Food Control. 2018;87:203-10.</w:t>
      </w:r>
    </w:p>
    <w:p w:rsidR="00E057C3" w:rsidRPr="00E057C3" w:rsidRDefault="00E057C3" w:rsidP="00E057C3">
      <w:pPr>
        <w:pStyle w:val="EndNoteBibliography"/>
        <w:spacing w:after="0"/>
      </w:pPr>
      <w:r w:rsidRPr="00E057C3">
        <w:t>66.</w:t>
      </w:r>
      <w:r w:rsidRPr="00E057C3">
        <w:tab/>
        <w:t>Reichert B, de Kok A, Pizzutti IR, Scholten J, Cardoso CD, Spanjer M. Simultaneous determination of 117 pesticides and 30 mycotoxins in raw coffee, without clean-up, by LC-ESI-MS/MS analysis. Analytica Chimica Acta. 2018;1004:40-50.</w:t>
      </w:r>
    </w:p>
    <w:p w:rsidR="00E057C3" w:rsidRPr="00E057C3" w:rsidRDefault="00E057C3" w:rsidP="00E057C3">
      <w:pPr>
        <w:pStyle w:val="EndNoteBibliography"/>
        <w:spacing w:after="0"/>
      </w:pPr>
      <w:r w:rsidRPr="00E057C3">
        <w:t>67.</w:t>
      </w:r>
      <w:r w:rsidRPr="00E057C3">
        <w:tab/>
        <w:t>Arroyo-Manzanares N, De Ruyck K, Uka V, Gamiz-Gracia L, Garcia-Campana AM, De Saeger S, et al. In-house validation of a rapid and efficient procedure for simultaneous determination of ergot alkaloids and other mycotoxins in wheat and maize. Analytical and bioanalytical chemistry. 2018.</w:t>
      </w:r>
    </w:p>
    <w:p w:rsidR="00E057C3" w:rsidRPr="00E057C3" w:rsidRDefault="00E057C3" w:rsidP="00E057C3">
      <w:pPr>
        <w:pStyle w:val="EndNoteBibliography"/>
        <w:spacing w:after="0"/>
      </w:pPr>
      <w:r w:rsidRPr="00E057C3">
        <w:t>68.</w:t>
      </w:r>
      <w:r w:rsidRPr="00E057C3">
        <w:tab/>
        <w:t>Cladiere M, Delaporte G, Le Roux E, Camel V. Multi-class analysis for simultaneous determination of pesticides, mycotoxins, process-induced toxicants and packaging contaminants in tea. Food Chemistry. 2018;242:113-21.</w:t>
      </w:r>
    </w:p>
    <w:p w:rsidR="00E057C3" w:rsidRPr="00E057C3" w:rsidRDefault="00E057C3" w:rsidP="00E057C3">
      <w:pPr>
        <w:pStyle w:val="EndNoteBibliography"/>
        <w:spacing w:after="0"/>
      </w:pPr>
      <w:r w:rsidRPr="00E057C3">
        <w:t>69.</w:t>
      </w:r>
      <w:r w:rsidRPr="00E057C3">
        <w:tab/>
        <w:t>Mao JF, Zheng N, Wen F, Guo LG, Fu CP, Ouyang HX, et al. Multi-mycotoxins analysis in raw milk by ultra high performance liquid chromatography coupled to quadrupole orbitrap mass spectrometry. Food Control. 2018;84:305-11.</w:t>
      </w:r>
    </w:p>
    <w:p w:rsidR="00E057C3" w:rsidRPr="00E057C3" w:rsidRDefault="00E057C3" w:rsidP="00E057C3">
      <w:pPr>
        <w:pStyle w:val="EndNoteBibliography"/>
        <w:spacing w:after="0"/>
      </w:pPr>
      <w:r w:rsidRPr="00E057C3">
        <w:lastRenderedPageBreak/>
        <w:t>70.</w:t>
      </w:r>
      <w:r w:rsidRPr="00E057C3">
        <w:tab/>
        <w:t>Zhou J, Xu JJ, Cong JM, Cai ZX, Zhang JS, Wang JL, et al. Optimization for quick, easy, cheap, effective, rugged and safe extraction of mycotoxins and veterinary drugs by response surface methodology for application to egg and milk. Journal of Chromatography A. 2018;1532:20-9.</w:t>
      </w:r>
    </w:p>
    <w:p w:rsidR="00E057C3" w:rsidRPr="00E057C3" w:rsidRDefault="00E057C3" w:rsidP="00E057C3">
      <w:pPr>
        <w:pStyle w:val="EndNoteBibliography"/>
        <w:spacing w:after="0"/>
      </w:pPr>
      <w:r w:rsidRPr="00E057C3">
        <w:t>71.</w:t>
      </w:r>
      <w:r w:rsidRPr="00E057C3">
        <w:tab/>
        <w:t>Ren G, Hu Y, Zhang J, Zou L, Zhao G. Determination of Multi-Class Mycotoxins in Tartary Buckwheat by Ultra-Fast Liquid Chromatography Coupled with Triple Quadrupole Mass Spectrometry. Toxins. 2018;10(1).</w:t>
      </w:r>
    </w:p>
    <w:p w:rsidR="00E057C3" w:rsidRPr="00E057C3" w:rsidRDefault="00E057C3" w:rsidP="00E057C3">
      <w:pPr>
        <w:pStyle w:val="EndNoteBibliography"/>
        <w:spacing w:after="0"/>
      </w:pPr>
      <w:r w:rsidRPr="00E057C3">
        <w:t>72.</w:t>
      </w:r>
      <w:r w:rsidRPr="00E057C3">
        <w:tab/>
        <w:t xml:space="preserve">Typical Gas chromatograph set up  [Available from: </w:t>
      </w:r>
      <w:hyperlink r:id="rId26" w:history="1">
        <w:r w:rsidRPr="00E057C3">
          <w:rPr>
            <w:rStyle w:val="Hyperlink"/>
          </w:rPr>
          <w:t>https://bitesizebio.com/28687/carrying-gas-chromatography/</w:t>
        </w:r>
      </w:hyperlink>
      <w:r w:rsidRPr="00E057C3">
        <w:t>.</w:t>
      </w:r>
    </w:p>
    <w:p w:rsidR="00E057C3" w:rsidRPr="00E057C3" w:rsidRDefault="00E057C3" w:rsidP="00E057C3">
      <w:pPr>
        <w:pStyle w:val="EndNoteBibliography"/>
        <w:spacing w:after="0"/>
      </w:pPr>
      <w:r w:rsidRPr="00E057C3">
        <w:t>73.</w:t>
      </w:r>
      <w:r w:rsidRPr="00E057C3">
        <w:tab/>
        <w:t xml:space="preserve">Gas Chromatograph with mass spectrometer attached  [Available from: </w:t>
      </w:r>
      <w:hyperlink r:id="rId27" w:history="1">
        <w:r w:rsidRPr="00E057C3">
          <w:rPr>
            <w:rStyle w:val="Hyperlink"/>
          </w:rPr>
          <w:t>http://www.winning-dwi-defenses.com/basics-of-gas-chromatography-mass-spectrometry/</w:t>
        </w:r>
      </w:hyperlink>
      <w:r w:rsidRPr="00E057C3">
        <w:t>.</w:t>
      </w:r>
    </w:p>
    <w:p w:rsidR="00E057C3" w:rsidRPr="00E057C3" w:rsidRDefault="00E057C3" w:rsidP="00E057C3">
      <w:pPr>
        <w:pStyle w:val="EndNoteBibliography"/>
        <w:spacing w:after="0"/>
      </w:pPr>
      <w:r w:rsidRPr="00E057C3">
        <w:t>74.</w:t>
      </w:r>
      <w:r w:rsidRPr="00E057C3">
        <w:tab/>
        <w:t>Rodriguez-Carrasco Y, Berrada H, Font G, Manes J. Multi-mycotoxin analysis in wheat semolina using an acetonitrile-based extraction procedure and gas chromatography-tandem mass spectrometry. Journal of Chromatography A. 2012;1270:28-40.</w:t>
      </w:r>
    </w:p>
    <w:p w:rsidR="00E057C3" w:rsidRPr="00E057C3" w:rsidRDefault="00E057C3" w:rsidP="00E057C3">
      <w:pPr>
        <w:pStyle w:val="EndNoteBibliography"/>
        <w:spacing w:after="0"/>
      </w:pPr>
      <w:r w:rsidRPr="00E057C3">
        <w:t>75.</w:t>
      </w:r>
      <w:r w:rsidRPr="00E057C3">
        <w:tab/>
        <w:t>Ibanez-Vea M, Lizarraga E, Gonzalez-Penas E. Simultaneous determination of type-A and type-B trichothecenes in barley samples by GC-MS. Food Control. 2011;22(8):1428-34.</w:t>
      </w:r>
    </w:p>
    <w:p w:rsidR="00E057C3" w:rsidRPr="00E057C3" w:rsidRDefault="00E057C3" w:rsidP="00E057C3">
      <w:pPr>
        <w:pStyle w:val="EndNoteBibliography"/>
        <w:spacing w:after="0"/>
      </w:pPr>
      <w:r w:rsidRPr="00E057C3">
        <w:t>76.</w:t>
      </w:r>
      <w:r w:rsidRPr="00E057C3">
        <w:tab/>
        <w:t>Ferreira I, Fernandes JO, Cunha SC. Optimization and validation of a method based in a QuEChERS procedure and gas chromatography-mass spectrometry for the determination of multi-mycotoxins in popcorn. Food Control. 2012;27(1):188-93.</w:t>
      </w:r>
    </w:p>
    <w:p w:rsidR="00E057C3" w:rsidRPr="00E057C3" w:rsidRDefault="00E057C3" w:rsidP="00E057C3">
      <w:pPr>
        <w:pStyle w:val="EndNoteBibliography"/>
        <w:spacing w:after="0"/>
      </w:pPr>
      <w:r w:rsidRPr="00E057C3">
        <w:t>77.</w:t>
      </w:r>
      <w:r w:rsidRPr="00E057C3">
        <w:tab/>
        <w:t>Montes R, Segarra R, Castillo MA. Trichothecenes in breakfast cereals from the Spanish retail market. Journal of Food Composition and Analysis. 2012;27(1):38-44.</w:t>
      </w:r>
    </w:p>
    <w:p w:rsidR="00E057C3" w:rsidRPr="00E057C3" w:rsidRDefault="00E057C3" w:rsidP="00E057C3">
      <w:pPr>
        <w:pStyle w:val="EndNoteBibliography"/>
        <w:spacing w:after="0"/>
      </w:pPr>
      <w:r w:rsidRPr="00E057C3">
        <w:t>78.</w:t>
      </w:r>
      <w:r w:rsidRPr="00E057C3">
        <w:tab/>
        <w:t>Gregori R, Meriggi P, Pietri A, Formenti S, Baccarini G, Battilani P. Dynamics of fungi and related mycotoxins during cereal storage in silo bags. Food Control. 2013;30(1):280-7.</w:t>
      </w:r>
    </w:p>
    <w:p w:rsidR="00E057C3" w:rsidRPr="00E057C3" w:rsidRDefault="00E057C3" w:rsidP="00E057C3">
      <w:pPr>
        <w:pStyle w:val="EndNoteBibliography"/>
        <w:spacing w:after="0"/>
      </w:pPr>
      <w:r w:rsidRPr="00E057C3">
        <w:t>79.</w:t>
      </w:r>
      <w:r w:rsidRPr="00E057C3">
        <w:tab/>
        <w:t>Rodriguez-Carrasco Y, Jose Ruiz M, Font G, Berrada H. Exposure estimates to Fusarium mycotoxins through cereals intake. Chemosphere. 2013;93(10):2297-303.</w:t>
      </w:r>
    </w:p>
    <w:p w:rsidR="00E057C3" w:rsidRPr="00E057C3" w:rsidRDefault="00E057C3" w:rsidP="00E057C3">
      <w:pPr>
        <w:pStyle w:val="EndNoteBibliography"/>
        <w:spacing w:after="0"/>
      </w:pPr>
      <w:r w:rsidRPr="00E057C3">
        <w:t>80.</w:t>
      </w:r>
      <w:r w:rsidRPr="00E057C3">
        <w:tab/>
        <w:t>Qian M, Zhang H, Wu L, Jin N, Wang J, Jiang K. Simultaneous determination of zearalenone and its derivatives in edible vegetable oil by gel permeation chromatography and gas chromatography-triple quadrupole mass spectrometry. Food Chemistry. 2015;166:23-8.</w:t>
      </w:r>
    </w:p>
    <w:p w:rsidR="00E057C3" w:rsidRPr="00E057C3" w:rsidRDefault="00E057C3" w:rsidP="00E057C3">
      <w:pPr>
        <w:pStyle w:val="EndNoteBibliography"/>
        <w:spacing w:after="0"/>
      </w:pPr>
      <w:r w:rsidRPr="00E057C3">
        <w:t>81.</w:t>
      </w:r>
      <w:r w:rsidRPr="00E057C3">
        <w:tab/>
        <w:t>Escriva L, Manyes L, Font G, Berrada H. Analysis of trichothecenes in laboratory rat feed by gas chromatography-tandem mass spectrometry. Food Additives and Contaminants Part a-Chemistry Analysis Control Exposure &amp; Risk Assessment. 2016;33(2):329-38.</w:t>
      </w:r>
    </w:p>
    <w:p w:rsidR="00E057C3" w:rsidRPr="00E057C3" w:rsidRDefault="00E057C3" w:rsidP="00E057C3">
      <w:pPr>
        <w:pStyle w:val="EndNoteBibliography"/>
        <w:spacing w:after="0"/>
      </w:pPr>
      <w:r w:rsidRPr="00E057C3">
        <w:t>82.</w:t>
      </w:r>
      <w:r w:rsidRPr="00E057C3">
        <w:tab/>
        <w:t xml:space="preserve">Capillary Electrophoresis schematic  [Available from: </w:t>
      </w:r>
      <w:hyperlink r:id="rId28" w:history="1">
        <w:r w:rsidRPr="00E057C3">
          <w:rPr>
            <w:rStyle w:val="Hyperlink"/>
          </w:rPr>
          <w:t>https://en.wikipedia.org/wiki/Capillary_electrophoresis</w:t>
        </w:r>
      </w:hyperlink>
      <w:r w:rsidRPr="00E057C3">
        <w:t>.</w:t>
      </w:r>
    </w:p>
    <w:p w:rsidR="00E057C3" w:rsidRPr="00E057C3" w:rsidRDefault="00E057C3" w:rsidP="00E057C3">
      <w:pPr>
        <w:pStyle w:val="EndNoteBibliography"/>
        <w:spacing w:after="0"/>
      </w:pPr>
      <w:r w:rsidRPr="00E057C3">
        <w:t>83.</w:t>
      </w:r>
      <w:r w:rsidRPr="00E057C3">
        <w:tab/>
        <w:t>Zhang X, Yu X, Wen K, Li C, Marti GM, Jiang H, et al. Multiplex Lateral Flow Immunoassays Based on Amorphous Carbon Nanoparticles for Detecting Three Fusarium Mycotoxins in Maize. Journal of Agricultural and Food Chemistry. 2017;65(36):8063-71.</w:t>
      </w:r>
    </w:p>
    <w:p w:rsidR="00E057C3" w:rsidRPr="00E057C3" w:rsidRDefault="00E057C3" w:rsidP="00E057C3">
      <w:pPr>
        <w:pStyle w:val="EndNoteBibliography"/>
        <w:spacing w:after="0"/>
      </w:pPr>
      <w:r w:rsidRPr="00E057C3">
        <w:t>84.</w:t>
      </w:r>
      <w:r w:rsidRPr="00E057C3">
        <w:tab/>
        <w:t>Foubert A, Beloglazova NV, Gordienko A, Tessier MD, Drijvers E, Hens Z, et al. Development of a Rainbow Lateral Flow Immunoassay for the Simultaneous Detection of Four Mycotoxins. Journal of Agricultural and Food Chemistry. 2017;65(33):7121-30.</w:t>
      </w:r>
    </w:p>
    <w:p w:rsidR="00E057C3" w:rsidRPr="00E057C3" w:rsidRDefault="00E057C3" w:rsidP="00E057C3">
      <w:pPr>
        <w:pStyle w:val="EndNoteBibliography"/>
        <w:spacing w:after="0"/>
      </w:pPr>
      <w:r w:rsidRPr="00E057C3">
        <w:t>85.</w:t>
      </w:r>
      <w:r w:rsidRPr="00E057C3">
        <w:tab/>
        <w:t>Beloglazova NV, Sobolev AM, Tessier MD, Hens Z, Goryacheva IY, De Saeger S. Fluorescently labelled multiplex lateral flow immunoassay based on cadmium-free quantum dots. Methods. 2017;116:141-8.</w:t>
      </w:r>
    </w:p>
    <w:p w:rsidR="00E057C3" w:rsidRPr="00E057C3" w:rsidRDefault="00E057C3" w:rsidP="00E057C3">
      <w:pPr>
        <w:pStyle w:val="EndNoteBibliography"/>
        <w:spacing w:after="0"/>
      </w:pPr>
      <w:r w:rsidRPr="00E057C3">
        <w:t>86.</w:t>
      </w:r>
      <w:r w:rsidRPr="00E057C3">
        <w:tab/>
        <w:t>Foubert A, Beloglazova NV, De Saeger S. Comparative study of colloidal gold and quantum dots as labels for multiplex screening tests for multi-mycotoxin detection. Analytica Chimica Acta. 2017;955:48-57.</w:t>
      </w:r>
    </w:p>
    <w:p w:rsidR="00E057C3" w:rsidRPr="00E057C3" w:rsidRDefault="00E057C3" w:rsidP="00E057C3">
      <w:pPr>
        <w:pStyle w:val="EndNoteBibliography"/>
        <w:spacing w:after="0"/>
      </w:pPr>
      <w:r w:rsidRPr="00E057C3">
        <w:t>87.</w:t>
      </w:r>
      <w:r w:rsidRPr="00E057C3">
        <w:tab/>
        <w:t>Chen Y, Chen Q, Han M, Zhou J, Gong L, Niu Y, et al. Development and optimization of a multiplex lateral flow immunoassay for the simultaneous determination of three mycotoxins in corn, rice and peanut. Food Chemistry. 2016;213:478-84.</w:t>
      </w:r>
    </w:p>
    <w:p w:rsidR="00E057C3" w:rsidRPr="00E057C3" w:rsidRDefault="00E057C3" w:rsidP="00E057C3">
      <w:pPr>
        <w:pStyle w:val="EndNoteBibliography"/>
        <w:spacing w:after="0"/>
      </w:pPr>
      <w:r w:rsidRPr="00E057C3">
        <w:t>88.</w:t>
      </w:r>
      <w:r w:rsidRPr="00E057C3">
        <w:tab/>
        <w:t>Song S, Liu N, Zhao Z, Ediage EN, Wu S, Sun C, et al. Multiplex Lateral Flow Immunoassay for Mycotoxin Determination. Analytical Chemistry. 2014;86(10):4995-5001.</w:t>
      </w:r>
    </w:p>
    <w:p w:rsidR="00E057C3" w:rsidRPr="00E057C3" w:rsidRDefault="00E057C3" w:rsidP="00E057C3">
      <w:pPr>
        <w:pStyle w:val="EndNoteBibliography"/>
        <w:spacing w:after="0"/>
      </w:pPr>
      <w:r w:rsidRPr="00E057C3">
        <w:lastRenderedPageBreak/>
        <w:t>89.</w:t>
      </w:r>
      <w:r w:rsidRPr="00E057C3">
        <w:tab/>
        <w:t>Lattanzio VMT, Nivarlet N, Lippolis V, Della Gatta S, Huet A-C, Delahaut P, et al. Multiplex dipstick immunoassay for semi-quantitative determination of Fusarium mycotoxins in cereals. Analytica Chimica Acta. 2012;718:99-108.</w:t>
      </w:r>
    </w:p>
    <w:p w:rsidR="00E057C3" w:rsidRPr="00E057C3" w:rsidRDefault="00E057C3" w:rsidP="00E057C3">
      <w:pPr>
        <w:pStyle w:val="EndNoteBibliography"/>
        <w:spacing w:after="0"/>
      </w:pPr>
      <w:r w:rsidRPr="00E057C3">
        <w:t>90.</w:t>
      </w:r>
      <w:r w:rsidRPr="00E057C3">
        <w:tab/>
        <w:t>Heurich M, Kadir MKA, Tothill IE. An electrochemical sensor based on carboxymethylated dextran modified gold surface for ochratoxin A analysis. Sensors and Actuators B-Chemical. 2011;156(1):162-8.</w:t>
      </w:r>
    </w:p>
    <w:p w:rsidR="00E057C3" w:rsidRPr="00E057C3" w:rsidRDefault="00E057C3" w:rsidP="00E057C3">
      <w:pPr>
        <w:pStyle w:val="EndNoteBibliography"/>
        <w:spacing w:after="0"/>
      </w:pPr>
      <w:r w:rsidRPr="00E057C3">
        <w:t>91.</w:t>
      </w:r>
      <w:r w:rsidRPr="00E057C3">
        <w:tab/>
        <w:t>Chauhan R, Solanki PR, Singh J, Mukherjee I, Basu T, Malhotra BD. A novel electrochemical piezoelectric label free immunosensor for aflatoxin B1 detection in groundnut. Food Control. 2015;52:60-70.</w:t>
      </w:r>
    </w:p>
    <w:p w:rsidR="00E057C3" w:rsidRPr="00E057C3" w:rsidRDefault="00E057C3" w:rsidP="00E057C3">
      <w:pPr>
        <w:pStyle w:val="EndNoteBibliography"/>
        <w:spacing w:after="0"/>
      </w:pPr>
      <w:r w:rsidRPr="00E057C3">
        <w:t>92.</w:t>
      </w:r>
      <w:r w:rsidRPr="00E057C3">
        <w:tab/>
        <w:t>Wu S, Duan N, Zhang W, Zhao S, Wang Z. Screening and development of DNA aptamers as capture probes for colorimetric detection of patulin. Analytical Biochemistry. 2016;508:58-64.</w:t>
      </w:r>
    </w:p>
    <w:p w:rsidR="00E057C3" w:rsidRPr="00E057C3" w:rsidRDefault="00E057C3" w:rsidP="00E057C3">
      <w:pPr>
        <w:pStyle w:val="EndNoteBibliography"/>
        <w:spacing w:after="0"/>
      </w:pPr>
      <w:r w:rsidRPr="00E057C3">
        <w:t>93.</w:t>
      </w:r>
      <w:r w:rsidRPr="00E057C3">
        <w:tab/>
        <w:t>Mak AC, Osterfeld SJ, Yu H, Wang SX, Davis RW, Jejelowo OA, et al. Sensitive giant magnetoresistive-based immunoassay for multiplex mycotoxin detection. Biosensors &amp; Bioelectronics. 2010;25(7):1635-9.</w:t>
      </w:r>
    </w:p>
    <w:p w:rsidR="00E057C3" w:rsidRPr="00E057C3" w:rsidRDefault="00E057C3" w:rsidP="00E057C3">
      <w:pPr>
        <w:pStyle w:val="EndNoteBibliography"/>
        <w:spacing w:after="0"/>
      </w:pPr>
      <w:r w:rsidRPr="00E057C3">
        <w:t>94.</w:t>
      </w:r>
      <w:r w:rsidRPr="00E057C3">
        <w:tab/>
        <w:t>Kadota T, Takezawa Y, Hirano S, Tajima O, Maragos CM, Nakajima T, et al. Rapid detection of nivalenol and deoxynivalenol in wheat using surface plasmon resonance immunoassay. Analytica Chimica Acta. 2010;673(2):173-8.</w:t>
      </w:r>
    </w:p>
    <w:p w:rsidR="00E057C3" w:rsidRPr="00E057C3" w:rsidRDefault="00E057C3" w:rsidP="00E057C3">
      <w:pPr>
        <w:pStyle w:val="EndNoteBibliography"/>
        <w:spacing w:after="0"/>
      </w:pPr>
      <w:r w:rsidRPr="00E057C3">
        <w:t>95.</w:t>
      </w:r>
      <w:r w:rsidRPr="00E057C3">
        <w:tab/>
        <w:t>Liu R, Li W, Cai T, Deng Y, Ding Z, Liu Y, et al. TiO2 Nanolayer-Enhanced Fluorescence for Simultaneous Multiplex Mycotoxin Detection by Aptamer Microarrays on a Porous Silicon Surface. Acs Applied Materials &amp; Interfaces. 2018;10(17):14447-53.</w:t>
      </w:r>
    </w:p>
    <w:p w:rsidR="00E057C3" w:rsidRPr="00E057C3" w:rsidRDefault="00E057C3" w:rsidP="00E057C3">
      <w:pPr>
        <w:pStyle w:val="EndNoteBibliography"/>
        <w:spacing w:after="0"/>
      </w:pPr>
      <w:r w:rsidRPr="00E057C3">
        <w:t>96.</w:t>
      </w:r>
      <w:r w:rsidRPr="00E057C3">
        <w:tab/>
        <w:t>Hossain MZ, Maragos CM. Gold nanoparticle-enhanced multiplexed imaging surface plasmon resonance (iSPR) detection of Fusarium mycotoxins in wheat. Biosensors &amp; Bioelectronics. 2018;101:245-52.</w:t>
      </w:r>
    </w:p>
    <w:p w:rsidR="00E057C3" w:rsidRPr="00E057C3" w:rsidRDefault="00E057C3" w:rsidP="00E057C3">
      <w:pPr>
        <w:pStyle w:val="EndNoteBibliography"/>
        <w:spacing w:after="0"/>
      </w:pPr>
      <w:r w:rsidRPr="00E057C3">
        <w:t>97.</w:t>
      </w:r>
      <w:r w:rsidRPr="00E057C3">
        <w:tab/>
        <w:t>Orlov AV, Burenin AG, Massarskaya NG, Betin AV, Nikitin MP, Nikitin PI. Highly reproducible and sensitive detection of mycotoxins by label-free biosensors. Sensors and Actuators B-Chemical. 2017;246:1080-4.</w:t>
      </w:r>
    </w:p>
    <w:p w:rsidR="00E057C3" w:rsidRPr="00E057C3" w:rsidRDefault="00E057C3" w:rsidP="00E057C3">
      <w:pPr>
        <w:pStyle w:val="EndNoteBibliography"/>
        <w:spacing w:after="0"/>
      </w:pPr>
      <w:r w:rsidRPr="00E057C3">
        <w:t>98.</w:t>
      </w:r>
      <w:r w:rsidRPr="00E057C3">
        <w:tab/>
        <w:t>Joshi S, Segarra-Fas A, Peters J, Zuilhof H, van Beek TA, Nielen MWF. Multiplex surface plasmon resonance biosensing and its transferability towards imaging nanoplasmonics for detection of mycotoxins in barley. Analyst. 2016;141(4):1307-18.</w:t>
      </w:r>
    </w:p>
    <w:p w:rsidR="00E057C3" w:rsidRPr="00E057C3" w:rsidRDefault="00E057C3" w:rsidP="00E057C3">
      <w:pPr>
        <w:pStyle w:val="EndNoteBibliography"/>
        <w:spacing w:after="0"/>
      </w:pPr>
      <w:r w:rsidRPr="00E057C3">
        <w:t>99.</w:t>
      </w:r>
      <w:r w:rsidRPr="00E057C3">
        <w:tab/>
        <w:t>Zangheri M, Di Nardo F, Anfossi L, Giovannoli C, Baggiani C, Roda A, et al. A multiplex chemiluminescent biosensor for type B-fumonisins and aflatoxin B1 quantitative detection in maize flour. Analyst. 2015;140(1):358-65.</w:t>
      </w:r>
    </w:p>
    <w:p w:rsidR="00E057C3" w:rsidRPr="00E057C3" w:rsidRDefault="00E057C3" w:rsidP="00E057C3">
      <w:pPr>
        <w:pStyle w:val="EndNoteBibliography"/>
        <w:spacing w:after="0"/>
      </w:pPr>
      <w:r w:rsidRPr="00E057C3">
        <w:t>100.</w:t>
      </w:r>
      <w:r w:rsidRPr="00E057C3">
        <w:tab/>
        <w:t>Xu K, Sun Y, Li W, Xu J, Cao B, Jiang Y, et al. Multiplex chemiluminescent immunoassay for screening of mycotoxins using photonic crystal microsphere suspension array. Analyst. 2014;139(4):771-7.</w:t>
      </w:r>
    </w:p>
    <w:p w:rsidR="00E057C3" w:rsidRPr="00E057C3" w:rsidRDefault="00E057C3" w:rsidP="00E057C3">
      <w:pPr>
        <w:pStyle w:val="EndNoteBibliography"/>
        <w:spacing w:after="0"/>
      </w:pPr>
      <w:r w:rsidRPr="00E057C3">
        <w:t>101.</w:t>
      </w:r>
      <w:r w:rsidRPr="00E057C3">
        <w:tab/>
        <w:t>Li Y, Chen Q, Xu X, Jin Y, Wang Y, Zhang L, et al. Microarray surface enhanced Raman scattering based immunosensor for multiplexing detection of mycotoxin in foodstuff. Sensors and Actuators B-Chemical. 2018;266:115-23.</w:t>
      </w:r>
    </w:p>
    <w:p w:rsidR="00E057C3" w:rsidRPr="00E057C3" w:rsidRDefault="00E057C3" w:rsidP="00E057C3">
      <w:pPr>
        <w:pStyle w:val="EndNoteBibliography"/>
        <w:spacing w:after="0"/>
      </w:pPr>
      <w:r w:rsidRPr="00E057C3">
        <w:t>102.</w:t>
      </w:r>
      <w:r w:rsidRPr="00E057C3">
        <w:tab/>
        <w:t>Soares RRG, Santos DR, Pinto IF, Azevedo AM, Aires-Barros MR, Chu V, et al. Multiplexed microfluidic fluorescence immunoassay with photodiode array signal acquisition for sub-minute and point-of-need detection of mycotoxins. Lab on a chip. 2018;18(11):1569-80.</w:t>
      </w:r>
    </w:p>
    <w:p w:rsidR="00E057C3" w:rsidRPr="00E057C3" w:rsidRDefault="00E057C3" w:rsidP="00E057C3">
      <w:pPr>
        <w:pStyle w:val="EndNoteBibliography"/>
        <w:spacing w:after="0"/>
      </w:pPr>
      <w:r w:rsidRPr="00E057C3">
        <w:t>103.</w:t>
      </w:r>
      <w:r w:rsidRPr="00E057C3">
        <w:tab/>
        <w:t>Chen Y, Meng X, Zhu Y, Shen M, Lu Y, Cheng J, et al. Rapid detection of four mycotoxins in corn using a microfluidics and microarray-based immunoassay system. Talanta. 2018;186:299-305.</w:t>
      </w:r>
    </w:p>
    <w:p w:rsidR="00E057C3" w:rsidRPr="00E057C3" w:rsidRDefault="00E057C3" w:rsidP="00E057C3">
      <w:pPr>
        <w:pStyle w:val="EndNoteBibliography"/>
        <w:spacing w:after="0"/>
      </w:pPr>
      <w:r w:rsidRPr="00E057C3">
        <w:t>104.</w:t>
      </w:r>
      <w:r w:rsidRPr="00E057C3">
        <w:tab/>
        <w:t>Yang Y, Li W, Shen P, Liu R, Li Y, Xu J, et al. Aptamer fluorescence signal recovery screening for multiplex mycotoxins in cereal samples based on photonic crystal microsphere suspension array. Sensors and Actuators B-Chemical. 2017;248:351-8.</w:t>
      </w:r>
    </w:p>
    <w:p w:rsidR="00E057C3" w:rsidRPr="00E057C3" w:rsidRDefault="00E057C3" w:rsidP="00E057C3">
      <w:pPr>
        <w:pStyle w:val="EndNoteBibliography"/>
        <w:spacing w:after="0"/>
      </w:pPr>
      <w:r w:rsidRPr="00E057C3">
        <w:t>105.</w:t>
      </w:r>
      <w:r w:rsidRPr="00E057C3">
        <w:tab/>
        <w:t>Beloglazova NV, Graniczkowska K, Ediage EN, Averkieva O, De Saeger S. Sensitive Flow-through Immunoassay for Rapid Multiplex Determination of Cereal-borne Mycotoxins in Feed and Feed Ingredients. Journal of Agricultural and Food Chemistry. 2017;65(33):7131-7.</w:t>
      </w:r>
    </w:p>
    <w:p w:rsidR="00E057C3" w:rsidRPr="00E057C3" w:rsidRDefault="00E057C3" w:rsidP="00E057C3">
      <w:pPr>
        <w:pStyle w:val="EndNoteBibliography"/>
        <w:spacing w:after="0"/>
      </w:pPr>
      <w:r w:rsidRPr="00E057C3">
        <w:t>106.</w:t>
      </w:r>
      <w:r w:rsidRPr="00E057C3">
        <w:tab/>
        <w:t xml:space="preserve">Vidal JC, Bertolin JR, Ezquerra A, Hernandez S, Castillo JR. Rapid simultaneous extraction and magnetic particle-based enzyme immunoassay for the parallel determination of ochratoxin A, </w:t>
      </w:r>
      <w:r w:rsidRPr="00E057C3">
        <w:lastRenderedPageBreak/>
        <w:t>fumonisin B1 and deoxynivalenol mycotoxins in cereal samples. Analytical Methods. 2017;9(24):3602-11.</w:t>
      </w:r>
    </w:p>
    <w:p w:rsidR="00E057C3" w:rsidRPr="00E057C3" w:rsidRDefault="00E057C3" w:rsidP="00E057C3">
      <w:pPr>
        <w:pStyle w:val="EndNoteBibliography"/>
        <w:spacing w:after="0"/>
      </w:pPr>
      <w:r w:rsidRPr="00E057C3">
        <w:t>107.</w:t>
      </w:r>
      <w:r w:rsidRPr="00E057C3">
        <w:tab/>
        <w:t>Li L, Xia L, Zhao Y, Wang M, Jiang X. Immune-affinity monolithic array with chemiluminescent detection for mycotoxins in barley. Journal of the Science of Food and Agriculture. 2017;97(8):2426-35.</w:t>
      </w:r>
    </w:p>
    <w:p w:rsidR="00E057C3" w:rsidRPr="00E057C3" w:rsidRDefault="00E057C3" w:rsidP="00E057C3">
      <w:pPr>
        <w:pStyle w:val="EndNoteBibliography"/>
        <w:spacing w:after="0"/>
      </w:pPr>
      <w:r w:rsidRPr="00E057C3">
        <w:t>108.</w:t>
      </w:r>
      <w:r w:rsidRPr="00E057C3">
        <w:tab/>
        <w:t>McNamee SE, Bravin F, Rosar G, Elliott CT, Campbell K. Development of a nanoarray capable of the rapid and simultaneous detection of zearalenone, T2-toxin and fumonisin. Talanta. 2017;164:368-76.</w:t>
      </w:r>
    </w:p>
    <w:p w:rsidR="00E057C3" w:rsidRPr="00E057C3" w:rsidRDefault="00E057C3" w:rsidP="00E057C3">
      <w:pPr>
        <w:pStyle w:val="EndNoteBibliography"/>
        <w:spacing w:after="0"/>
      </w:pPr>
      <w:r w:rsidRPr="00E057C3">
        <w:t>109.</w:t>
      </w:r>
      <w:r w:rsidRPr="00E057C3">
        <w:tab/>
        <w:t>Soares RRG, Santos DR, Chu V, Azevedo AM, Aires-Barros MR, Conde JP. A point-of-use microfluidic device with integrated photodetector array for immunoassay multiplexing: Detection of a panel of mycotoxins in multiple samples. Biosensors &amp; Bioelectronics. 2017;87:823-31.</w:t>
      </w:r>
    </w:p>
    <w:p w:rsidR="00E057C3" w:rsidRPr="00E057C3" w:rsidRDefault="00E057C3" w:rsidP="00E057C3">
      <w:pPr>
        <w:pStyle w:val="EndNoteBibliography"/>
        <w:spacing w:after="0"/>
      </w:pPr>
      <w:r w:rsidRPr="00E057C3">
        <w:t>110.</w:t>
      </w:r>
      <w:r w:rsidRPr="00E057C3">
        <w:tab/>
        <w:t>Czeh A, Mezes M, Mandy F, Szoke Z, Nagyeri G, Laufer N, et al. Flow cytometry based rapid duplexed immunoassay for fusarium mycotoxins. Cytometry Part A. 2017;91A(2):190-6.</w:t>
      </w:r>
    </w:p>
    <w:p w:rsidR="00E057C3" w:rsidRPr="00E057C3" w:rsidRDefault="00E057C3" w:rsidP="00E057C3">
      <w:pPr>
        <w:pStyle w:val="EndNoteBibliography"/>
        <w:spacing w:after="0"/>
      </w:pPr>
      <w:r w:rsidRPr="00E057C3">
        <w:t>111.</w:t>
      </w:r>
      <w:r w:rsidRPr="00E057C3">
        <w:tab/>
        <w:t>Beloglazova NV, Foubert A, Gordienko A, Tessier MD, Aubert T, Drijvers E, et al. Sensitive QD@SiO2-based immunoassay for triplex determination of cereal-borne mycotoxins. Talanta. 2016;160:66-71.</w:t>
      </w:r>
    </w:p>
    <w:p w:rsidR="00E057C3" w:rsidRPr="00E057C3" w:rsidRDefault="00E057C3" w:rsidP="00E057C3">
      <w:pPr>
        <w:pStyle w:val="EndNoteBibliography"/>
        <w:spacing w:after="0"/>
      </w:pPr>
      <w:r w:rsidRPr="00E057C3">
        <w:t>112.</w:t>
      </w:r>
      <w:r w:rsidRPr="00E057C3">
        <w:tab/>
        <w:t>Xu J, Li W, Liu R, Yang Y, Lin Q, Xu J, et al. Ultrasensitive low-background multiplex mycotoxin chemiluminescence immunoassay by silica-hydrogel photonic crystal microsphere suspension arrays in cereal samples. Sensors and Actuators B-Chemical. 2016;232:577-84.</w:t>
      </w:r>
    </w:p>
    <w:p w:rsidR="00E057C3" w:rsidRPr="00E057C3" w:rsidRDefault="00E057C3" w:rsidP="00E057C3">
      <w:pPr>
        <w:pStyle w:val="EndNoteBibliography"/>
        <w:spacing w:after="0"/>
      </w:pPr>
      <w:r w:rsidRPr="00E057C3">
        <w:t>113.</w:t>
      </w:r>
      <w:r w:rsidRPr="00E057C3">
        <w:tab/>
        <w:t>Plotan M, Devlin R, Porter J, Benchikh MEO, Rodriguez ML, McConnell RI, et al. The Use of Biochip Array Technology for Rapid Multimycotoxin Screening. Journal of Aoac International. 2016;99(4):878-89.</w:t>
      </w:r>
    </w:p>
    <w:p w:rsidR="00E057C3" w:rsidRPr="00E057C3" w:rsidRDefault="00E057C3" w:rsidP="00E057C3">
      <w:pPr>
        <w:pStyle w:val="EndNoteBibliography"/>
        <w:spacing w:after="0"/>
      </w:pPr>
      <w:r w:rsidRPr="00E057C3">
        <w:t>114.</w:t>
      </w:r>
      <w:r w:rsidRPr="00E057C3">
        <w:tab/>
        <w:t>Li C, Wen K, Mi T, Zhang X, Zhang H, Zhang S, et al. A universal multi-wavelength fluorescence polarization immunoassay for multiplexed detection of mycotoxins in maize. Biosensors &amp; Bioelectronics. 2016;79:258-65.</w:t>
      </w:r>
    </w:p>
    <w:p w:rsidR="00E057C3" w:rsidRPr="00E057C3" w:rsidRDefault="00E057C3" w:rsidP="00E057C3">
      <w:pPr>
        <w:pStyle w:val="EndNoteBibliography"/>
        <w:spacing w:after="0"/>
      </w:pPr>
      <w:r w:rsidRPr="00E057C3">
        <w:t>115.</w:t>
      </w:r>
      <w:r w:rsidRPr="00E057C3">
        <w:tab/>
        <w:t>Santos DR, Soares RRG, Chu V, Aires-Barros MR, Conde JP. A multiplexed integrated a-Si:H photosensor for simultaneous detection of mycotoxins for point-of-use food safety applications. In: Barsony I, Zolnai Z, Battistig G, editors. Proceedings of the 30th Anniversary Eurosensors Conference - Eurosensors 2016. Procedia Engineering. 1682016. p. 1422-5.</w:t>
      </w:r>
    </w:p>
    <w:p w:rsidR="00E057C3" w:rsidRPr="00E057C3" w:rsidRDefault="00E057C3" w:rsidP="00E057C3">
      <w:pPr>
        <w:pStyle w:val="EndNoteBibliography"/>
        <w:spacing w:after="0"/>
      </w:pPr>
      <w:r w:rsidRPr="00E057C3">
        <w:t>116.</w:t>
      </w:r>
      <w:r w:rsidRPr="00E057C3">
        <w:tab/>
        <w:t>Beloglazova NV, Goryacheva OA, Speranskaya ES, Aubert T, Shmelin PS, Kurbangaleev VR, et al. Silica-coated liposomes loaded with quantum dots as labels for multiplex fluorescent immunoassay. Talanta. 2015;134:120-5.</w:t>
      </w:r>
    </w:p>
    <w:p w:rsidR="00E057C3" w:rsidRPr="00E057C3" w:rsidRDefault="00E057C3" w:rsidP="00E057C3">
      <w:pPr>
        <w:pStyle w:val="EndNoteBibliography"/>
        <w:spacing w:after="0"/>
      </w:pPr>
      <w:r w:rsidRPr="00E057C3">
        <w:t>117.</w:t>
      </w:r>
      <w:r w:rsidRPr="00E057C3">
        <w:tab/>
        <w:t>Beloglazova NV, Speranskaya ES, Wu A, Wang Z, Sanders M, Goftman VV, et al. Novel multiplex fluorescent immunoassays based on quantum dot nanolabels for mycotoxins determination. Biosensors &amp; Bioelectronics. 2014;62:59-65.</w:t>
      </w:r>
    </w:p>
    <w:p w:rsidR="00E057C3" w:rsidRPr="00E057C3" w:rsidRDefault="00E057C3" w:rsidP="00E057C3">
      <w:pPr>
        <w:pStyle w:val="EndNoteBibliography"/>
        <w:spacing w:after="0"/>
      </w:pPr>
      <w:r w:rsidRPr="00E057C3">
        <w:t>118.</w:t>
      </w:r>
      <w:r w:rsidRPr="00E057C3">
        <w:tab/>
        <w:t>Peters J, Cardall A, Haasnoot W, Nielen MWF. 6-Plex microsphere immunoassay with imaging planar array detection for mycotoxins in barley. Analyst. 2014;139(16):3968-76.</w:t>
      </w:r>
    </w:p>
    <w:p w:rsidR="00E057C3" w:rsidRPr="00E057C3" w:rsidRDefault="00E057C3" w:rsidP="00E057C3">
      <w:pPr>
        <w:pStyle w:val="EndNoteBibliography"/>
        <w:spacing w:after="0"/>
      </w:pPr>
      <w:r w:rsidRPr="00E057C3">
        <w:t>119.</w:t>
      </w:r>
      <w:r w:rsidRPr="00E057C3">
        <w:tab/>
        <w:t>Peters J, Thomas D, Boers E, de Rijk T, Berthiller F, Haasnoot W, et al. Colour-encoded paramagnetic microbead-based direct inhibition triplex flow cytometric immunoassay for ochratoxin A, fumonisins and zearalenone in cereals and cereal-based feed. Analytical and Bioanalytical Chemistry. 2013;405(24):7783-94.</w:t>
      </w:r>
    </w:p>
    <w:p w:rsidR="00E057C3" w:rsidRPr="00E057C3" w:rsidRDefault="00E057C3" w:rsidP="00E057C3">
      <w:pPr>
        <w:pStyle w:val="EndNoteBibliography"/>
        <w:spacing w:after="0"/>
      </w:pPr>
      <w:r w:rsidRPr="00E057C3">
        <w:t>120.</w:t>
      </w:r>
      <w:r w:rsidRPr="00E057C3">
        <w:tab/>
        <w:t>Oswald S, Karsunke XYZ, Dietrich R, Maertlbauer E, Niessner R, Knopp D. Automated regenerable microarray-based immunoassay for rapid parallel quantification of mycotoxins in cereals. Analytical and Bioanalytical Chemistry. 2013;405(20):6405-15.</w:t>
      </w:r>
    </w:p>
    <w:p w:rsidR="00E057C3" w:rsidRPr="00E057C3" w:rsidRDefault="00E057C3" w:rsidP="00E057C3">
      <w:pPr>
        <w:pStyle w:val="EndNoteBibliography"/>
        <w:spacing w:after="0"/>
      </w:pPr>
      <w:r w:rsidRPr="00E057C3">
        <w:t>121.</w:t>
      </w:r>
      <w:r w:rsidRPr="00E057C3">
        <w:tab/>
        <w:t>Deng G, Xu K, Sun Y, Chen Y, Zheng T, Li J. High Sensitive Immunoassay for Multiplex Mycotoxin Detection with Photonic Crystal Microsphere Suspension Array. Analytical Chemistry. 2013;85(5):2833-40.</w:t>
      </w:r>
    </w:p>
    <w:p w:rsidR="00E057C3" w:rsidRPr="00E057C3" w:rsidRDefault="00E057C3" w:rsidP="00E057C3">
      <w:pPr>
        <w:pStyle w:val="EndNoteBibliography"/>
        <w:spacing w:after="0"/>
      </w:pPr>
      <w:r w:rsidRPr="00E057C3">
        <w:t>122.</w:t>
      </w:r>
      <w:r w:rsidRPr="00E057C3">
        <w:tab/>
        <w:t>Czeh A, Mandy F, Feher-Toth S, Torok L, Mike Z, Koszegi B, et al. A flow cytometry based competitive fluorescent microsphere immunoassay (CFIA) system for detecting up to six mycotoxins. Journal of Immunological Methods. 2012;384(1-2):71-80.</w:t>
      </w:r>
    </w:p>
    <w:p w:rsidR="00E057C3" w:rsidRPr="00E057C3" w:rsidRDefault="00E057C3" w:rsidP="00E057C3">
      <w:pPr>
        <w:pStyle w:val="EndNoteBibliography"/>
        <w:spacing w:after="0"/>
      </w:pPr>
      <w:r w:rsidRPr="00E057C3">
        <w:lastRenderedPageBreak/>
        <w:t>123.</w:t>
      </w:r>
      <w:r w:rsidRPr="00E057C3">
        <w:tab/>
        <w:t>Wu S, Duan N, Ma X, Xia Y, Wang H, Wang Z, et al. Multiplexed Fluorescence Resonance Energy Transfer Aptasensor between Upconversion Nanoparticles and Graphene Oxide for the Simultaneous Determination of Mycotoxins. Analytical Chemistry. 2012;84(14):6263-70.</w:t>
      </w:r>
    </w:p>
    <w:p w:rsidR="00E057C3" w:rsidRPr="00E057C3" w:rsidRDefault="00E057C3" w:rsidP="00E057C3">
      <w:pPr>
        <w:pStyle w:val="EndNoteBibliography"/>
        <w:spacing w:after="0"/>
      </w:pPr>
      <w:r w:rsidRPr="00E057C3">
        <w:t>124.</w:t>
      </w:r>
      <w:r w:rsidRPr="00E057C3">
        <w:tab/>
        <w:t>Meneely JP, Quinn JG, Flood EM, Hajslova J, Elliott CT. Simultaneous screening for T-2/HT-2 and deoxynivalenol in cereals using a surface plasmon resonance immunoassay. World Mycotoxin Journal. 2012;5(2):117-26.</w:t>
      </w:r>
    </w:p>
    <w:p w:rsidR="00E057C3" w:rsidRPr="00E057C3" w:rsidRDefault="00E057C3" w:rsidP="00E057C3">
      <w:pPr>
        <w:pStyle w:val="EndNoteBibliography"/>
        <w:spacing w:after="0"/>
      </w:pPr>
      <w:r w:rsidRPr="00E057C3">
        <w:t>125.</w:t>
      </w:r>
      <w:r w:rsidRPr="00E057C3">
        <w:tab/>
        <w:t>Ediage EN, Di Mavungu JD, Goryacheva IY, Van Peteghem C, De Saeger S. Multiplex flow-through immunoassay formats for screening of mycotoxins in a variety of food matrices. Analytical and Bioanalytical Chemistry. 2012;403(1):265-78.</w:t>
      </w:r>
    </w:p>
    <w:p w:rsidR="00E057C3" w:rsidRPr="00E057C3" w:rsidRDefault="00E057C3" w:rsidP="00E057C3">
      <w:pPr>
        <w:pStyle w:val="EndNoteBibliography"/>
        <w:spacing w:after="0"/>
      </w:pPr>
      <w:r w:rsidRPr="00E057C3">
        <w:t>126.</w:t>
      </w:r>
      <w:r w:rsidRPr="00E057C3">
        <w:tab/>
        <w:t>Dorokhin D, Haasnoot W, Franssen MCR, Zuilhof H, Nielen MWF. Imaging surface plasmon resonance for multiplex microassay sensing of mycotoxins. Analytical and Bioanalytical Chemistry. 2011;400(9):3005-11.</w:t>
      </w:r>
    </w:p>
    <w:p w:rsidR="00E057C3" w:rsidRPr="00E057C3" w:rsidRDefault="00E057C3" w:rsidP="00E057C3">
      <w:pPr>
        <w:pStyle w:val="EndNoteBibliography"/>
        <w:spacing w:after="0"/>
      </w:pPr>
      <w:r w:rsidRPr="00E057C3">
        <w:t>127.</w:t>
      </w:r>
      <w:r w:rsidRPr="00E057C3">
        <w:tab/>
        <w:t>Peters J, Bienenmann-Ploum M, de Rijk T, Haasnoot W. Development of a multiplex flow cytometric microsphere immunoassay for mycotoxins and evaluation of its application in feed. Mycotoxin research. 2011;27(1):63-72.</w:t>
      </w:r>
    </w:p>
    <w:p w:rsidR="00E057C3" w:rsidRPr="00E057C3" w:rsidRDefault="00E057C3" w:rsidP="00E057C3">
      <w:pPr>
        <w:pStyle w:val="EndNoteBibliography"/>
      </w:pPr>
      <w:r w:rsidRPr="00E057C3">
        <w:t>128.</w:t>
      </w:r>
      <w:r w:rsidRPr="00E057C3">
        <w:tab/>
        <w:t>Anderson GP, Kowtha VA, Taitt CR. Detection of Fumonisin B1 and Ochratoxin A in Grain Products Using Microsphere-Based Fluid Array Immunoassays. Toxins. 2010;2(2):297-309.</w:t>
      </w:r>
    </w:p>
    <w:p w:rsidR="008E3A90" w:rsidRPr="00FA24C1" w:rsidRDefault="000B4302" w:rsidP="000B4302">
      <w:pPr>
        <w:rPr>
          <w:rFonts w:ascii="Times New Roman" w:hAnsi="Times New Roman" w:cs="Times New Roman"/>
          <w:sz w:val="24"/>
          <w:szCs w:val="24"/>
        </w:rPr>
      </w:pPr>
      <w:r>
        <w:rPr>
          <w:rFonts w:ascii="Times New Roman" w:hAnsi="Times New Roman" w:cs="Times New Roman"/>
          <w:sz w:val="24"/>
          <w:szCs w:val="24"/>
        </w:rPr>
        <w:fldChar w:fldCharType="end"/>
      </w:r>
    </w:p>
    <w:sectPr w:rsidR="008E3A90" w:rsidRPr="00FA24C1" w:rsidSect="00E927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3E0" w:rsidRDefault="00CC33E0" w:rsidP="00FB5C2C">
      <w:pPr>
        <w:spacing w:after="0" w:line="240" w:lineRule="auto"/>
      </w:pPr>
      <w:r>
        <w:separator/>
      </w:r>
    </w:p>
  </w:endnote>
  <w:endnote w:type="continuationSeparator" w:id="0">
    <w:p w:rsidR="00CC33E0" w:rsidRDefault="00CC33E0" w:rsidP="00FB5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TA067o00">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TTA06Do0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useo-sans">
    <w:altName w:val="Times New Roman"/>
    <w:panose1 w:val="00000000000000000000"/>
    <w:charset w:val="00"/>
    <w:family w:val="roman"/>
    <w:notTrueType/>
    <w:pitch w:val="default"/>
  </w:font>
  <w:font w:name="AdvOT1ef757c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3E0" w:rsidRDefault="00CC33E0" w:rsidP="00FB5C2C">
      <w:pPr>
        <w:spacing w:after="0" w:line="240" w:lineRule="auto"/>
      </w:pPr>
      <w:r>
        <w:separator/>
      </w:r>
    </w:p>
  </w:footnote>
  <w:footnote w:type="continuationSeparator" w:id="0">
    <w:p w:rsidR="00CC33E0" w:rsidRDefault="00CC33E0" w:rsidP="00FB5C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61298"/>
    <w:multiLevelType w:val="multilevel"/>
    <w:tmpl w:val="1B8AE2D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787A6B"/>
    <w:multiLevelType w:val="hybridMultilevel"/>
    <w:tmpl w:val="3DF2D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4C51AC"/>
    <w:multiLevelType w:val="hybridMultilevel"/>
    <w:tmpl w:val="E1588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4821D9"/>
    <w:multiLevelType w:val="hybridMultilevel"/>
    <w:tmpl w:val="69B23D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1F4EA2"/>
    <w:multiLevelType w:val="multilevel"/>
    <w:tmpl w:val="CCAEDEB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4136724"/>
    <w:multiLevelType w:val="hybridMultilevel"/>
    <w:tmpl w:val="2DFA5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2A7CA8"/>
    <w:multiLevelType w:val="hybridMultilevel"/>
    <w:tmpl w:val="04E8B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2579E3"/>
    <w:multiLevelType w:val="hybridMultilevel"/>
    <w:tmpl w:val="95EA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4E193E"/>
    <w:multiLevelType w:val="multilevel"/>
    <w:tmpl w:val="11C4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8"/>
  </w:num>
  <w:num w:numId="5">
    <w:abstractNumId w:val="2"/>
  </w:num>
  <w:num w:numId="6">
    <w:abstractNumId w:val="7"/>
  </w:num>
  <w:num w:numId="7">
    <w:abstractNumId w:val="1"/>
  </w:num>
  <w:num w:numId="8">
    <w:abstractNumId w:val="0"/>
  </w:num>
  <w:num w:numId="9">
    <w:abstractNumId w:val="4"/>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xss559lxatw7evvzxxpvpraxv0dvta0wds&quot;&gt;WP2-TOSSICOCINETICA-TOSSICITA-METODI ANALITICI-MODELLING-BIOMARKERS&lt;record-ids&gt;&lt;item&gt;45601&lt;/item&gt;&lt;/record-ids&gt;&lt;/item&gt;&lt;/Libraries&gt;"/>
  </w:docVars>
  <w:rsids>
    <w:rsidRoot w:val="004F2DDB"/>
    <w:rsid w:val="00000415"/>
    <w:rsid w:val="0000149C"/>
    <w:rsid w:val="00002710"/>
    <w:rsid w:val="00006144"/>
    <w:rsid w:val="0000622D"/>
    <w:rsid w:val="00013661"/>
    <w:rsid w:val="000144D0"/>
    <w:rsid w:val="00020E70"/>
    <w:rsid w:val="00024947"/>
    <w:rsid w:val="000318AD"/>
    <w:rsid w:val="00031F10"/>
    <w:rsid w:val="00031F39"/>
    <w:rsid w:val="000342DE"/>
    <w:rsid w:val="00035085"/>
    <w:rsid w:val="00044484"/>
    <w:rsid w:val="00046D8A"/>
    <w:rsid w:val="00056ACC"/>
    <w:rsid w:val="00066552"/>
    <w:rsid w:val="00066D38"/>
    <w:rsid w:val="000674E6"/>
    <w:rsid w:val="00075F3E"/>
    <w:rsid w:val="0008548E"/>
    <w:rsid w:val="00091CCA"/>
    <w:rsid w:val="00091EFB"/>
    <w:rsid w:val="00095289"/>
    <w:rsid w:val="000955FB"/>
    <w:rsid w:val="000A19EE"/>
    <w:rsid w:val="000B1B60"/>
    <w:rsid w:val="000B4302"/>
    <w:rsid w:val="000B7BE5"/>
    <w:rsid w:val="000C35D4"/>
    <w:rsid w:val="000C48CD"/>
    <w:rsid w:val="000C5582"/>
    <w:rsid w:val="000F16FA"/>
    <w:rsid w:val="000F3140"/>
    <w:rsid w:val="000F51A1"/>
    <w:rsid w:val="001021BE"/>
    <w:rsid w:val="00103D52"/>
    <w:rsid w:val="00105CE4"/>
    <w:rsid w:val="00110600"/>
    <w:rsid w:val="00122D48"/>
    <w:rsid w:val="00123C57"/>
    <w:rsid w:val="00133E55"/>
    <w:rsid w:val="001522CF"/>
    <w:rsid w:val="001539D0"/>
    <w:rsid w:val="0016095D"/>
    <w:rsid w:val="00162FC5"/>
    <w:rsid w:val="0016662F"/>
    <w:rsid w:val="00170CBE"/>
    <w:rsid w:val="0017161C"/>
    <w:rsid w:val="001720BE"/>
    <w:rsid w:val="00173F53"/>
    <w:rsid w:val="00175DED"/>
    <w:rsid w:val="00183C6D"/>
    <w:rsid w:val="00187095"/>
    <w:rsid w:val="001905EE"/>
    <w:rsid w:val="001911FA"/>
    <w:rsid w:val="0019165A"/>
    <w:rsid w:val="001C7FF3"/>
    <w:rsid w:val="001E1A6F"/>
    <w:rsid w:val="001E6769"/>
    <w:rsid w:val="001E6BA8"/>
    <w:rsid w:val="002141E4"/>
    <w:rsid w:val="0022577F"/>
    <w:rsid w:val="00226FA8"/>
    <w:rsid w:val="00233D6C"/>
    <w:rsid w:val="00235A56"/>
    <w:rsid w:val="00242421"/>
    <w:rsid w:val="00245100"/>
    <w:rsid w:val="00247AF6"/>
    <w:rsid w:val="00252741"/>
    <w:rsid w:val="00264FA3"/>
    <w:rsid w:val="0027214C"/>
    <w:rsid w:val="0028615C"/>
    <w:rsid w:val="00290E70"/>
    <w:rsid w:val="00290F52"/>
    <w:rsid w:val="00292BDB"/>
    <w:rsid w:val="002A579B"/>
    <w:rsid w:val="002B207A"/>
    <w:rsid w:val="002B75C4"/>
    <w:rsid w:val="002C2447"/>
    <w:rsid w:val="002C31BD"/>
    <w:rsid w:val="002C3A08"/>
    <w:rsid w:val="002E0E52"/>
    <w:rsid w:val="002F0F98"/>
    <w:rsid w:val="002F5747"/>
    <w:rsid w:val="003064BF"/>
    <w:rsid w:val="00311982"/>
    <w:rsid w:val="00314DEC"/>
    <w:rsid w:val="00322785"/>
    <w:rsid w:val="0032439B"/>
    <w:rsid w:val="00330DDB"/>
    <w:rsid w:val="0033625D"/>
    <w:rsid w:val="003478A0"/>
    <w:rsid w:val="00352A39"/>
    <w:rsid w:val="00353F2A"/>
    <w:rsid w:val="00354789"/>
    <w:rsid w:val="0036050E"/>
    <w:rsid w:val="00373326"/>
    <w:rsid w:val="00374DD3"/>
    <w:rsid w:val="0038015E"/>
    <w:rsid w:val="0038699E"/>
    <w:rsid w:val="00387D15"/>
    <w:rsid w:val="00395796"/>
    <w:rsid w:val="003A0BB6"/>
    <w:rsid w:val="003A2757"/>
    <w:rsid w:val="003A6B87"/>
    <w:rsid w:val="003B11E1"/>
    <w:rsid w:val="003B56FA"/>
    <w:rsid w:val="003D14C9"/>
    <w:rsid w:val="003E12FE"/>
    <w:rsid w:val="003E3F73"/>
    <w:rsid w:val="003E7D1E"/>
    <w:rsid w:val="003F125E"/>
    <w:rsid w:val="003F28F0"/>
    <w:rsid w:val="004062F0"/>
    <w:rsid w:val="00411E8C"/>
    <w:rsid w:val="004269FA"/>
    <w:rsid w:val="00444CAA"/>
    <w:rsid w:val="004467AA"/>
    <w:rsid w:val="00450158"/>
    <w:rsid w:val="00462480"/>
    <w:rsid w:val="00462E8E"/>
    <w:rsid w:val="0046652F"/>
    <w:rsid w:val="00466A1E"/>
    <w:rsid w:val="004675DD"/>
    <w:rsid w:val="00471A0D"/>
    <w:rsid w:val="00480BBE"/>
    <w:rsid w:val="004835DE"/>
    <w:rsid w:val="00484DC7"/>
    <w:rsid w:val="00496DD2"/>
    <w:rsid w:val="004A3D8A"/>
    <w:rsid w:val="004A57C5"/>
    <w:rsid w:val="004B721C"/>
    <w:rsid w:val="004C11DA"/>
    <w:rsid w:val="004D7A98"/>
    <w:rsid w:val="004E173F"/>
    <w:rsid w:val="004E1C3C"/>
    <w:rsid w:val="004E7094"/>
    <w:rsid w:val="004F2DDB"/>
    <w:rsid w:val="005045A4"/>
    <w:rsid w:val="00506D7C"/>
    <w:rsid w:val="00506F3B"/>
    <w:rsid w:val="0051008D"/>
    <w:rsid w:val="005127A2"/>
    <w:rsid w:val="00513DB9"/>
    <w:rsid w:val="0051505C"/>
    <w:rsid w:val="00515B09"/>
    <w:rsid w:val="0054149D"/>
    <w:rsid w:val="00552E75"/>
    <w:rsid w:val="0055649C"/>
    <w:rsid w:val="00557175"/>
    <w:rsid w:val="00557AF9"/>
    <w:rsid w:val="00560D2A"/>
    <w:rsid w:val="00561A1F"/>
    <w:rsid w:val="0057316C"/>
    <w:rsid w:val="00573E86"/>
    <w:rsid w:val="00573F34"/>
    <w:rsid w:val="005774DD"/>
    <w:rsid w:val="0057799F"/>
    <w:rsid w:val="00587D9C"/>
    <w:rsid w:val="0059107C"/>
    <w:rsid w:val="00595959"/>
    <w:rsid w:val="005A4E47"/>
    <w:rsid w:val="005A7C9B"/>
    <w:rsid w:val="005C1D91"/>
    <w:rsid w:val="005C31F8"/>
    <w:rsid w:val="005D0C1C"/>
    <w:rsid w:val="005D13E4"/>
    <w:rsid w:val="005D2E03"/>
    <w:rsid w:val="005E0A9A"/>
    <w:rsid w:val="005E3772"/>
    <w:rsid w:val="005E6598"/>
    <w:rsid w:val="005F0938"/>
    <w:rsid w:val="005F174C"/>
    <w:rsid w:val="005F1A40"/>
    <w:rsid w:val="005F4C65"/>
    <w:rsid w:val="005F59C7"/>
    <w:rsid w:val="00603564"/>
    <w:rsid w:val="00603B73"/>
    <w:rsid w:val="00607DC7"/>
    <w:rsid w:val="00607F98"/>
    <w:rsid w:val="0061268A"/>
    <w:rsid w:val="00617B33"/>
    <w:rsid w:val="006244BC"/>
    <w:rsid w:val="00625FE2"/>
    <w:rsid w:val="00642E8A"/>
    <w:rsid w:val="00645E4C"/>
    <w:rsid w:val="00646D33"/>
    <w:rsid w:val="006529F0"/>
    <w:rsid w:val="00676D0A"/>
    <w:rsid w:val="00677F8E"/>
    <w:rsid w:val="00681ADF"/>
    <w:rsid w:val="00681D97"/>
    <w:rsid w:val="00684917"/>
    <w:rsid w:val="006933B4"/>
    <w:rsid w:val="006A00FD"/>
    <w:rsid w:val="006A044A"/>
    <w:rsid w:val="006B2004"/>
    <w:rsid w:val="006B5C03"/>
    <w:rsid w:val="006B5E96"/>
    <w:rsid w:val="006C5B6B"/>
    <w:rsid w:val="006D0C5C"/>
    <w:rsid w:val="006D68EE"/>
    <w:rsid w:val="006E09A8"/>
    <w:rsid w:val="006E0F83"/>
    <w:rsid w:val="006E1B96"/>
    <w:rsid w:val="006E48F7"/>
    <w:rsid w:val="006F0969"/>
    <w:rsid w:val="006F1459"/>
    <w:rsid w:val="006F5ADE"/>
    <w:rsid w:val="006F6C0E"/>
    <w:rsid w:val="006F7A41"/>
    <w:rsid w:val="0070427B"/>
    <w:rsid w:val="00706546"/>
    <w:rsid w:val="00706EBC"/>
    <w:rsid w:val="007112B1"/>
    <w:rsid w:val="007170B9"/>
    <w:rsid w:val="00717F92"/>
    <w:rsid w:val="007207D5"/>
    <w:rsid w:val="00725457"/>
    <w:rsid w:val="00726115"/>
    <w:rsid w:val="00731393"/>
    <w:rsid w:val="00735023"/>
    <w:rsid w:val="00740F20"/>
    <w:rsid w:val="00746AD4"/>
    <w:rsid w:val="00750988"/>
    <w:rsid w:val="00757944"/>
    <w:rsid w:val="00766920"/>
    <w:rsid w:val="00770449"/>
    <w:rsid w:val="007705B0"/>
    <w:rsid w:val="007745BB"/>
    <w:rsid w:val="0077798A"/>
    <w:rsid w:val="00780EFA"/>
    <w:rsid w:val="0078318F"/>
    <w:rsid w:val="00791180"/>
    <w:rsid w:val="007A6E81"/>
    <w:rsid w:val="007B1F48"/>
    <w:rsid w:val="007B6712"/>
    <w:rsid w:val="007C1BDF"/>
    <w:rsid w:val="007C629F"/>
    <w:rsid w:val="007C6335"/>
    <w:rsid w:val="007C7F17"/>
    <w:rsid w:val="007D0B54"/>
    <w:rsid w:val="007D2B8F"/>
    <w:rsid w:val="007E6CF0"/>
    <w:rsid w:val="007F3230"/>
    <w:rsid w:val="007F3C9D"/>
    <w:rsid w:val="007F66B2"/>
    <w:rsid w:val="00807C26"/>
    <w:rsid w:val="00813879"/>
    <w:rsid w:val="00813FFD"/>
    <w:rsid w:val="008277DC"/>
    <w:rsid w:val="00835BB4"/>
    <w:rsid w:val="008369B4"/>
    <w:rsid w:val="008459A4"/>
    <w:rsid w:val="008504C6"/>
    <w:rsid w:val="00855F7C"/>
    <w:rsid w:val="008612E0"/>
    <w:rsid w:val="00863502"/>
    <w:rsid w:val="00871A99"/>
    <w:rsid w:val="0087367C"/>
    <w:rsid w:val="00886925"/>
    <w:rsid w:val="0089116B"/>
    <w:rsid w:val="00892A70"/>
    <w:rsid w:val="008959BE"/>
    <w:rsid w:val="008B247E"/>
    <w:rsid w:val="008B2B25"/>
    <w:rsid w:val="008B5195"/>
    <w:rsid w:val="008C3740"/>
    <w:rsid w:val="008C4F18"/>
    <w:rsid w:val="008C60EF"/>
    <w:rsid w:val="008D0543"/>
    <w:rsid w:val="008D2826"/>
    <w:rsid w:val="008D3628"/>
    <w:rsid w:val="008D3AF4"/>
    <w:rsid w:val="008E0780"/>
    <w:rsid w:val="008E0B00"/>
    <w:rsid w:val="008E1ACF"/>
    <w:rsid w:val="008E3A90"/>
    <w:rsid w:val="008F3B0E"/>
    <w:rsid w:val="008F71DE"/>
    <w:rsid w:val="009054EF"/>
    <w:rsid w:val="00906C3D"/>
    <w:rsid w:val="00913559"/>
    <w:rsid w:val="00915EE7"/>
    <w:rsid w:val="00916421"/>
    <w:rsid w:val="00941093"/>
    <w:rsid w:val="00941BAA"/>
    <w:rsid w:val="00942C96"/>
    <w:rsid w:val="00944566"/>
    <w:rsid w:val="0094669C"/>
    <w:rsid w:val="00946933"/>
    <w:rsid w:val="00953D5E"/>
    <w:rsid w:val="00955533"/>
    <w:rsid w:val="00956C66"/>
    <w:rsid w:val="00963BBE"/>
    <w:rsid w:val="009660B0"/>
    <w:rsid w:val="00971DFA"/>
    <w:rsid w:val="009766AC"/>
    <w:rsid w:val="00980195"/>
    <w:rsid w:val="009833A9"/>
    <w:rsid w:val="009857C0"/>
    <w:rsid w:val="00986FEE"/>
    <w:rsid w:val="009915F6"/>
    <w:rsid w:val="00994E72"/>
    <w:rsid w:val="00995232"/>
    <w:rsid w:val="00995DA6"/>
    <w:rsid w:val="009A54B0"/>
    <w:rsid w:val="009A74B5"/>
    <w:rsid w:val="009B15B9"/>
    <w:rsid w:val="009B3EF5"/>
    <w:rsid w:val="009B6DE5"/>
    <w:rsid w:val="009C0106"/>
    <w:rsid w:val="009C0AF1"/>
    <w:rsid w:val="009C764C"/>
    <w:rsid w:val="009D6157"/>
    <w:rsid w:val="009E2A5D"/>
    <w:rsid w:val="009E57D7"/>
    <w:rsid w:val="009E61A6"/>
    <w:rsid w:val="009F20BB"/>
    <w:rsid w:val="009F2285"/>
    <w:rsid w:val="009F454F"/>
    <w:rsid w:val="00A11859"/>
    <w:rsid w:val="00A266D1"/>
    <w:rsid w:val="00A27043"/>
    <w:rsid w:val="00A301F4"/>
    <w:rsid w:val="00A3263F"/>
    <w:rsid w:val="00A326F5"/>
    <w:rsid w:val="00A41B1E"/>
    <w:rsid w:val="00A44E80"/>
    <w:rsid w:val="00A45F53"/>
    <w:rsid w:val="00A52534"/>
    <w:rsid w:val="00A559AE"/>
    <w:rsid w:val="00A619D7"/>
    <w:rsid w:val="00A61FDC"/>
    <w:rsid w:val="00A71793"/>
    <w:rsid w:val="00A81D56"/>
    <w:rsid w:val="00AA49A9"/>
    <w:rsid w:val="00AA4D10"/>
    <w:rsid w:val="00AA7CFF"/>
    <w:rsid w:val="00AC7AB6"/>
    <w:rsid w:val="00AD5506"/>
    <w:rsid w:val="00B0011C"/>
    <w:rsid w:val="00B03829"/>
    <w:rsid w:val="00B04C7D"/>
    <w:rsid w:val="00B14DC1"/>
    <w:rsid w:val="00B16BF4"/>
    <w:rsid w:val="00B35A08"/>
    <w:rsid w:val="00B368EC"/>
    <w:rsid w:val="00B473F5"/>
    <w:rsid w:val="00B5126E"/>
    <w:rsid w:val="00B65866"/>
    <w:rsid w:val="00B65A02"/>
    <w:rsid w:val="00B719F7"/>
    <w:rsid w:val="00B7489A"/>
    <w:rsid w:val="00B751AC"/>
    <w:rsid w:val="00B76E0A"/>
    <w:rsid w:val="00B80AD0"/>
    <w:rsid w:val="00BA6561"/>
    <w:rsid w:val="00BA7B5F"/>
    <w:rsid w:val="00BB13D2"/>
    <w:rsid w:val="00BB7D96"/>
    <w:rsid w:val="00BC1976"/>
    <w:rsid w:val="00BC4240"/>
    <w:rsid w:val="00BC493E"/>
    <w:rsid w:val="00BC5236"/>
    <w:rsid w:val="00BD0A84"/>
    <w:rsid w:val="00BD0EF7"/>
    <w:rsid w:val="00BD5181"/>
    <w:rsid w:val="00BE37DC"/>
    <w:rsid w:val="00BE6CB5"/>
    <w:rsid w:val="00BE7BD0"/>
    <w:rsid w:val="00C0206B"/>
    <w:rsid w:val="00C033A3"/>
    <w:rsid w:val="00C038F0"/>
    <w:rsid w:val="00C045C1"/>
    <w:rsid w:val="00C1053B"/>
    <w:rsid w:val="00C127C3"/>
    <w:rsid w:val="00C12D29"/>
    <w:rsid w:val="00C21EE5"/>
    <w:rsid w:val="00C2457B"/>
    <w:rsid w:val="00C24F2E"/>
    <w:rsid w:val="00C337B4"/>
    <w:rsid w:val="00C5125B"/>
    <w:rsid w:val="00C63856"/>
    <w:rsid w:val="00C71A1C"/>
    <w:rsid w:val="00C73B4E"/>
    <w:rsid w:val="00C8080C"/>
    <w:rsid w:val="00C81B4D"/>
    <w:rsid w:val="00C940AE"/>
    <w:rsid w:val="00CA229C"/>
    <w:rsid w:val="00CA39E1"/>
    <w:rsid w:val="00CB29DE"/>
    <w:rsid w:val="00CC1633"/>
    <w:rsid w:val="00CC33E0"/>
    <w:rsid w:val="00CC6663"/>
    <w:rsid w:val="00CD5871"/>
    <w:rsid w:val="00CE3654"/>
    <w:rsid w:val="00CE4341"/>
    <w:rsid w:val="00D00D05"/>
    <w:rsid w:val="00D02753"/>
    <w:rsid w:val="00D06B11"/>
    <w:rsid w:val="00D11134"/>
    <w:rsid w:val="00D111FD"/>
    <w:rsid w:val="00D117B9"/>
    <w:rsid w:val="00D117CC"/>
    <w:rsid w:val="00D23982"/>
    <w:rsid w:val="00D268E7"/>
    <w:rsid w:val="00D30BD3"/>
    <w:rsid w:val="00D30BEB"/>
    <w:rsid w:val="00D36A6A"/>
    <w:rsid w:val="00D37739"/>
    <w:rsid w:val="00D37ABC"/>
    <w:rsid w:val="00D37E88"/>
    <w:rsid w:val="00D4111F"/>
    <w:rsid w:val="00D423C8"/>
    <w:rsid w:val="00D53A8F"/>
    <w:rsid w:val="00D560C7"/>
    <w:rsid w:val="00D57066"/>
    <w:rsid w:val="00D578F5"/>
    <w:rsid w:val="00D60659"/>
    <w:rsid w:val="00D609CA"/>
    <w:rsid w:val="00D63AA7"/>
    <w:rsid w:val="00D64BB0"/>
    <w:rsid w:val="00D802B1"/>
    <w:rsid w:val="00D83508"/>
    <w:rsid w:val="00D85922"/>
    <w:rsid w:val="00D874FE"/>
    <w:rsid w:val="00D91755"/>
    <w:rsid w:val="00D92AAD"/>
    <w:rsid w:val="00D92DEB"/>
    <w:rsid w:val="00D97FDC"/>
    <w:rsid w:val="00DA2C8C"/>
    <w:rsid w:val="00DA31E4"/>
    <w:rsid w:val="00DB206C"/>
    <w:rsid w:val="00DB312F"/>
    <w:rsid w:val="00DC0218"/>
    <w:rsid w:val="00DC20F7"/>
    <w:rsid w:val="00DC6DA2"/>
    <w:rsid w:val="00DD0F36"/>
    <w:rsid w:val="00DD5546"/>
    <w:rsid w:val="00DD6E52"/>
    <w:rsid w:val="00DD6F2C"/>
    <w:rsid w:val="00DE3901"/>
    <w:rsid w:val="00DE6C81"/>
    <w:rsid w:val="00DF0A63"/>
    <w:rsid w:val="00DF1FCE"/>
    <w:rsid w:val="00DF534E"/>
    <w:rsid w:val="00E057C3"/>
    <w:rsid w:val="00E23399"/>
    <w:rsid w:val="00E23EC0"/>
    <w:rsid w:val="00E27525"/>
    <w:rsid w:val="00E317A4"/>
    <w:rsid w:val="00E33695"/>
    <w:rsid w:val="00E37E38"/>
    <w:rsid w:val="00E4727D"/>
    <w:rsid w:val="00E56ECF"/>
    <w:rsid w:val="00E724BD"/>
    <w:rsid w:val="00E774C1"/>
    <w:rsid w:val="00E77E6B"/>
    <w:rsid w:val="00E77F57"/>
    <w:rsid w:val="00E8020E"/>
    <w:rsid w:val="00E9275C"/>
    <w:rsid w:val="00E93C72"/>
    <w:rsid w:val="00E9643D"/>
    <w:rsid w:val="00EB13E2"/>
    <w:rsid w:val="00EC14C7"/>
    <w:rsid w:val="00EC2C68"/>
    <w:rsid w:val="00EC6C55"/>
    <w:rsid w:val="00ED0D94"/>
    <w:rsid w:val="00ED4377"/>
    <w:rsid w:val="00ED4C54"/>
    <w:rsid w:val="00ED746C"/>
    <w:rsid w:val="00EE5F24"/>
    <w:rsid w:val="00EE6EFE"/>
    <w:rsid w:val="00EF0868"/>
    <w:rsid w:val="00F00D33"/>
    <w:rsid w:val="00F1164A"/>
    <w:rsid w:val="00F12D5B"/>
    <w:rsid w:val="00F15600"/>
    <w:rsid w:val="00F20BCA"/>
    <w:rsid w:val="00F345B7"/>
    <w:rsid w:val="00F434D1"/>
    <w:rsid w:val="00F50222"/>
    <w:rsid w:val="00F514CE"/>
    <w:rsid w:val="00F52BDC"/>
    <w:rsid w:val="00F60A49"/>
    <w:rsid w:val="00F616BA"/>
    <w:rsid w:val="00F64F5F"/>
    <w:rsid w:val="00F67E93"/>
    <w:rsid w:val="00F728D0"/>
    <w:rsid w:val="00F77738"/>
    <w:rsid w:val="00F81FA4"/>
    <w:rsid w:val="00F84E54"/>
    <w:rsid w:val="00F920E4"/>
    <w:rsid w:val="00FA1673"/>
    <w:rsid w:val="00FA24C1"/>
    <w:rsid w:val="00FA7071"/>
    <w:rsid w:val="00FB030B"/>
    <w:rsid w:val="00FB3C87"/>
    <w:rsid w:val="00FB4736"/>
    <w:rsid w:val="00FB5C2C"/>
    <w:rsid w:val="00FB6BC3"/>
    <w:rsid w:val="00FC6931"/>
    <w:rsid w:val="00FC766C"/>
    <w:rsid w:val="00FD180A"/>
    <w:rsid w:val="00FD22CB"/>
    <w:rsid w:val="00FD50D0"/>
    <w:rsid w:val="00FE5EC4"/>
    <w:rsid w:val="00FF113F"/>
    <w:rsid w:val="00FF3D72"/>
    <w:rsid w:val="00FF55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CC88C-DF42-433E-A9A7-095960153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7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0B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30B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font-times-new-roman">
    <w:name w:val="mt-font-times-new-roman"/>
    <w:basedOn w:val="DefaultParagraphFont"/>
    <w:rsid w:val="00235A56"/>
  </w:style>
  <w:style w:type="character" w:customStyle="1" w:styleId="external">
    <w:name w:val="external"/>
    <w:basedOn w:val="DefaultParagraphFont"/>
    <w:rsid w:val="00235A56"/>
  </w:style>
  <w:style w:type="paragraph" w:styleId="NormalWeb">
    <w:name w:val="Normal (Web)"/>
    <w:basedOn w:val="Normal"/>
    <w:uiPriority w:val="99"/>
    <w:unhideWhenUsed/>
    <w:rsid w:val="00235A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369B4"/>
    <w:rPr>
      <w:color w:val="0563C1" w:themeColor="hyperlink"/>
      <w:u w:val="single"/>
    </w:rPr>
  </w:style>
  <w:style w:type="paragraph" w:styleId="Caption">
    <w:name w:val="caption"/>
    <w:basedOn w:val="Normal"/>
    <w:next w:val="Normal"/>
    <w:link w:val="CaptionChar"/>
    <w:uiPriority w:val="35"/>
    <w:unhideWhenUsed/>
    <w:qFormat/>
    <w:rsid w:val="001905EE"/>
    <w:pPr>
      <w:spacing w:after="200" w:line="240" w:lineRule="auto"/>
    </w:pPr>
    <w:rPr>
      <w:i/>
      <w:iCs/>
      <w:color w:val="44546A" w:themeColor="text2"/>
      <w:sz w:val="18"/>
      <w:szCs w:val="18"/>
    </w:rPr>
  </w:style>
  <w:style w:type="paragraph" w:styleId="ListParagraph">
    <w:name w:val="List Paragraph"/>
    <w:basedOn w:val="Normal"/>
    <w:uiPriority w:val="34"/>
    <w:qFormat/>
    <w:rsid w:val="00FA24C1"/>
    <w:pPr>
      <w:ind w:left="720"/>
      <w:contextualSpacing/>
    </w:pPr>
  </w:style>
  <w:style w:type="table" w:styleId="TableGrid">
    <w:name w:val="Table Grid"/>
    <w:basedOn w:val="TableNormal"/>
    <w:uiPriority w:val="39"/>
    <w:rsid w:val="00BD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C02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3A2757"/>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D30BE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B5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C2C"/>
  </w:style>
  <w:style w:type="paragraph" w:styleId="Footer">
    <w:name w:val="footer"/>
    <w:basedOn w:val="Normal"/>
    <w:link w:val="FooterChar"/>
    <w:uiPriority w:val="99"/>
    <w:unhideWhenUsed/>
    <w:rsid w:val="00FB5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C2C"/>
  </w:style>
  <w:style w:type="paragraph" w:customStyle="1" w:styleId="EndNoteBibliographyTitle">
    <w:name w:val="EndNote Bibliography Title"/>
    <w:basedOn w:val="Normal"/>
    <w:link w:val="EndNoteBibliographyTitleChar"/>
    <w:rsid w:val="000B4302"/>
    <w:pPr>
      <w:spacing w:after="0"/>
      <w:jc w:val="center"/>
    </w:pPr>
    <w:rPr>
      <w:rFonts w:ascii="Calibri" w:hAnsi="Calibri" w:cs="Calibri"/>
      <w:noProof/>
      <w:lang w:val="en-US"/>
    </w:rPr>
  </w:style>
  <w:style w:type="character" w:customStyle="1" w:styleId="CaptionChar">
    <w:name w:val="Caption Char"/>
    <w:basedOn w:val="DefaultParagraphFont"/>
    <w:link w:val="Caption"/>
    <w:uiPriority w:val="35"/>
    <w:rsid w:val="000B4302"/>
    <w:rPr>
      <w:i/>
      <w:iCs/>
      <w:color w:val="44546A" w:themeColor="text2"/>
      <w:sz w:val="18"/>
      <w:szCs w:val="18"/>
    </w:rPr>
  </w:style>
  <w:style w:type="character" w:customStyle="1" w:styleId="EndNoteBibliographyTitleChar">
    <w:name w:val="EndNote Bibliography Title Char"/>
    <w:basedOn w:val="CaptionChar"/>
    <w:link w:val="EndNoteBibliographyTitle"/>
    <w:rsid w:val="000B4302"/>
    <w:rPr>
      <w:rFonts w:ascii="Calibri" w:hAnsi="Calibri" w:cs="Calibri"/>
      <w:i w:val="0"/>
      <w:iCs w:val="0"/>
      <w:noProof/>
      <w:color w:val="44546A" w:themeColor="text2"/>
      <w:sz w:val="18"/>
      <w:szCs w:val="18"/>
      <w:lang w:val="en-US"/>
    </w:rPr>
  </w:style>
  <w:style w:type="paragraph" w:customStyle="1" w:styleId="EndNoteBibliography">
    <w:name w:val="EndNote Bibliography"/>
    <w:basedOn w:val="Normal"/>
    <w:link w:val="EndNoteBibliographyChar"/>
    <w:rsid w:val="000B4302"/>
    <w:pPr>
      <w:spacing w:line="240" w:lineRule="auto"/>
    </w:pPr>
    <w:rPr>
      <w:rFonts w:ascii="Calibri" w:hAnsi="Calibri" w:cs="Calibri"/>
      <w:noProof/>
      <w:lang w:val="en-US"/>
    </w:rPr>
  </w:style>
  <w:style w:type="character" w:customStyle="1" w:styleId="EndNoteBibliographyChar">
    <w:name w:val="EndNote Bibliography Char"/>
    <w:basedOn w:val="CaptionChar"/>
    <w:link w:val="EndNoteBibliography"/>
    <w:rsid w:val="000B4302"/>
    <w:rPr>
      <w:rFonts w:ascii="Calibri" w:hAnsi="Calibri" w:cs="Calibri"/>
      <w:i w:val="0"/>
      <w:iCs w:val="0"/>
      <w:noProof/>
      <w:color w:val="44546A" w:themeColor="text2"/>
      <w:sz w:val="18"/>
      <w:szCs w:val="18"/>
      <w:lang w:val="en-US"/>
    </w:rPr>
  </w:style>
  <w:style w:type="character" w:customStyle="1" w:styleId="Heading2Char">
    <w:name w:val="Heading 2 Char"/>
    <w:basedOn w:val="DefaultParagraphFont"/>
    <w:link w:val="Heading2"/>
    <w:uiPriority w:val="9"/>
    <w:rsid w:val="008E0B00"/>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362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25D"/>
    <w:rPr>
      <w:rFonts w:ascii="Segoe UI" w:hAnsi="Segoe UI" w:cs="Segoe UI"/>
      <w:sz w:val="18"/>
      <w:szCs w:val="18"/>
    </w:rPr>
  </w:style>
  <w:style w:type="character" w:customStyle="1" w:styleId="fontstyle01">
    <w:name w:val="fontstyle01"/>
    <w:basedOn w:val="DefaultParagraphFont"/>
    <w:rsid w:val="00C8080C"/>
    <w:rPr>
      <w:rFonts w:ascii="TTA067o00" w:hAnsi="TTA067o00" w:hint="default"/>
      <w:b w:val="0"/>
      <w:bCs w:val="0"/>
      <w:i w:val="0"/>
      <w:iCs w:val="0"/>
      <w:color w:val="000000"/>
      <w:sz w:val="20"/>
      <w:szCs w:val="20"/>
    </w:rPr>
  </w:style>
  <w:style w:type="character" w:customStyle="1" w:styleId="fontstyle21">
    <w:name w:val="fontstyle21"/>
    <w:basedOn w:val="DefaultParagraphFont"/>
    <w:rsid w:val="00C8080C"/>
    <w:rPr>
      <w:rFonts w:ascii="MyriadPro-Regular" w:hAnsi="MyriadPro-Regular" w:hint="default"/>
      <w:b w:val="0"/>
      <w:bCs w:val="0"/>
      <w:i w:val="0"/>
      <w:iCs w:val="0"/>
      <w:color w:val="009AFF"/>
      <w:sz w:val="16"/>
      <w:szCs w:val="16"/>
    </w:rPr>
  </w:style>
  <w:style w:type="character" w:customStyle="1" w:styleId="fontstyle31">
    <w:name w:val="fontstyle31"/>
    <w:basedOn w:val="DefaultParagraphFont"/>
    <w:rsid w:val="00C8080C"/>
    <w:rPr>
      <w:rFonts w:ascii="TTA06Do00" w:hAnsi="TTA06Do00"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6382">
      <w:bodyDiv w:val="1"/>
      <w:marLeft w:val="0"/>
      <w:marRight w:val="0"/>
      <w:marTop w:val="0"/>
      <w:marBottom w:val="0"/>
      <w:divBdr>
        <w:top w:val="none" w:sz="0" w:space="0" w:color="auto"/>
        <w:left w:val="none" w:sz="0" w:space="0" w:color="auto"/>
        <w:bottom w:val="none" w:sz="0" w:space="0" w:color="auto"/>
        <w:right w:val="none" w:sz="0" w:space="0" w:color="auto"/>
      </w:divBdr>
      <w:divsChild>
        <w:div w:id="1437170789">
          <w:marLeft w:val="0"/>
          <w:marRight w:val="0"/>
          <w:marTop w:val="0"/>
          <w:marBottom w:val="0"/>
          <w:divBdr>
            <w:top w:val="none" w:sz="0" w:space="0" w:color="auto"/>
            <w:left w:val="none" w:sz="0" w:space="0" w:color="auto"/>
            <w:bottom w:val="none" w:sz="0" w:space="0" w:color="auto"/>
            <w:right w:val="none" w:sz="0" w:space="0" w:color="auto"/>
          </w:divBdr>
        </w:div>
        <w:div w:id="1527519777">
          <w:marLeft w:val="0"/>
          <w:marRight w:val="0"/>
          <w:marTop w:val="0"/>
          <w:marBottom w:val="0"/>
          <w:divBdr>
            <w:top w:val="none" w:sz="0" w:space="0" w:color="auto"/>
            <w:left w:val="none" w:sz="0" w:space="0" w:color="auto"/>
            <w:bottom w:val="none" w:sz="0" w:space="0" w:color="auto"/>
            <w:right w:val="none" w:sz="0" w:space="0" w:color="auto"/>
          </w:divBdr>
        </w:div>
        <w:div w:id="2114277534">
          <w:marLeft w:val="0"/>
          <w:marRight w:val="0"/>
          <w:marTop w:val="0"/>
          <w:marBottom w:val="0"/>
          <w:divBdr>
            <w:top w:val="none" w:sz="0" w:space="0" w:color="auto"/>
            <w:left w:val="none" w:sz="0" w:space="0" w:color="auto"/>
            <w:bottom w:val="none" w:sz="0" w:space="0" w:color="auto"/>
            <w:right w:val="none" w:sz="0" w:space="0" w:color="auto"/>
          </w:divBdr>
        </w:div>
        <w:div w:id="2142727285">
          <w:marLeft w:val="0"/>
          <w:marRight w:val="0"/>
          <w:marTop w:val="0"/>
          <w:marBottom w:val="0"/>
          <w:divBdr>
            <w:top w:val="none" w:sz="0" w:space="0" w:color="auto"/>
            <w:left w:val="none" w:sz="0" w:space="0" w:color="auto"/>
            <w:bottom w:val="none" w:sz="0" w:space="0" w:color="auto"/>
            <w:right w:val="none" w:sz="0" w:space="0" w:color="auto"/>
          </w:divBdr>
        </w:div>
      </w:divsChild>
    </w:div>
    <w:div w:id="69356776">
      <w:bodyDiv w:val="1"/>
      <w:marLeft w:val="0"/>
      <w:marRight w:val="0"/>
      <w:marTop w:val="675"/>
      <w:marBottom w:val="0"/>
      <w:divBdr>
        <w:top w:val="none" w:sz="0" w:space="0" w:color="auto"/>
        <w:left w:val="none" w:sz="0" w:space="0" w:color="auto"/>
        <w:bottom w:val="none" w:sz="0" w:space="0" w:color="auto"/>
        <w:right w:val="none" w:sz="0" w:space="0" w:color="auto"/>
      </w:divBdr>
      <w:divsChild>
        <w:div w:id="503251401">
          <w:marLeft w:val="0"/>
          <w:marRight w:val="0"/>
          <w:marTop w:val="0"/>
          <w:marBottom w:val="0"/>
          <w:divBdr>
            <w:top w:val="none" w:sz="0" w:space="0" w:color="auto"/>
            <w:left w:val="none" w:sz="0" w:space="0" w:color="auto"/>
            <w:bottom w:val="none" w:sz="0" w:space="0" w:color="auto"/>
            <w:right w:val="none" w:sz="0" w:space="0" w:color="auto"/>
          </w:divBdr>
        </w:div>
      </w:divsChild>
    </w:div>
    <w:div w:id="425419361">
      <w:bodyDiv w:val="1"/>
      <w:marLeft w:val="0"/>
      <w:marRight w:val="0"/>
      <w:marTop w:val="0"/>
      <w:marBottom w:val="0"/>
      <w:divBdr>
        <w:top w:val="none" w:sz="0" w:space="0" w:color="auto"/>
        <w:left w:val="none" w:sz="0" w:space="0" w:color="auto"/>
        <w:bottom w:val="none" w:sz="0" w:space="0" w:color="auto"/>
        <w:right w:val="none" w:sz="0" w:space="0" w:color="auto"/>
      </w:divBdr>
    </w:div>
    <w:div w:id="430125114">
      <w:bodyDiv w:val="1"/>
      <w:marLeft w:val="0"/>
      <w:marRight w:val="0"/>
      <w:marTop w:val="0"/>
      <w:marBottom w:val="0"/>
      <w:divBdr>
        <w:top w:val="none" w:sz="0" w:space="0" w:color="auto"/>
        <w:left w:val="none" w:sz="0" w:space="0" w:color="auto"/>
        <w:bottom w:val="none" w:sz="0" w:space="0" w:color="auto"/>
        <w:right w:val="none" w:sz="0" w:space="0" w:color="auto"/>
      </w:divBdr>
    </w:div>
    <w:div w:id="525019162">
      <w:bodyDiv w:val="1"/>
      <w:marLeft w:val="0"/>
      <w:marRight w:val="0"/>
      <w:marTop w:val="0"/>
      <w:marBottom w:val="0"/>
      <w:divBdr>
        <w:top w:val="none" w:sz="0" w:space="0" w:color="auto"/>
        <w:left w:val="none" w:sz="0" w:space="0" w:color="auto"/>
        <w:bottom w:val="none" w:sz="0" w:space="0" w:color="auto"/>
        <w:right w:val="none" w:sz="0" w:space="0" w:color="auto"/>
      </w:divBdr>
    </w:div>
    <w:div w:id="719716992">
      <w:bodyDiv w:val="1"/>
      <w:marLeft w:val="0"/>
      <w:marRight w:val="0"/>
      <w:marTop w:val="0"/>
      <w:marBottom w:val="0"/>
      <w:divBdr>
        <w:top w:val="none" w:sz="0" w:space="0" w:color="auto"/>
        <w:left w:val="none" w:sz="0" w:space="0" w:color="auto"/>
        <w:bottom w:val="none" w:sz="0" w:space="0" w:color="auto"/>
        <w:right w:val="none" w:sz="0" w:space="0" w:color="auto"/>
      </w:divBdr>
    </w:div>
    <w:div w:id="773400794">
      <w:bodyDiv w:val="1"/>
      <w:marLeft w:val="0"/>
      <w:marRight w:val="0"/>
      <w:marTop w:val="0"/>
      <w:marBottom w:val="0"/>
      <w:divBdr>
        <w:top w:val="none" w:sz="0" w:space="0" w:color="auto"/>
        <w:left w:val="none" w:sz="0" w:space="0" w:color="auto"/>
        <w:bottom w:val="none" w:sz="0" w:space="0" w:color="auto"/>
        <w:right w:val="none" w:sz="0" w:space="0" w:color="auto"/>
      </w:divBdr>
      <w:divsChild>
        <w:div w:id="2020934237">
          <w:marLeft w:val="0"/>
          <w:marRight w:val="0"/>
          <w:marTop w:val="0"/>
          <w:marBottom w:val="0"/>
          <w:divBdr>
            <w:top w:val="none" w:sz="0" w:space="0" w:color="auto"/>
            <w:left w:val="none" w:sz="0" w:space="0" w:color="auto"/>
            <w:bottom w:val="none" w:sz="0" w:space="0" w:color="auto"/>
            <w:right w:val="none" w:sz="0" w:space="0" w:color="auto"/>
          </w:divBdr>
        </w:div>
      </w:divsChild>
    </w:div>
    <w:div w:id="828442471">
      <w:bodyDiv w:val="1"/>
      <w:marLeft w:val="0"/>
      <w:marRight w:val="0"/>
      <w:marTop w:val="0"/>
      <w:marBottom w:val="0"/>
      <w:divBdr>
        <w:top w:val="none" w:sz="0" w:space="0" w:color="auto"/>
        <w:left w:val="none" w:sz="0" w:space="0" w:color="auto"/>
        <w:bottom w:val="none" w:sz="0" w:space="0" w:color="auto"/>
        <w:right w:val="none" w:sz="0" w:space="0" w:color="auto"/>
      </w:divBdr>
    </w:div>
    <w:div w:id="1059521173">
      <w:bodyDiv w:val="1"/>
      <w:marLeft w:val="0"/>
      <w:marRight w:val="0"/>
      <w:marTop w:val="0"/>
      <w:marBottom w:val="0"/>
      <w:divBdr>
        <w:top w:val="none" w:sz="0" w:space="0" w:color="auto"/>
        <w:left w:val="none" w:sz="0" w:space="0" w:color="auto"/>
        <w:bottom w:val="none" w:sz="0" w:space="0" w:color="auto"/>
        <w:right w:val="none" w:sz="0" w:space="0" w:color="auto"/>
      </w:divBdr>
    </w:div>
    <w:div w:id="1091315647">
      <w:bodyDiv w:val="1"/>
      <w:marLeft w:val="0"/>
      <w:marRight w:val="0"/>
      <w:marTop w:val="0"/>
      <w:marBottom w:val="0"/>
      <w:divBdr>
        <w:top w:val="none" w:sz="0" w:space="0" w:color="auto"/>
        <w:left w:val="none" w:sz="0" w:space="0" w:color="auto"/>
        <w:bottom w:val="none" w:sz="0" w:space="0" w:color="auto"/>
        <w:right w:val="none" w:sz="0" w:space="0" w:color="auto"/>
      </w:divBdr>
    </w:div>
    <w:div w:id="1317681085">
      <w:bodyDiv w:val="1"/>
      <w:marLeft w:val="0"/>
      <w:marRight w:val="0"/>
      <w:marTop w:val="0"/>
      <w:marBottom w:val="0"/>
      <w:divBdr>
        <w:top w:val="none" w:sz="0" w:space="0" w:color="auto"/>
        <w:left w:val="none" w:sz="0" w:space="0" w:color="auto"/>
        <w:bottom w:val="none" w:sz="0" w:space="0" w:color="auto"/>
        <w:right w:val="none" w:sz="0" w:space="0" w:color="auto"/>
      </w:divBdr>
    </w:div>
    <w:div w:id="1329094260">
      <w:bodyDiv w:val="1"/>
      <w:marLeft w:val="0"/>
      <w:marRight w:val="0"/>
      <w:marTop w:val="0"/>
      <w:marBottom w:val="0"/>
      <w:divBdr>
        <w:top w:val="none" w:sz="0" w:space="0" w:color="auto"/>
        <w:left w:val="none" w:sz="0" w:space="0" w:color="auto"/>
        <w:bottom w:val="none" w:sz="0" w:space="0" w:color="auto"/>
        <w:right w:val="none" w:sz="0" w:space="0" w:color="auto"/>
      </w:divBdr>
    </w:div>
    <w:div w:id="1584948755">
      <w:bodyDiv w:val="1"/>
      <w:marLeft w:val="0"/>
      <w:marRight w:val="0"/>
      <w:marTop w:val="0"/>
      <w:marBottom w:val="0"/>
      <w:divBdr>
        <w:top w:val="none" w:sz="0" w:space="0" w:color="auto"/>
        <w:left w:val="none" w:sz="0" w:space="0" w:color="auto"/>
        <w:bottom w:val="none" w:sz="0" w:space="0" w:color="auto"/>
        <w:right w:val="none" w:sz="0" w:space="0" w:color="auto"/>
      </w:divBdr>
    </w:div>
    <w:div w:id="1887835601">
      <w:bodyDiv w:val="1"/>
      <w:marLeft w:val="0"/>
      <w:marRight w:val="0"/>
      <w:marTop w:val="0"/>
      <w:marBottom w:val="0"/>
      <w:divBdr>
        <w:top w:val="none" w:sz="0" w:space="0" w:color="auto"/>
        <w:left w:val="none" w:sz="0" w:space="0" w:color="auto"/>
        <w:bottom w:val="none" w:sz="0" w:space="0" w:color="auto"/>
        <w:right w:val="none" w:sz="0" w:space="0" w:color="auto"/>
      </w:divBdr>
    </w:div>
    <w:div w:id="1928883660">
      <w:bodyDiv w:val="1"/>
      <w:marLeft w:val="0"/>
      <w:marRight w:val="0"/>
      <w:marTop w:val="0"/>
      <w:marBottom w:val="0"/>
      <w:divBdr>
        <w:top w:val="none" w:sz="0" w:space="0" w:color="auto"/>
        <w:left w:val="none" w:sz="0" w:space="0" w:color="auto"/>
        <w:bottom w:val="none" w:sz="0" w:space="0" w:color="auto"/>
        <w:right w:val="none" w:sz="0" w:space="0" w:color="auto"/>
      </w:divBdr>
    </w:div>
    <w:div w:id="2084987952">
      <w:bodyDiv w:val="1"/>
      <w:marLeft w:val="0"/>
      <w:marRight w:val="0"/>
      <w:marTop w:val="0"/>
      <w:marBottom w:val="0"/>
      <w:divBdr>
        <w:top w:val="none" w:sz="0" w:space="0" w:color="auto"/>
        <w:left w:val="none" w:sz="0" w:space="0" w:color="auto"/>
        <w:bottom w:val="none" w:sz="0" w:space="0" w:color="auto"/>
        <w:right w:val="none" w:sz="0" w:space="0" w:color="auto"/>
      </w:divBdr>
      <w:divsChild>
        <w:div w:id="990865851">
          <w:marLeft w:val="0"/>
          <w:marRight w:val="0"/>
          <w:marTop w:val="0"/>
          <w:marBottom w:val="0"/>
          <w:divBdr>
            <w:top w:val="none" w:sz="0" w:space="0" w:color="auto"/>
            <w:left w:val="none" w:sz="0" w:space="0" w:color="auto"/>
            <w:bottom w:val="none" w:sz="0" w:space="0" w:color="auto"/>
            <w:right w:val="none" w:sz="0" w:space="0" w:color="auto"/>
          </w:divBdr>
        </w:div>
        <w:div w:id="1145122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gif"/><Relationship Id="rId26" Type="http://schemas.openxmlformats.org/officeDocument/2006/relationships/hyperlink" Target="https://bitesizebio.com/28687/carrying-gas-chromatography/" TargetMode="Externa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g"/><Relationship Id="rId25" Type="http://schemas.openxmlformats.org/officeDocument/2006/relationships/hyperlink" Target="http://www.waters.com/waters/en_GB/How-Does-High-Performance-Liquid-Chromatography-Work%3F/nav.htm?cid=10049055&amp;locale=en_GB"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s://en.wikipedia.org/wiki/Capillary_electrophoresis" TargetMode="External"/><Relationship Id="rId10" Type="http://schemas.openxmlformats.org/officeDocument/2006/relationships/image" Target="media/image2.jp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11.jpg"/><Relationship Id="rId27" Type="http://schemas.openxmlformats.org/officeDocument/2006/relationships/hyperlink" Target="http://www.winning-dwi-defenses.com/basics-of-gas-chromatography-mass-spectrometry/"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3044401\Desktop\number%20of%20publications%20per%20year%20for%20wach%20method%20and%20each%20mycotox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3044401\Desktop\number%20of%20publications%20per%20year%20for%20wach%20method%20and%20each%20mycotox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3044401\Desktop\number%20of%20publications%20per%20year%20for%20wach%20method%20and%20each%20mycotoxi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'no of pub yr for each mycotoxin'!$A$83:$A$88</c:f>
              <c:strCache>
                <c:ptCount val="6"/>
                <c:pt idx="0">
                  <c:v>SPE C18</c:v>
                </c:pt>
                <c:pt idx="1">
                  <c:v>Solvent Extraction</c:v>
                </c:pt>
                <c:pt idx="2">
                  <c:v>IAC</c:v>
                </c:pt>
                <c:pt idx="3">
                  <c:v>Mycosep</c:v>
                </c:pt>
                <c:pt idx="4">
                  <c:v>Supercritical Fluid Extraction</c:v>
                </c:pt>
                <c:pt idx="5">
                  <c:v>QuEChERS</c:v>
                </c:pt>
              </c:strCache>
            </c:strRef>
          </c:cat>
          <c:val>
            <c:numRef>
              <c:f>'no of pub yr for each mycotoxin'!$B$83:$B$88</c:f>
              <c:numCache>
                <c:formatCode>General</c:formatCode>
                <c:ptCount val="6"/>
                <c:pt idx="0">
                  <c:v>4</c:v>
                </c:pt>
                <c:pt idx="1">
                  <c:v>16</c:v>
                </c:pt>
                <c:pt idx="2">
                  <c:v>38</c:v>
                </c:pt>
                <c:pt idx="3">
                  <c:v>8</c:v>
                </c:pt>
                <c:pt idx="4">
                  <c:v>3</c:v>
                </c:pt>
                <c:pt idx="5">
                  <c:v>21</c:v>
                </c:pt>
              </c:numCache>
            </c:numRef>
          </c:val>
          <c:extLst xmlns:c16r2="http://schemas.microsoft.com/office/drawing/2015/06/chart">
            <c:ext xmlns:c16="http://schemas.microsoft.com/office/drawing/2014/chart" uri="{C3380CC4-5D6E-409C-BE32-E72D297353CC}">
              <c16:uniqueId val="{00000000-F8AF-4ACF-9C41-FA8ABBC6C2B8}"/>
            </c:ext>
          </c:extLst>
        </c:ser>
        <c:dLbls>
          <c:showLegendKey val="0"/>
          <c:showVal val="0"/>
          <c:showCatName val="0"/>
          <c:showSerName val="0"/>
          <c:showPercent val="0"/>
          <c:showBubbleSize val="0"/>
        </c:dLbls>
        <c:gapWidth val="219"/>
        <c:overlap val="-27"/>
        <c:axId val="427647232"/>
        <c:axId val="427642752"/>
      </c:barChart>
      <c:catAx>
        <c:axId val="42764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642752"/>
        <c:crosses val="autoZero"/>
        <c:auto val="1"/>
        <c:lblAlgn val="ctr"/>
        <c:lblOffset val="100"/>
        <c:noMultiLvlLbl val="0"/>
      </c:catAx>
      <c:valAx>
        <c:axId val="42764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a:t>
                </a:r>
                <a:r>
                  <a:rPr lang="en-GB" baseline="0"/>
                  <a:t> of publications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647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LC/MS/MS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2012</c:v>
          </c:tx>
          <c:spPr>
            <a:solidFill>
              <a:schemeClr val="accent1"/>
            </a:solidFill>
            <a:ln>
              <a:noFill/>
            </a:ln>
            <a:effectLst/>
          </c:spPr>
          <c:invertIfNegative val="0"/>
          <c:cat>
            <c:strRef>
              <c:f>'no of pub yr for each mycotoxin'!$B$18:$B$24</c:f>
              <c:strCache>
                <c:ptCount val="7"/>
                <c:pt idx="0">
                  <c:v>Aflatoxin</c:v>
                </c:pt>
                <c:pt idx="1">
                  <c:v>Ochratoxin A</c:v>
                </c:pt>
                <c:pt idx="2">
                  <c:v>Fumonisins</c:v>
                </c:pt>
                <c:pt idx="3">
                  <c:v>zearalenone</c:v>
                </c:pt>
                <c:pt idx="4">
                  <c:v>trichothecenes</c:v>
                </c:pt>
                <c:pt idx="5">
                  <c:v>patulin</c:v>
                </c:pt>
                <c:pt idx="6">
                  <c:v>ergot alkaloids</c:v>
                </c:pt>
              </c:strCache>
            </c:strRef>
          </c:cat>
          <c:val>
            <c:numRef>
              <c:f>'no of pub yr for each mycotoxin'!$C$18:$C$24</c:f>
              <c:numCache>
                <c:formatCode>General</c:formatCode>
                <c:ptCount val="7"/>
                <c:pt idx="0">
                  <c:v>18</c:v>
                </c:pt>
                <c:pt idx="1">
                  <c:v>24</c:v>
                </c:pt>
                <c:pt idx="2">
                  <c:v>11</c:v>
                </c:pt>
                <c:pt idx="3">
                  <c:v>16</c:v>
                </c:pt>
                <c:pt idx="4">
                  <c:v>18</c:v>
                </c:pt>
              </c:numCache>
            </c:numRef>
          </c:val>
          <c:extLst xmlns:c16r2="http://schemas.microsoft.com/office/drawing/2015/06/chart">
            <c:ext xmlns:c16="http://schemas.microsoft.com/office/drawing/2014/chart" uri="{C3380CC4-5D6E-409C-BE32-E72D297353CC}">
              <c16:uniqueId val="{00000000-8642-4E75-9A9A-29C8FC5453AE}"/>
            </c:ext>
          </c:extLst>
        </c:ser>
        <c:ser>
          <c:idx val="1"/>
          <c:order val="1"/>
          <c:tx>
            <c:v>2013</c:v>
          </c:tx>
          <c:spPr>
            <a:solidFill>
              <a:schemeClr val="accent2"/>
            </a:solidFill>
            <a:ln>
              <a:noFill/>
            </a:ln>
            <a:effectLst/>
          </c:spPr>
          <c:invertIfNegative val="0"/>
          <c:val>
            <c:numRef>
              <c:f>'no of pub yr for each mycotoxin'!$C$26:$C$32</c:f>
              <c:numCache>
                <c:formatCode>General</c:formatCode>
                <c:ptCount val="7"/>
                <c:pt idx="0">
                  <c:v>58</c:v>
                </c:pt>
                <c:pt idx="1">
                  <c:v>35</c:v>
                </c:pt>
                <c:pt idx="2">
                  <c:v>24</c:v>
                </c:pt>
                <c:pt idx="3">
                  <c:v>31</c:v>
                </c:pt>
                <c:pt idx="4">
                  <c:v>20</c:v>
                </c:pt>
                <c:pt idx="5">
                  <c:v>7</c:v>
                </c:pt>
                <c:pt idx="6">
                  <c:v>2</c:v>
                </c:pt>
              </c:numCache>
            </c:numRef>
          </c:val>
          <c:extLst xmlns:c16r2="http://schemas.microsoft.com/office/drawing/2015/06/chart">
            <c:ext xmlns:c16="http://schemas.microsoft.com/office/drawing/2014/chart" uri="{C3380CC4-5D6E-409C-BE32-E72D297353CC}">
              <c16:uniqueId val="{00000001-8642-4E75-9A9A-29C8FC5453AE}"/>
            </c:ext>
          </c:extLst>
        </c:ser>
        <c:ser>
          <c:idx val="2"/>
          <c:order val="2"/>
          <c:tx>
            <c:v>2014</c:v>
          </c:tx>
          <c:spPr>
            <a:solidFill>
              <a:schemeClr val="accent3"/>
            </a:solidFill>
            <a:ln>
              <a:noFill/>
            </a:ln>
            <a:effectLst/>
          </c:spPr>
          <c:invertIfNegative val="0"/>
          <c:val>
            <c:numRef>
              <c:f>'no of pub yr for each mycotoxin'!$C$34:$C$40</c:f>
              <c:numCache>
                <c:formatCode>General</c:formatCode>
                <c:ptCount val="7"/>
                <c:pt idx="0">
                  <c:v>49</c:v>
                </c:pt>
                <c:pt idx="1">
                  <c:v>23</c:v>
                </c:pt>
                <c:pt idx="2">
                  <c:v>13</c:v>
                </c:pt>
                <c:pt idx="3">
                  <c:v>21</c:v>
                </c:pt>
                <c:pt idx="4">
                  <c:v>14</c:v>
                </c:pt>
                <c:pt idx="5">
                  <c:v>5</c:v>
                </c:pt>
                <c:pt idx="6">
                  <c:v>1</c:v>
                </c:pt>
              </c:numCache>
            </c:numRef>
          </c:val>
          <c:extLst xmlns:c16r2="http://schemas.microsoft.com/office/drawing/2015/06/chart">
            <c:ext xmlns:c16="http://schemas.microsoft.com/office/drawing/2014/chart" uri="{C3380CC4-5D6E-409C-BE32-E72D297353CC}">
              <c16:uniqueId val="{00000002-8642-4E75-9A9A-29C8FC5453AE}"/>
            </c:ext>
          </c:extLst>
        </c:ser>
        <c:ser>
          <c:idx val="3"/>
          <c:order val="3"/>
          <c:tx>
            <c:v>2015</c:v>
          </c:tx>
          <c:spPr>
            <a:solidFill>
              <a:schemeClr val="accent4"/>
            </a:solidFill>
            <a:ln>
              <a:noFill/>
            </a:ln>
            <a:effectLst/>
          </c:spPr>
          <c:invertIfNegative val="0"/>
          <c:val>
            <c:numRef>
              <c:f>'no of pub yr for each mycotoxin'!$C$42:$C$48</c:f>
              <c:numCache>
                <c:formatCode>General</c:formatCode>
                <c:ptCount val="7"/>
                <c:pt idx="0">
                  <c:v>18</c:v>
                </c:pt>
                <c:pt idx="1">
                  <c:v>19</c:v>
                </c:pt>
                <c:pt idx="2">
                  <c:v>10</c:v>
                </c:pt>
                <c:pt idx="3">
                  <c:v>14</c:v>
                </c:pt>
                <c:pt idx="4">
                  <c:v>16</c:v>
                </c:pt>
                <c:pt idx="5">
                  <c:v>3</c:v>
                </c:pt>
                <c:pt idx="6">
                  <c:v>5</c:v>
                </c:pt>
              </c:numCache>
            </c:numRef>
          </c:val>
          <c:extLst xmlns:c16r2="http://schemas.microsoft.com/office/drawing/2015/06/chart">
            <c:ext xmlns:c16="http://schemas.microsoft.com/office/drawing/2014/chart" uri="{C3380CC4-5D6E-409C-BE32-E72D297353CC}">
              <c16:uniqueId val="{00000003-8642-4E75-9A9A-29C8FC5453AE}"/>
            </c:ext>
          </c:extLst>
        </c:ser>
        <c:ser>
          <c:idx val="4"/>
          <c:order val="4"/>
          <c:tx>
            <c:v>2016</c:v>
          </c:tx>
          <c:spPr>
            <a:solidFill>
              <a:schemeClr val="accent5"/>
            </a:solidFill>
            <a:ln>
              <a:noFill/>
            </a:ln>
            <a:effectLst/>
          </c:spPr>
          <c:invertIfNegative val="0"/>
          <c:val>
            <c:numRef>
              <c:f>'no of pub yr for each mycotoxin'!$C$50:$C$56</c:f>
              <c:numCache>
                <c:formatCode>General</c:formatCode>
                <c:ptCount val="7"/>
                <c:pt idx="0">
                  <c:v>21</c:v>
                </c:pt>
                <c:pt idx="1">
                  <c:v>23</c:v>
                </c:pt>
                <c:pt idx="2">
                  <c:v>8</c:v>
                </c:pt>
                <c:pt idx="3">
                  <c:v>12</c:v>
                </c:pt>
                <c:pt idx="4">
                  <c:v>10</c:v>
                </c:pt>
                <c:pt idx="5">
                  <c:v>4</c:v>
                </c:pt>
                <c:pt idx="6">
                  <c:v>6</c:v>
                </c:pt>
              </c:numCache>
            </c:numRef>
          </c:val>
          <c:extLst xmlns:c16r2="http://schemas.microsoft.com/office/drawing/2015/06/chart">
            <c:ext xmlns:c16="http://schemas.microsoft.com/office/drawing/2014/chart" uri="{C3380CC4-5D6E-409C-BE32-E72D297353CC}">
              <c16:uniqueId val="{00000004-8642-4E75-9A9A-29C8FC5453AE}"/>
            </c:ext>
          </c:extLst>
        </c:ser>
        <c:ser>
          <c:idx val="5"/>
          <c:order val="5"/>
          <c:tx>
            <c:v>2017</c:v>
          </c:tx>
          <c:spPr>
            <a:solidFill>
              <a:schemeClr val="accent6"/>
            </a:solidFill>
            <a:ln>
              <a:noFill/>
            </a:ln>
            <a:effectLst/>
          </c:spPr>
          <c:invertIfNegative val="0"/>
          <c:val>
            <c:numRef>
              <c:f>'no of pub yr for each mycotoxin'!$C$58:$C$64</c:f>
              <c:numCache>
                <c:formatCode>General</c:formatCode>
                <c:ptCount val="7"/>
                <c:pt idx="0">
                  <c:v>14</c:v>
                </c:pt>
                <c:pt idx="1">
                  <c:v>22</c:v>
                </c:pt>
                <c:pt idx="2">
                  <c:v>6</c:v>
                </c:pt>
                <c:pt idx="3">
                  <c:v>14</c:v>
                </c:pt>
                <c:pt idx="4">
                  <c:v>6</c:v>
                </c:pt>
                <c:pt idx="5">
                  <c:v>2</c:v>
                </c:pt>
                <c:pt idx="6">
                  <c:v>2</c:v>
                </c:pt>
              </c:numCache>
            </c:numRef>
          </c:val>
          <c:extLst xmlns:c16r2="http://schemas.microsoft.com/office/drawing/2015/06/chart">
            <c:ext xmlns:c16="http://schemas.microsoft.com/office/drawing/2014/chart" uri="{C3380CC4-5D6E-409C-BE32-E72D297353CC}">
              <c16:uniqueId val="{00000005-8642-4E75-9A9A-29C8FC5453AE}"/>
            </c:ext>
          </c:extLst>
        </c:ser>
        <c:ser>
          <c:idx val="6"/>
          <c:order val="6"/>
          <c:tx>
            <c:v>2018</c:v>
          </c:tx>
          <c:spPr>
            <a:solidFill>
              <a:schemeClr val="accent1">
                <a:lumMod val="60000"/>
              </a:schemeClr>
            </a:solidFill>
            <a:ln>
              <a:noFill/>
            </a:ln>
            <a:effectLst/>
          </c:spPr>
          <c:invertIfNegative val="0"/>
          <c:val>
            <c:numRef>
              <c:f>'no of pub yr for each mycotoxin'!$C$66:$C$72</c:f>
              <c:numCache>
                <c:formatCode>General</c:formatCode>
                <c:ptCount val="7"/>
                <c:pt idx="0">
                  <c:v>2</c:v>
                </c:pt>
                <c:pt idx="1">
                  <c:v>3</c:v>
                </c:pt>
                <c:pt idx="2">
                  <c:v>2</c:v>
                </c:pt>
                <c:pt idx="3">
                  <c:v>1</c:v>
                </c:pt>
                <c:pt idx="4">
                  <c:v>1</c:v>
                </c:pt>
                <c:pt idx="5">
                  <c:v>0</c:v>
                </c:pt>
                <c:pt idx="6">
                  <c:v>0</c:v>
                </c:pt>
              </c:numCache>
            </c:numRef>
          </c:val>
          <c:extLst xmlns:c16r2="http://schemas.microsoft.com/office/drawing/2015/06/chart">
            <c:ext xmlns:c16="http://schemas.microsoft.com/office/drawing/2014/chart" uri="{C3380CC4-5D6E-409C-BE32-E72D297353CC}">
              <c16:uniqueId val="{00000006-8642-4E75-9A9A-29C8FC5453AE}"/>
            </c:ext>
          </c:extLst>
        </c:ser>
        <c:dLbls>
          <c:showLegendKey val="0"/>
          <c:showVal val="0"/>
          <c:showCatName val="0"/>
          <c:showSerName val="0"/>
          <c:showPercent val="0"/>
          <c:showBubbleSize val="0"/>
        </c:dLbls>
        <c:gapWidth val="219"/>
        <c:overlap val="-27"/>
        <c:axId val="414230064"/>
        <c:axId val="414231744"/>
      </c:barChart>
      <c:catAx>
        <c:axId val="41423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231744"/>
        <c:crosses val="autoZero"/>
        <c:auto val="1"/>
        <c:lblAlgn val="ctr"/>
        <c:lblOffset val="100"/>
        <c:noMultiLvlLbl val="0"/>
      </c:catAx>
      <c:valAx>
        <c:axId val="41423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a:t>
                </a:r>
                <a:r>
                  <a:rPr lang="en-GB" baseline="0"/>
                  <a:t> of publications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2300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Capillary</a:t>
            </a:r>
            <a:r>
              <a:rPr lang="en-GB" baseline="0"/>
              <a:t> Electrophoresis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3812427811118964E-2"/>
          <c:y val="2.1616502774915568E-2"/>
          <c:w val="0.91248521270856975"/>
          <c:h val="0.84403715923910172"/>
        </c:manualLayout>
      </c:layout>
      <c:barChart>
        <c:barDir val="col"/>
        <c:grouping val="clustered"/>
        <c:varyColors val="0"/>
        <c:ser>
          <c:idx val="0"/>
          <c:order val="0"/>
          <c:tx>
            <c:v>2010</c:v>
          </c:tx>
          <c:spPr>
            <a:solidFill>
              <a:schemeClr val="accent1"/>
            </a:solidFill>
            <a:ln>
              <a:noFill/>
            </a:ln>
            <a:effectLst/>
          </c:spPr>
          <c:invertIfNegative val="0"/>
          <c:cat>
            <c:strRef>
              <c:f>'no of pub yr for each mycotoxin'!$B$2:$B$8</c:f>
              <c:strCache>
                <c:ptCount val="7"/>
                <c:pt idx="0">
                  <c:v>Aflatoxin</c:v>
                </c:pt>
                <c:pt idx="1">
                  <c:v>Ochratoxin A</c:v>
                </c:pt>
                <c:pt idx="2">
                  <c:v>Fumonisins</c:v>
                </c:pt>
                <c:pt idx="3">
                  <c:v>zearalenone</c:v>
                </c:pt>
                <c:pt idx="4">
                  <c:v>trichothecenes</c:v>
                </c:pt>
                <c:pt idx="5">
                  <c:v>patulin</c:v>
                </c:pt>
                <c:pt idx="6">
                  <c:v>ergot alkaloids</c:v>
                </c:pt>
              </c:strCache>
            </c:strRef>
          </c:cat>
          <c:val>
            <c:numRef>
              <c:f>'no of pub yr for each mycotoxin'!$G$2:$G$8</c:f>
              <c:numCache>
                <c:formatCode>General</c:formatCode>
                <c:ptCount val="7"/>
                <c:pt idx="0">
                  <c:v>2</c:v>
                </c:pt>
                <c:pt idx="1">
                  <c:v>0</c:v>
                </c:pt>
                <c:pt idx="2">
                  <c:v>0</c:v>
                </c:pt>
                <c:pt idx="3">
                  <c:v>0</c:v>
                </c:pt>
                <c:pt idx="4">
                  <c:v>0</c:v>
                </c:pt>
                <c:pt idx="5">
                  <c:v>1</c:v>
                </c:pt>
                <c:pt idx="6">
                  <c:v>0</c:v>
                </c:pt>
              </c:numCache>
            </c:numRef>
          </c:val>
          <c:extLst xmlns:c16r2="http://schemas.microsoft.com/office/drawing/2015/06/chart">
            <c:ext xmlns:c16="http://schemas.microsoft.com/office/drawing/2014/chart" uri="{C3380CC4-5D6E-409C-BE32-E72D297353CC}">
              <c16:uniqueId val="{00000000-F108-40D6-9B16-9D27C185EF13}"/>
            </c:ext>
          </c:extLst>
        </c:ser>
        <c:ser>
          <c:idx val="1"/>
          <c:order val="1"/>
          <c:tx>
            <c:v>2011</c:v>
          </c:tx>
          <c:spPr>
            <a:solidFill>
              <a:schemeClr val="accent2"/>
            </a:solidFill>
            <a:ln>
              <a:noFill/>
            </a:ln>
            <a:effectLst/>
          </c:spPr>
          <c:invertIfNegative val="0"/>
          <c:val>
            <c:numRef>
              <c:f>'no of pub yr for each mycotoxin'!$G$10:$G$16</c:f>
              <c:numCache>
                <c:formatCode>General</c:formatCode>
                <c:ptCount val="7"/>
                <c:pt idx="0">
                  <c:v>1</c:v>
                </c:pt>
                <c:pt idx="1">
                  <c:v>1</c:v>
                </c:pt>
                <c:pt idx="2">
                  <c:v>0</c:v>
                </c:pt>
                <c:pt idx="3">
                  <c:v>0</c:v>
                </c:pt>
                <c:pt idx="4">
                  <c:v>0</c:v>
                </c:pt>
                <c:pt idx="5">
                  <c:v>2</c:v>
                </c:pt>
                <c:pt idx="6">
                  <c:v>0</c:v>
                </c:pt>
              </c:numCache>
            </c:numRef>
          </c:val>
          <c:extLst xmlns:c16r2="http://schemas.microsoft.com/office/drawing/2015/06/chart">
            <c:ext xmlns:c16="http://schemas.microsoft.com/office/drawing/2014/chart" uri="{C3380CC4-5D6E-409C-BE32-E72D297353CC}">
              <c16:uniqueId val="{00000001-F108-40D6-9B16-9D27C185EF13}"/>
            </c:ext>
          </c:extLst>
        </c:ser>
        <c:ser>
          <c:idx val="2"/>
          <c:order val="2"/>
          <c:tx>
            <c:v>2012</c:v>
          </c:tx>
          <c:spPr>
            <a:solidFill>
              <a:schemeClr val="accent3"/>
            </a:solidFill>
            <a:ln>
              <a:noFill/>
            </a:ln>
            <a:effectLst/>
          </c:spPr>
          <c:invertIfNegative val="0"/>
          <c:val>
            <c:numRef>
              <c:f>'no of pub yr for each mycotoxin'!$G$18:$G$24</c:f>
              <c:numCache>
                <c:formatCode>General</c:formatCode>
                <c:ptCount val="7"/>
                <c:pt idx="0">
                  <c:v>1</c:v>
                </c:pt>
                <c:pt idx="1">
                  <c:v>4</c:v>
                </c:pt>
                <c:pt idx="2">
                  <c:v>0</c:v>
                </c:pt>
                <c:pt idx="3">
                  <c:v>0</c:v>
                </c:pt>
                <c:pt idx="4">
                  <c:v>0</c:v>
                </c:pt>
                <c:pt idx="5">
                  <c:v>1</c:v>
                </c:pt>
                <c:pt idx="6">
                  <c:v>0</c:v>
                </c:pt>
              </c:numCache>
            </c:numRef>
          </c:val>
          <c:extLst xmlns:c16r2="http://schemas.microsoft.com/office/drawing/2015/06/chart">
            <c:ext xmlns:c16="http://schemas.microsoft.com/office/drawing/2014/chart" uri="{C3380CC4-5D6E-409C-BE32-E72D297353CC}">
              <c16:uniqueId val="{00000002-F108-40D6-9B16-9D27C185EF13}"/>
            </c:ext>
          </c:extLst>
        </c:ser>
        <c:ser>
          <c:idx val="3"/>
          <c:order val="3"/>
          <c:tx>
            <c:v>2013</c:v>
          </c:tx>
          <c:spPr>
            <a:solidFill>
              <a:schemeClr val="accent4"/>
            </a:solidFill>
            <a:ln>
              <a:noFill/>
            </a:ln>
            <a:effectLst/>
          </c:spPr>
          <c:invertIfNegative val="0"/>
          <c:val>
            <c:numRef>
              <c:f>'no of pub yr for each mycotoxin'!$G$26:$G$33</c:f>
              <c:numCache>
                <c:formatCode>General</c:formatCode>
                <c:ptCount val="8"/>
                <c:pt idx="0">
                  <c:v>2</c:v>
                </c:pt>
                <c:pt idx="1">
                  <c:v>3</c:v>
                </c:pt>
                <c:pt idx="2">
                  <c:v>1</c:v>
                </c:pt>
                <c:pt idx="3">
                  <c:v>2</c:v>
                </c:pt>
                <c:pt idx="4">
                  <c:v>2</c:v>
                </c:pt>
                <c:pt idx="5">
                  <c:v>0</c:v>
                </c:pt>
                <c:pt idx="6">
                  <c:v>0</c:v>
                </c:pt>
              </c:numCache>
            </c:numRef>
          </c:val>
          <c:extLst xmlns:c16r2="http://schemas.microsoft.com/office/drawing/2015/06/chart">
            <c:ext xmlns:c16="http://schemas.microsoft.com/office/drawing/2014/chart" uri="{C3380CC4-5D6E-409C-BE32-E72D297353CC}">
              <c16:uniqueId val="{00000003-F108-40D6-9B16-9D27C185EF13}"/>
            </c:ext>
          </c:extLst>
        </c:ser>
        <c:ser>
          <c:idx val="4"/>
          <c:order val="4"/>
          <c:tx>
            <c:v>2014</c:v>
          </c:tx>
          <c:spPr>
            <a:solidFill>
              <a:schemeClr val="accent5"/>
            </a:solidFill>
            <a:ln>
              <a:noFill/>
            </a:ln>
            <a:effectLst/>
          </c:spPr>
          <c:invertIfNegative val="0"/>
          <c:val>
            <c:numRef>
              <c:f>'no of pub yr for each mycotoxin'!$G$34:$G$40</c:f>
              <c:numCache>
                <c:formatCode>General</c:formatCode>
                <c:ptCount val="7"/>
                <c:pt idx="0">
                  <c:v>1</c:v>
                </c:pt>
                <c:pt idx="1">
                  <c:v>2</c:v>
                </c:pt>
                <c:pt idx="2">
                  <c:v>1</c:v>
                </c:pt>
                <c:pt idx="3">
                  <c:v>1</c:v>
                </c:pt>
                <c:pt idx="4">
                  <c:v>0</c:v>
                </c:pt>
                <c:pt idx="5">
                  <c:v>0</c:v>
                </c:pt>
                <c:pt idx="6">
                  <c:v>0</c:v>
                </c:pt>
              </c:numCache>
            </c:numRef>
          </c:val>
          <c:extLst xmlns:c16r2="http://schemas.microsoft.com/office/drawing/2015/06/chart">
            <c:ext xmlns:c16="http://schemas.microsoft.com/office/drawing/2014/chart" uri="{C3380CC4-5D6E-409C-BE32-E72D297353CC}">
              <c16:uniqueId val="{00000004-F108-40D6-9B16-9D27C185EF13}"/>
            </c:ext>
          </c:extLst>
        </c:ser>
        <c:ser>
          <c:idx val="5"/>
          <c:order val="5"/>
          <c:tx>
            <c:v>2015</c:v>
          </c:tx>
          <c:spPr>
            <a:solidFill>
              <a:schemeClr val="accent6"/>
            </a:solidFill>
            <a:ln>
              <a:noFill/>
            </a:ln>
            <a:effectLst/>
          </c:spPr>
          <c:invertIfNegative val="0"/>
          <c:val>
            <c:numRef>
              <c:f>'no of pub yr for each mycotoxin'!$G$42:$G$48</c:f>
              <c:numCache>
                <c:formatCode>General</c:formatCode>
                <c:ptCount val="7"/>
                <c:pt idx="0">
                  <c:v>0</c:v>
                </c:pt>
                <c:pt idx="1">
                  <c:v>1</c:v>
                </c:pt>
                <c:pt idx="2">
                  <c:v>0</c:v>
                </c:pt>
                <c:pt idx="3">
                  <c:v>0</c:v>
                </c:pt>
                <c:pt idx="4">
                  <c:v>0</c:v>
                </c:pt>
                <c:pt idx="5">
                  <c:v>0</c:v>
                </c:pt>
                <c:pt idx="6">
                  <c:v>1</c:v>
                </c:pt>
              </c:numCache>
            </c:numRef>
          </c:val>
          <c:extLst xmlns:c16r2="http://schemas.microsoft.com/office/drawing/2015/06/chart">
            <c:ext xmlns:c16="http://schemas.microsoft.com/office/drawing/2014/chart" uri="{C3380CC4-5D6E-409C-BE32-E72D297353CC}">
              <c16:uniqueId val="{00000005-F108-40D6-9B16-9D27C185EF13}"/>
            </c:ext>
          </c:extLst>
        </c:ser>
        <c:ser>
          <c:idx val="6"/>
          <c:order val="6"/>
          <c:tx>
            <c:v>2016</c:v>
          </c:tx>
          <c:spPr>
            <a:solidFill>
              <a:schemeClr val="accent1">
                <a:lumMod val="60000"/>
              </a:schemeClr>
            </a:solidFill>
            <a:ln>
              <a:noFill/>
            </a:ln>
            <a:effectLst/>
          </c:spPr>
          <c:invertIfNegative val="0"/>
          <c:val>
            <c:numRef>
              <c:f>'no of pub yr for each mycotoxin'!$G$50:$G$56</c:f>
              <c:numCache>
                <c:formatCode>General</c:formatCode>
                <c:ptCount val="7"/>
                <c:pt idx="0">
                  <c:v>1</c:v>
                </c:pt>
                <c:pt idx="1">
                  <c:v>1</c:v>
                </c:pt>
                <c:pt idx="2">
                  <c:v>0</c:v>
                </c:pt>
                <c:pt idx="3">
                  <c:v>0</c:v>
                </c:pt>
                <c:pt idx="4">
                  <c:v>0</c:v>
                </c:pt>
                <c:pt idx="5">
                  <c:v>0</c:v>
                </c:pt>
                <c:pt idx="6">
                  <c:v>0</c:v>
                </c:pt>
              </c:numCache>
            </c:numRef>
          </c:val>
          <c:extLst xmlns:c16r2="http://schemas.microsoft.com/office/drawing/2015/06/chart">
            <c:ext xmlns:c16="http://schemas.microsoft.com/office/drawing/2014/chart" uri="{C3380CC4-5D6E-409C-BE32-E72D297353CC}">
              <c16:uniqueId val="{00000006-F108-40D6-9B16-9D27C185EF13}"/>
            </c:ext>
          </c:extLst>
        </c:ser>
        <c:ser>
          <c:idx val="7"/>
          <c:order val="7"/>
          <c:tx>
            <c:v>2017</c:v>
          </c:tx>
          <c:spPr>
            <a:solidFill>
              <a:schemeClr val="accent2">
                <a:lumMod val="60000"/>
              </a:schemeClr>
            </a:solidFill>
            <a:ln>
              <a:noFill/>
            </a:ln>
            <a:effectLst/>
          </c:spPr>
          <c:invertIfNegative val="0"/>
          <c:val>
            <c:numRef>
              <c:f>'no of pub yr for each mycotoxin'!$G$58:$G$64</c:f>
              <c:numCache>
                <c:formatCode>General</c:formatCode>
                <c:ptCount val="7"/>
                <c:pt idx="0">
                  <c:v>0</c:v>
                </c:pt>
                <c:pt idx="1">
                  <c:v>0</c:v>
                </c:pt>
                <c:pt idx="2">
                  <c:v>0</c:v>
                </c:pt>
                <c:pt idx="3">
                  <c:v>0</c:v>
                </c:pt>
                <c:pt idx="4">
                  <c:v>0</c:v>
                </c:pt>
                <c:pt idx="5">
                  <c:v>0</c:v>
                </c:pt>
                <c:pt idx="6">
                  <c:v>0</c:v>
                </c:pt>
              </c:numCache>
            </c:numRef>
          </c:val>
          <c:extLst xmlns:c16r2="http://schemas.microsoft.com/office/drawing/2015/06/chart">
            <c:ext xmlns:c16="http://schemas.microsoft.com/office/drawing/2014/chart" uri="{C3380CC4-5D6E-409C-BE32-E72D297353CC}">
              <c16:uniqueId val="{00000007-F108-40D6-9B16-9D27C185EF13}"/>
            </c:ext>
          </c:extLst>
        </c:ser>
        <c:ser>
          <c:idx val="8"/>
          <c:order val="8"/>
          <c:tx>
            <c:v>2018</c:v>
          </c:tx>
          <c:spPr>
            <a:solidFill>
              <a:schemeClr val="accent3">
                <a:lumMod val="60000"/>
              </a:schemeClr>
            </a:solidFill>
            <a:ln>
              <a:noFill/>
            </a:ln>
            <a:effectLst/>
          </c:spPr>
          <c:invertIfNegative val="0"/>
          <c:val>
            <c:numRef>
              <c:f>'no of pub yr for each mycotoxin'!$G$66:$G$72</c:f>
              <c:numCache>
                <c:formatCode>General</c:formatCode>
                <c:ptCount val="7"/>
                <c:pt idx="0">
                  <c:v>0</c:v>
                </c:pt>
                <c:pt idx="1">
                  <c:v>0</c:v>
                </c:pt>
                <c:pt idx="2">
                  <c:v>0</c:v>
                </c:pt>
                <c:pt idx="3">
                  <c:v>0</c:v>
                </c:pt>
                <c:pt idx="4">
                  <c:v>0</c:v>
                </c:pt>
                <c:pt idx="5">
                  <c:v>0</c:v>
                </c:pt>
                <c:pt idx="6">
                  <c:v>0</c:v>
                </c:pt>
              </c:numCache>
            </c:numRef>
          </c:val>
          <c:extLst xmlns:c16r2="http://schemas.microsoft.com/office/drawing/2015/06/chart">
            <c:ext xmlns:c16="http://schemas.microsoft.com/office/drawing/2014/chart" uri="{C3380CC4-5D6E-409C-BE32-E72D297353CC}">
              <c16:uniqueId val="{00000008-F108-40D6-9B16-9D27C185EF13}"/>
            </c:ext>
          </c:extLst>
        </c:ser>
        <c:dLbls>
          <c:showLegendKey val="0"/>
          <c:showVal val="0"/>
          <c:showCatName val="0"/>
          <c:showSerName val="0"/>
          <c:showPercent val="0"/>
          <c:showBubbleSize val="0"/>
        </c:dLbls>
        <c:gapWidth val="219"/>
        <c:overlap val="-27"/>
        <c:axId val="347627344"/>
        <c:axId val="347626224"/>
      </c:barChart>
      <c:catAx>
        <c:axId val="34762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626224"/>
        <c:crosses val="autoZero"/>
        <c:auto val="1"/>
        <c:lblAlgn val="ctr"/>
        <c:lblOffset val="100"/>
        <c:noMultiLvlLbl val="0"/>
      </c:catAx>
      <c:valAx>
        <c:axId val="347626224"/>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a:t>
                </a:r>
                <a:r>
                  <a:rPr lang="en-GB" baseline="0"/>
                  <a:t> of publications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627344"/>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ELISA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5"/>
          <c:order val="0"/>
          <c:tx>
            <c:v>2013</c:v>
          </c:tx>
          <c:spPr>
            <a:solidFill>
              <a:schemeClr val="accent6"/>
            </a:solidFill>
            <a:ln>
              <a:noFill/>
            </a:ln>
            <a:effectLst/>
          </c:spPr>
          <c:invertIfNegative val="0"/>
          <c:val>
            <c:numRef>
              <c:f>'no of pub yr for each mycotoxin'!$I$26:$I$32</c:f>
              <c:numCache>
                <c:formatCode>General</c:formatCode>
                <c:ptCount val="7"/>
                <c:pt idx="0">
                  <c:v>57</c:v>
                </c:pt>
                <c:pt idx="1">
                  <c:v>30</c:v>
                </c:pt>
                <c:pt idx="2">
                  <c:v>15</c:v>
                </c:pt>
                <c:pt idx="3">
                  <c:v>27</c:v>
                </c:pt>
                <c:pt idx="4">
                  <c:v>17</c:v>
                </c:pt>
                <c:pt idx="5">
                  <c:v>0</c:v>
                </c:pt>
                <c:pt idx="6">
                  <c:v>0</c:v>
                </c:pt>
              </c:numCache>
            </c:numRef>
          </c:val>
          <c:extLst xmlns:c16r2="http://schemas.microsoft.com/office/drawing/2015/06/chart">
            <c:ext xmlns:c16="http://schemas.microsoft.com/office/drawing/2014/chart" uri="{C3380CC4-5D6E-409C-BE32-E72D297353CC}">
              <c16:uniqueId val="{00000000-4375-4B7E-8408-57737F9F004C}"/>
            </c:ext>
          </c:extLst>
        </c:ser>
        <c:ser>
          <c:idx val="0"/>
          <c:order val="1"/>
          <c:tx>
            <c:v>2014</c:v>
          </c:tx>
          <c:spPr>
            <a:solidFill>
              <a:schemeClr val="accent1"/>
            </a:solidFill>
            <a:ln>
              <a:noFill/>
            </a:ln>
            <a:effectLst/>
          </c:spPr>
          <c:invertIfNegative val="0"/>
          <c:cat>
            <c:strRef>
              <c:f>'no of pub yr for each mycotoxin'!$B$2:$B$8</c:f>
              <c:strCache>
                <c:ptCount val="7"/>
                <c:pt idx="0">
                  <c:v>Aflatoxin</c:v>
                </c:pt>
                <c:pt idx="1">
                  <c:v>Ochratoxin A</c:v>
                </c:pt>
                <c:pt idx="2">
                  <c:v>Fumonisins</c:v>
                </c:pt>
                <c:pt idx="3">
                  <c:v>zearalenone</c:v>
                </c:pt>
                <c:pt idx="4">
                  <c:v>trichothecenes</c:v>
                </c:pt>
                <c:pt idx="5">
                  <c:v>patulin</c:v>
                </c:pt>
                <c:pt idx="6">
                  <c:v>ergot alkaloids</c:v>
                </c:pt>
              </c:strCache>
            </c:strRef>
          </c:cat>
          <c:val>
            <c:numRef>
              <c:f>'no of pub yr for each mycotoxin'!$I$34:$I$40</c:f>
              <c:numCache>
                <c:formatCode>General</c:formatCode>
                <c:ptCount val="7"/>
                <c:pt idx="0">
                  <c:v>60</c:v>
                </c:pt>
                <c:pt idx="1">
                  <c:v>30</c:v>
                </c:pt>
                <c:pt idx="2">
                  <c:v>15</c:v>
                </c:pt>
                <c:pt idx="3">
                  <c:v>1</c:v>
                </c:pt>
                <c:pt idx="4">
                  <c:v>3</c:v>
                </c:pt>
                <c:pt idx="5">
                  <c:v>0</c:v>
                </c:pt>
                <c:pt idx="6">
                  <c:v>0</c:v>
                </c:pt>
              </c:numCache>
            </c:numRef>
          </c:val>
          <c:extLst xmlns:c16r2="http://schemas.microsoft.com/office/drawing/2015/06/chart">
            <c:ext xmlns:c16="http://schemas.microsoft.com/office/drawing/2014/chart" uri="{C3380CC4-5D6E-409C-BE32-E72D297353CC}">
              <c16:uniqueId val="{00000001-4375-4B7E-8408-57737F9F004C}"/>
            </c:ext>
          </c:extLst>
        </c:ser>
        <c:ser>
          <c:idx val="1"/>
          <c:order val="2"/>
          <c:tx>
            <c:v>2015</c:v>
          </c:tx>
          <c:spPr>
            <a:solidFill>
              <a:schemeClr val="accent2"/>
            </a:solidFill>
            <a:ln>
              <a:noFill/>
            </a:ln>
            <a:effectLst/>
          </c:spPr>
          <c:invertIfNegative val="0"/>
          <c:val>
            <c:numRef>
              <c:f>'no of pub yr for each mycotoxin'!$I$42:$I$48</c:f>
              <c:numCache>
                <c:formatCode>General</c:formatCode>
                <c:ptCount val="7"/>
                <c:pt idx="0">
                  <c:v>50</c:v>
                </c:pt>
                <c:pt idx="1">
                  <c:v>25</c:v>
                </c:pt>
                <c:pt idx="2">
                  <c:v>8</c:v>
                </c:pt>
                <c:pt idx="3">
                  <c:v>15</c:v>
                </c:pt>
                <c:pt idx="4">
                  <c:v>4</c:v>
                </c:pt>
                <c:pt idx="5">
                  <c:v>0</c:v>
                </c:pt>
                <c:pt idx="6">
                  <c:v>1</c:v>
                </c:pt>
              </c:numCache>
            </c:numRef>
          </c:val>
          <c:extLst xmlns:c16r2="http://schemas.microsoft.com/office/drawing/2015/06/chart">
            <c:ext xmlns:c16="http://schemas.microsoft.com/office/drawing/2014/chart" uri="{C3380CC4-5D6E-409C-BE32-E72D297353CC}">
              <c16:uniqueId val="{00000002-4375-4B7E-8408-57737F9F004C}"/>
            </c:ext>
          </c:extLst>
        </c:ser>
        <c:ser>
          <c:idx val="2"/>
          <c:order val="3"/>
          <c:tx>
            <c:v>2016</c:v>
          </c:tx>
          <c:spPr>
            <a:solidFill>
              <a:schemeClr val="accent3"/>
            </a:solidFill>
            <a:ln>
              <a:noFill/>
            </a:ln>
            <a:effectLst/>
          </c:spPr>
          <c:invertIfNegative val="0"/>
          <c:val>
            <c:numRef>
              <c:f>'no of pub yr for each mycotoxin'!$I$50:$I$56</c:f>
              <c:numCache>
                <c:formatCode>General</c:formatCode>
                <c:ptCount val="7"/>
                <c:pt idx="0">
                  <c:v>66</c:v>
                </c:pt>
                <c:pt idx="1">
                  <c:v>30</c:v>
                </c:pt>
                <c:pt idx="2">
                  <c:v>10</c:v>
                </c:pt>
                <c:pt idx="3">
                  <c:v>20</c:v>
                </c:pt>
                <c:pt idx="4">
                  <c:v>9</c:v>
                </c:pt>
                <c:pt idx="5">
                  <c:v>0</c:v>
                </c:pt>
                <c:pt idx="6">
                  <c:v>1</c:v>
                </c:pt>
              </c:numCache>
            </c:numRef>
          </c:val>
          <c:extLst xmlns:c16r2="http://schemas.microsoft.com/office/drawing/2015/06/chart">
            <c:ext xmlns:c16="http://schemas.microsoft.com/office/drawing/2014/chart" uri="{C3380CC4-5D6E-409C-BE32-E72D297353CC}">
              <c16:uniqueId val="{00000003-4375-4B7E-8408-57737F9F004C}"/>
            </c:ext>
          </c:extLst>
        </c:ser>
        <c:ser>
          <c:idx val="3"/>
          <c:order val="4"/>
          <c:tx>
            <c:v>2017</c:v>
          </c:tx>
          <c:spPr>
            <a:solidFill>
              <a:schemeClr val="accent4"/>
            </a:solidFill>
            <a:ln>
              <a:noFill/>
            </a:ln>
            <a:effectLst/>
          </c:spPr>
          <c:invertIfNegative val="0"/>
          <c:val>
            <c:numRef>
              <c:f>'no of pub yr for each mycotoxin'!$I$58:$I$64</c:f>
              <c:numCache>
                <c:formatCode>General</c:formatCode>
                <c:ptCount val="7"/>
                <c:pt idx="0">
                  <c:v>69</c:v>
                </c:pt>
                <c:pt idx="1">
                  <c:v>36</c:v>
                </c:pt>
                <c:pt idx="2">
                  <c:v>12</c:v>
                </c:pt>
                <c:pt idx="3">
                  <c:v>22</c:v>
                </c:pt>
                <c:pt idx="4">
                  <c:v>11</c:v>
                </c:pt>
                <c:pt idx="5">
                  <c:v>0</c:v>
                </c:pt>
                <c:pt idx="6">
                  <c:v>0</c:v>
                </c:pt>
              </c:numCache>
            </c:numRef>
          </c:val>
          <c:extLst xmlns:c16r2="http://schemas.microsoft.com/office/drawing/2015/06/chart">
            <c:ext xmlns:c16="http://schemas.microsoft.com/office/drawing/2014/chart" uri="{C3380CC4-5D6E-409C-BE32-E72D297353CC}">
              <c16:uniqueId val="{00000004-4375-4B7E-8408-57737F9F004C}"/>
            </c:ext>
          </c:extLst>
        </c:ser>
        <c:ser>
          <c:idx val="4"/>
          <c:order val="5"/>
          <c:tx>
            <c:v>2018</c:v>
          </c:tx>
          <c:spPr>
            <a:solidFill>
              <a:schemeClr val="accent5"/>
            </a:solidFill>
            <a:ln>
              <a:noFill/>
            </a:ln>
            <a:effectLst/>
          </c:spPr>
          <c:invertIfNegative val="0"/>
          <c:val>
            <c:numRef>
              <c:f>'no of pub yr for each mycotoxin'!$I$66:$I$72</c:f>
              <c:numCache>
                <c:formatCode>General</c:formatCode>
                <c:ptCount val="7"/>
                <c:pt idx="0">
                  <c:v>14</c:v>
                </c:pt>
                <c:pt idx="1">
                  <c:v>6</c:v>
                </c:pt>
                <c:pt idx="2">
                  <c:v>0</c:v>
                </c:pt>
                <c:pt idx="3">
                  <c:v>5</c:v>
                </c:pt>
                <c:pt idx="4">
                  <c:v>1</c:v>
                </c:pt>
                <c:pt idx="5">
                  <c:v>0</c:v>
                </c:pt>
                <c:pt idx="6">
                  <c:v>0</c:v>
                </c:pt>
              </c:numCache>
            </c:numRef>
          </c:val>
          <c:extLst xmlns:c16r2="http://schemas.microsoft.com/office/drawing/2015/06/chart">
            <c:ext xmlns:c16="http://schemas.microsoft.com/office/drawing/2014/chart" uri="{C3380CC4-5D6E-409C-BE32-E72D297353CC}">
              <c16:uniqueId val="{00000005-4375-4B7E-8408-57737F9F004C}"/>
            </c:ext>
          </c:extLst>
        </c:ser>
        <c:dLbls>
          <c:showLegendKey val="0"/>
          <c:showVal val="0"/>
          <c:showCatName val="0"/>
          <c:showSerName val="0"/>
          <c:showPercent val="0"/>
          <c:showBubbleSize val="0"/>
        </c:dLbls>
        <c:gapWidth val="219"/>
        <c:overlap val="-27"/>
        <c:axId val="419988352"/>
        <c:axId val="419991712"/>
      </c:barChart>
      <c:catAx>
        <c:axId val="41998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991712"/>
        <c:crosses val="autoZero"/>
        <c:auto val="1"/>
        <c:lblAlgn val="ctr"/>
        <c:lblOffset val="100"/>
        <c:noMultiLvlLbl val="0"/>
      </c:catAx>
      <c:valAx>
        <c:axId val="41999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a:t>
                </a:r>
                <a:r>
                  <a:rPr lang="en-GB" baseline="0"/>
                  <a:t> of publications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988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A9BB63E-0F81-4ED7-9ADC-FC639CDE9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50733</Words>
  <Characters>289184</Characters>
  <Application>Microsoft Office Word</Application>
  <DocSecurity>0</DocSecurity>
  <Lines>2409</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Lynsey Finlay</dc:creator>
  <cp:keywords/>
  <dc:description/>
  <cp:lastModifiedBy>Katrina Campbell</cp:lastModifiedBy>
  <cp:revision>2</cp:revision>
  <cp:lastPrinted>2018-06-27T09:54:00Z</cp:lastPrinted>
  <dcterms:created xsi:type="dcterms:W3CDTF">2019-08-27T10:21:00Z</dcterms:created>
  <dcterms:modified xsi:type="dcterms:W3CDTF">2019-08-27T10:21:00Z</dcterms:modified>
</cp:coreProperties>
</file>