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4.png" ContentType="image/png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Principio</w:t>
      </w:r>
    </w:p>
    <w:p>
      <w:pPr>
        <w:pStyle w:val="Heading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Non è un botto grandioso … è rimasta un pò come una pallina di ping pong… quindi ma è lo sbocciare di un fiore anzi o come un embrione che cresce.</w:t>
      </w:r>
    </w:p>
    <w:p>
      <w:pPr>
        <w:pStyle w:val="Heading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Eil prototipo matematico di ogni nascita.</w:t>
      </w:r>
    </w:p>
    <w:p>
      <w:pPr>
        <w:pStyle w:val="Heading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Morfogenesi strutturale” Thom </w:t>
      </w:r>
      <w:r>
        <w:rPr/>
        <w:br/>
      </w:r>
    </w:p>
    <w:p>
      <w:pPr>
        <w:pStyle w:val="Heading2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Era primaria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bookmarkStart w:id="0" w:name="__DdeLink__219_207571051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Nascita della Luna </w:t>
      </w:r>
      <w:bookmarkEnd w:id="0"/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I esposione Miliardi di anni fa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734050" cy="4257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La traccia c’è ed è attiva tutt’ora. Vedi tsunami. Il materiale che manca è la luna. Dimostrato da poco.</w:t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http://www.nature.com/nature/journal/v538/n7626/full/nature19341.html</w:t>
        </w:r>
      </w:hyperlink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Cretaceo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oltre 65 milioni fa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Fi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ne dei dinosauri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II esplosione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Riferimento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Pope KO, Baines KH, Ocampo AC, Ivanov BA,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Energy, volatile production, and climatic effects of the Chicxulub Cretaceous/Tertiary impact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in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Journal of Geophysical Research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vol. 102, E9, 1997, pp. 21645-64,</w:t>
      </w:r>
      <w:hyperlink r:id="rId4">
        <w:r>
          <w:rPr>
            <w:rStyle w:val="InternetLink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PMID</w:t>
        </w:r>
      </w:hyperlink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11541145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0" w:after="0"/>
        <w:jc w:val="left"/>
        <w:rPr>
          <w:rStyle w:val="InternetLink"/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155CC"/>
          <w:sz w:val="21"/>
          <w:u w:val="single"/>
          <w:effect w:val="none"/>
        </w:rPr>
      </w:pPr>
      <w:hyperlink r:id="rId6">
        <w:r>
          <w:rPr/>
        </w:r>
      </w:hyperlink>
    </w:p>
    <w:p>
      <w:pPr>
        <w:pStyle w:val="TextBody"/>
        <w:bidi w:val="0"/>
        <w:spacing w:lineRule="auto" w:line="331" w:before="0" w:after="0"/>
        <w:jc w:val="left"/>
        <w:rPr/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http://www.media.inaf.it/2013/02/07/ora-e-ufficiale-e-stato-lasteroide/</w:t>
        </w:r>
      </w:hyperlink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https://it.wikipedia.org/wiki/Cratere_di_Chicxulub</w:t>
        </w:r>
      </w:hyperlink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Paleogene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65 milioni anni fa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Eocene (= Nuova Alba)  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Il clima era da paradiso terrestre la terra era completamente verde fino ai poli. Caldissimo e calmissimo.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Sviluppo mammiferi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Sviluppo delle erbe monocotiledoni dalle angiosperme ( latifoglie) grazie al clima caldo e umido.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Fiori e semi.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Ancestri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I progenitori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Si era una linea parallela 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I suoi lontani cugini sono 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 gibboni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ed ha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con molte cose presenti nei  Lemuri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iganti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( scimmie dal volto umano)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compresa l’instabilità genetica.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HIAWA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Adamo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nasce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fra 40 - 50 milioni anni fa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Siamo FIGLI di DIO fisici concretamente.E’ la cosa più grande 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i questa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rivelazione. “.. lo siamo realmente”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 dice la Parola.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CI ha voluto essere Padre e due volte Madre fisici.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C’è da impazzire di gioia non so!!!?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  <w:t>Peccato originale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Il punto è che noi abbiamo non solo un numero di cromosomi diverso ma abbiamo mantenuto delle sequenze geniche per l’espressione dei geni stessi. Fondamentali è stato mantenere le sequenze del linguaggio e dell’intelligenza del sè. Chi parlava era ancora umano fra tutto il fiorire degli ibridi che ci furono. La parola è il segno di caino che è nostro padre come adamo per reincrocio successivo.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Il resto degli ominidi e le scimmie antropomorfe hanno si gli stessi geni ma non sono più uomini perchè non hanno la capacità di esprimerli più e mai più. Sono e rimangono animali. Come un pò anche noi ma con la possibiltà di esprimere il nostro potenziale umano originario.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Li è lavoro della grazia e della BUONA VOLONTA’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( di tornare a Casa del Padre )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se ho ben capito.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A meno che non ci sia qualche nuovo bischero…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a partire da noi stessi.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  <w:t>Perchè ha permesso il peccato originale … e quelli dopo di reincrocio…?</w:t>
      </w:r>
    </w:p>
    <w:p>
      <w:pPr>
        <w:pStyle w:val="TextBody"/>
        <w:bidi w:val="0"/>
        <w:spacing w:lineRule="auto" w:line="331"/>
        <w:jc w:val="left"/>
        <w:rPr/>
      </w:pPr>
      <w:r>
        <w:rPr/>
        <w:t>Per un Amore più grande cioè il dono di sè ...e farci chiamare fratello e sorella VERI la natura e le creature.</w:t>
      </w:r>
    </w:p>
    <w:p>
      <w:pPr>
        <w:pStyle w:val="TextBody"/>
        <w:bidi w:val="0"/>
        <w:spacing w:lineRule="auto" w:line="331"/>
        <w:jc w:val="left"/>
        <w:rPr/>
      </w:pPr>
      <w:r>
        <w:rPr/>
        <w:t xml:space="preserve">Gesù salva all’età di quando adamo pecca. E’ il contro-Adamo. </w:t>
      </w:r>
      <w:r>
        <w:rPr/>
        <w:t>Il Padre rivuile I suoi figli a CASA.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In verde la temperatura l’eocene. Dopo l’eocene è finita la pacchia la terra diventa un posto difficile.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5734050" cy="18383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6029325" cy="2828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Nella terra dell’eocene si vede la laguna del medio oriente ( il promontorio) e le rocce delle visioni (marne gialle) del limestone dell’eocene irakeno.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/>
        <w:drawing>
          <wp:inline distT="0" distB="0" distL="0" distR="0">
            <wp:extent cx="2495550" cy="3438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 ad un certo punto il clima comincia a cambiare lentamente...raffredandosi.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Estinzione di massa fine eocene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Aumento livelli dei mari.-Vulcanismo continentale-Grande formazione di basalti etiopici.-Brusca Glaciazione.-Microtectiti.-Vulcanismo sottomarino.-Cambiamento di direzione nell’espansione del fondale.-Episodi tettonici.-Picco dell’Iridio.-Picco nella frequenza dell’inversione del campo magnetico.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https://en.wikipedia.org/wiki/Chesapeake_Bay_impact_crater</w:t>
        </w:r>
      </w:hyperlink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Oligonene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da 33 milioni anni fa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Clima in raffreddamento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Estinzione di massa oligocene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Intenso vulcanismo sottomarino.-Vulcanismo Terrestre-Cambiamento di direzione nell’espansione del fondale.-Inversione magnetica</w:t>
      </w:r>
    </w:p>
    <w:p>
      <w:pPr>
        <w:pStyle w:val="Heading1"/>
        <w:numPr>
          <w:ilvl w:val="0"/>
          <w:numId w:val="1"/>
        </w:numPr>
        <w:bidi w:val="0"/>
        <w:spacing w:lineRule="auto" w:line="331" w:before="480" w:after="12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Neogene: da 23  milioni anni fa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Sviluppo dei generi proto Homo ( involuzione?)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Miocene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Estinzione di massa minore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Pliocene</w:t>
      </w:r>
    </w:p>
    <w:p>
      <w:pPr>
        <w:pStyle w:val="Heading1"/>
        <w:numPr>
          <w:ilvl w:val="0"/>
          <w:numId w:val="1"/>
        </w:numPr>
        <w:bidi w:val="0"/>
        <w:spacing w:lineRule="auto" w:line="331" w:before="480" w:after="12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Quaternario: da 2 milioni anni fa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Pleistocene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Glaciazioni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Sviluppo del genere Homo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(evoluzione?)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Estinzioni minori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500.000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Il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 genere Homo dopo tanta evoluzione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riassume sempre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  più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caratteri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umani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(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Signore interviene?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  <w:t>SEGNO DI CAINO vale sempre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Se parlavano e ascoltavano erano uomini. Come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ad esempio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 più prossimi neanderthal.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Stoessel A., David R., Gunz P., Schmidt T., Spoor F., Hublin J., 2016.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Morphology and function of Neandertal and modern human ear ossicles.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Proceedings of the National Academy of Sciences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. DOI: 10.1073/pnas.1605881113</w:t>
      </w:r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Le ultime scoperte della genetica conferma l’origine unica da un unico individuo.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/>
        <w:jc w:val="left"/>
        <w:rPr/>
      </w:pPr>
      <w:r>
        <w:rPr/>
        <w:t xml:space="preserve">Sono </w:t>
      </w:r>
      <w:r>
        <w:rPr/>
        <w:t>sempre l</w:t>
      </w:r>
      <w:r>
        <w:rPr/>
        <w:t xml:space="preserve">e estinzioni </w:t>
      </w:r>
      <w:r>
        <w:rPr/>
        <w:t>le protagoniste come si vede dovute a glaciazioni, vulcani e impatti oggetti.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Da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120.000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Ecco spiegato sempre grazie alla genetica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single"/>
          <w:effect w:val="none"/>
        </w:rPr>
        <w:t xml:space="preserve">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single"/>
          <w:effect w:val="none"/>
        </w:rPr>
        <w:t xml:space="preserve">NON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 xml:space="preserve">cromosomica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femminle.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1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https://it.wikipedia.org/wiki/Eva_mitocondriale</w:t>
        </w:r>
      </w:hyperlink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60000 anni fa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Noè ( che si prese una donna ibrida)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Tutto dal medio oriente di nuovo e da capo.</w:t>
      </w:r>
    </w:p>
    <w:p>
      <w:pPr>
        <w:pStyle w:val="TextBody"/>
        <w:bidi w:val="0"/>
        <w:spacing w:lineRule="auto" w:line="331" w:before="0" w:after="0"/>
        <w:jc w:val="left"/>
        <w:rPr/>
      </w:pPr>
      <w:bookmarkStart w:id="1" w:name="__DdeLink__1_94961051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  <w:t>Ecco spiegato sempre grazie alla genetica  cromosomica maschile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pPr>
      <w:bookmarkStart w:id="2" w:name="__DdeLink__1_949610511"/>
      <w:bookmarkStart w:id="3" w:name="__DdeLink__1_949610511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1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1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https://it.wikipedia.org/wiki/Adamo_cromosomiale-Y</w:t>
        </w:r>
      </w:hyperlink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Mappa migrazioni recenti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hyperlink r:id="rId1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</w:rPr>
          <w:t>https://it.wikipedia.org/wiki/Aplogruppi_del_cromosoma_Y</w:t>
        </w:r>
      </w:hyperlink>
    </w:p>
    <w:p>
      <w:pPr>
        <w:pStyle w:val="TextBody"/>
        <w:bidi w:val="0"/>
        <w:spacing w:lineRule="auto" w:line="331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11.000 Glaciazione Wurm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inizio della storia ultimo diluvio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La selezione del grano e della vite.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La calma climatica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  <w:t>La ri-creazione. Gesù. Il nuovo Adamo ci fa ritornare a casa dandoci la VITA piena di figli.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www.nature.com/nature/journal/v538/n7626/full/nature19341.html" TargetMode="External"/><Relationship Id="rId4" Type="http://schemas.openxmlformats.org/officeDocument/2006/relationships/hyperlink" Target="https://it.wikipedia.org/wiki/PMID" TargetMode="External"/><Relationship Id="rId5" Type="http://schemas.openxmlformats.org/officeDocument/2006/relationships/hyperlink" Target="https://www.ncbi.nlm.nih.gov/pubmed/11541145" TargetMode="External"/><Relationship Id="rId6" Type="http://schemas.openxmlformats.org/officeDocument/2006/relationships/hyperlink" Target="http://www.media.inaf.it/2013/02/07/ora-e-ufficiale-e-stato-lasteroide/" TargetMode="External"/><Relationship Id="rId7" Type="http://schemas.openxmlformats.org/officeDocument/2006/relationships/hyperlink" Target="http://www.media.inaf.it/2013/02/07/ora-e-ufficiale-e-stato-lasteroide/" TargetMode="External"/><Relationship Id="rId8" Type="http://schemas.openxmlformats.org/officeDocument/2006/relationships/hyperlink" Target="https://it.wikipedia.org/wiki/Cratere_di_Chicxulub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yperlink" Target="https://en.wikipedia.org/wiki/Chesapeake_Bay_impact_crater" TargetMode="External"/><Relationship Id="rId13" Type="http://schemas.openxmlformats.org/officeDocument/2006/relationships/hyperlink" Target="https://it.wikipedia.org/wiki/Eva_mitocondriale" TargetMode="External"/><Relationship Id="rId14" Type="http://schemas.openxmlformats.org/officeDocument/2006/relationships/hyperlink" Target="https://it.wikipedia.org/wiki/Adamo_cromosomiale-Y" TargetMode="External"/><Relationship Id="rId15" Type="http://schemas.openxmlformats.org/officeDocument/2006/relationships/hyperlink" Target="https://it.wikipedia.org/wiki/Aplogruppi_del_cromosoma_Y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LibreOffice/5.2.3.2$Linux_X86_64 LibreOffice_project/20m0$Build-2</Application>
  <Pages>7</Pages>
  <Words>763</Words>
  <Characters>4448</Characters>
  <CharactersWithSpaces>5152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2016-11-10T18:34:00Z</dcterms:created>
  <dc:creator/>
  <dc:description/>
  <dc:language>en-US</dc:language>
  <cp:lastModifiedBy/>
  <dcterms:modified xsi:type="dcterms:W3CDTF">2016-11-10T20:07:08Z</dcterms:modified>
  <cp:revision>3</cp:revision>
  <dc:subject/>
  <dc:title/>
</cp:coreProperties>
</file>