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widowControl w:val="1"/>
        <w:spacing w:after="0" w:before="0" w:line="240" w:lineRule="auto"/>
        <w:ind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 xml:space="preserve">Исп. ФИО </w:t>
      </w:r>
      <w:r>
        <w:rPr>
          <w:rFonts w:ascii="Times New Roman" w:hAnsi="Times New Roman"/>
          <w:b w:val="1"/>
          <w:sz w:val="24"/>
        </w:rPr>
        <w:tab/>
      </w:r>
      <w:r>
        <w:rPr>
          <w:rFonts w:ascii="Times New Roman" w:hAnsi="Times New Roman"/>
          <w:b w:val="1"/>
          <w:sz w:val="24"/>
        </w:rPr>
        <w:tab/>
      </w:r>
      <w:r>
        <w:rPr>
          <w:rFonts w:ascii="Times New Roman" w:hAnsi="Times New Roman"/>
          <w:b w:val="1"/>
          <w:sz w:val="24"/>
        </w:rPr>
        <w:tab/>
      </w:r>
      <w:r>
        <w:rPr>
          <w:rFonts w:ascii="Times New Roman" w:hAnsi="Times New Roman"/>
          <w:b w:val="1"/>
          <w:sz w:val="24"/>
        </w:rPr>
        <w:tab/>
      </w:r>
      <w:r>
        <w:rPr>
          <w:rFonts w:ascii="Times New Roman" w:hAnsi="Times New Roman"/>
          <w:b w:val="1"/>
          <w:sz w:val="24"/>
        </w:rPr>
        <w:tab/>
      </w:r>
      <w:r>
        <w:rPr>
          <w:rFonts w:ascii="Times New Roman" w:hAnsi="Times New Roman"/>
          <w:b w:val="1"/>
          <w:sz w:val="24"/>
        </w:rPr>
        <w:tab/>
      </w:r>
      <w:r>
        <w:rPr>
          <w:rFonts w:ascii="Times New Roman" w:hAnsi="Times New Roman"/>
          <w:b w:val="1"/>
          <w:sz w:val="24"/>
        </w:rPr>
        <w:tab/>
      </w:r>
      <w:r>
        <w:rPr>
          <w:rFonts w:ascii="Times New Roman" w:hAnsi="Times New Roman"/>
          <w:b w:val="1"/>
          <w:sz w:val="24"/>
        </w:rPr>
        <w:tab/>
      </w:r>
      <w:r>
        <w:rPr>
          <w:rFonts w:ascii="Times New Roman" w:hAnsi="Times New Roman"/>
          <w:b w:val="1"/>
          <w:sz w:val="24"/>
        </w:rPr>
        <w:t xml:space="preserve">                      Дата проверки</w:t>
      </w:r>
    </w:p>
    <w:p w14:paraId="02000000">
      <w:pPr>
        <w:pStyle w:val="Style_1"/>
        <w:widowControl w:val="1"/>
        <w:spacing w:after="0" w:before="0" w:line="240" w:lineRule="auto"/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СКРИНШОТЫ</w:t>
      </w:r>
    </w:p>
    <w:p w14:paraId="03000000">
      <w:pPr>
        <w:pStyle w:val="Style_1"/>
        <w:widowControl w:val="1"/>
        <w:spacing w:after="0" w:before="0" w:line="240" w:lineRule="auto"/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 xml:space="preserve"> </w:t>
      </w:r>
      <w:r>
        <w:rPr>
          <w:rFonts w:ascii="Times New Roman" w:hAnsi="Times New Roman"/>
          <w:b w:val="1"/>
          <w:sz w:val="24"/>
        </w:rPr>
        <w:t>проверяемого контрагента</w:t>
      </w:r>
    </w:p>
    <w:p w14:paraId="04000000">
      <w:pPr>
        <w:pStyle w:val="Style_1"/>
        <w:widowControl w:val="1"/>
        <w:spacing w:after="0" w:before="0" w:line="240" w:lineRule="auto"/>
        <w:ind w:firstLine="426"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 xml:space="preserve">ООО/ИП «______»  ИНН «______» </w:t>
      </w:r>
    </w:p>
    <w:p w14:paraId="05000000">
      <w:pPr>
        <w:pStyle w:val="Style_1"/>
        <w:widowControl w:val="1"/>
        <w:spacing w:after="0" w:before="0" w:line="240" w:lineRule="auto"/>
        <w:ind w:firstLine="426"/>
        <w:jc w:val="both"/>
        <w:rPr>
          <w:rFonts w:ascii="Times New Roman" w:hAnsi="Times New Roman"/>
          <w:b w:val="1"/>
          <w:sz w:val="24"/>
        </w:rPr>
      </w:pPr>
    </w:p>
    <w:p w14:paraId="06000000">
      <w:pPr>
        <w:pStyle w:val="Style_2"/>
        <w:widowControl w:val="1"/>
        <w:numPr>
          <w:ilvl w:val="0"/>
          <w:numId w:val="1"/>
        </w:numPr>
        <w:spacing w:after="0" w:before="0" w:line="240" w:lineRule="auto"/>
        <w:ind w:firstLine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Подтверждение адреса местонахождения организации:</w:t>
      </w:r>
    </w:p>
    <w:p w14:paraId="07000000">
      <w:pPr>
        <w:pStyle w:val="Style_1"/>
        <w:widowControl w:val="1"/>
        <w:spacing w:after="0" w:before="0" w:line="240" w:lineRule="auto"/>
        <w:ind/>
        <w:jc w:val="both"/>
        <w:rPr>
          <w:rFonts w:ascii="Times New Roman" w:hAnsi="Times New Roman"/>
          <w:i w:val="1"/>
          <w:sz w:val="24"/>
        </w:rPr>
      </w:pPr>
      <w:r>
        <w:rPr>
          <w:rFonts w:ascii="Times New Roman" w:hAnsi="Times New Roman"/>
          <w:i w:val="1"/>
          <w:sz w:val="24"/>
        </w:rPr>
        <w:t xml:space="preserve">Юридический и почтовый адрес: информация берется из представленной анкеты и других ресурсов и вводится вручную </w:t>
      </w:r>
      <w:r>
        <w:rPr>
          <w:i w:val="1"/>
        </w:rPr>
        <w:t xml:space="preserve"> </w:t>
      </w:r>
    </w:p>
    <w:p w14:paraId="08000000">
      <w:pPr>
        <w:pStyle w:val="Style_1"/>
        <w:widowControl w:val="1"/>
        <w:spacing w:after="0" w:before="0" w:line="240" w:lineRule="auto"/>
        <w:ind/>
        <w:jc w:val="both"/>
        <w:rPr>
          <w:rFonts w:ascii="Times New Roman" w:hAnsi="Times New Roman"/>
          <w:sz w:val="24"/>
        </w:rPr>
      </w:pPr>
    </w:p>
    <w:p w14:paraId="09000000">
      <w:pPr>
        <w:pStyle w:val="Style_2"/>
        <w:widowControl w:val="1"/>
        <w:numPr>
          <w:ilvl w:val="0"/>
          <w:numId w:val="1"/>
        </w:numPr>
        <w:spacing w:after="0" w:before="0" w:line="240" w:lineRule="auto"/>
        <w:ind w:firstLine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Информация о юридическом состоянии (</w:t>
      </w:r>
      <w:r>
        <w:rPr>
          <w:rStyle w:val="Style_3_ch"/>
          <w:rFonts w:ascii="Times New Roman" w:hAnsi="Times New Roman"/>
          <w:sz w:val="24"/>
        </w:rPr>
        <w:fldChar w:fldCharType="begin"/>
      </w:r>
      <w:r>
        <w:rPr>
          <w:rStyle w:val="Style_3_ch"/>
          <w:rFonts w:ascii="Times New Roman" w:hAnsi="Times New Roman"/>
          <w:sz w:val="24"/>
        </w:rPr>
        <w:instrText>HYPERLINK "https://www.vestnik-gosreg.ru/search/"</w:instrText>
      </w:r>
      <w:r>
        <w:rPr>
          <w:rStyle w:val="Style_3_ch"/>
          <w:rFonts w:ascii="Times New Roman" w:hAnsi="Times New Roman"/>
          <w:sz w:val="24"/>
        </w:rPr>
        <w:fldChar w:fldCharType="separate"/>
      </w:r>
      <w:r>
        <w:rPr>
          <w:rStyle w:val="Style_3_ch"/>
          <w:rFonts w:ascii="Times New Roman" w:hAnsi="Times New Roman"/>
          <w:sz w:val="24"/>
        </w:rPr>
        <w:t>https://www.vestnik-gosreg.ru/search/</w:t>
      </w:r>
      <w:r>
        <w:rPr>
          <w:rStyle w:val="Style_3_ch"/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 xml:space="preserve">): </w:t>
      </w:r>
    </w:p>
    <w:p w14:paraId="0A000000">
      <w:pPr>
        <w:pStyle w:val="Style_1"/>
        <w:widowControl w:val="1"/>
        <w:spacing w:after="0" w:before="0"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i w:val="1"/>
          <w:sz w:val="24"/>
        </w:rPr>
        <w:t xml:space="preserve">осле перехода по гиперссылке в поисковую строку вводится ИНН проверяемого контрагента. Данный ресурс требует прохождения проверки через Капчу. </w:t>
      </w:r>
    </w:p>
    <w:p w14:paraId="0B000000">
      <w:pPr>
        <w:pStyle w:val="Style_1"/>
        <w:widowControl w:val="1"/>
        <w:spacing w:after="0" w:before="0" w:line="240" w:lineRule="auto"/>
        <w:ind/>
        <w:jc w:val="both"/>
        <w:rPr>
          <w:rFonts w:ascii="Times New Roman" w:hAnsi="Times New Roman"/>
          <w:sz w:val="24"/>
        </w:rPr>
      </w:pPr>
    </w:p>
    <w:p w14:paraId="0C000000">
      <w:pPr>
        <w:pStyle w:val="Style_2"/>
        <w:widowControl w:val="1"/>
        <w:numPr>
          <w:ilvl w:val="0"/>
          <w:numId w:val="1"/>
        </w:numPr>
        <w:spacing w:after="0" w:before="0" w:line="240" w:lineRule="auto"/>
        <w:ind w:firstLine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0"/>
          <w:sz w:val="24"/>
          <w:highlight w:val="white"/>
        </w:rPr>
        <w:t>Сервис «Прозрачный бизнес» (</w:t>
      </w:r>
      <w:r>
        <w:rPr>
          <w:rStyle w:val="Style_3_ch"/>
          <w:rFonts w:ascii="Times New Roman" w:hAnsi="Times New Roman"/>
          <w:sz w:val="24"/>
          <w:highlight w:val="white"/>
        </w:rPr>
        <w:fldChar w:fldCharType="begin"/>
      </w:r>
      <w:r>
        <w:rPr>
          <w:rStyle w:val="Style_3_ch"/>
          <w:rFonts w:ascii="Times New Roman" w:hAnsi="Times New Roman"/>
          <w:sz w:val="24"/>
          <w:highlight w:val="white"/>
        </w:rPr>
        <w:instrText>HYPERLINK "https://pb.nalog.ru/search.html"</w:instrText>
      </w:r>
      <w:r>
        <w:rPr>
          <w:rStyle w:val="Style_3_ch"/>
          <w:rFonts w:ascii="Times New Roman" w:hAnsi="Times New Roman"/>
          <w:sz w:val="24"/>
          <w:highlight w:val="white"/>
        </w:rPr>
        <w:fldChar w:fldCharType="separate"/>
      </w:r>
      <w:r>
        <w:rPr>
          <w:rStyle w:val="Style_3_ch"/>
          <w:rFonts w:ascii="Times New Roman" w:hAnsi="Times New Roman"/>
          <w:sz w:val="24"/>
          <w:highlight w:val="white"/>
        </w:rPr>
        <w:t>https://pb.nalog.ru/search.html</w:t>
      </w:r>
      <w:r>
        <w:rPr>
          <w:rStyle w:val="Style_3_ch"/>
          <w:rFonts w:ascii="Times New Roman" w:hAnsi="Times New Roman"/>
          <w:sz w:val="24"/>
          <w:highlight w:val="white"/>
        </w:rPr>
        <w:fldChar w:fldCharType="end"/>
      </w:r>
      <w:r>
        <w:rPr>
          <w:rFonts w:ascii="Times New Roman" w:hAnsi="Times New Roman"/>
          <w:color w:val="000000"/>
          <w:sz w:val="24"/>
          <w:highlight w:val="white"/>
        </w:rPr>
        <w:t xml:space="preserve">): </w:t>
      </w:r>
    </w:p>
    <w:p w14:paraId="0D000000">
      <w:pPr>
        <w:pStyle w:val="Style_1"/>
        <w:widowControl w:val="1"/>
        <w:spacing w:after="0" w:before="0" w:line="240" w:lineRule="auto"/>
        <w:ind/>
        <w:jc w:val="both"/>
        <w:rPr>
          <w:rFonts w:ascii="Times New Roman" w:hAnsi="Times New Roman"/>
          <w:i w:val="1"/>
          <w:sz w:val="24"/>
        </w:rPr>
      </w:pPr>
      <w:r>
        <w:rPr>
          <w:rFonts w:ascii="Times New Roman" w:hAnsi="Times New Roman"/>
          <w:i w:val="1"/>
          <w:sz w:val="24"/>
        </w:rPr>
        <w:t xml:space="preserve">Сюда вводим ИНН проверяемого контрагента, делаем скриншот данной информации, после этого тапаем на проверяемого контрагента и делаем скриншоты страниц с информацией о нем. </w:t>
      </w:r>
    </w:p>
    <w:p w14:paraId="0E000000">
      <w:pPr>
        <w:pStyle w:val="Style_1"/>
        <w:widowControl w:val="1"/>
        <w:spacing w:after="0" w:before="0" w:line="240" w:lineRule="auto"/>
        <w:ind/>
        <w:jc w:val="both"/>
        <w:rPr>
          <w:rFonts w:ascii="Times New Roman" w:hAnsi="Times New Roman"/>
          <w:sz w:val="24"/>
        </w:rPr>
      </w:pPr>
    </w:p>
    <w:p w14:paraId="0F000000">
      <w:pPr>
        <w:pStyle w:val="Style_2"/>
        <w:widowControl w:val="1"/>
        <w:numPr>
          <w:ilvl w:val="0"/>
          <w:numId w:val="1"/>
        </w:numPr>
        <w:spacing w:after="0" w:before="0" w:line="240" w:lineRule="auto"/>
        <w:ind w:firstLine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Сдача бухгалтерской отчетности (</w:t>
      </w:r>
      <w:r>
        <w:rPr>
          <w:rStyle w:val="Style_3_ch"/>
          <w:rFonts w:ascii="Times New Roman" w:hAnsi="Times New Roman"/>
          <w:sz w:val="24"/>
        </w:rPr>
        <w:fldChar w:fldCharType="begin"/>
      </w:r>
      <w:r>
        <w:rPr>
          <w:rStyle w:val="Style_3_ch"/>
          <w:rFonts w:ascii="Times New Roman" w:hAnsi="Times New Roman"/>
          <w:sz w:val="24"/>
        </w:rPr>
        <w:instrText>HYPERLINK "https://bo.nalog.ru/"</w:instrText>
      </w:r>
      <w:r>
        <w:rPr>
          <w:rStyle w:val="Style_3_ch"/>
          <w:rFonts w:ascii="Times New Roman" w:hAnsi="Times New Roman"/>
          <w:sz w:val="24"/>
        </w:rPr>
        <w:fldChar w:fldCharType="separate"/>
      </w:r>
      <w:r>
        <w:rPr>
          <w:rStyle w:val="Style_3_ch"/>
          <w:rFonts w:ascii="Times New Roman" w:hAnsi="Times New Roman"/>
          <w:sz w:val="24"/>
        </w:rPr>
        <w:t>https://bo.nalog.ru/</w:t>
      </w:r>
      <w:r>
        <w:rPr>
          <w:rStyle w:val="Style_3_ch"/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 xml:space="preserve">): </w:t>
      </w:r>
    </w:p>
    <w:p w14:paraId="10000000">
      <w:pPr>
        <w:pStyle w:val="Style_1"/>
        <w:widowControl w:val="1"/>
        <w:spacing w:after="0" w:before="0" w:line="240" w:lineRule="auto"/>
        <w:ind/>
        <w:jc w:val="both"/>
        <w:rPr>
          <w:rFonts w:ascii="Times New Roman" w:hAnsi="Times New Roman"/>
          <w:i w:val="1"/>
          <w:sz w:val="24"/>
        </w:rPr>
      </w:pPr>
      <w:r>
        <w:rPr>
          <w:rFonts w:ascii="Times New Roman" w:hAnsi="Times New Roman"/>
          <w:i w:val="1"/>
          <w:sz w:val="24"/>
        </w:rPr>
        <w:t xml:space="preserve">Вводим ИНН проверяемого контрагента и делаем скрин страницы с результатами проверки </w:t>
      </w:r>
    </w:p>
    <w:p w14:paraId="11000000">
      <w:pPr>
        <w:pStyle w:val="Style_1"/>
        <w:widowControl w:val="1"/>
        <w:spacing w:after="0" w:before="0" w:line="240" w:lineRule="auto"/>
        <w:ind/>
        <w:jc w:val="both"/>
        <w:rPr>
          <w:rFonts w:ascii="Times New Roman" w:hAnsi="Times New Roman"/>
          <w:sz w:val="24"/>
        </w:rPr>
      </w:pPr>
    </w:p>
    <w:p w14:paraId="12000000">
      <w:pPr>
        <w:pStyle w:val="Style_2"/>
        <w:widowControl w:val="1"/>
        <w:numPr>
          <w:ilvl w:val="0"/>
          <w:numId w:val="1"/>
        </w:numPr>
        <w:spacing w:after="0" w:before="0" w:line="240" w:lineRule="auto"/>
        <w:ind w:firstLine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Нахождение в реестре субъектов малого и среднего предпринимательства (</w:t>
      </w:r>
      <w:r>
        <w:rPr>
          <w:rStyle w:val="Style_3_ch"/>
          <w:rFonts w:ascii="Times New Roman" w:hAnsi="Times New Roman"/>
          <w:sz w:val="24"/>
        </w:rPr>
        <w:fldChar w:fldCharType="begin"/>
      </w:r>
      <w:r>
        <w:rPr>
          <w:rStyle w:val="Style_3_ch"/>
          <w:rFonts w:ascii="Times New Roman" w:hAnsi="Times New Roman"/>
          <w:sz w:val="24"/>
        </w:rPr>
        <w:instrText>HYPERLINK "https://rmsp.nalog.ru/"</w:instrText>
      </w:r>
      <w:r>
        <w:rPr>
          <w:rStyle w:val="Style_3_ch"/>
          <w:rFonts w:ascii="Times New Roman" w:hAnsi="Times New Roman"/>
          <w:sz w:val="24"/>
        </w:rPr>
        <w:fldChar w:fldCharType="separate"/>
      </w:r>
      <w:r>
        <w:rPr>
          <w:rStyle w:val="Style_3_ch"/>
          <w:rFonts w:ascii="Times New Roman" w:hAnsi="Times New Roman"/>
          <w:sz w:val="24"/>
        </w:rPr>
        <w:t>https://rmsp.nalog.ru/</w:t>
      </w:r>
      <w:r>
        <w:rPr>
          <w:rStyle w:val="Style_3_ch"/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 xml:space="preserve">): </w:t>
      </w:r>
    </w:p>
    <w:p w14:paraId="13000000">
      <w:pPr>
        <w:pStyle w:val="Style_2"/>
        <w:widowControl w:val="1"/>
        <w:spacing w:after="0" w:before="0" w:line="240" w:lineRule="auto"/>
        <w:ind/>
        <w:contextualSpacing w:val="1"/>
        <w:jc w:val="both"/>
        <w:rPr>
          <w:rFonts w:ascii="Times New Roman" w:hAnsi="Times New Roman"/>
          <w:i w:val="1"/>
          <w:sz w:val="24"/>
        </w:rPr>
      </w:pPr>
      <w:r>
        <w:rPr>
          <w:rFonts w:ascii="Times New Roman" w:hAnsi="Times New Roman"/>
          <w:i w:val="1"/>
          <w:sz w:val="24"/>
        </w:rPr>
        <w:t xml:space="preserve">Вводим ИНН проверяемого контрагента и делаем скрин страницы с результатами проверки </w:t>
      </w:r>
    </w:p>
    <w:p w14:paraId="14000000">
      <w:pPr>
        <w:pStyle w:val="Style_2"/>
        <w:widowControl w:val="1"/>
        <w:spacing w:after="0" w:before="0" w:line="240" w:lineRule="auto"/>
        <w:ind/>
        <w:contextualSpacing w:val="1"/>
        <w:jc w:val="both"/>
        <w:rPr>
          <w:rFonts w:ascii="Times New Roman" w:hAnsi="Times New Roman"/>
          <w:sz w:val="24"/>
        </w:rPr>
      </w:pPr>
    </w:p>
    <w:p w14:paraId="15000000">
      <w:pPr>
        <w:pStyle w:val="Style_2"/>
        <w:widowControl w:val="1"/>
        <w:numPr>
          <w:ilvl w:val="0"/>
          <w:numId w:val="1"/>
        </w:numPr>
        <w:spacing w:after="0" w:before="0" w:line="240" w:lineRule="auto"/>
        <w:ind w:firstLine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«Реестр недобросовестных поставщиков (подрядчиков, исполнителей) и реестра недобросовестных подрядных организаций» (</w:t>
      </w:r>
      <w:r>
        <w:rPr>
          <w:rStyle w:val="Style_3_ch"/>
          <w:rFonts w:ascii="Times New Roman" w:hAnsi="Times New Roman"/>
          <w:sz w:val="24"/>
        </w:rPr>
        <w:fldChar w:fldCharType="begin"/>
      </w:r>
      <w:r>
        <w:rPr>
          <w:rStyle w:val="Style_3_ch"/>
          <w:rFonts w:ascii="Times New Roman" w:hAnsi="Times New Roman"/>
          <w:sz w:val="24"/>
        </w:rPr>
        <w:instrText>HYPERLINK "https://zakupki.gov.ru/epz/dishonestsupplier/search/results.html"</w:instrText>
      </w:r>
      <w:r>
        <w:rPr>
          <w:rStyle w:val="Style_3_ch"/>
          <w:rFonts w:ascii="Times New Roman" w:hAnsi="Times New Roman"/>
          <w:sz w:val="24"/>
        </w:rPr>
        <w:fldChar w:fldCharType="separate"/>
      </w:r>
      <w:r>
        <w:rPr>
          <w:rStyle w:val="Style_3_ch"/>
          <w:rFonts w:ascii="Times New Roman" w:hAnsi="Times New Roman"/>
          <w:sz w:val="24"/>
        </w:rPr>
        <w:t>https://zakupki.gov.ru/epz/dishonestsupplier/search/results.html</w:t>
      </w:r>
      <w:r>
        <w:rPr>
          <w:rStyle w:val="Style_3_ch"/>
          <w:rFonts w:ascii="Times New Roman" w:hAnsi="Times New Roman"/>
          <w:sz w:val="24"/>
        </w:rPr>
        <w:fldChar w:fldCharType="end"/>
      </w:r>
      <w:r>
        <w:rPr>
          <w:rStyle w:val="Style_3_ch"/>
          <w:rFonts w:ascii="Times New Roman" w:hAnsi="Times New Roman"/>
          <w:color w:val="000000"/>
          <w:sz w:val="24"/>
        </w:rPr>
        <w:t>):</w:t>
      </w:r>
    </w:p>
    <w:p w14:paraId="16000000">
      <w:pPr>
        <w:pStyle w:val="Style_1"/>
        <w:widowControl w:val="1"/>
        <w:spacing w:after="0" w:before="0" w:line="240" w:lineRule="auto"/>
        <w:ind/>
        <w:jc w:val="both"/>
        <w:rPr>
          <w:rFonts w:ascii="Times New Roman" w:hAnsi="Times New Roman"/>
          <w:i w:val="1"/>
          <w:sz w:val="24"/>
        </w:rPr>
      </w:pPr>
      <w:r>
        <w:rPr>
          <w:rFonts w:ascii="Times New Roman" w:hAnsi="Times New Roman"/>
          <w:i w:val="1"/>
          <w:sz w:val="24"/>
        </w:rPr>
        <w:t xml:space="preserve">Вводим ИНН проверяемого контрагента и делаем скрин страницы с результатами проверки </w:t>
      </w:r>
    </w:p>
    <w:p w14:paraId="17000000">
      <w:pPr>
        <w:pStyle w:val="Style_1"/>
        <w:widowControl w:val="1"/>
        <w:spacing w:after="0" w:before="0" w:line="240" w:lineRule="auto"/>
        <w:ind/>
        <w:rPr>
          <w:rFonts w:ascii="Times New Roman" w:hAnsi="Times New Roman"/>
          <w:sz w:val="24"/>
        </w:rPr>
      </w:pPr>
    </w:p>
    <w:p w14:paraId="18000000">
      <w:pPr>
        <w:pStyle w:val="Style_2"/>
        <w:widowControl w:val="1"/>
        <w:numPr>
          <w:ilvl w:val="0"/>
          <w:numId w:val="1"/>
        </w:numPr>
        <w:tabs>
          <w:tab w:leader="none" w:pos="284" w:val="left"/>
          <w:tab w:leader="none" w:pos="708" w:val="clear"/>
        </w:tabs>
        <w:spacing w:after="0" w:before="0" w:line="240" w:lineRule="auto"/>
        <w:ind w:firstLine="0"/>
        <w:contextualSpacing w:val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Привлечение к административной ответственности по ст. 19.28 КоАП РФ </w:t>
      </w:r>
    </w:p>
    <w:p w14:paraId="19000000">
      <w:pPr>
        <w:pStyle w:val="Style_1"/>
        <w:widowControl w:val="1"/>
        <w:tabs>
          <w:tab w:leader="none" w:pos="284" w:val="left"/>
          <w:tab w:leader="none" w:pos="708" w:val="clear"/>
        </w:tabs>
        <w:spacing w:after="0" w:before="0" w:line="240" w:lineRule="auto"/>
        <w:ind/>
        <w:rPr>
          <w:rFonts w:ascii="Times New Roman" w:hAnsi="Times New Roman"/>
          <w:sz w:val="24"/>
        </w:rPr>
      </w:pPr>
      <w:r>
        <w:rPr>
          <w:rStyle w:val="Style_3_ch"/>
          <w:rFonts w:ascii="Times New Roman" w:hAnsi="Times New Roman"/>
          <w:sz w:val="24"/>
        </w:rPr>
        <w:fldChar w:fldCharType="begin"/>
      </w:r>
      <w:r>
        <w:rPr>
          <w:rStyle w:val="Style_3_ch"/>
          <w:rFonts w:ascii="Times New Roman" w:hAnsi="Times New Roman"/>
          <w:sz w:val="24"/>
        </w:rPr>
        <w:instrText>HYPERLINK "https://zakupki.gov.ru/epz/main/public/document/view.html?searchString=&amp;sectionId=2369&amp;strictEqual=false"</w:instrText>
      </w:r>
      <w:r>
        <w:rPr>
          <w:rStyle w:val="Style_3_ch"/>
          <w:rFonts w:ascii="Times New Roman" w:hAnsi="Times New Roman"/>
          <w:sz w:val="24"/>
        </w:rPr>
        <w:fldChar w:fldCharType="separate"/>
      </w:r>
      <w:r>
        <w:rPr>
          <w:rStyle w:val="Style_3_ch"/>
          <w:rFonts w:ascii="Times New Roman" w:hAnsi="Times New Roman"/>
          <w:sz w:val="24"/>
        </w:rPr>
        <w:t>https://zakupki.gov.ru/epz/main/public/document/view.html?searchString=&amp;sectionId=2369&amp;strictEqual=false</w:t>
      </w:r>
      <w:r>
        <w:rPr>
          <w:rStyle w:val="Style_3_ch"/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 xml:space="preserve">: </w:t>
      </w:r>
    </w:p>
    <w:p w14:paraId="1A000000">
      <w:pPr>
        <w:pStyle w:val="Style_1"/>
        <w:widowControl w:val="1"/>
        <w:tabs>
          <w:tab w:leader="none" w:pos="284" w:val="left"/>
          <w:tab w:leader="none" w:pos="708" w:val="clear"/>
        </w:tabs>
        <w:spacing w:after="0" w:before="0" w:line="240" w:lineRule="auto"/>
        <w:ind/>
        <w:contextualSpacing w:val="1"/>
        <w:rPr>
          <w:rFonts w:ascii="Times New Roman" w:hAnsi="Times New Roman"/>
          <w:i w:val="1"/>
          <w:sz w:val="24"/>
        </w:rPr>
      </w:pPr>
      <w:r>
        <w:rPr>
          <w:rFonts w:ascii="Times New Roman" w:hAnsi="Times New Roman"/>
          <w:i w:val="1"/>
          <w:sz w:val="24"/>
        </w:rPr>
        <w:t xml:space="preserve">Вводим ИНН проверяемого контрагента и делаем скрин страницы с результатами проверки </w:t>
      </w:r>
    </w:p>
    <w:p w14:paraId="1B000000">
      <w:pPr>
        <w:pStyle w:val="Style_1"/>
        <w:widowControl w:val="1"/>
        <w:tabs>
          <w:tab w:leader="none" w:pos="284" w:val="left"/>
          <w:tab w:leader="none" w:pos="708" w:val="clear"/>
        </w:tabs>
        <w:spacing w:after="0" w:before="0" w:line="240" w:lineRule="auto"/>
        <w:ind/>
        <w:contextualSpacing w:val="1"/>
        <w:rPr>
          <w:rFonts w:ascii="Times New Roman" w:hAnsi="Times New Roman"/>
          <w:sz w:val="24"/>
        </w:rPr>
      </w:pPr>
    </w:p>
    <w:p w14:paraId="1C000000">
      <w:pPr>
        <w:pStyle w:val="Style_2"/>
        <w:widowControl w:val="1"/>
        <w:numPr>
          <w:ilvl w:val="0"/>
          <w:numId w:val="1"/>
        </w:numPr>
        <w:tabs>
          <w:tab w:leader="none" w:pos="426" w:val="left"/>
          <w:tab w:leader="none" w:pos="708" w:val="clear"/>
        </w:tabs>
        <w:spacing w:after="0" w:before="0" w:line="240" w:lineRule="auto"/>
        <w:ind w:firstLine="0"/>
        <w:contextualSpacing w:val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Сообщение о признаках банкротства (</w:t>
      </w:r>
      <w:r>
        <w:rPr>
          <w:rStyle w:val="Style_3_ch"/>
          <w:rFonts w:ascii="Times New Roman" w:hAnsi="Times New Roman"/>
          <w:sz w:val="24"/>
        </w:rPr>
        <w:fldChar w:fldCharType="begin"/>
      </w:r>
      <w:r>
        <w:rPr>
          <w:rStyle w:val="Style_3_ch"/>
          <w:rFonts w:ascii="Times New Roman" w:hAnsi="Times New Roman"/>
          <w:sz w:val="24"/>
        </w:rPr>
        <w:instrText>HYPERLINK "https://fedresurs.ru/"</w:instrText>
      </w:r>
      <w:r>
        <w:rPr>
          <w:rStyle w:val="Style_3_ch"/>
          <w:rFonts w:ascii="Times New Roman" w:hAnsi="Times New Roman"/>
          <w:sz w:val="24"/>
        </w:rPr>
        <w:fldChar w:fldCharType="separate"/>
      </w:r>
      <w:r>
        <w:rPr>
          <w:rStyle w:val="Style_3_ch"/>
          <w:rFonts w:ascii="Times New Roman" w:hAnsi="Times New Roman"/>
          <w:sz w:val="24"/>
        </w:rPr>
        <w:t>https://fedresurs.ru/</w:t>
      </w:r>
      <w:r>
        <w:rPr>
          <w:rStyle w:val="Style_3_ch"/>
          <w:rFonts w:ascii="Times New Roman" w:hAnsi="Times New Roman"/>
          <w:sz w:val="24"/>
        </w:rPr>
        <w:fldChar w:fldCharType="end"/>
      </w:r>
      <w:r>
        <w:rPr>
          <w:rStyle w:val="Style_3_ch"/>
          <w:rFonts w:ascii="Times New Roman" w:hAnsi="Times New Roman"/>
          <w:color w:val="000000"/>
          <w:sz w:val="24"/>
        </w:rPr>
        <w:t>):</w:t>
      </w:r>
    </w:p>
    <w:p w14:paraId="1D000000">
      <w:pPr>
        <w:pStyle w:val="Style_1"/>
        <w:widowControl w:val="1"/>
        <w:spacing w:after="0" w:before="0" w:line="240" w:lineRule="auto"/>
        <w:ind/>
        <w:rPr>
          <w:rFonts w:ascii="Times New Roman" w:hAnsi="Times New Roman"/>
          <w:i w:val="1"/>
          <w:sz w:val="24"/>
        </w:rPr>
      </w:pPr>
      <w:r>
        <w:rPr>
          <w:rFonts w:ascii="Times New Roman" w:hAnsi="Times New Roman"/>
          <w:i w:val="1"/>
          <w:sz w:val="24"/>
        </w:rPr>
        <w:t xml:space="preserve">Вводим ИНН проверяемого контрагента и делаем скрин страницы с результатами проверки </w:t>
      </w:r>
    </w:p>
    <w:p w14:paraId="1E000000">
      <w:pPr>
        <w:pStyle w:val="Style_1"/>
        <w:widowControl w:val="1"/>
        <w:spacing w:after="0" w:before="0" w:line="240" w:lineRule="auto"/>
        <w:ind/>
        <w:rPr>
          <w:rFonts w:ascii="Times New Roman" w:hAnsi="Times New Roman"/>
          <w:sz w:val="24"/>
        </w:rPr>
      </w:pPr>
    </w:p>
    <w:p w14:paraId="1F000000">
      <w:pPr>
        <w:pStyle w:val="Style_2"/>
        <w:widowControl w:val="1"/>
        <w:numPr>
          <w:ilvl w:val="0"/>
          <w:numId w:val="1"/>
        </w:numPr>
        <w:spacing w:after="0" w:before="0" w:line="240" w:lineRule="auto"/>
        <w:ind w:firstLine="0"/>
        <w:contextualSpacing w:val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Информация о банкротстве (</w:t>
      </w:r>
      <w:r>
        <w:rPr>
          <w:rStyle w:val="Style_3_ch"/>
          <w:rFonts w:ascii="Times New Roman" w:hAnsi="Times New Roman"/>
          <w:sz w:val="24"/>
        </w:rPr>
        <w:fldChar w:fldCharType="begin"/>
      </w:r>
      <w:r>
        <w:rPr>
          <w:rStyle w:val="Style_3_ch"/>
          <w:rFonts w:ascii="Times New Roman" w:hAnsi="Times New Roman"/>
          <w:sz w:val="24"/>
        </w:rPr>
        <w:instrText>HYPERLINK "https://bankrot.fedresurs.ru/bankrupts?searchString"</w:instrText>
      </w:r>
      <w:r>
        <w:rPr>
          <w:rStyle w:val="Style_3_ch"/>
          <w:rFonts w:ascii="Times New Roman" w:hAnsi="Times New Roman"/>
          <w:sz w:val="24"/>
        </w:rPr>
        <w:fldChar w:fldCharType="separate"/>
      </w:r>
      <w:r>
        <w:rPr>
          <w:rStyle w:val="Style_3_ch"/>
          <w:rFonts w:ascii="Times New Roman" w:hAnsi="Times New Roman"/>
          <w:sz w:val="24"/>
        </w:rPr>
        <w:t>https://bankrot.fedresurs.ru/bankrupts?searchString</w:t>
      </w:r>
      <w:r>
        <w:rPr>
          <w:rStyle w:val="Style_3_ch"/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>):</w:t>
      </w:r>
    </w:p>
    <w:p w14:paraId="20000000">
      <w:pPr>
        <w:pStyle w:val="Style_2"/>
        <w:widowControl w:val="1"/>
        <w:spacing w:after="0" w:before="0" w:line="240" w:lineRule="auto"/>
        <w:ind/>
        <w:contextualSpacing w:val="1"/>
        <w:rPr>
          <w:rFonts w:ascii="Times New Roman" w:hAnsi="Times New Roman"/>
          <w:i w:val="1"/>
          <w:sz w:val="24"/>
        </w:rPr>
      </w:pPr>
      <w:r>
        <w:rPr>
          <w:rFonts w:ascii="Times New Roman" w:hAnsi="Times New Roman"/>
          <w:i w:val="1"/>
          <w:sz w:val="24"/>
        </w:rPr>
        <w:t xml:space="preserve">Вводим ИНН проверяемого контрагента и делаем скрин страницы с результатами проверки </w:t>
      </w:r>
    </w:p>
    <w:p w14:paraId="21000000">
      <w:pPr>
        <w:pStyle w:val="Style_2"/>
        <w:widowControl w:val="1"/>
        <w:spacing w:after="0" w:before="0" w:line="240" w:lineRule="auto"/>
        <w:ind/>
        <w:contextualSpacing w:val="1"/>
        <w:rPr>
          <w:rFonts w:ascii="Times New Roman" w:hAnsi="Times New Roman"/>
          <w:sz w:val="24"/>
        </w:rPr>
      </w:pPr>
    </w:p>
    <w:p w14:paraId="22000000">
      <w:pPr>
        <w:pStyle w:val="Style_2"/>
        <w:widowControl w:val="1"/>
        <w:numPr>
          <w:ilvl w:val="0"/>
          <w:numId w:val="1"/>
        </w:numPr>
        <w:spacing w:after="0" w:before="0" w:line="240" w:lineRule="auto"/>
        <w:ind w:firstLine="0"/>
        <w:contextualSpacing w:val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Информация о банкротстве (</w:t>
      </w:r>
      <w:r>
        <w:rPr>
          <w:rStyle w:val="Style_3_ch"/>
          <w:rFonts w:ascii="Times New Roman" w:hAnsi="Times New Roman"/>
          <w:sz w:val="24"/>
        </w:rPr>
        <w:fldChar w:fldCharType="begin"/>
      </w:r>
      <w:r>
        <w:rPr>
          <w:rStyle w:val="Style_3_ch"/>
          <w:rFonts w:ascii="Times New Roman" w:hAnsi="Times New Roman"/>
          <w:sz w:val="24"/>
        </w:rPr>
        <w:instrText>HYPERLINK "http://kad.arbitr.ru/"</w:instrText>
      </w:r>
      <w:r>
        <w:rPr>
          <w:rStyle w:val="Style_3_ch"/>
          <w:rFonts w:ascii="Times New Roman" w:hAnsi="Times New Roman"/>
          <w:sz w:val="24"/>
        </w:rPr>
        <w:fldChar w:fldCharType="separate"/>
      </w:r>
      <w:r>
        <w:rPr>
          <w:rStyle w:val="Style_3_ch"/>
          <w:rFonts w:ascii="Times New Roman" w:hAnsi="Times New Roman"/>
          <w:sz w:val="24"/>
        </w:rPr>
        <w:t>http://kad.arbitr.ru/</w:t>
      </w:r>
      <w:r>
        <w:rPr>
          <w:rStyle w:val="Style_3_ch"/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>):</w:t>
      </w:r>
    </w:p>
    <w:p w14:paraId="23000000">
      <w:pPr>
        <w:pStyle w:val="Style_1"/>
        <w:widowControl w:val="1"/>
        <w:spacing w:after="0" w:before="0" w:line="240" w:lineRule="auto"/>
        <w:ind/>
        <w:rPr>
          <w:rFonts w:ascii="Times New Roman" w:hAnsi="Times New Roman"/>
          <w:i w:val="1"/>
          <w:sz w:val="24"/>
        </w:rPr>
      </w:pPr>
      <w:r>
        <w:rPr>
          <w:rFonts w:ascii="Times New Roman" w:hAnsi="Times New Roman"/>
          <w:i w:val="1"/>
          <w:sz w:val="24"/>
        </w:rPr>
        <w:t xml:space="preserve">Вводим ИНН проверяемого контрагента и делаем скрин страниц с результатами проверки </w:t>
      </w:r>
    </w:p>
    <w:p w14:paraId="24000000">
      <w:pPr>
        <w:pStyle w:val="Style_1"/>
        <w:widowControl w:val="1"/>
        <w:spacing w:after="0" w:before="0" w:line="240" w:lineRule="auto"/>
        <w:ind/>
        <w:rPr>
          <w:rFonts w:ascii="Times New Roman" w:hAnsi="Times New Roman"/>
          <w:sz w:val="24"/>
        </w:rPr>
      </w:pPr>
    </w:p>
    <w:p w14:paraId="25000000">
      <w:pPr>
        <w:pStyle w:val="Style_1"/>
        <w:widowControl w:val="1"/>
        <w:spacing w:after="0" w:before="0" w:line="240" w:lineRule="auto"/>
        <w:ind/>
        <w:rPr>
          <w:rFonts w:ascii="Times New Roman" w:hAnsi="Times New Roman"/>
          <w:sz w:val="24"/>
        </w:rPr>
      </w:pPr>
    </w:p>
    <w:p w14:paraId="26000000">
      <w:pPr>
        <w:pStyle w:val="Style_2"/>
        <w:widowControl w:val="1"/>
        <w:numPr>
          <w:ilvl w:val="0"/>
          <w:numId w:val="1"/>
        </w:numPr>
        <w:spacing w:after="0" w:before="0" w:line="240" w:lineRule="auto"/>
        <w:ind w:firstLine="0"/>
        <w:contextualSpacing w:val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Информация о наличии/отсутствии задолженности задолженность по налогам, сборам и иным обязательным платежам в бюджеты любого уровня или государственные внебюджетные фонды (</w:t>
      </w:r>
      <w:r>
        <w:rPr>
          <w:rStyle w:val="Style_3_ch"/>
          <w:rFonts w:ascii="Times New Roman" w:hAnsi="Times New Roman"/>
          <w:sz w:val="24"/>
        </w:rPr>
        <w:fldChar w:fldCharType="begin"/>
      </w:r>
      <w:r>
        <w:rPr>
          <w:rStyle w:val="Style_3_ch"/>
          <w:rFonts w:ascii="Times New Roman" w:hAnsi="Times New Roman"/>
          <w:sz w:val="24"/>
        </w:rPr>
        <w:instrText>HYPERLINK "http://fssprus.ru/iss/ip"</w:instrText>
      </w:r>
      <w:r>
        <w:rPr>
          <w:rStyle w:val="Style_3_ch"/>
          <w:rFonts w:ascii="Times New Roman" w:hAnsi="Times New Roman"/>
          <w:sz w:val="24"/>
        </w:rPr>
        <w:fldChar w:fldCharType="separate"/>
      </w:r>
      <w:r>
        <w:rPr>
          <w:rStyle w:val="Style_3_ch"/>
          <w:rFonts w:ascii="Times New Roman" w:hAnsi="Times New Roman"/>
          <w:sz w:val="24"/>
        </w:rPr>
        <w:t>http://fssprus.ru/iss/ip</w:t>
      </w:r>
      <w:r>
        <w:rPr>
          <w:rStyle w:val="Style_3_ch"/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>):</w:t>
      </w:r>
    </w:p>
    <w:p w14:paraId="27000000">
      <w:pPr>
        <w:pStyle w:val="Style_1"/>
        <w:widowControl w:val="1"/>
        <w:spacing w:after="0" w:before="0" w:line="240" w:lineRule="auto"/>
        <w:ind/>
        <w:rPr>
          <w:rFonts w:ascii="Times New Roman" w:hAnsi="Times New Roman"/>
          <w:i w:val="1"/>
          <w:sz w:val="24"/>
        </w:rPr>
      </w:pPr>
      <w:r>
        <w:rPr>
          <w:rFonts w:ascii="Times New Roman" w:hAnsi="Times New Roman"/>
          <w:i w:val="1"/>
          <w:sz w:val="24"/>
        </w:rPr>
        <w:t xml:space="preserve">Вводим ИНН проверяемого контрагента и делаем скрин страницы с результатами проверки. Здесь также для получения результатов проверки требуется ввести цифровой код на экране </w:t>
      </w:r>
    </w:p>
    <w:p w14:paraId="28000000">
      <w:pPr>
        <w:pStyle w:val="Style_2"/>
        <w:widowControl w:val="1"/>
        <w:spacing w:after="0" w:before="0" w:line="240" w:lineRule="auto"/>
        <w:ind/>
        <w:contextualSpacing w:val="1"/>
        <w:rPr>
          <w:rFonts w:ascii="Times New Roman" w:hAnsi="Times New Roman"/>
          <w:sz w:val="24"/>
        </w:rPr>
      </w:pPr>
    </w:p>
    <w:p w14:paraId="29000000">
      <w:pPr>
        <w:pStyle w:val="Style_2"/>
        <w:widowControl w:val="1"/>
        <w:ind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12. Юридическое лицо (физическое лицо), являющееся иностранным агентом в соответствии с Федеральным законом от 14 июля 2022 года N 255-ФЗ «О контроле за деятельностью лиц, находящихся под иностранным влиянием (</w:t>
      </w:r>
      <w:r>
        <w:rPr>
          <w:color w:val="0000EE"/>
          <w:u w:color="000000" w:val="single"/>
        </w:rPr>
        <w:fldChar w:fldCharType="begin"/>
      </w:r>
      <w:r>
        <w:rPr>
          <w:color w:val="0000EE"/>
          <w:u w:color="000000" w:val="single"/>
        </w:rPr>
        <w:instrText>HYPERLINK "https://minjust.gov.ru/ru/pages/reestr-inostryannykh-agentov/"</w:instrText>
      </w:r>
      <w:r>
        <w:rPr>
          <w:color w:val="0000EE"/>
          <w:u w:color="000000" w:val="single"/>
        </w:rPr>
        <w:fldChar w:fldCharType="separate"/>
      </w:r>
      <w:r>
        <w:rPr>
          <w:color w:val="0000EE"/>
          <w:u w:color="000000" w:val="single"/>
        </w:rPr>
        <w:t>Реестр иностранных агентов :: Министерство юстиции Российской Федерации)</w:t>
      </w:r>
      <w:r>
        <w:rPr>
          <w:color w:val="0000EE"/>
          <w:u w:color="000000" w:val="single"/>
        </w:rPr>
        <w:fldChar w:fldCharType="end"/>
      </w:r>
      <w:r>
        <w:rPr>
          <w:color w:val="0000EE"/>
          <w:u w:color="000000" w:val="single"/>
        </w:rPr>
        <w:t xml:space="preserve"> </w:t>
      </w:r>
    </w:p>
    <w:p w14:paraId="2A000000">
      <w:pPr>
        <w:pStyle w:val="Style_2"/>
        <w:widowControl w:val="1"/>
        <w:ind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i w:val="1"/>
          <w:sz w:val="24"/>
        </w:rPr>
        <w:t xml:space="preserve">Вводим ИНН проверяемого контрагента и делаем скрин страниц с результатами проверки </w:t>
      </w:r>
    </w:p>
    <w:p w14:paraId="2B000000">
      <w:pPr>
        <w:pStyle w:val="Style_2"/>
        <w:widowControl w:val="1"/>
        <w:spacing w:after="0" w:before="0" w:line="240" w:lineRule="auto"/>
        <w:ind/>
        <w:contextualSpacing w:val="1"/>
        <w:rPr>
          <w:rFonts w:ascii="Times New Roman" w:hAnsi="Times New Roman"/>
          <w:sz w:val="24"/>
        </w:rPr>
      </w:pPr>
    </w:p>
    <w:p w14:paraId="2C000000">
      <w:pPr>
        <w:pStyle w:val="Style_2"/>
        <w:widowControl w:val="1"/>
        <w:spacing w:after="0" w:before="0" w:line="240" w:lineRule="auto"/>
        <w:ind/>
        <w:contextualSpacing w:val="1"/>
        <w:rPr>
          <w:rFonts w:ascii="Times New Roman" w:hAnsi="Times New Roman"/>
          <w:b w:val="1"/>
          <w:i w:val="1"/>
          <w:sz w:val="24"/>
        </w:rPr>
      </w:pPr>
      <w:r>
        <w:rPr>
          <w:rFonts w:ascii="Times New Roman" w:hAnsi="Times New Roman"/>
          <w:sz w:val="24"/>
        </w:rPr>
        <w:t xml:space="preserve">13. Официальный сайт: </w:t>
      </w:r>
      <w:r>
        <w:rPr>
          <w:rFonts w:ascii="Times New Roman" w:hAnsi="Times New Roman"/>
          <w:b w:val="1"/>
          <w:i w:val="1"/>
          <w:sz w:val="24"/>
        </w:rPr>
        <w:t xml:space="preserve">эту строку скорее всего оставим на ручное заполнение, здесь пока предложений для автоматизации нет, необходимо самому смотреть и проверять полученные результаты </w:t>
      </w:r>
    </w:p>
    <w:p w14:paraId="2D000000">
      <w:pPr>
        <w:pStyle w:val="Style_2"/>
        <w:widowControl w:val="1"/>
        <w:spacing w:after="0" w:before="0" w:line="240" w:lineRule="auto"/>
        <w:ind/>
        <w:contextualSpacing w:val="1"/>
        <w:rPr>
          <w:rFonts w:ascii="Times New Roman" w:hAnsi="Times New Roman"/>
          <w:sz w:val="24"/>
        </w:rPr>
      </w:pPr>
    </w:p>
    <w:p w14:paraId="2E000000">
      <w:pPr>
        <w:pStyle w:val="Style_2"/>
        <w:widowControl w:val="1"/>
        <w:spacing w:after="0" w:before="0" w:line="240" w:lineRule="auto"/>
        <w:ind w:firstLine="0"/>
        <w:contextualSpacing w:val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14. Иные источники, в том числе СМИ: поиск по наименованию и ИНН в адресной строке браузера.</w:t>
      </w:r>
    </w:p>
    <w:p w14:paraId="2F000000">
      <w:pPr>
        <w:pStyle w:val="Style_2"/>
        <w:widowControl w:val="1"/>
        <w:spacing w:after="0" w:before="0" w:line="240" w:lineRule="auto"/>
        <w:ind/>
        <w:contextualSpacing w:val="1"/>
        <w:rPr>
          <w:rFonts w:ascii="Times New Roman" w:hAnsi="Times New Roman"/>
          <w:sz w:val="24"/>
        </w:rPr>
      </w:pPr>
      <w:r>
        <w:rPr>
          <w:rFonts w:ascii="Times New Roman" w:hAnsi="Times New Roman"/>
          <w:i w:val="1"/>
          <w:sz w:val="24"/>
        </w:rPr>
        <w:t xml:space="preserve">Вводим наименование/ИНН проверяемого контрагента и делаем скрин страниц с результатами проверки. Это делаем для того, чтобы увидеть, нет ли в открытых источниках какой-нибудь негативной информации, в том числе, публикаций в СМИ </w:t>
      </w:r>
    </w:p>
    <w:p w14:paraId="30000000">
      <w:pPr>
        <w:pStyle w:val="Style_1"/>
        <w:widowControl w:val="1"/>
        <w:spacing w:after="0" w:before="0" w:line="240" w:lineRule="auto"/>
        <w:ind/>
        <w:rPr>
          <w:rFonts w:ascii="Times New Roman" w:hAnsi="Times New Roman"/>
          <w:sz w:val="24"/>
        </w:rPr>
      </w:pPr>
    </w:p>
    <w:p w14:paraId="31000000">
      <w:pPr>
        <w:pStyle w:val="Style_2"/>
        <w:widowControl w:val="1"/>
        <w:spacing w:after="0" w:before="0" w:line="240" w:lineRule="auto"/>
        <w:ind/>
        <w:contextualSpacing w:val="1"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Характеристика учредителей и руководителей юридического лица:</w:t>
      </w:r>
    </w:p>
    <w:p w14:paraId="32000000">
      <w:pPr>
        <w:pStyle w:val="Style_1"/>
        <w:widowControl w:val="1"/>
        <w:spacing w:after="0" w:before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Учредитель (все учредители):</w:t>
      </w:r>
      <w:r>
        <w:t xml:space="preserve"> </w:t>
      </w:r>
      <w:r>
        <w:rPr>
          <w:i w:val="1"/>
        </w:rPr>
        <w:t>вводим вручную</w:t>
      </w:r>
    </w:p>
    <w:p w14:paraId="33000000">
      <w:pPr>
        <w:pStyle w:val="Style_1"/>
        <w:widowControl w:val="1"/>
        <w:spacing w:after="0" w:before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</w:p>
    <w:p w14:paraId="34000000">
      <w:pPr>
        <w:pStyle w:val="Style_1"/>
        <w:widowControl w:val="1"/>
        <w:spacing w:after="0" w:before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Руководитель: </w:t>
      </w:r>
      <w:r>
        <w:rPr>
          <w:rFonts w:ascii="Times New Roman" w:hAnsi="Times New Roman"/>
          <w:i w:val="1"/>
          <w:sz w:val="24"/>
        </w:rPr>
        <w:t>вводим вручную</w:t>
      </w:r>
      <w:r>
        <w:rPr>
          <w:rFonts w:ascii="Times New Roman" w:hAnsi="Times New Roman"/>
          <w:sz w:val="24"/>
        </w:rPr>
        <w:t xml:space="preserve"> </w:t>
      </w:r>
    </w:p>
    <w:p w14:paraId="35000000">
      <w:pPr>
        <w:pStyle w:val="Style_1"/>
        <w:widowControl w:val="1"/>
        <w:spacing w:after="0" w:before="0" w:line="240" w:lineRule="auto"/>
        <w:ind/>
        <w:rPr>
          <w:rFonts w:ascii="Times New Roman" w:hAnsi="Times New Roman"/>
          <w:sz w:val="24"/>
        </w:rPr>
      </w:pPr>
    </w:p>
    <w:p w14:paraId="36000000">
      <w:pPr>
        <w:pStyle w:val="Style_1"/>
        <w:widowControl w:val="1"/>
        <w:spacing w:after="0" w:before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15.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 Участие в нескольких юридических лицах, дисквалифицированное лицо, Ограничения участия в ЮЛ, сведения о лицах, подпадающих под условия, предусмотренные подпунктом «ф» пункта 1 статьи 23 закона о регистрации (ФЗ от 08.08.2001 №129-ФЗ) (</w:t>
      </w:r>
      <w:r>
        <w:rPr>
          <w:rStyle w:val="Style_3_ch"/>
        </w:rPr>
        <w:fldChar w:fldCharType="begin"/>
      </w:r>
      <w:r>
        <w:rPr>
          <w:rStyle w:val="Style_3_ch"/>
        </w:rPr>
        <w:instrText>HYPERLINK "https://pb.nalog.ru/search.html"</w:instrText>
      </w:r>
      <w:r>
        <w:rPr>
          <w:rStyle w:val="Style_3_ch"/>
        </w:rPr>
        <w:fldChar w:fldCharType="separate"/>
      </w:r>
      <w:r>
        <w:rPr>
          <w:rStyle w:val="Style_3_ch"/>
        </w:rPr>
        <w:t>https://pb.nalog.ru/search.html)</w:t>
      </w:r>
      <w:r>
        <w:rPr>
          <w:rStyle w:val="Style_3_ch"/>
        </w:rPr>
        <w:fldChar w:fldCharType="end"/>
      </w:r>
      <w:r>
        <w:rPr>
          <w:rFonts w:ascii="Times New Roman" w:hAnsi="Times New Roman"/>
          <w:sz w:val="24"/>
        </w:rPr>
        <w:t>:</w:t>
      </w:r>
    </w:p>
    <w:p w14:paraId="37000000">
      <w:pPr>
        <w:pStyle w:val="Style_1"/>
        <w:widowControl w:val="1"/>
        <w:spacing w:after="0" w:before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i w:val="1"/>
          <w:sz w:val="24"/>
        </w:rPr>
        <w:t>Вводим ИНН проверяемых учредителей/руководителей контрагента и делаем скрин страниц с результатами проверки</w:t>
      </w:r>
    </w:p>
    <w:p w14:paraId="38000000">
      <w:pPr>
        <w:pStyle w:val="Style_2"/>
        <w:widowControl w:val="1"/>
        <w:spacing w:after="0" w:before="0" w:line="240" w:lineRule="auto"/>
        <w:ind/>
        <w:contextualSpacing w:val="1"/>
        <w:rPr>
          <w:rFonts w:ascii="Times New Roman" w:hAnsi="Times New Roman"/>
          <w:sz w:val="24"/>
        </w:rPr>
      </w:pPr>
    </w:p>
    <w:p w14:paraId="39000000">
      <w:pPr>
        <w:pStyle w:val="Style_2"/>
        <w:widowControl w:val="1"/>
        <w:spacing w:after="0" w:before="0" w:line="240" w:lineRule="auto"/>
        <w:ind/>
        <w:contextualSpacing w:val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16. Проверка действительности паспорта (</w:t>
      </w:r>
      <w:r>
        <w:rPr>
          <w:rStyle w:val="Style_3_ch"/>
        </w:rPr>
        <w:fldChar w:fldCharType="begin"/>
      </w:r>
      <w:r>
        <w:rPr>
          <w:rStyle w:val="Style_3_ch"/>
        </w:rPr>
        <w:instrText>HYPERLINK "https://www.gosuslugi.ru/621102/1"</w:instrText>
      </w:r>
      <w:r>
        <w:rPr>
          <w:rStyle w:val="Style_3_ch"/>
        </w:rPr>
        <w:fldChar w:fldCharType="separate"/>
      </w:r>
      <w:r>
        <w:rPr>
          <w:rStyle w:val="Style_3_ch"/>
        </w:rPr>
        <w:t>https://www.gosuslugi.ru/621102/1)</w:t>
      </w:r>
      <w:r>
        <w:rPr>
          <w:rStyle w:val="Style_3_ch"/>
        </w:rPr>
        <w:fldChar w:fldCharType="end"/>
      </w:r>
      <w:r>
        <w:t xml:space="preserve"> </w:t>
      </w:r>
    </w:p>
    <w:p w14:paraId="3A000000">
      <w:pPr>
        <w:pStyle w:val="Style_2"/>
        <w:rPr>
          <w:rFonts w:ascii="Times New Roman" w:hAnsi="Times New Roman"/>
          <w:sz w:val="24"/>
        </w:rPr>
      </w:pPr>
      <w:r>
        <w:rPr>
          <w:rFonts w:ascii="Times New Roman" w:hAnsi="Times New Roman"/>
          <w:i w:val="1"/>
          <w:sz w:val="24"/>
        </w:rPr>
        <w:t xml:space="preserve">Вводим паспортные данные, которые предоставляются в составе документов участника закупки/проверки субподрядной организации. Как видно, проверку осуществляем на портале Госуслуг, путем авторизации под своими личными учетными данными. После проверки делаем скрин страницы с результатами проверки  </w:t>
      </w:r>
    </w:p>
    <w:p w14:paraId="3B000000">
      <w:pPr>
        <w:pStyle w:val="Style_2"/>
        <w:rPr>
          <w:rFonts w:ascii="Times New Roman" w:hAnsi="Times New Roman"/>
          <w:sz w:val="24"/>
        </w:rPr>
      </w:pPr>
    </w:p>
    <w:p w14:paraId="3C000000">
      <w:pPr>
        <w:pStyle w:val="Style_2"/>
        <w:widowControl w:val="1"/>
        <w:spacing w:after="0" w:before="0" w:line="240" w:lineRule="auto"/>
        <w:ind w:firstLine="0"/>
        <w:contextualSpacing w:val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17. Проверка на судимость через открытые источники: (</w:t>
      </w:r>
      <w:r>
        <w:rPr>
          <w:rStyle w:val="Style_3_ch"/>
        </w:rPr>
        <w:fldChar w:fldCharType="begin"/>
      </w:r>
      <w:r>
        <w:rPr>
          <w:rStyle w:val="Style_3_ch"/>
        </w:rPr>
        <w:instrText>HYPERLINK "https://sudact.ru/regular/"</w:instrText>
      </w:r>
      <w:r>
        <w:rPr>
          <w:rStyle w:val="Style_3_ch"/>
        </w:rPr>
        <w:fldChar w:fldCharType="separate"/>
      </w:r>
      <w:r>
        <w:rPr>
          <w:rStyle w:val="Style_3_ch"/>
        </w:rPr>
        <w:t>https://sudact.ru/regular/):</w:t>
      </w:r>
      <w:r>
        <w:rPr>
          <w:rStyle w:val="Style_3_ch"/>
        </w:rPr>
        <w:fldChar w:fldCharType="end"/>
      </w:r>
      <w:r>
        <w:rPr>
          <w:rFonts w:ascii="Times New Roman" w:hAnsi="Times New Roman"/>
          <w:sz w:val="24"/>
        </w:rPr>
        <w:t xml:space="preserve">  </w:t>
      </w:r>
    </w:p>
    <w:p w14:paraId="3D000000">
      <w:pPr>
        <w:pStyle w:val="Style_2"/>
        <w:rPr>
          <w:rFonts w:ascii="Times New Roman" w:hAnsi="Times New Roman"/>
          <w:i w:val="1"/>
          <w:sz w:val="24"/>
        </w:rPr>
      </w:pPr>
      <w:r>
        <w:rPr>
          <w:rFonts w:ascii="Times New Roman" w:hAnsi="Times New Roman"/>
          <w:i w:val="1"/>
          <w:sz w:val="24"/>
        </w:rPr>
        <w:t xml:space="preserve">Вводим ФИО руководителя организации/главного бухгалтера (если таковой есть, сведения должны быть представлены в анкете в составе документов участника закупки) и делаем скрин страницы с результатами проверки </w:t>
      </w:r>
    </w:p>
    <w:p w14:paraId="3E000000">
      <w:pPr>
        <w:pStyle w:val="Style_2"/>
        <w:widowControl w:val="1"/>
        <w:ind w:firstLine="0"/>
        <w:rPr>
          <w:color w:val="0000EE"/>
          <w:u w:color="000000" w:val="single"/>
        </w:rPr>
      </w:pPr>
    </w:p>
    <w:p w14:paraId="3F000000">
      <w:pPr>
        <w:pStyle w:val="Style_2"/>
        <w:widowControl w:val="1"/>
        <w:spacing w:after="0" w:before="0" w:line="240" w:lineRule="auto"/>
        <w:ind w:firstLine="0"/>
        <w:contextualSpacing w:val="1"/>
        <w:rPr>
          <w:rFonts w:ascii="Times New Roman" w:hAnsi="Times New Roman"/>
          <w:sz w:val="24"/>
        </w:rPr>
      </w:pPr>
      <w:r>
        <w:t xml:space="preserve">18.  </w:t>
      </w:r>
      <w:r>
        <w:rPr>
          <w:rFonts w:ascii="Times New Roman" w:hAnsi="Times New Roman"/>
          <w:sz w:val="24"/>
        </w:rPr>
        <w:t>Реестр субсидиарных ответчиков (</w:t>
      </w:r>
      <w:r>
        <w:rPr>
          <w:rStyle w:val="Style_3_ch"/>
          <w:rFonts w:ascii="Times New Roman" w:hAnsi="Times New Roman"/>
          <w:sz w:val="24"/>
        </w:rPr>
        <w:fldChar w:fldCharType="begin"/>
      </w:r>
      <w:r>
        <w:rPr>
          <w:rStyle w:val="Style_3_ch"/>
          <w:rFonts w:ascii="Times New Roman" w:hAnsi="Times New Roman"/>
          <w:sz w:val="24"/>
        </w:rPr>
        <w:instrText>HYPERLINK "https://www.nalog.gov.ru/rn77/rso/"</w:instrText>
      </w:r>
      <w:r>
        <w:rPr>
          <w:rStyle w:val="Style_3_ch"/>
          <w:rFonts w:ascii="Times New Roman" w:hAnsi="Times New Roman"/>
          <w:sz w:val="24"/>
        </w:rPr>
        <w:fldChar w:fldCharType="separate"/>
      </w:r>
      <w:r>
        <w:rPr>
          <w:rStyle w:val="Style_3_ch"/>
          <w:rFonts w:ascii="Times New Roman" w:hAnsi="Times New Roman"/>
          <w:sz w:val="24"/>
        </w:rPr>
        <w:t>https</w:t>
      </w:r>
      <w:r>
        <w:rPr>
          <w:rStyle w:val="Style_3_ch"/>
          <w:rFonts w:ascii="Times New Roman" w:hAnsi="Times New Roman"/>
          <w:sz w:val="24"/>
        </w:rPr>
        <w:t>://</w:t>
      </w:r>
      <w:r>
        <w:rPr>
          <w:rStyle w:val="Style_3_ch"/>
          <w:rFonts w:ascii="Times New Roman" w:hAnsi="Times New Roman"/>
          <w:sz w:val="24"/>
        </w:rPr>
        <w:t>www</w:t>
      </w:r>
      <w:r>
        <w:rPr>
          <w:rStyle w:val="Style_3_ch"/>
          <w:rFonts w:ascii="Times New Roman" w:hAnsi="Times New Roman"/>
          <w:sz w:val="24"/>
        </w:rPr>
        <w:t>.</w:t>
      </w:r>
      <w:r>
        <w:rPr>
          <w:rStyle w:val="Style_3_ch"/>
          <w:rFonts w:ascii="Times New Roman" w:hAnsi="Times New Roman"/>
          <w:sz w:val="24"/>
        </w:rPr>
        <w:t>nalog</w:t>
      </w:r>
      <w:r>
        <w:rPr>
          <w:rStyle w:val="Style_3_ch"/>
          <w:rFonts w:ascii="Times New Roman" w:hAnsi="Times New Roman"/>
          <w:sz w:val="24"/>
        </w:rPr>
        <w:t>.</w:t>
      </w:r>
      <w:r>
        <w:rPr>
          <w:rStyle w:val="Style_3_ch"/>
          <w:rFonts w:ascii="Times New Roman" w:hAnsi="Times New Roman"/>
          <w:sz w:val="24"/>
        </w:rPr>
        <w:t>gov</w:t>
      </w:r>
      <w:r>
        <w:rPr>
          <w:rStyle w:val="Style_3_ch"/>
          <w:rFonts w:ascii="Times New Roman" w:hAnsi="Times New Roman"/>
          <w:sz w:val="24"/>
        </w:rPr>
        <w:t>.</w:t>
      </w:r>
      <w:r>
        <w:rPr>
          <w:rStyle w:val="Style_3_ch"/>
          <w:rFonts w:ascii="Times New Roman" w:hAnsi="Times New Roman"/>
          <w:sz w:val="24"/>
        </w:rPr>
        <w:t>ru</w:t>
      </w:r>
      <w:r>
        <w:rPr>
          <w:rStyle w:val="Style_3_ch"/>
          <w:rFonts w:ascii="Times New Roman" w:hAnsi="Times New Roman"/>
          <w:sz w:val="24"/>
        </w:rPr>
        <w:t>/</w:t>
      </w:r>
      <w:r>
        <w:rPr>
          <w:rStyle w:val="Style_3_ch"/>
          <w:rFonts w:ascii="Times New Roman" w:hAnsi="Times New Roman"/>
          <w:sz w:val="24"/>
        </w:rPr>
        <w:t>rn</w:t>
      </w:r>
      <w:r>
        <w:rPr>
          <w:rStyle w:val="Style_3_ch"/>
          <w:rFonts w:ascii="Times New Roman" w:hAnsi="Times New Roman"/>
          <w:sz w:val="24"/>
        </w:rPr>
        <w:t>77/</w:t>
      </w:r>
      <w:r>
        <w:rPr>
          <w:rStyle w:val="Style_3_ch"/>
          <w:rFonts w:ascii="Times New Roman" w:hAnsi="Times New Roman"/>
          <w:sz w:val="24"/>
        </w:rPr>
        <w:t>rso</w:t>
      </w:r>
      <w:r>
        <w:rPr>
          <w:rStyle w:val="Style_3_ch"/>
          <w:rFonts w:ascii="Times New Roman" w:hAnsi="Times New Roman"/>
          <w:sz w:val="24"/>
        </w:rPr>
        <w:t>/</w:t>
      </w:r>
      <w:r>
        <w:rPr>
          <w:rStyle w:val="Style_3_ch"/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 xml:space="preserve">) </w:t>
      </w:r>
    </w:p>
    <w:p w14:paraId="40000000">
      <w:pPr>
        <w:pStyle w:val="Style_1"/>
        <w:widowControl w:val="1"/>
        <w:spacing w:after="0" w:before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i w:val="1"/>
          <w:sz w:val="24"/>
        </w:rPr>
        <w:t xml:space="preserve">Вводим ИНН проверяемых учредителей/руководителей контрагента и делаем скрин страниц с результатами проверки. Здесь необходимо обратить внимание на то, что после перехода по гиперссылке открывается окошко для проверки по двум источникам: проверка по ИНН должника и проверка по ИНН ответчика, необходимо проверить оба источника и сделать скрин страниц с результами проверки </w:t>
      </w:r>
    </w:p>
    <w:p w14:paraId="41000000">
      <w:pPr>
        <w:pStyle w:val="Style_2"/>
        <w:rPr>
          <w:rFonts w:ascii="Times New Roman" w:hAnsi="Times New Roman"/>
          <w:sz w:val="24"/>
        </w:rPr>
      </w:pPr>
    </w:p>
    <w:p w14:paraId="42000000">
      <w:pPr>
        <w:pStyle w:val="Style_2"/>
        <w:widowControl w:val="1"/>
        <w:spacing w:after="0" w:before="0" w:line="240" w:lineRule="auto"/>
        <w:ind w:firstLine="0"/>
        <w:contextualSpacing w:val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19. Иные источники, в том числе СМИ: поиск по ФИО и ИНН в адресной строке браузера:</w:t>
      </w:r>
    </w:p>
    <w:p w14:paraId="43000000">
      <w:pPr>
        <w:pStyle w:val="Style_2"/>
        <w:widowControl w:val="1"/>
        <w:spacing w:after="0" w:before="0" w:line="240" w:lineRule="auto"/>
        <w:ind/>
        <w:contextualSpacing w:val="1"/>
        <w:rPr>
          <w:rFonts w:ascii="Times New Roman" w:hAnsi="Times New Roman"/>
          <w:sz w:val="24"/>
        </w:rPr>
      </w:pPr>
      <w:r>
        <w:rPr>
          <w:rFonts w:ascii="Times New Roman" w:hAnsi="Times New Roman"/>
          <w:i w:val="1"/>
          <w:sz w:val="24"/>
        </w:rPr>
        <w:t>Вводим ФИО руководителя/учредителей и д</w:t>
      </w:r>
      <w:r>
        <w:rPr>
          <w:rFonts w:ascii="Times New Roman" w:hAnsi="Times New Roman"/>
          <w:i w:val="1"/>
          <w:sz w:val="24"/>
        </w:rPr>
        <w:t xml:space="preserve">елаем скрин страниц с результатами проверки. Это делаем для того, чтобы увидеть, нет ли в открытых источниках какой-нибудь негативной информации, в том числе, публикаций в СМИ </w:t>
      </w:r>
    </w:p>
    <w:p w14:paraId="44000000">
      <w:pPr>
        <w:pStyle w:val="Style_2"/>
        <w:widowControl w:val="1"/>
        <w:spacing w:after="0" w:before="0" w:line="240" w:lineRule="auto"/>
        <w:ind/>
        <w:contextualSpacing w:val="1"/>
        <w:rPr>
          <w:rFonts w:ascii="Times New Roman" w:hAnsi="Times New Roman"/>
          <w:sz w:val="24"/>
        </w:rPr>
      </w:pPr>
    </w:p>
    <w:sectPr>
      <w:type w:val="nextPage"/>
      <w:pgSz w:h="16838" w:orient="portrait" w:w="11906"/>
      <w:pgMar w:bottom="1134" w:footer="0" w:gutter="0" w:header="0" w:left="1701" w:right="850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1"/>
      <w:numFmt w:val="lowerLetter"/>
      <w:lvlText w:val="%2."/>
      <w:lvlJc w:val="left"/>
      <w:pPr>
        <w:widowControl w:val="1"/>
        <w:tabs>
          <w:tab w:leader="none" w:pos="0" w:val="left"/>
        </w:tabs>
        <w:ind w:hanging="360"/>
      </w:pPr>
    </w:lvl>
    <w:lvl w:ilvl="2">
      <w:start w:val="1"/>
      <w:numFmt w:val="lowerRoman"/>
      <w:lvlText w:val="%3."/>
      <w:lvlJc w:val="right"/>
      <w:pPr>
        <w:widowControl w:val="1"/>
        <w:tabs>
          <w:tab w:leader="none" w:pos="0" w:val="left"/>
        </w:tabs>
        <w:ind w:hanging="18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0" w:val="left"/>
        </w:tabs>
        <w:ind w:hanging="360"/>
      </w:pPr>
    </w:lvl>
    <w:lvl w:ilvl="4">
      <w:start w:val="1"/>
      <w:numFmt w:val="lowerLetter"/>
      <w:lvlText w:val="%5."/>
      <w:lvlJc w:val="left"/>
      <w:pPr>
        <w:widowControl w:val="1"/>
        <w:tabs>
          <w:tab w:leader="none" w:pos="0" w:val="left"/>
        </w:tabs>
        <w:ind w:hanging="360"/>
      </w:pPr>
    </w:lvl>
    <w:lvl w:ilvl="5">
      <w:start w:val="1"/>
      <w:numFmt w:val="lowerRoman"/>
      <w:lvlText w:val="%6."/>
      <w:lvlJc w:val="right"/>
      <w:pPr>
        <w:widowControl w:val="1"/>
        <w:tabs>
          <w:tab w:leader="none" w:pos="0" w:val="left"/>
        </w:tabs>
        <w:ind w:hanging="18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0" w:val="left"/>
        </w:tabs>
        <w:ind w:hanging="360"/>
      </w:pPr>
    </w:lvl>
    <w:lvl w:ilvl="7">
      <w:start w:val="1"/>
      <w:numFmt w:val="lowerLetter"/>
      <w:lvlText w:val="%8."/>
      <w:lvlJc w:val="left"/>
      <w:pPr>
        <w:widowControl w:val="1"/>
        <w:tabs>
          <w:tab w:leader="none" w:pos="0" w:val="left"/>
        </w:tabs>
        <w:ind w:hanging="360"/>
      </w:pPr>
    </w:lvl>
    <w:lvl w:ilvl="8">
      <w:start w:val="1"/>
      <w:numFmt w:val="lowerRoman"/>
      <w:lvlText w:val="%9."/>
      <w:lvlJc w:val="right"/>
      <w:pPr>
        <w:widowControl w:val="1"/>
        <w:tabs>
          <w:tab w:leader="none" w:pos="0" w:val="left"/>
        </w:tabs>
        <w:ind w:hanging="18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after="200" w:before="0" w:line="276" w:lineRule="auto"/>
      <w:ind/>
    </w:pPr>
    <w:rPr>
      <w:rFonts w:asciiTheme="minorAscii" w:hAnsiTheme="minorHAnsi"/>
      <w:color w:val="000000"/>
      <w:sz w:val="22"/>
    </w:rPr>
  </w:style>
  <w:style w:default="1" w:styleId="Style_1_ch" w:type="character">
    <w:name w:val="Normal"/>
    <w:link w:val="Style_1"/>
    <w:rPr>
      <w:rFonts w:asciiTheme="minorAscii" w:hAnsiTheme="minorHAnsi"/>
      <w:color w:val="000000"/>
      <w:sz w:val="22"/>
    </w:rPr>
  </w:style>
  <w:style w:styleId="Style_4" w:type="paragraph">
    <w:name w:val="toc 2"/>
    <w:next w:val="Style_1"/>
    <w:link w:val="Style_4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4_ch" w:type="character">
    <w:name w:val="toc 2"/>
    <w:link w:val="Style_4"/>
    <w:rPr>
      <w:rFonts w:ascii="XO Thames" w:hAnsi="XO Thames"/>
      <w:sz w:val="28"/>
    </w:rPr>
  </w:style>
  <w:style w:styleId="Style_5" w:type="paragraph">
    <w:name w:val="toc 4"/>
    <w:next w:val="Style_1"/>
    <w:link w:val="Style_5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5_ch" w:type="character">
    <w:name w:val="toc 4"/>
    <w:link w:val="Style_5"/>
    <w:rPr>
      <w:rFonts w:ascii="XO Thames" w:hAnsi="XO Thames"/>
      <w:sz w:val="28"/>
    </w:rPr>
  </w:style>
  <w:style w:styleId="Style_6" w:type="paragraph">
    <w:name w:val="toc 6"/>
    <w:next w:val="Style_1"/>
    <w:link w:val="Style_6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6_ch" w:type="character">
    <w:name w:val="toc 6"/>
    <w:link w:val="Style_6"/>
    <w:rPr>
      <w:rFonts w:ascii="XO Thames" w:hAnsi="XO Thames"/>
      <w:sz w:val="28"/>
    </w:rPr>
  </w:style>
  <w:style w:styleId="Style_7" w:type="paragraph">
    <w:name w:val="toc 7"/>
    <w:next w:val="Style_1"/>
    <w:link w:val="Style_7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7_ch" w:type="character">
    <w:name w:val="toc 7"/>
    <w:link w:val="Style_7"/>
    <w:rPr>
      <w:rFonts w:ascii="XO Thames" w:hAnsi="XO Thames"/>
      <w:sz w:val="28"/>
    </w:rPr>
  </w:style>
  <w:style w:styleId="Style_8" w:type="paragraph">
    <w:name w:val="Endnote"/>
    <w:link w:val="Style_8_ch"/>
    <w:pPr>
      <w:ind w:firstLine="851" w:left="0"/>
      <w:jc w:val="both"/>
    </w:pPr>
    <w:rPr>
      <w:rFonts w:ascii="XO Thames" w:hAnsi="XO Thames"/>
      <w:sz w:val="22"/>
    </w:rPr>
  </w:style>
  <w:style w:styleId="Style_8_ch" w:type="character">
    <w:name w:val="Endnote"/>
    <w:link w:val="Style_8"/>
    <w:rPr>
      <w:rFonts w:ascii="XO Thames" w:hAnsi="XO Thames"/>
      <w:sz w:val="22"/>
    </w:rPr>
  </w:style>
  <w:style w:styleId="Style_9" w:type="paragraph">
    <w:name w:val="heading 3"/>
    <w:next w:val="Style_1"/>
    <w:link w:val="Style_9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9_ch" w:type="character">
    <w:name w:val="heading 3"/>
    <w:link w:val="Style_9"/>
    <w:rPr>
      <w:rFonts w:ascii="XO Thames" w:hAnsi="XO Thames"/>
      <w:b w:val="1"/>
      <w:sz w:val="26"/>
    </w:rPr>
  </w:style>
  <w:style w:styleId="Style_10" w:type="paragraph">
    <w:name w:val="No Spacing"/>
    <w:link w:val="Style_10_ch"/>
    <w:pPr>
      <w:widowControl w:val="1"/>
      <w:spacing w:after="0" w:before="0" w:line="240" w:lineRule="auto"/>
      <w:ind/>
    </w:pPr>
    <w:rPr>
      <w:rFonts w:asciiTheme="minorAscii" w:hAnsiTheme="minorHAnsi"/>
      <w:color w:val="000000"/>
      <w:sz w:val="22"/>
    </w:rPr>
  </w:style>
  <w:style w:styleId="Style_10_ch" w:type="character">
    <w:name w:val="No Spacing"/>
    <w:link w:val="Style_10"/>
    <w:rPr>
      <w:rFonts w:asciiTheme="minorAscii" w:hAnsiTheme="minorHAnsi"/>
      <w:color w:val="000000"/>
      <w:sz w:val="22"/>
    </w:rPr>
  </w:style>
  <w:style w:styleId="Style_11" w:type="paragraph">
    <w:name w:val="Default Paragraph Font"/>
    <w:link w:val="Style_11_ch"/>
  </w:style>
  <w:style w:styleId="Style_11_ch" w:type="character">
    <w:name w:val="Default Paragraph Font"/>
    <w:link w:val="Style_11"/>
  </w:style>
  <w:style w:styleId="Style_12" w:type="paragraph">
    <w:name w:val="Body Text"/>
    <w:basedOn w:val="Style_1"/>
    <w:link w:val="Style_12_ch"/>
    <w:pPr>
      <w:widowControl w:val="1"/>
      <w:spacing w:after="140" w:before="0" w:line="276" w:lineRule="auto"/>
      <w:ind/>
    </w:pPr>
  </w:style>
  <w:style w:styleId="Style_12_ch" w:type="character">
    <w:name w:val="Body Text"/>
    <w:basedOn w:val="Style_1_ch"/>
    <w:link w:val="Style_12"/>
  </w:style>
  <w:style w:styleId="Style_13" w:type="paragraph">
    <w:name w:val="Заголовок"/>
    <w:basedOn w:val="Style_1"/>
    <w:next w:val="Style_12"/>
    <w:link w:val="Style_13_ch"/>
    <w:pPr>
      <w:keepNext w:val="1"/>
      <w:widowControl w:val="1"/>
      <w:spacing w:after="120" w:before="240"/>
      <w:ind/>
    </w:pPr>
    <w:rPr>
      <w:rFonts w:ascii="Liberation Sans" w:hAnsi="Liberation Sans"/>
      <w:sz w:val="28"/>
    </w:rPr>
  </w:style>
  <w:style w:styleId="Style_13_ch" w:type="character">
    <w:name w:val="Заголовок"/>
    <w:basedOn w:val="Style_1_ch"/>
    <w:link w:val="Style_13"/>
    <w:rPr>
      <w:rFonts w:ascii="Liberation Sans" w:hAnsi="Liberation Sans"/>
      <w:sz w:val="28"/>
    </w:rPr>
  </w:style>
  <w:style w:styleId="Style_14" w:type="paragraph">
    <w:name w:val="Указатель"/>
    <w:basedOn w:val="Style_1"/>
    <w:link w:val="Style_14_ch"/>
  </w:style>
  <w:style w:styleId="Style_14_ch" w:type="character">
    <w:name w:val="Указатель"/>
    <w:basedOn w:val="Style_1_ch"/>
    <w:link w:val="Style_14"/>
  </w:style>
  <w:style w:styleId="Style_15" w:type="paragraph">
    <w:name w:val="toc 3"/>
    <w:next w:val="Style_1"/>
    <w:link w:val="Style_15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5_ch" w:type="character">
    <w:name w:val="toc 3"/>
    <w:link w:val="Style_15"/>
    <w:rPr>
      <w:rFonts w:ascii="XO Thames" w:hAnsi="XO Thames"/>
      <w:sz w:val="28"/>
    </w:rPr>
  </w:style>
  <w:style w:styleId="Style_16" w:type="paragraph">
    <w:name w:val="heading 5"/>
    <w:next w:val="Style_1"/>
    <w:link w:val="Style_16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6_ch" w:type="character">
    <w:name w:val="heading 5"/>
    <w:link w:val="Style_16"/>
    <w:rPr>
      <w:rFonts w:ascii="XO Thames" w:hAnsi="XO Thames"/>
      <w:b w:val="1"/>
      <w:sz w:val="22"/>
    </w:rPr>
  </w:style>
  <w:style w:styleId="Style_17" w:type="paragraph">
    <w:name w:val="heading 1"/>
    <w:next w:val="Style_1"/>
    <w:link w:val="Style_17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7_ch" w:type="character">
    <w:name w:val="heading 1"/>
    <w:link w:val="Style_17"/>
    <w:rPr>
      <w:rFonts w:ascii="XO Thames" w:hAnsi="XO Thames"/>
      <w:b w:val="1"/>
      <w:sz w:val="32"/>
    </w:rPr>
  </w:style>
  <w:style w:styleId="Style_2" w:type="paragraph">
    <w:name w:val="List Paragraph"/>
    <w:basedOn w:val="Style_1"/>
    <w:link w:val="Style_2_ch"/>
    <w:pPr>
      <w:widowControl w:val="1"/>
      <w:spacing w:after="200" w:before="0"/>
      <w:ind/>
      <w:contextualSpacing w:val="1"/>
    </w:pPr>
  </w:style>
  <w:style w:styleId="Style_2_ch" w:type="character">
    <w:name w:val="List Paragraph"/>
    <w:basedOn w:val="Style_1_ch"/>
    <w:link w:val="Style_2"/>
  </w:style>
  <w:style w:styleId="Style_3" w:type="paragraph">
    <w:name w:val="Hyperlink"/>
    <w:basedOn w:val="Style_11"/>
    <w:link w:val="Style_3_ch"/>
    <w:rPr>
      <w:color w:themeColor="hyperlink" w:val="0000FF"/>
      <w:u w:val="single"/>
    </w:rPr>
  </w:style>
  <w:style w:styleId="Style_3_ch" w:type="character">
    <w:name w:val="Hyperlink"/>
    <w:basedOn w:val="Style_11_ch"/>
    <w:link w:val="Style_3"/>
    <w:rPr>
      <w:color w:themeColor="hyperlink" w:val="0000FF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toc 1"/>
    <w:next w:val="Style_1"/>
    <w:link w:val="Style_1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20" w:type="paragraph">
    <w:name w:val="Header and Footer"/>
    <w:link w:val="Style_20_ch"/>
    <w:pPr>
      <w:spacing w:line="240" w:lineRule="auto"/>
      <w:ind/>
      <w:jc w:val="both"/>
    </w:pPr>
    <w:rPr>
      <w:rFonts w:ascii="XO Thames" w:hAnsi="XO Thames"/>
      <w:sz w:val="28"/>
    </w:rPr>
  </w:style>
  <w:style w:styleId="Style_20_ch" w:type="character">
    <w:name w:val="Header and Footer"/>
    <w:link w:val="Style_20"/>
    <w:rPr>
      <w:rFonts w:ascii="XO Thames" w:hAnsi="XO Thames"/>
      <w:sz w:val="28"/>
    </w:rPr>
  </w:style>
  <w:style w:styleId="Style_21" w:type="paragraph">
    <w:name w:val="toc 9"/>
    <w:next w:val="Style_1"/>
    <w:link w:val="Style_2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1_ch" w:type="character">
    <w:name w:val="toc 9"/>
    <w:link w:val="Style_21"/>
    <w:rPr>
      <w:rFonts w:ascii="XO Thames" w:hAnsi="XO Thames"/>
      <w:sz w:val="28"/>
    </w:rPr>
  </w:style>
  <w:style w:styleId="Style_22" w:type="paragraph">
    <w:name w:val="caption"/>
    <w:basedOn w:val="Style_1"/>
    <w:link w:val="Style_22_ch"/>
    <w:pPr>
      <w:widowControl w:val="1"/>
      <w:spacing w:after="120" w:before="120"/>
      <w:ind/>
    </w:pPr>
    <w:rPr>
      <w:i w:val="1"/>
      <w:sz w:val="24"/>
    </w:rPr>
  </w:style>
  <w:style w:styleId="Style_22_ch" w:type="character">
    <w:name w:val="caption"/>
    <w:basedOn w:val="Style_1_ch"/>
    <w:link w:val="Style_22"/>
    <w:rPr>
      <w:i w:val="1"/>
      <w:sz w:val="24"/>
    </w:rPr>
  </w:style>
  <w:style w:styleId="Style_23" w:type="paragraph">
    <w:name w:val="FollowedHyperlink"/>
    <w:basedOn w:val="Style_11"/>
    <w:link w:val="Style_23_ch"/>
    <w:rPr>
      <w:color w:themeColor="followedHyperlink" w:val="800080"/>
      <w:u w:val="single"/>
    </w:rPr>
  </w:style>
  <w:style w:styleId="Style_23_ch" w:type="character">
    <w:name w:val="FollowedHyperlink"/>
    <w:basedOn w:val="Style_11_ch"/>
    <w:link w:val="Style_23"/>
    <w:rPr>
      <w:color w:themeColor="followedHyperlink" w:val="800080"/>
      <w:u w:val="single"/>
    </w:rPr>
  </w:style>
  <w:style w:styleId="Style_24" w:type="paragraph">
    <w:name w:val="toc 8"/>
    <w:next w:val="Style_1"/>
    <w:link w:val="Style_24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4_ch" w:type="character">
    <w:name w:val="toc 8"/>
    <w:link w:val="Style_24"/>
    <w:rPr>
      <w:rFonts w:ascii="XO Thames" w:hAnsi="XO Thames"/>
      <w:sz w:val="28"/>
    </w:rPr>
  </w:style>
  <w:style w:styleId="Style_25" w:type="paragraph">
    <w:name w:val="toc 5"/>
    <w:next w:val="Style_1"/>
    <w:link w:val="Style_25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5_ch" w:type="character">
    <w:name w:val="toc 5"/>
    <w:link w:val="Style_25"/>
    <w:rPr>
      <w:rFonts w:ascii="XO Thames" w:hAnsi="XO Thames"/>
      <w:sz w:val="28"/>
    </w:rPr>
  </w:style>
  <w:style w:styleId="Style_26" w:type="paragraph">
    <w:name w:val="Subtitle"/>
    <w:next w:val="Style_1"/>
    <w:link w:val="Style_26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6_ch" w:type="character">
    <w:name w:val="Subtitle"/>
    <w:link w:val="Style_26"/>
    <w:rPr>
      <w:rFonts w:ascii="XO Thames" w:hAnsi="XO Thames"/>
      <w:i w:val="1"/>
      <w:sz w:val="24"/>
    </w:rPr>
  </w:style>
  <w:style w:styleId="Style_27" w:type="paragraph">
    <w:name w:val="List"/>
    <w:basedOn w:val="Style_12"/>
    <w:link w:val="Style_27_ch"/>
  </w:style>
  <w:style w:styleId="Style_27_ch" w:type="character">
    <w:name w:val="List"/>
    <w:basedOn w:val="Style_12_ch"/>
    <w:link w:val="Style_27"/>
  </w:style>
  <w:style w:styleId="Style_28" w:type="paragraph">
    <w:name w:val="Title"/>
    <w:next w:val="Style_1"/>
    <w:link w:val="Style_2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8_ch" w:type="character">
    <w:name w:val="Title"/>
    <w:link w:val="Style_28"/>
    <w:rPr>
      <w:rFonts w:ascii="XO Thames" w:hAnsi="XO Thames"/>
      <w:b w:val="1"/>
      <w:caps w:val="1"/>
      <w:sz w:val="40"/>
    </w:rPr>
  </w:style>
  <w:style w:styleId="Style_29" w:type="paragraph">
    <w:name w:val="heading 4"/>
    <w:next w:val="Style_1"/>
    <w:link w:val="Style_2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9_ch" w:type="character">
    <w:name w:val="heading 4"/>
    <w:link w:val="Style_29"/>
    <w:rPr>
      <w:rFonts w:ascii="XO Thames" w:hAnsi="XO Thames"/>
      <w:b w:val="1"/>
      <w:sz w:val="24"/>
    </w:rPr>
  </w:style>
  <w:style w:styleId="Style_30" w:type="paragraph">
    <w:name w:val="heading 2"/>
    <w:next w:val="Style_1"/>
    <w:link w:val="Style_3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30_ch" w:type="character">
    <w:name w:val="heading 2"/>
    <w:link w:val="Style_30"/>
    <w:rPr>
      <w:rFonts w:ascii="XO Thames" w:hAnsi="XO Thames"/>
      <w:b w:val="1"/>
      <w:sz w:val="28"/>
    </w:rPr>
  </w:style>
  <w:style w:default="1" w:styleId="Style_31" w:type="table">
    <w:name w:val="Normal Table"/>
    <w:tblPr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</a:gradFill>
      </a:fillStyleLst>
      <a:lnStyleLst>
        <a:ln w="9525">
          <a:prstDash val="solid"/>
        </a:ln>
        <a:ln w="25400">
          <a:prstDash val="solid"/>
        </a:ln>
        <a:ln w="38100"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MyOffice-CoreFramework-Windows/39-1403.1128.10324.1037.1@e8ff5f727e334356b492384cca4cf28c85978f47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2026-04-09T11:53:25Z</dcterms:created>
  <dcterms:modified xsi:type="dcterms:W3CDTF">2026-04-09T11:53:25Z</dcterms:modified>
</cp:coreProperties>
</file>