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Microsoft_Visio___1.vsdx" ContentType="application/vnd.ms-visio.drawing"/>
  <Override PartName="/word/embeddings/Microsoft_Visio___10.vsdx" ContentType="application/vnd.ms-visio.drawing"/>
  <Override PartName="/word/embeddings/Microsoft_Visio___11.vsdx" ContentType="application/vnd.ms-visio.drawing"/>
  <Override PartName="/word/embeddings/Microsoft_Visio___12.vsdx" ContentType="application/vnd.ms-visio.drawing"/>
  <Override PartName="/word/embeddings/Microsoft_Visio___13.vsdx" ContentType="application/vnd.ms-visio.drawing"/>
  <Override PartName="/word/embeddings/Microsoft_Visio___14.vsdx" ContentType="application/vnd.ms-visio.drawing"/>
  <Override PartName="/word/embeddings/Microsoft_Visio___15.vsdx" ContentType="application/vnd.ms-visio.drawing"/>
  <Override PartName="/word/embeddings/Microsoft_Visio___16.vsdx" ContentType="application/vnd.ms-visio.drawing"/>
  <Override PartName="/word/embeddings/Microsoft_Visio___17.vsdx" ContentType="application/vnd.ms-visio.drawing"/>
  <Override PartName="/word/embeddings/Microsoft_Visio___18.vsdx" ContentType="application/vnd.ms-visio.drawing"/>
  <Override PartName="/word/embeddings/Microsoft_Visio___19.vsdx" ContentType="application/vnd.ms-visio.drawing"/>
  <Override PartName="/word/embeddings/Microsoft_Visio___2.vsdx" ContentType="application/vnd.ms-visio.drawing"/>
  <Override PartName="/word/embeddings/Microsoft_Visio___20.vsdx" ContentType="application/vnd.ms-visio.drawing"/>
  <Override PartName="/word/embeddings/Microsoft_Visio___21.vsdx" ContentType="application/vnd.ms-visio.drawing"/>
  <Override PartName="/word/embeddings/Microsoft_Visio___3.vsdx" ContentType="application/vnd.ms-visio.drawing"/>
  <Override PartName="/word/embeddings/Microsoft_Visio___4.vsdx" ContentType="application/vnd.ms-visio.drawing"/>
  <Override PartName="/word/embeddings/Microsoft_Visio___5.vsdx" ContentType="application/vnd.ms-visio.drawing"/>
  <Override PartName="/word/embeddings/Microsoft_Visio___6.vsdx" ContentType="application/vnd.ms-visio.drawing"/>
  <Override PartName="/word/embeddings/Microsoft_Visio___7.vsdx" ContentType="application/vnd.ms-visio.drawing"/>
  <Override PartName="/word/embeddings/Microsoft_Visio___8.vsdx" ContentType="application/vnd.ms-visio.drawing"/>
  <Override PartName="/word/embeddings/Microsoft_Visio___9.vsdx" ContentType="application/vnd.ms-visio.drawing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BD2E718">
      <w:pPr>
        <w:numPr>
          <w:ilvl w:val="0"/>
          <w:numId w:val="1"/>
        </w:numPr>
        <w:ind w:firstLine="0" w:firstLineChars="0"/>
        <w:jc w:val="both"/>
        <w:rPr>
          <w:rFonts w:cs="宋体"/>
          <w:b/>
          <w:bCs/>
          <w:sz w:val="32"/>
          <w:szCs w:val="32"/>
          <w:lang w:eastAsia="zh-CN"/>
        </w:rPr>
      </w:pPr>
      <w:r>
        <w:rPr>
          <w:rFonts w:hint="eastAsia" w:cs="宋体"/>
          <w:b/>
          <w:bCs/>
          <w:sz w:val="32"/>
          <w:szCs w:val="32"/>
          <w:lang w:val="en-US" w:eastAsia="zh-CN"/>
        </w:rPr>
        <w:t>LDO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7"/>
        <w:gridCol w:w="7255"/>
      </w:tblGrid>
      <w:tr w14:paraId="6BFB80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7D7D7" w:themeFill="background1" w:themeFillShade="D8"/>
            <w:vAlign w:val="center"/>
          </w:tcPr>
          <w:p w14:paraId="44095A84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系统架构</w:t>
            </w:r>
          </w:p>
        </w:tc>
      </w:tr>
      <w:tr w14:paraId="2E3B55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vAlign w:val="center"/>
          </w:tcPr>
          <w:p w14:paraId="5538EC85">
            <w:pPr>
              <w:numPr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cs="宋体"/>
                <w:b/>
                <w:bCs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5095875" cy="2473960"/>
                  <wp:effectExtent l="0" t="0" r="9525" b="2540"/>
                  <wp:docPr id="4" name="Picture 4" descr="d93183f15f21e7424a52ef2b377f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d93183f15f21e7424a52ef2b377f219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247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64F4B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7" w:type="dxa"/>
            <w:vAlign w:val="center"/>
          </w:tcPr>
          <w:p w14:paraId="3370F3A6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补偿</w:t>
            </w:r>
          </w:p>
        </w:tc>
        <w:tc>
          <w:tcPr>
            <w:tcW w:w="7255" w:type="dxa"/>
            <w:vAlign w:val="center"/>
          </w:tcPr>
          <w:p w14:paraId="442E5BB8">
            <w:pPr>
              <w:numPr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</w:p>
        </w:tc>
      </w:tr>
    </w:tbl>
    <w:p w14:paraId="1A4405FA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cs="宋体"/>
          <w:b/>
          <w:bCs/>
          <w:sz w:val="24"/>
          <w:szCs w:val="24"/>
          <w:lang w:eastAsia="zh-CN"/>
        </w:rPr>
      </w:pPr>
    </w:p>
    <w:tbl>
      <w:tblPr>
        <w:tblStyle w:val="9"/>
        <w:tblW w:w="8517" w:type="dxa"/>
        <w:tblInd w:w="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7"/>
        <w:gridCol w:w="3773"/>
        <w:gridCol w:w="1466"/>
        <w:gridCol w:w="2011"/>
      </w:tblGrid>
      <w:tr w14:paraId="380D6A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517" w:type="dxa"/>
            <w:gridSpan w:val="4"/>
            <w:shd w:val="clear" w:color="auto" w:fill="D7D7D7" w:themeFill="background1" w:themeFillShade="D8"/>
            <w:vAlign w:val="center"/>
          </w:tcPr>
          <w:p w14:paraId="2697FE31">
            <w:pPr>
              <w:ind w:firstLine="0" w:firstLineChars="0"/>
              <w:jc w:val="center"/>
              <w:rPr>
                <w:rFonts w:hint="default" w:ascii="Cambria Math"/>
                <w:i/>
                <w:lang w:val="en-US" w:eastAsia="zh-CN"/>
                <w:oMath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Cap free LDO仿真</w:t>
            </w:r>
          </w:p>
        </w:tc>
      </w:tr>
      <w:tr w14:paraId="034E8F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" w:hRule="atLeast"/>
        </w:trPr>
        <w:tc>
          <w:tcPr>
            <w:tcW w:w="1267" w:type="dxa"/>
            <w:vMerge w:val="restart"/>
            <w:shd w:val="clear" w:color="auto" w:fill="auto"/>
            <w:vAlign w:val="center"/>
          </w:tcPr>
          <w:p w14:paraId="7368DFA4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LC谐</w:t>
            </w:r>
            <w:bookmarkStart w:id="1" w:name="_GoBack"/>
            <w:bookmarkEnd w:id="1"/>
            <w:r>
              <w:rPr>
                <w:rFonts w:hint="eastAsia"/>
                <w:lang w:val="en-US" w:eastAsia="zh-CN"/>
              </w:rPr>
              <w:t>振固定域</w:t>
            </w:r>
          </w:p>
        </w:tc>
        <w:tc>
          <w:tcPr>
            <w:tcW w:w="3773" w:type="dxa"/>
            <w:shd w:val="clear" w:color="auto" w:fill="auto"/>
            <w:vAlign w:val="center"/>
          </w:tcPr>
          <w:p w14:paraId="6407B304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拓扑</w:t>
            </w:r>
          </w:p>
        </w:tc>
        <w:tc>
          <w:tcPr>
            <w:tcW w:w="3477" w:type="dxa"/>
            <w:gridSpan w:val="2"/>
            <w:shd w:val="clear" w:color="auto" w:fill="auto"/>
            <w:vAlign w:val="center"/>
          </w:tcPr>
          <w:p w14:paraId="36B687B2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Cadence验证</w:t>
            </w:r>
          </w:p>
        </w:tc>
      </w:tr>
      <w:tr w14:paraId="4706ED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1267" w:type="dxa"/>
            <w:vMerge w:val="continue"/>
            <w:shd w:val="clear" w:color="auto" w:fill="auto"/>
            <w:vAlign w:val="center"/>
          </w:tcPr>
          <w:p w14:paraId="604627C4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3773" w:type="dxa"/>
            <w:vMerge w:val="restart"/>
            <w:shd w:val="clear" w:color="auto" w:fill="auto"/>
            <w:vAlign w:val="center"/>
          </w:tcPr>
          <w:p w14:paraId="62C5B1BB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lang w:eastAsia="zh-CN"/>
              </w:rPr>
              <w:object>
                <v:shape id="_x0000_i1126" o:spt="75" type="#_x0000_t75" style="height:114.65pt;width:155.6pt;" o:ole="t" filled="f" o:preferrelative="t" stroked="f" coordsize="21600,21600">
                  <v:path/>
                  <v:fill on="f" focussize="0,0"/>
                  <v:stroke on="f"/>
                  <v:imagedata r:id="rId8" o:title=""/>
                  <o:lock v:ext="edit" aspectratio="f"/>
                  <w10:wrap type="none"/>
                  <w10:anchorlock/>
                </v:shape>
                <o:OLEObject Type="Embed" ProgID="Visio.Drawing.15" ShapeID="_x0000_i1126" DrawAspect="Content" ObjectID="_1468075725" r:id="rId7">
                  <o:LockedField>false</o:LockedField>
                </o:OLEObject>
              </w:object>
            </w:r>
          </w:p>
        </w:tc>
        <w:tc>
          <w:tcPr>
            <w:tcW w:w="1466" w:type="dxa"/>
            <w:shd w:val="clear" w:color="auto" w:fill="auto"/>
            <w:vAlign w:val="center"/>
          </w:tcPr>
          <w:p w14:paraId="32047BAB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工艺</w:t>
            </w:r>
          </w:p>
        </w:tc>
        <w:tc>
          <w:tcPr>
            <w:tcW w:w="2011" w:type="dxa"/>
            <w:shd w:val="clear" w:color="auto" w:fill="auto"/>
            <w:vAlign w:val="center"/>
          </w:tcPr>
          <w:p w14:paraId="55C2B486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180nm BCD</w:t>
            </w:r>
          </w:p>
        </w:tc>
      </w:tr>
      <w:tr w14:paraId="0DD86C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1267" w:type="dxa"/>
            <w:vMerge w:val="continue"/>
            <w:shd w:val="clear" w:color="auto" w:fill="auto"/>
            <w:vAlign w:val="center"/>
          </w:tcPr>
          <w:p w14:paraId="44509D88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3773" w:type="dxa"/>
            <w:vMerge w:val="continue"/>
            <w:shd w:val="clear" w:color="auto" w:fill="auto"/>
            <w:vAlign w:val="center"/>
          </w:tcPr>
          <w:p w14:paraId="7694C75E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466" w:type="dxa"/>
            <w:shd w:val="clear" w:color="auto" w:fill="auto"/>
            <w:vAlign w:val="center"/>
          </w:tcPr>
          <w:p w14:paraId="6DC9DCFB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V</w:t>
            </w:r>
            <w:r>
              <w:rPr>
                <w:rFonts w:hint="eastAsia"/>
                <w:vertAlign w:val="subscript"/>
                <w:lang w:val="en-US" w:eastAsia="zh-CN"/>
              </w:rPr>
              <w:t>HV</w:t>
            </w:r>
          </w:p>
        </w:tc>
        <w:tc>
          <w:tcPr>
            <w:tcW w:w="2011" w:type="dxa"/>
            <w:shd w:val="clear" w:color="auto" w:fill="auto"/>
            <w:vAlign w:val="center"/>
          </w:tcPr>
          <w:p w14:paraId="75850900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50V</w:t>
            </w:r>
          </w:p>
        </w:tc>
      </w:tr>
      <w:tr w14:paraId="532465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1267" w:type="dxa"/>
            <w:vMerge w:val="continue"/>
            <w:shd w:val="clear" w:color="auto" w:fill="auto"/>
            <w:vAlign w:val="center"/>
          </w:tcPr>
          <w:p w14:paraId="02AAD8C3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3773" w:type="dxa"/>
            <w:vMerge w:val="continue"/>
            <w:shd w:val="clear" w:color="auto" w:fill="auto"/>
            <w:vAlign w:val="center"/>
          </w:tcPr>
          <w:p w14:paraId="6029E9FD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466" w:type="dxa"/>
            <w:shd w:val="clear" w:color="auto" w:fill="auto"/>
            <w:vAlign w:val="center"/>
          </w:tcPr>
          <w:p w14:paraId="0A1FDD1B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输入管耐压</w:t>
            </w:r>
          </w:p>
        </w:tc>
        <w:tc>
          <w:tcPr>
            <w:tcW w:w="2011" w:type="dxa"/>
            <w:shd w:val="clear" w:color="auto" w:fill="auto"/>
            <w:vAlign w:val="center"/>
          </w:tcPr>
          <w:p w14:paraId="38EB7085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55V</w:t>
            </w:r>
          </w:p>
        </w:tc>
      </w:tr>
      <w:tr w14:paraId="3D30C7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1267" w:type="dxa"/>
            <w:vMerge w:val="continue"/>
            <w:shd w:val="clear" w:color="auto" w:fill="auto"/>
            <w:vAlign w:val="center"/>
          </w:tcPr>
          <w:p w14:paraId="05B2823E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3773" w:type="dxa"/>
            <w:vMerge w:val="continue"/>
            <w:shd w:val="clear" w:color="auto" w:fill="auto"/>
            <w:vAlign w:val="center"/>
          </w:tcPr>
          <w:p w14:paraId="0FCBE73B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466" w:type="dxa"/>
            <w:shd w:val="clear" w:color="auto" w:fill="auto"/>
            <w:vAlign w:val="center"/>
          </w:tcPr>
          <w:p w14:paraId="440ED84A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输入管W</w:t>
            </w:r>
          </w:p>
        </w:tc>
        <w:tc>
          <w:tcPr>
            <w:tcW w:w="2011" w:type="dxa"/>
            <w:shd w:val="clear" w:color="auto" w:fill="auto"/>
            <w:vAlign w:val="center"/>
          </w:tcPr>
          <w:p w14:paraId="6C626B08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 w:cs="Courier New"/>
                <w:color w:val="000000"/>
                <w:sz w:val="24"/>
                <w:szCs w:val="24"/>
                <w:lang w:val="en-US" w:eastAsia="zh-CN" w:bidi="en-US"/>
              </w:rPr>
              <w:t>96000um</w:t>
            </w:r>
          </w:p>
        </w:tc>
      </w:tr>
      <w:tr w14:paraId="4CEE0F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4" w:hRule="atLeast"/>
        </w:trPr>
        <w:tc>
          <w:tcPr>
            <w:tcW w:w="1267" w:type="dxa"/>
            <w:vMerge w:val="continue"/>
            <w:shd w:val="clear" w:color="auto" w:fill="auto"/>
            <w:vAlign w:val="center"/>
          </w:tcPr>
          <w:p w14:paraId="5C75FA6E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3773" w:type="dxa"/>
            <w:vMerge w:val="continue"/>
            <w:shd w:val="clear" w:color="auto" w:fill="auto"/>
            <w:vAlign w:val="center"/>
          </w:tcPr>
          <w:p w14:paraId="0F9DD2A0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466" w:type="dxa"/>
            <w:shd w:val="clear" w:color="auto" w:fill="auto"/>
            <w:vAlign w:val="center"/>
          </w:tcPr>
          <w:p w14:paraId="4BB4C47A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输入管L</w:t>
            </w:r>
          </w:p>
        </w:tc>
        <w:tc>
          <w:tcPr>
            <w:tcW w:w="2011" w:type="dxa"/>
            <w:shd w:val="clear" w:color="auto" w:fill="auto"/>
            <w:vAlign w:val="center"/>
          </w:tcPr>
          <w:p w14:paraId="669B7B26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0.6um</w:t>
            </w:r>
          </w:p>
        </w:tc>
      </w:tr>
      <w:tr w14:paraId="3E0F8F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" w:hRule="atLeast"/>
        </w:trPr>
        <w:tc>
          <w:tcPr>
            <w:tcW w:w="1267" w:type="dxa"/>
            <w:vMerge w:val="continue"/>
            <w:shd w:val="clear" w:color="auto" w:fill="auto"/>
            <w:vAlign w:val="center"/>
          </w:tcPr>
          <w:p w14:paraId="0F0AE71B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3773" w:type="dxa"/>
            <w:vMerge w:val="continue"/>
            <w:shd w:val="clear" w:color="auto" w:fill="auto"/>
            <w:vAlign w:val="center"/>
          </w:tcPr>
          <w:p w14:paraId="0E58CE1D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466" w:type="dxa"/>
            <w:shd w:val="clear" w:color="auto" w:fill="auto"/>
            <w:vAlign w:val="center"/>
          </w:tcPr>
          <w:p w14:paraId="2E5BF9B9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L</w:t>
            </w:r>
          </w:p>
        </w:tc>
        <w:tc>
          <w:tcPr>
            <w:tcW w:w="2011" w:type="dxa"/>
            <w:shd w:val="clear" w:color="auto" w:fill="auto"/>
            <w:vAlign w:val="center"/>
          </w:tcPr>
          <w:p w14:paraId="531C897B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0.6nH</w:t>
            </w:r>
          </w:p>
        </w:tc>
      </w:tr>
      <w:tr w14:paraId="0A8675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267" w:type="dxa"/>
            <w:vMerge w:val="continue"/>
            <w:shd w:val="clear" w:color="auto" w:fill="auto"/>
            <w:vAlign w:val="center"/>
          </w:tcPr>
          <w:p w14:paraId="00BD85D1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3773" w:type="dxa"/>
            <w:vMerge w:val="continue"/>
            <w:shd w:val="clear" w:color="auto" w:fill="auto"/>
            <w:vAlign w:val="center"/>
          </w:tcPr>
          <w:p w14:paraId="7B63E429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466" w:type="dxa"/>
            <w:shd w:val="clear" w:color="auto" w:fill="auto"/>
            <w:vAlign w:val="center"/>
          </w:tcPr>
          <w:p w14:paraId="40065F45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C</w:t>
            </w:r>
          </w:p>
        </w:tc>
        <w:tc>
          <w:tcPr>
            <w:tcW w:w="2011" w:type="dxa"/>
            <w:shd w:val="clear" w:color="auto" w:fill="auto"/>
            <w:vAlign w:val="center"/>
          </w:tcPr>
          <w:p w14:paraId="72D640DF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0.1nF</w:t>
            </w:r>
          </w:p>
        </w:tc>
      </w:tr>
      <w:tr w14:paraId="241573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2" w:hRule="atLeast"/>
        </w:trPr>
        <w:tc>
          <w:tcPr>
            <w:tcW w:w="1267" w:type="dxa"/>
            <w:vMerge w:val="continue"/>
            <w:shd w:val="clear" w:color="auto" w:fill="auto"/>
            <w:vAlign w:val="center"/>
          </w:tcPr>
          <w:p w14:paraId="1CE13483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3773" w:type="dxa"/>
            <w:vMerge w:val="continue"/>
            <w:shd w:val="clear" w:color="auto" w:fill="auto"/>
            <w:vAlign w:val="center"/>
          </w:tcPr>
          <w:p w14:paraId="78C5D126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466" w:type="dxa"/>
            <w:shd w:val="clear" w:color="auto" w:fill="auto"/>
            <w:vAlign w:val="center"/>
          </w:tcPr>
          <w:p w14:paraId="19292645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R</w:t>
            </w:r>
          </w:p>
        </w:tc>
        <w:tc>
          <w:tcPr>
            <w:tcW w:w="2011" w:type="dxa"/>
            <w:shd w:val="clear" w:color="auto" w:fill="auto"/>
            <w:vAlign w:val="center"/>
          </w:tcPr>
          <w:p w14:paraId="10631266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default" w:ascii="Times New Roman" w:hAnsi="Times New Roman" w:cs="Times New Roman"/>
                <w:lang w:val="en-US" w:eastAsia="zh-CN"/>
              </w:rPr>
              <w:t>Ω</w:t>
            </w:r>
          </w:p>
        </w:tc>
      </w:tr>
      <w:tr w14:paraId="51461E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1267" w:type="dxa"/>
            <w:vMerge w:val="continue"/>
            <w:shd w:val="clear" w:color="auto" w:fill="auto"/>
            <w:vAlign w:val="center"/>
          </w:tcPr>
          <w:p w14:paraId="0D0D7DA6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3773" w:type="dxa"/>
            <w:vMerge w:val="restart"/>
            <w:shd w:val="clear" w:color="auto" w:fill="auto"/>
            <w:vAlign w:val="center"/>
          </w:tcPr>
          <w:p w14:paraId="0F8C8389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lang w:eastAsia="zh-CN"/>
              </w:rPr>
              <w:object>
                <v:shape id="_x0000_i1127" o:spt="75" type="#_x0000_t75" style="height:117.1pt;width:162.1pt;" o:ole="t" filled="f" o:preferrelative="t" stroked="f" coordsize="21600,21600">
                  <v:path/>
                  <v:fill on="f" focussize="0,0"/>
                  <v:stroke on="f"/>
                  <v:imagedata r:id="rId10" o:title=""/>
                  <o:lock v:ext="edit" aspectratio="f"/>
                  <w10:wrap type="none"/>
                  <w10:anchorlock/>
                </v:shape>
                <o:OLEObject Type="Embed" ProgID="Visio.Drawing.15" ShapeID="_x0000_i1127" DrawAspect="Content" ObjectID="_1468075726" r:id="rId9">
                  <o:LockedField>false</o:LockedField>
                </o:OLEObject>
              </w:object>
            </w:r>
          </w:p>
        </w:tc>
        <w:tc>
          <w:tcPr>
            <w:tcW w:w="1466" w:type="dxa"/>
            <w:shd w:val="clear" w:color="auto" w:fill="auto"/>
            <w:vAlign w:val="center"/>
          </w:tcPr>
          <w:p w14:paraId="6728D9C6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工艺</w:t>
            </w:r>
          </w:p>
        </w:tc>
        <w:tc>
          <w:tcPr>
            <w:tcW w:w="2011" w:type="dxa"/>
            <w:shd w:val="clear" w:color="auto" w:fill="auto"/>
            <w:vAlign w:val="center"/>
          </w:tcPr>
          <w:p w14:paraId="0BD3E784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180nm BCD</w:t>
            </w:r>
          </w:p>
        </w:tc>
      </w:tr>
      <w:tr w14:paraId="2BC126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1267" w:type="dxa"/>
            <w:vMerge w:val="continue"/>
            <w:shd w:val="clear" w:color="auto" w:fill="auto"/>
            <w:vAlign w:val="center"/>
          </w:tcPr>
          <w:p w14:paraId="287A3B7E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3773" w:type="dxa"/>
            <w:vMerge w:val="continue"/>
            <w:shd w:val="clear" w:color="auto" w:fill="auto"/>
            <w:vAlign w:val="center"/>
          </w:tcPr>
          <w:p w14:paraId="305CB7E8">
            <w:pPr>
              <w:ind w:firstLine="0" w:firstLineChars="0"/>
              <w:jc w:val="center"/>
              <w:rPr>
                <w:lang w:eastAsia="zh-CN"/>
              </w:rPr>
            </w:pPr>
          </w:p>
        </w:tc>
        <w:tc>
          <w:tcPr>
            <w:tcW w:w="1466" w:type="dxa"/>
            <w:shd w:val="clear" w:color="auto" w:fill="auto"/>
            <w:vAlign w:val="center"/>
          </w:tcPr>
          <w:p w14:paraId="46E3E51F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V</w:t>
            </w:r>
            <w:r>
              <w:rPr>
                <w:rFonts w:hint="eastAsia"/>
                <w:vertAlign w:val="subscript"/>
                <w:lang w:val="en-US" w:eastAsia="zh-CN"/>
              </w:rPr>
              <w:t>HV</w:t>
            </w:r>
          </w:p>
        </w:tc>
        <w:tc>
          <w:tcPr>
            <w:tcW w:w="2011" w:type="dxa"/>
            <w:shd w:val="clear" w:color="auto" w:fill="auto"/>
            <w:vAlign w:val="center"/>
          </w:tcPr>
          <w:p w14:paraId="22E7197A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50V</w:t>
            </w:r>
          </w:p>
        </w:tc>
      </w:tr>
      <w:tr w14:paraId="4F3E14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1267" w:type="dxa"/>
            <w:vMerge w:val="continue"/>
            <w:shd w:val="clear" w:color="auto" w:fill="auto"/>
            <w:vAlign w:val="center"/>
          </w:tcPr>
          <w:p w14:paraId="4A6D70A1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3773" w:type="dxa"/>
            <w:vMerge w:val="continue"/>
            <w:shd w:val="clear" w:color="auto" w:fill="auto"/>
            <w:vAlign w:val="center"/>
          </w:tcPr>
          <w:p w14:paraId="69FE4F63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466" w:type="dxa"/>
            <w:shd w:val="clear" w:color="auto" w:fill="auto"/>
            <w:vAlign w:val="center"/>
          </w:tcPr>
          <w:p w14:paraId="269F7E30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输入管耐压</w:t>
            </w:r>
          </w:p>
        </w:tc>
        <w:tc>
          <w:tcPr>
            <w:tcW w:w="2011" w:type="dxa"/>
            <w:shd w:val="clear" w:color="auto" w:fill="auto"/>
            <w:vAlign w:val="center"/>
          </w:tcPr>
          <w:p w14:paraId="0C93FEF8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55V</w:t>
            </w:r>
          </w:p>
        </w:tc>
      </w:tr>
      <w:tr w14:paraId="00CB87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1267" w:type="dxa"/>
            <w:vMerge w:val="continue"/>
            <w:shd w:val="clear" w:color="auto" w:fill="auto"/>
            <w:vAlign w:val="center"/>
          </w:tcPr>
          <w:p w14:paraId="537A16A4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3773" w:type="dxa"/>
            <w:vMerge w:val="continue"/>
            <w:shd w:val="clear" w:color="auto" w:fill="auto"/>
            <w:vAlign w:val="center"/>
          </w:tcPr>
          <w:p w14:paraId="1F8447AC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466" w:type="dxa"/>
            <w:shd w:val="clear" w:color="auto" w:fill="auto"/>
            <w:vAlign w:val="center"/>
          </w:tcPr>
          <w:p w14:paraId="55A56908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输入管W</w:t>
            </w:r>
          </w:p>
        </w:tc>
        <w:tc>
          <w:tcPr>
            <w:tcW w:w="2011" w:type="dxa"/>
            <w:shd w:val="clear" w:color="auto" w:fill="auto"/>
            <w:vAlign w:val="center"/>
          </w:tcPr>
          <w:p w14:paraId="0F1F8A33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 w:cs="Courier New"/>
                <w:color w:val="000000"/>
                <w:sz w:val="24"/>
                <w:szCs w:val="24"/>
                <w:lang w:val="en-US" w:eastAsia="zh-CN" w:bidi="en-US"/>
              </w:rPr>
              <w:t>4*24000um</w:t>
            </w:r>
          </w:p>
        </w:tc>
      </w:tr>
      <w:tr w14:paraId="005986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1267" w:type="dxa"/>
            <w:vMerge w:val="continue"/>
            <w:shd w:val="clear" w:color="auto" w:fill="auto"/>
            <w:vAlign w:val="center"/>
          </w:tcPr>
          <w:p w14:paraId="45BD78C9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3773" w:type="dxa"/>
            <w:vMerge w:val="continue"/>
            <w:shd w:val="clear" w:color="auto" w:fill="auto"/>
            <w:vAlign w:val="center"/>
          </w:tcPr>
          <w:p w14:paraId="4AEF41DB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466" w:type="dxa"/>
            <w:shd w:val="clear" w:color="auto" w:fill="auto"/>
            <w:vAlign w:val="center"/>
          </w:tcPr>
          <w:p w14:paraId="2EFB3D9E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输入管L</w:t>
            </w:r>
          </w:p>
        </w:tc>
        <w:tc>
          <w:tcPr>
            <w:tcW w:w="2011" w:type="dxa"/>
            <w:shd w:val="clear" w:color="auto" w:fill="auto"/>
            <w:vAlign w:val="center"/>
          </w:tcPr>
          <w:p w14:paraId="32EAF5D3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0.6um</w:t>
            </w:r>
          </w:p>
        </w:tc>
      </w:tr>
      <w:tr w14:paraId="36F2DF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1267" w:type="dxa"/>
            <w:vMerge w:val="continue"/>
            <w:shd w:val="clear" w:color="auto" w:fill="auto"/>
            <w:vAlign w:val="center"/>
          </w:tcPr>
          <w:p w14:paraId="601C46EB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3773" w:type="dxa"/>
            <w:vMerge w:val="continue"/>
            <w:shd w:val="clear" w:color="auto" w:fill="auto"/>
            <w:vAlign w:val="center"/>
          </w:tcPr>
          <w:p w14:paraId="31647CA5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466" w:type="dxa"/>
            <w:shd w:val="clear" w:color="auto" w:fill="auto"/>
            <w:vAlign w:val="center"/>
          </w:tcPr>
          <w:p w14:paraId="33D3E132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L</w:t>
            </w:r>
          </w:p>
        </w:tc>
        <w:tc>
          <w:tcPr>
            <w:tcW w:w="2011" w:type="dxa"/>
            <w:shd w:val="clear" w:color="auto" w:fill="auto"/>
            <w:vAlign w:val="center"/>
          </w:tcPr>
          <w:p w14:paraId="3A227DA5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(0.05*2+0.2)nH</w:t>
            </w:r>
          </w:p>
        </w:tc>
      </w:tr>
      <w:tr w14:paraId="5B1B1F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1267" w:type="dxa"/>
            <w:vMerge w:val="continue"/>
            <w:shd w:val="clear" w:color="auto" w:fill="auto"/>
            <w:vAlign w:val="center"/>
          </w:tcPr>
          <w:p w14:paraId="00B94C9A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409DA0AF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3773" w:type="dxa"/>
            <w:vMerge w:val="continue"/>
            <w:shd w:val="clear" w:color="auto" w:fill="auto"/>
            <w:vAlign w:val="center"/>
          </w:tcPr>
          <w:p w14:paraId="1E4B6769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466" w:type="dxa"/>
            <w:shd w:val="clear" w:color="auto" w:fill="auto"/>
            <w:vAlign w:val="center"/>
          </w:tcPr>
          <w:p w14:paraId="5D91DAAF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C</w:t>
            </w:r>
          </w:p>
        </w:tc>
        <w:tc>
          <w:tcPr>
            <w:tcW w:w="2011" w:type="dxa"/>
            <w:shd w:val="clear" w:color="auto" w:fill="auto"/>
            <w:vAlign w:val="center"/>
          </w:tcPr>
          <w:p w14:paraId="42863304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0.1nF</w:t>
            </w:r>
          </w:p>
        </w:tc>
      </w:tr>
      <w:tr w14:paraId="331854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267" w:type="dxa"/>
            <w:vMerge w:val="continue"/>
            <w:shd w:val="clear" w:color="auto" w:fill="auto"/>
            <w:vAlign w:val="center"/>
          </w:tcPr>
          <w:p w14:paraId="7D5C48B7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3773" w:type="dxa"/>
            <w:vMerge w:val="continue"/>
            <w:shd w:val="clear" w:color="auto" w:fill="auto"/>
            <w:vAlign w:val="center"/>
          </w:tcPr>
          <w:p w14:paraId="4B5620A4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466" w:type="dxa"/>
            <w:shd w:val="clear" w:color="auto" w:fill="auto"/>
            <w:vAlign w:val="center"/>
          </w:tcPr>
          <w:p w14:paraId="69B6026C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R</w:t>
            </w:r>
          </w:p>
        </w:tc>
        <w:tc>
          <w:tcPr>
            <w:tcW w:w="2011" w:type="dxa"/>
            <w:shd w:val="clear" w:color="auto" w:fill="auto"/>
            <w:vAlign w:val="center"/>
          </w:tcPr>
          <w:p w14:paraId="274B81FA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0.25</w:t>
            </w:r>
            <w:r>
              <w:rPr>
                <w:rFonts w:hint="default" w:ascii="Times New Roman" w:hAnsi="Times New Roman" w:cs="Times New Roman"/>
                <w:lang w:val="en-US" w:eastAsia="zh-CN"/>
              </w:rPr>
              <w:t>Ω</w:t>
            </w:r>
          </w:p>
        </w:tc>
      </w:tr>
      <w:tr w14:paraId="22623D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" w:hRule="atLeast"/>
        </w:trPr>
        <w:tc>
          <w:tcPr>
            <w:tcW w:w="1267" w:type="dxa"/>
            <w:vMerge w:val="continue"/>
            <w:shd w:val="clear" w:color="auto" w:fill="auto"/>
            <w:vAlign w:val="center"/>
          </w:tcPr>
          <w:p w14:paraId="104F1E4C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7250" w:type="dxa"/>
            <w:gridSpan w:val="3"/>
            <w:shd w:val="clear" w:color="auto" w:fill="auto"/>
            <w:vAlign w:val="center"/>
          </w:tcPr>
          <w:p w14:paraId="09009380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仿真及分析</w:t>
            </w:r>
          </w:p>
        </w:tc>
      </w:tr>
      <w:tr w14:paraId="0F430E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" w:hRule="atLeast"/>
        </w:trPr>
        <w:tc>
          <w:tcPr>
            <w:tcW w:w="1267" w:type="dxa"/>
            <w:vMerge w:val="continue"/>
            <w:shd w:val="clear" w:color="auto" w:fill="auto"/>
            <w:vAlign w:val="center"/>
          </w:tcPr>
          <w:p w14:paraId="113AFF2B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7250" w:type="dxa"/>
            <w:gridSpan w:val="3"/>
            <w:shd w:val="clear" w:color="auto" w:fill="auto"/>
            <w:vAlign w:val="center"/>
          </w:tcPr>
          <w:p w14:paraId="0D5A4550">
            <w:pPr>
              <w:ind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考虑最小化回路整体电感，将电容拆分成几个并联的小单元[</w:t>
            </w: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NOTEREF _Ref19025 \h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  <w:lang w:val="en-US" w:eastAsia="zh-CN"/>
              </w:rPr>
              <w:fldChar w:fldCharType="end"/>
            </w:r>
            <w:r>
              <w:rPr>
                <w:rFonts w:hint="eastAsia"/>
                <w:lang w:val="en-US" w:eastAsia="zh-CN"/>
              </w:rPr>
              <w:t>]从而使得寄生电感并联，参数对比如上表所示。令原本的总电感为3个L的串联，总电容不变，脉宽和峰值电流变为：</w:t>
            </w:r>
          </w:p>
          <w:p w14:paraId="5E4F1266">
            <w:pPr>
              <w:ind w:firstLine="0" w:firstLineChars="0"/>
              <w:jc w:val="center"/>
              <w:rPr>
                <w:rFonts w:hint="eastAsia"/>
                <w:position w:val="-26"/>
                <w:lang w:val="en-US" w:eastAsia="zh-CN"/>
              </w:rPr>
            </w:pPr>
            <w:r>
              <w:rPr>
                <w:rFonts w:hint="eastAsia"/>
                <w:position w:val="-88"/>
                <w:lang w:val="en-US" w:eastAsia="zh-CN"/>
              </w:rPr>
              <w:object>
                <v:shape id="_x0000_i1128" o:spt="75" type="#_x0000_t75" style="height:63pt;width:130pt;" o:ole="t" filled="f" o:preferrelative="t" stroked="f" coordsize="21600,21600">
                  <v:path/>
                  <v:fill on="f" focussize="0,0"/>
                  <v:stroke on="f"/>
                  <v:imagedata r:id="rId12" o:title=""/>
                  <o:lock v:ext="edit" aspectratio="t"/>
                  <w10:wrap type="none"/>
                  <w10:anchorlock/>
                </v:shape>
                <o:OLEObject Type="Embed" ProgID="Equation.KSEE3" ShapeID="_x0000_i1128" DrawAspect="Content" ObjectID="_1468075727" r:id="rId11">
                  <o:LockedField>false</o:LockedField>
                </o:OLEObject>
              </w:object>
            </w:r>
          </w:p>
          <w:p w14:paraId="795C7357">
            <w:pPr>
              <w:ind w:firstLine="0" w:firstLineChars="0"/>
              <w:jc w:val="center"/>
              <w:rPr>
                <w:rFonts w:hint="eastAsia"/>
                <w:position w:val="-24"/>
                <w:lang w:val="en-US" w:eastAsia="zh-CN"/>
              </w:rPr>
            </w:pPr>
            <w:r>
              <w:rPr>
                <w:rFonts w:hint="eastAsia"/>
                <w:position w:val="-26"/>
                <w:lang w:val="en-US" w:eastAsia="zh-CN"/>
              </w:rPr>
              <w:object>
                <v:shape id="_x0000_i1129" o:spt="75" type="#_x0000_t75" style="height:35pt;width:105pt;" o:ole="t" filled="f" o:preferrelative="t" stroked="f" coordsize="21600,21600">
                  <v:path/>
                  <v:fill on="f" focussize="0,0"/>
                  <v:stroke on="f"/>
                  <v:imagedata r:id="rId14" o:title=""/>
                  <o:lock v:ext="edit" aspectratio="t"/>
                  <w10:wrap type="none"/>
                  <w10:anchorlock/>
                </v:shape>
                <o:OLEObject Type="Embed" ProgID="Equation.KSEE3" ShapeID="_x0000_i1129" DrawAspect="Content" ObjectID="_1468075728" r:id="rId13">
                  <o:LockedField>false</o:LockedField>
                </o:OLEObject>
              </w:object>
            </w:r>
          </w:p>
          <w:p w14:paraId="32331D4A">
            <w:pPr>
              <w:ind w:firstLine="0" w:firstLineChars="0"/>
              <w:jc w:val="both"/>
              <w:rPr>
                <w:rFonts w:hint="eastAsia"/>
                <w:position w:val="-24"/>
                <w:lang w:val="en-US" w:eastAsia="zh-CN"/>
              </w:rPr>
            </w:pPr>
          </w:p>
          <w:tbl>
            <w:tblPr>
              <w:tblStyle w:val="9"/>
              <w:tblW w:w="7034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8"/>
              <w:gridCol w:w="1650"/>
              <w:gridCol w:w="1132"/>
              <w:gridCol w:w="1637"/>
              <w:gridCol w:w="1147"/>
            </w:tblGrid>
            <w:tr w14:paraId="70BFE0FF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8" w:type="dxa"/>
                </w:tcPr>
                <w:p w14:paraId="3C6198F2">
                  <w:pPr>
                    <w:ind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</w:p>
              </w:tc>
              <w:tc>
                <w:tcPr>
                  <w:tcW w:w="1650" w:type="dxa"/>
                </w:tcPr>
                <w:p w14:paraId="22395CAB">
                  <w:pPr>
                    <w:ind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I</w:t>
                  </w:r>
                  <w:r>
                    <w:rPr>
                      <w:rFonts w:hint="eastAsia"/>
                      <w:vertAlign w:val="subscript"/>
                      <w:lang w:val="en-US" w:eastAsia="zh-CN"/>
                    </w:rPr>
                    <w:t>peak</w:t>
                  </w:r>
                  <w:r>
                    <w:rPr>
                      <w:rFonts w:hint="eastAsia"/>
                      <w:lang w:val="en-US" w:eastAsia="zh-CN"/>
                    </w:rPr>
                    <w:t>理论值/A</w:t>
                  </w:r>
                </w:p>
              </w:tc>
              <w:tc>
                <w:tcPr>
                  <w:tcW w:w="1132" w:type="dxa"/>
                </w:tcPr>
                <w:p w14:paraId="2A79AF91">
                  <w:pPr>
                    <w:ind w:firstLine="0" w:firstLineChars="0"/>
                    <w:jc w:val="center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I</w:t>
                  </w:r>
                  <w:r>
                    <w:rPr>
                      <w:rFonts w:hint="eastAsia"/>
                      <w:vertAlign w:val="subscript"/>
                      <w:lang w:val="en-US" w:eastAsia="zh-CN"/>
                    </w:rPr>
                    <w:t>peak</w:t>
                  </w:r>
                  <w:r>
                    <w:rPr>
                      <w:rFonts w:hint="eastAsia"/>
                      <w:lang w:val="en-US" w:eastAsia="zh-CN"/>
                    </w:rPr>
                    <w:t>/A</w:t>
                  </w:r>
                </w:p>
              </w:tc>
              <w:tc>
                <w:tcPr>
                  <w:tcW w:w="1637" w:type="dxa"/>
                </w:tcPr>
                <w:p w14:paraId="089F078D">
                  <w:pPr>
                    <w:ind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T</w:t>
                  </w:r>
                  <w:r>
                    <w:rPr>
                      <w:rFonts w:hint="eastAsia"/>
                      <w:vertAlign w:val="subscript"/>
                      <w:lang w:val="en-US" w:eastAsia="zh-CN"/>
                    </w:rPr>
                    <w:t>w</w:t>
                  </w:r>
                  <w:r>
                    <w:rPr>
                      <w:rFonts w:hint="eastAsia"/>
                      <w:lang w:val="en-US" w:eastAsia="zh-CN"/>
                    </w:rPr>
                    <w:t>理论值/ns</w:t>
                  </w:r>
                </w:p>
              </w:tc>
              <w:tc>
                <w:tcPr>
                  <w:tcW w:w="1147" w:type="dxa"/>
                </w:tcPr>
                <w:p w14:paraId="7E1D1527">
                  <w:pPr>
                    <w:ind w:firstLine="0" w:firstLineChars="0"/>
                    <w:jc w:val="center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T</w:t>
                  </w:r>
                  <w:r>
                    <w:rPr>
                      <w:rFonts w:hint="eastAsia"/>
                      <w:vertAlign w:val="subscript"/>
                      <w:lang w:val="en-US" w:eastAsia="zh-CN"/>
                    </w:rPr>
                    <w:t>w</w:t>
                  </w:r>
                  <w:r>
                    <w:rPr>
                      <w:rFonts w:hint="eastAsia"/>
                      <w:lang w:val="en-US" w:eastAsia="zh-CN"/>
                    </w:rPr>
                    <w:t>/ns</w:t>
                  </w:r>
                </w:p>
              </w:tc>
            </w:tr>
            <w:tr w14:paraId="412AD599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8" w:type="dxa"/>
                </w:tcPr>
                <w:p w14:paraId="6AD4500B">
                  <w:pPr>
                    <w:ind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电容不拆分</w:t>
                  </w:r>
                </w:p>
              </w:tc>
              <w:tc>
                <w:tcPr>
                  <w:tcW w:w="1650" w:type="dxa"/>
                </w:tcPr>
                <w:p w14:paraId="16444CC5">
                  <w:pPr>
                    <w:ind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13.6</w:t>
                  </w:r>
                </w:p>
              </w:tc>
              <w:tc>
                <w:tcPr>
                  <w:tcW w:w="1132" w:type="dxa"/>
                </w:tcPr>
                <w:p w14:paraId="66023646">
                  <w:pPr>
                    <w:ind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13.42</w:t>
                  </w:r>
                </w:p>
              </w:tc>
              <w:tc>
                <w:tcPr>
                  <w:tcW w:w="1637" w:type="dxa"/>
                </w:tcPr>
                <w:p w14:paraId="45D14566">
                  <w:pPr>
                    <w:ind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0.49</w:t>
                  </w:r>
                </w:p>
              </w:tc>
              <w:tc>
                <w:tcPr>
                  <w:tcW w:w="1147" w:type="dxa"/>
                </w:tcPr>
                <w:p w14:paraId="518F3A34">
                  <w:pPr>
                    <w:ind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0.52</w:t>
                  </w:r>
                </w:p>
              </w:tc>
            </w:tr>
            <w:tr w14:paraId="4658F305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8" w:type="dxa"/>
                </w:tcPr>
                <w:p w14:paraId="32579640">
                  <w:pPr>
                    <w:ind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电容拆分</w:t>
                  </w:r>
                </w:p>
              </w:tc>
              <w:tc>
                <w:tcPr>
                  <w:tcW w:w="1650" w:type="dxa"/>
                </w:tcPr>
                <w:p w14:paraId="34B68B9C">
                  <w:pPr>
                    <w:ind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23.7</w:t>
                  </w:r>
                </w:p>
              </w:tc>
              <w:tc>
                <w:tcPr>
                  <w:tcW w:w="1132" w:type="dxa"/>
                </w:tcPr>
                <w:p w14:paraId="1E31B829">
                  <w:pPr>
                    <w:ind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20.77</w:t>
                  </w:r>
                </w:p>
              </w:tc>
              <w:tc>
                <w:tcPr>
                  <w:tcW w:w="1637" w:type="dxa"/>
                </w:tcPr>
                <w:p w14:paraId="0DBC5646">
                  <w:pPr>
                    <w:ind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0.37</w:t>
                  </w:r>
                </w:p>
              </w:tc>
              <w:tc>
                <w:tcPr>
                  <w:tcW w:w="1147" w:type="dxa"/>
                </w:tcPr>
                <w:p w14:paraId="7305CF6E">
                  <w:pPr>
                    <w:ind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0.368</w:t>
                  </w:r>
                </w:p>
              </w:tc>
            </w:tr>
          </w:tbl>
          <w:p w14:paraId="2A0AFAB7">
            <w:pPr>
              <w:ind w:firstLine="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考虑充电回路有一个cap charge模块，在谐振时理想状态是无电流。部分文章中采用二极管反偏实现。但实际仿真也出现了问题，二极管电流在产生pulse之后又出现了一个幅度更小的pulse：</w:t>
            </w:r>
          </w:p>
          <w:p w14:paraId="66F71D6B">
            <w:pPr>
              <w:ind w:firstLine="0" w:firstLineChars="0"/>
              <w:jc w:val="both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4460240" cy="1939290"/>
                  <wp:effectExtent l="0" t="0" r="16510" b="3810"/>
                  <wp:docPr id="10" name="Picture 10" descr="cacb6632e4e6d87ad5858353ea7ff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cacb6632e4e6d87ad5858353ea7ff3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240" cy="193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FD09F9">
            <w:pPr>
              <w:ind w:firstLine="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4463415" cy="2129790"/>
                  <wp:effectExtent l="0" t="0" r="13335" b="3810"/>
                  <wp:docPr id="11" name="Picture 11" descr="f035e4d5965932a8107b09cc53639e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f035e4d5965932a8107b09cc53639ef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3415" cy="212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162508">
            <w:pPr>
              <w:ind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分析原理可以发现由于cap charge回路的存在，当节点M从负压被过充电到大于二极管D</w:t>
            </w:r>
            <w:r>
              <w:rPr>
                <w:rFonts w:hint="eastAsia"/>
                <w:vertAlign w:val="subscript"/>
                <w:lang w:val="en-US" w:eastAsia="zh-CN"/>
              </w:rPr>
              <w:t>1</w:t>
            </w:r>
            <w:r>
              <w:rPr>
                <w:rFonts w:hint="eastAsia"/>
                <w:lang w:val="en-US" w:eastAsia="zh-CN"/>
              </w:rPr>
              <w:t>的导通电压时，引导主谐振回路继续发生谐振，如图所示。则二极管电流会在脉冲后多出一个小峰。因此用电阻实现更合理。</w:t>
            </w:r>
          </w:p>
          <w:p w14:paraId="375C007B">
            <w:pPr>
              <w:ind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4462780" cy="4146550"/>
                  <wp:effectExtent l="0" t="0" r="13970" b="6350"/>
                  <wp:docPr id="8" name="Picture 8" descr="faeb71ed1867009775072bbe13cc6a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faeb71ed1867009775072bbe13cc6ab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780" cy="414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8E1479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cs="宋体"/>
          <w:b/>
          <w:bCs/>
          <w:sz w:val="24"/>
          <w:szCs w:val="24"/>
          <w:lang w:eastAsia="zh-CN"/>
        </w:rPr>
      </w:pPr>
    </w:p>
    <w:p w14:paraId="262C9936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cs="宋体"/>
          <w:b/>
          <w:bCs/>
          <w:sz w:val="24"/>
          <w:szCs w:val="24"/>
          <w:lang w:eastAsia="zh-CN"/>
        </w:rPr>
      </w:pPr>
    </w:p>
    <w:p w14:paraId="7C5B9898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cs="宋体"/>
          <w:b/>
          <w:bCs/>
          <w:sz w:val="24"/>
          <w:szCs w:val="24"/>
          <w:lang w:eastAsia="zh-CN"/>
        </w:rPr>
      </w:pPr>
    </w:p>
    <w:p w14:paraId="1C615C95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cs="宋体"/>
          <w:b/>
          <w:bCs/>
          <w:sz w:val="24"/>
          <w:szCs w:val="24"/>
          <w:lang w:eastAsia="zh-CN"/>
        </w:rPr>
      </w:pPr>
    </w:p>
    <w:p w14:paraId="2FC33A9E">
      <w:pPr>
        <w:rPr>
          <w:rFonts w:cs="宋体"/>
          <w:b/>
          <w:bCs/>
          <w:sz w:val="24"/>
          <w:szCs w:val="24"/>
          <w:lang w:eastAsia="zh-CN"/>
        </w:rPr>
      </w:pPr>
      <w:r>
        <w:rPr>
          <w:rFonts w:cs="宋体"/>
          <w:b/>
          <w:bCs/>
          <w:sz w:val="24"/>
          <w:szCs w:val="24"/>
          <w:lang w:eastAsia="zh-CN"/>
        </w:rPr>
        <w:br w:type="page"/>
      </w:r>
    </w:p>
    <w:p w14:paraId="2C23854D">
      <w:pPr>
        <w:numPr>
          <w:ilvl w:val="0"/>
          <w:numId w:val="1"/>
        </w:numPr>
        <w:ind w:firstLine="0" w:firstLineChars="0"/>
        <w:jc w:val="both"/>
        <w:rPr>
          <w:rFonts w:cs="宋体"/>
          <w:b/>
          <w:bCs/>
          <w:sz w:val="32"/>
          <w:szCs w:val="32"/>
          <w:lang w:eastAsia="zh-CN"/>
        </w:rPr>
      </w:pPr>
      <w:r>
        <w:rPr>
          <w:rFonts w:hint="eastAsia" w:cs="宋体"/>
          <w:b/>
          <w:bCs/>
          <w:sz w:val="32"/>
          <w:szCs w:val="32"/>
          <w:lang w:eastAsia="zh-CN"/>
        </w:rPr>
        <w:t>DCDC架构及特性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9"/>
        <w:gridCol w:w="6413"/>
      </w:tblGrid>
      <w:tr w14:paraId="1CB7A9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7D7D7" w:themeFill="background1" w:themeFillShade="D8"/>
            <w:vAlign w:val="center"/>
          </w:tcPr>
          <w:p w14:paraId="3195B4D4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系统特性</w:t>
            </w:r>
          </w:p>
        </w:tc>
      </w:tr>
      <w:tr w14:paraId="027682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9" w:type="dxa"/>
            <w:vAlign w:val="center"/>
          </w:tcPr>
          <w:p w14:paraId="7AB9F00C">
            <w:pPr>
              <w:ind w:firstLine="0" w:firstLineChars="0"/>
              <w:jc w:val="center"/>
              <w:rPr>
                <w:rFonts w:hint="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静态特性</w:t>
            </w:r>
          </w:p>
          <w:p w14:paraId="40653CF6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（与功率级相关）</w:t>
            </w:r>
          </w:p>
        </w:tc>
        <w:tc>
          <w:tcPr>
            <w:tcW w:w="6413" w:type="dxa"/>
            <w:vAlign w:val="center"/>
          </w:tcPr>
          <w:p w14:paraId="5B786E21">
            <w:pPr>
              <w:numPr>
                <w:ilvl w:val="0"/>
                <w:numId w:val="2"/>
              </w:numPr>
              <w:ind w:firstLine="0" w:firstLineChars="0"/>
              <w:jc w:val="lef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输出电压转化比</w:t>
            </w:r>
          </w:p>
          <w:p w14:paraId="1C932946">
            <w:pPr>
              <w:numPr>
                <w:ilvl w:val="0"/>
                <w:numId w:val="2"/>
              </w:numPr>
              <w:ind w:firstLine="0" w:firstLineChars="0"/>
              <w:jc w:val="lef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功率容量</w:t>
            </w:r>
          </w:p>
          <w:p w14:paraId="45400CBB">
            <w:pPr>
              <w:numPr>
                <w:ilvl w:val="0"/>
                <w:numId w:val="2"/>
              </w:numPr>
              <w:ind w:firstLine="0" w:firstLineChars="0"/>
              <w:jc w:val="lef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开关电流、电压</w:t>
            </w:r>
          </w:p>
          <w:p w14:paraId="1236AC68">
            <w:pPr>
              <w:numPr>
                <w:ilvl w:val="0"/>
                <w:numId w:val="2"/>
              </w:numPr>
              <w:ind w:firstLine="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输出电压纹波</w:t>
            </w:r>
          </w:p>
        </w:tc>
      </w:tr>
      <w:tr w14:paraId="2CA5E9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9" w:type="dxa"/>
            <w:vAlign w:val="center"/>
          </w:tcPr>
          <w:p w14:paraId="34FB97A6">
            <w:pPr>
              <w:ind w:firstLine="0" w:firstLineChars="0"/>
              <w:jc w:val="center"/>
              <w:rPr>
                <w:rFonts w:hint="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动态特性</w:t>
            </w:r>
          </w:p>
          <w:p w14:paraId="3CA38F36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（与反馈相关）</w:t>
            </w:r>
          </w:p>
        </w:tc>
        <w:tc>
          <w:tcPr>
            <w:tcW w:w="6413" w:type="dxa"/>
            <w:vAlign w:val="center"/>
          </w:tcPr>
          <w:p w14:paraId="43416D99">
            <w:pPr>
              <w:numPr>
                <w:ilvl w:val="0"/>
                <w:numId w:val="3"/>
              </w:numPr>
              <w:ind w:firstLine="0" w:firstLineChars="0"/>
              <w:jc w:val="lef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稳定性</w:t>
            </w:r>
          </w:p>
          <w:p w14:paraId="59DC096B">
            <w:pPr>
              <w:numPr>
                <w:ilvl w:val="0"/>
                <w:numId w:val="3"/>
              </w:numPr>
              <w:ind w:firstLine="0" w:firstLineChars="0"/>
              <w:jc w:val="lef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频域传递函数</w:t>
            </w:r>
          </w:p>
          <w:p w14:paraId="1FAB2737">
            <w:pPr>
              <w:numPr>
                <w:ilvl w:val="0"/>
                <w:numId w:val="3"/>
              </w:numPr>
              <w:ind w:firstLine="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时域瞬态响应，负载电流变化</w:t>
            </w:r>
          </w:p>
        </w:tc>
      </w:tr>
    </w:tbl>
    <w:p w14:paraId="00FED855">
      <w:pPr>
        <w:numPr>
          <w:ilvl w:val="0"/>
          <w:numId w:val="0"/>
        </w:numPr>
        <w:jc w:val="both"/>
        <w:rPr>
          <w:rFonts w:cs="宋体"/>
          <w:b/>
          <w:bCs/>
          <w:sz w:val="24"/>
          <w:szCs w:val="24"/>
          <w:lang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0"/>
        <w:gridCol w:w="7682"/>
      </w:tblGrid>
      <w:tr w14:paraId="24B9D7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7D7D7" w:themeFill="background1" w:themeFillShade="D8"/>
            <w:vAlign w:val="center"/>
          </w:tcPr>
          <w:p w14:paraId="5B7D1619">
            <w:pPr>
              <w:ind w:firstLine="0" w:firstLineChars="0"/>
              <w:jc w:val="center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开环，功率级参数对输出特性的影响</w:t>
            </w:r>
          </w:p>
        </w:tc>
      </w:tr>
      <w:tr w14:paraId="3D9027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0" w:type="dxa"/>
            <w:shd w:val="clear" w:color="auto" w:fill="FFFFFF" w:themeFill="background1"/>
            <w:vAlign w:val="center"/>
          </w:tcPr>
          <w:p w14:paraId="0C0C69B4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b/>
                <w:bCs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变量</w:t>
            </w:r>
          </w:p>
        </w:tc>
        <w:tc>
          <w:tcPr>
            <w:tcW w:w="7682" w:type="dxa"/>
            <w:shd w:val="clear" w:color="auto" w:fill="FFFFFF" w:themeFill="background1"/>
            <w:vAlign w:val="center"/>
          </w:tcPr>
          <w:p w14:paraId="5C507B5C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b/>
                <w:bCs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影响</w:t>
            </w:r>
          </w:p>
        </w:tc>
      </w:tr>
      <w:tr w14:paraId="19000B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0" w:type="dxa"/>
            <w:vAlign w:val="center"/>
          </w:tcPr>
          <w:p w14:paraId="7263D1F2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</w:t>
            </w:r>
          </w:p>
        </w:tc>
        <w:tc>
          <w:tcPr>
            <w:tcW w:w="7682" w:type="dxa"/>
            <w:vAlign w:val="center"/>
          </w:tcPr>
          <w:p w14:paraId="7930D769">
            <w:pPr>
              <w:ind w:firstLine="0" w:firstLine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电压和电流的ripple不受R影响；R减小I</w:t>
            </w:r>
            <w:r>
              <w:rPr>
                <w:rFonts w:hint="eastAsia"/>
                <w:vertAlign w:val="subscript"/>
                <w:lang w:val="en-US" w:eastAsia="zh-CN"/>
              </w:rPr>
              <w:t>L</w:t>
            </w:r>
            <w:r>
              <w:rPr>
                <w:rFonts w:hint="eastAsia"/>
                <w:lang w:val="en-US" w:eastAsia="zh-CN"/>
              </w:rPr>
              <w:t>增加，</w:t>
            </w:r>
            <w:r>
              <w:rPr>
                <w:rFonts w:hint="eastAsia"/>
                <w:color w:val="auto"/>
                <w:lang w:val="en-US" w:eastAsia="zh-CN"/>
              </w:rPr>
              <w:t>无损理论无上限</w:t>
            </w:r>
            <w:r>
              <w:rPr>
                <w:rFonts w:hint="eastAsia"/>
                <w:lang w:val="en-US" w:eastAsia="zh-CN"/>
              </w:rPr>
              <w:t>；I</w:t>
            </w:r>
            <w:r>
              <w:rPr>
                <w:rFonts w:hint="eastAsia"/>
                <w:vertAlign w:val="subscript"/>
                <w:lang w:val="en-US" w:eastAsia="zh-CN"/>
              </w:rPr>
              <w:t>load</w:t>
            </w:r>
            <w:r>
              <w:rPr>
                <w:rFonts w:hint="eastAsia"/>
                <w:lang w:val="en-US" w:eastAsia="zh-CN"/>
              </w:rPr>
              <w:t>是I</w:t>
            </w:r>
            <w:r>
              <w:rPr>
                <w:rFonts w:hint="eastAsia"/>
                <w:vertAlign w:val="subscript"/>
                <w:lang w:val="en-US" w:eastAsia="zh-CN"/>
              </w:rPr>
              <w:t>L</w:t>
            </w:r>
            <w:r>
              <w:rPr>
                <w:rFonts w:hint="eastAsia"/>
                <w:lang w:val="en-US" w:eastAsia="zh-CN"/>
              </w:rPr>
              <w:t>直流分量，I</w:t>
            </w:r>
            <w:r>
              <w:rPr>
                <w:rFonts w:hint="eastAsia"/>
                <w:vertAlign w:val="subscript"/>
                <w:lang w:val="en-US" w:eastAsia="zh-CN"/>
              </w:rPr>
              <w:t>load</w:t>
            </w:r>
            <w:r>
              <w:rPr>
                <w:rFonts w:hint="eastAsia"/>
                <w:lang w:val="en-US" w:eastAsia="zh-CN"/>
              </w:rPr>
              <w:t>也</w:t>
            </w:r>
            <w:r>
              <w:rPr>
                <w:rFonts w:hint="eastAsia"/>
                <w:color w:val="auto"/>
                <w:lang w:val="en-US" w:eastAsia="zh-CN"/>
              </w:rPr>
              <w:t>理论无上限</w:t>
            </w:r>
          </w:p>
        </w:tc>
      </w:tr>
      <w:tr w14:paraId="589E9D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0" w:type="dxa"/>
            <w:vAlign w:val="center"/>
          </w:tcPr>
          <w:p w14:paraId="0D5B05F0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</w:t>
            </w:r>
          </w:p>
        </w:tc>
        <w:tc>
          <w:tcPr>
            <w:tcW w:w="7682" w:type="dxa"/>
            <w:vAlign w:val="center"/>
          </w:tcPr>
          <w:p w14:paraId="4E898100">
            <w:pPr>
              <w:ind w:firstLine="0" w:firstLine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C增加，延迟启动，影响ripple</w:t>
            </w:r>
          </w:p>
        </w:tc>
      </w:tr>
      <w:tr w14:paraId="45705B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0" w:type="dxa"/>
            <w:vAlign w:val="center"/>
          </w:tcPr>
          <w:p w14:paraId="27B5BB47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</w:t>
            </w:r>
          </w:p>
        </w:tc>
        <w:tc>
          <w:tcPr>
            <w:tcW w:w="7682" w:type="dxa"/>
            <w:vAlign w:val="center"/>
          </w:tcPr>
          <w:p w14:paraId="30CD92BA">
            <w:pPr>
              <w:ind w:firstLine="0" w:firstLine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L增加，延迟启动，影响ripple</w:t>
            </w:r>
          </w:p>
        </w:tc>
      </w:tr>
      <w:tr w14:paraId="739EF8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0" w:type="dxa"/>
            <w:vAlign w:val="center"/>
          </w:tcPr>
          <w:p w14:paraId="4EC11E7C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</w:t>
            </w:r>
          </w:p>
        </w:tc>
        <w:tc>
          <w:tcPr>
            <w:tcW w:w="7682" w:type="dxa"/>
            <w:vAlign w:val="center"/>
          </w:tcPr>
          <w:p w14:paraId="45039F99">
            <w:pPr>
              <w:ind w:firstLine="0" w:firstLine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T减小，ripple减小</w:t>
            </w:r>
          </w:p>
        </w:tc>
      </w:tr>
    </w:tbl>
    <w:p w14:paraId="321A2230">
      <w:pPr>
        <w:ind w:firstLine="0" w:firstLineChars="0"/>
        <w:rPr>
          <w:lang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8"/>
        <w:gridCol w:w="4463"/>
        <w:gridCol w:w="2841"/>
      </w:tblGrid>
      <w:tr w14:paraId="358C54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shd w:val="clear" w:color="auto" w:fill="D7D7D7" w:themeFill="background1" w:themeFillShade="D8"/>
            <w:vAlign w:val="center"/>
          </w:tcPr>
          <w:p w14:paraId="759A250D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Buck电路的CCM和DCM工作模式</w:t>
            </w:r>
          </w:p>
        </w:tc>
      </w:tr>
      <w:tr w14:paraId="688E6A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8" w:type="dxa"/>
            <w:vAlign w:val="center"/>
          </w:tcPr>
          <w:p w14:paraId="3DA5D474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电感电流</w:t>
            </w:r>
          </w:p>
        </w:tc>
        <w:tc>
          <w:tcPr>
            <w:tcW w:w="7304" w:type="dxa"/>
            <w:gridSpan w:val="2"/>
            <w:shd w:val="clear" w:color="auto" w:fill="auto"/>
            <w:vAlign w:val="center"/>
          </w:tcPr>
          <w:p w14:paraId="2790E94E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lang w:eastAsia="zh-CN"/>
              </w:rPr>
              <w:object>
                <v:shape id="_x0000_i1025" o:spt="75" type="#_x0000_t75" style="height:110.3pt;width:173.75pt;" o:ole="t" filled="f" o:preferrelative="t" stroked="f" coordsize="21600,21600">
                  <v:path/>
                  <v:fill on="f" focussize="0,0"/>
                  <v:stroke on="f"/>
                  <v:imagedata r:id="rId19" o:title=""/>
                  <o:lock v:ext="edit" aspectratio="f"/>
                  <w10:wrap type="none"/>
                  <w10:anchorlock/>
                </v:shape>
                <o:OLEObject Type="Embed" ProgID="Visio.Drawing.15" ShapeID="_x0000_i1025" DrawAspect="Content" ObjectID="_1468075729" r:id="rId18">
                  <o:LockedField>false</o:LockedField>
                </o:OLEObject>
              </w:object>
            </w:r>
            <w:r>
              <w:rPr>
                <w:lang w:eastAsia="zh-CN"/>
              </w:rPr>
              <w:object>
                <v:shape id="_x0000_i1026" o:spt="75" type="#_x0000_t75" style="height:104.55pt;width:175.2pt;" o:ole="t" filled="f" o:preferrelative="t" stroked="f" coordsize="21600,21600">
                  <v:path/>
                  <v:fill on="f" focussize="0,0"/>
                  <v:stroke on="f"/>
                  <v:imagedata r:id="rId21" o:title=""/>
                  <o:lock v:ext="edit" aspectratio="f"/>
                  <w10:wrap type="none"/>
                  <w10:anchorlock/>
                </v:shape>
                <o:OLEObject Type="Embed" ProgID="Visio.Drawing.15" ShapeID="_x0000_i1026" DrawAspect="Content" ObjectID="_1468075730" r:id="rId20">
                  <o:LockedField>false</o:LockedField>
                </o:OLEObject>
              </w:object>
            </w:r>
          </w:p>
        </w:tc>
      </w:tr>
      <w:tr w14:paraId="3A601E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8" w:type="dxa"/>
            <w:vAlign w:val="center"/>
          </w:tcPr>
          <w:p w14:paraId="30E64F5A">
            <w:pPr>
              <w:ind w:firstLine="0" w:firstLineChars="0"/>
              <w:jc w:val="center"/>
              <w:rPr>
                <w:lang w:eastAsia="zh-CN"/>
              </w:rPr>
            </w:pPr>
          </w:p>
        </w:tc>
        <w:tc>
          <w:tcPr>
            <w:tcW w:w="4463" w:type="dxa"/>
            <w:shd w:val="clear" w:color="auto" w:fill="auto"/>
            <w:vAlign w:val="center"/>
          </w:tcPr>
          <w:p w14:paraId="4E870F1F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eastAsia="zh-CN"/>
              </w:rPr>
              <w:t>CCM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7745810F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eastAsia="zh-CN"/>
              </w:rPr>
              <w:t>DCM</w:t>
            </w:r>
          </w:p>
        </w:tc>
      </w:tr>
      <w:tr w14:paraId="13A1E2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8" w:type="dxa"/>
            <w:vAlign w:val="center"/>
          </w:tcPr>
          <w:p w14:paraId="6386A800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原理</w:t>
            </w:r>
          </w:p>
        </w:tc>
        <w:tc>
          <w:tcPr>
            <w:tcW w:w="4463" w:type="dxa"/>
            <w:vAlign w:val="center"/>
          </w:tcPr>
          <w:p w14:paraId="3FE7FDCA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position w:val="-24"/>
                <w:lang w:eastAsia="zh-CN"/>
              </w:rPr>
              <w:object>
                <v:shape id="_x0000_i1027" o:spt="75" type="#_x0000_t75" style="height:31pt;width:51pt;" o:ole="t" filled="f" o:preferrelative="t" stroked="f" coordsize="21600,21600">
                  <v:path/>
                  <v:fill on="f" focussize="0,0"/>
                  <v:stroke on="f" joinstyle="miter"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KSEE3" ShapeID="_x0000_i1027" DrawAspect="Content" ObjectID="_1468075731" r:id="rId22">
                  <o:LockedField>false</o:LockedField>
                </o:OLEObject>
              </w:object>
            </w:r>
          </w:p>
        </w:tc>
        <w:tc>
          <w:tcPr>
            <w:tcW w:w="2841" w:type="dxa"/>
            <w:vAlign w:val="center"/>
          </w:tcPr>
          <w:p w14:paraId="41FFF68A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position w:val="-24"/>
                <w:lang w:eastAsia="zh-CN"/>
              </w:rPr>
              <w:object>
                <v:shape id="_x0000_i1028" o:spt="75" type="#_x0000_t75" style="height:31pt;width:51pt;" o:ole="t" filled="f" o:preferrelative="t" stroked="f" coordsize="21600,21600">
                  <v:path/>
                  <v:fill on="f" focussize="0,0"/>
                  <v:stroke on="f" joinstyle="miter"/>
                  <v:imagedata r:id="rId25" o:title=""/>
                  <o:lock v:ext="edit" aspectratio="t"/>
                  <w10:wrap type="none"/>
                  <w10:anchorlock/>
                </v:shape>
                <o:OLEObject Type="Embed" ProgID="Equation.KSEE3" ShapeID="_x0000_i1028" DrawAspect="Content" ObjectID="_1468075732" r:id="rId24">
                  <o:LockedField>false</o:LockedField>
                </o:OLEObject>
              </w:object>
            </w:r>
          </w:p>
        </w:tc>
      </w:tr>
      <w:tr w14:paraId="4EE5BF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8" w:type="dxa"/>
            <w:vAlign w:val="center"/>
          </w:tcPr>
          <w:p w14:paraId="448A786E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代入公式</w:t>
            </w:r>
          </w:p>
        </w:tc>
        <w:tc>
          <w:tcPr>
            <w:tcW w:w="4463" w:type="dxa"/>
            <w:vAlign w:val="center"/>
          </w:tcPr>
          <w:p w14:paraId="0F3AFCDD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position w:val="-94"/>
                <w:lang w:eastAsia="zh-CN"/>
              </w:rPr>
              <w:object>
                <v:shape id="_x0000_i1029" o:spt="75" type="#_x0000_t75" style="height:98pt;width:105pt;" o:ole="t" filled="f" o:preferrelative="t" stroked="f" coordsize="21600,21600">
                  <v:path/>
                  <v:fill on="f" focussize="0,0"/>
                  <v:stroke on="f" joinstyle="miter"/>
                  <v:imagedata r:id="rId27" o:title=""/>
                  <o:lock v:ext="edit" aspectratio="t"/>
                  <w10:wrap type="none"/>
                  <w10:anchorlock/>
                </v:shape>
                <o:OLEObject Type="Embed" ProgID="Equation.KSEE3" ShapeID="_x0000_i1029" DrawAspect="Content" ObjectID="_1468075733" r:id="rId26">
                  <o:LockedField>false</o:LockedField>
                </o:OLEObject>
              </w:object>
            </w:r>
          </w:p>
        </w:tc>
        <w:tc>
          <w:tcPr>
            <w:tcW w:w="2841" w:type="dxa"/>
            <w:vAlign w:val="center"/>
          </w:tcPr>
          <w:p w14:paraId="65036926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position w:val="-94"/>
                <w:lang w:eastAsia="zh-CN"/>
              </w:rPr>
              <w:object>
                <v:shape id="_x0000_i1030" o:spt="75" type="#_x0000_t75" style="height:98pt;width:105pt;" o:ole="t" filled="f" o:preferrelative="t" stroked="f" coordsize="21600,21600">
                  <v:path/>
                  <v:fill on="f" focussize="0,0"/>
                  <v:stroke on="f" joinstyle="miter"/>
                  <v:imagedata r:id="rId29" o:title=""/>
                  <o:lock v:ext="edit" aspectratio="t"/>
                  <w10:wrap type="none"/>
                  <w10:anchorlock/>
                </v:shape>
                <o:OLEObject Type="Embed" ProgID="Equation.KSEE3" ShapeID="_x0000_i1030" DrawAspect="Content" ObjectID="_1468075734" r:id="rId28">
                  <o:LockedField>false</o:LockedField>
                </o:OLEObject>
              </w:object>
            </w:r>
          </w:p>
        </w:tc>
      </w:tr>
    </w:tbl>
    <w:p w14:paraId="6D7569A6">
      <w:pPr>
        <w:ind w:firstLine="0" w:firstLineChars="0"/>
        <w:rPr>
          <w:b/>
          <w:bCs/>
          <w:lang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6"/>
        <w:gridCol w:w="2820"/>
        <w:gridCol w:w="2856"/>
      </w:tblGrid>
      <w:tr w14:paraId="69D151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8522" w:type="dxa"/>
            <w:gridSpan w:val="3"/>
            <w:shd w:val="clear" w:color="auto" w:fill="D7D7D7" w:themeFill="background1" w:themeFillShade="D8"/>
            <w:vAlign w:val="center"/>
          </w:tcPr>
          <w:p w14:paraId="03338065">
            <w:pPr>
              <w:tabs>
                <w:tab w:val="left" w:pos="312"/>
              </w:tabs>
              <w:ind w:firstLine="0" w:firstLineChars="0"/>
              <w:jc w:val="center"/>
              <w:rPr>
                <w:position w:val="-14"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开关建模</w:t>
            </w:r>
          </w:p>
        </w:tc>
      </w:tr>
      <w:tr w14:paraId="1ABFA9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6" w:type="dxa"/>
            <w:shd w:val="clear" w:color="auto" w:fill="auto"/>
            <w:vAlign w:val="center"/>
          </w:tcPr>
          <w:p w14:paraId="7A28EB6C">
            <w:pPr>
              <w:tabs>
                <w:tab w:val="left" w:pos="312"/>
              </w:tabs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position w:val="-14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position w:val="-14"/>
                <w:lang w:eastAsia="zh-CN"/>
              </w:rPr>
              <w:t>开关模型</w:t>
            </w:r>
          </w:p>
        </w:tc>
        <w:tc>
          <w:tcPr>
            <w:tcW w:w="2820" w:type="dxa"/>
            <w:shd w:val="clear" w:color="auto" w:fill="auto"/>
            <w:vAlign w:val="center"/>
          </w:tcPr>
          <w:p w14:paraId="7DBED1D9">
            <w:pPr>
              <w:tabs>
                <w:tab w:val="left" w:pos="312"/>
              </w:tabs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position w:val="-14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position w:val="-14"/>
                <w:lang w:eastAsia="zh-CN"/>
              </w:rPr>
              <w:t>平均模型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5C981847">
            <w:pPr>
              <w:tabs>
                <w:tab w:val="left" w:pos="312"/>
              </w:tabs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position w:val="-14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position w:val="-14"/>
                <w:lang w:eastAsia="zh-CN"/>
              </w:rPr>
              <w:t>小信号模型</w:t>
            </w:r>
          </w:p>
        </w:tc>
      </w:tr>
      <w:tr w14:paraId="29C06A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6" w:type="dxa"/>
            <w:vAlign w:val="center"/>
          </w:tcPr>
          <w:p w14:paraId="1E25C9D5">
            <w:pPr>
              <w:tabs>
                <w:tab w:val="left" w:pos="312"/>
              </w:tabs>
              <w:ind w:firstLine="0" w:firstLineChars="0"/>
              <w:jc w:val="center"/>
              <w:rPr>
                <w:position w:val="-14"/>
                <w:lang w:eastAsia="zh-CN"/>
              </w:rPr>
            </w:pPr>
            <w:r>
              <w:rPr>
                <w:position w:val="-14"/>
                <w:lang w:eastAsia="zh-CN"/>
              </w:rPr>
              <w:object>
                <v:shape id="_x0000_i1031" o:spt="75" type="#_x0000_t75" style="height:74.5pt;width:131.5pt;" o:ole="t" filled="f" o:preferrelative="t" stroked="f" coordsize="21600,21600">
                  <v:path/>
                  <v:fill on="f" focussize="0,0"/>
                  <v:stroke on="f" joinstyle="miter"/>
                  <v:imagedata r:id="rId31" o:title=""/>
                  <o:lock v:ext="edit" aspectratio="f"/>
                  <w10:wrap type="none"/>
                  <w10:anchorlock/>
                </v:shape>
                <o:OLEObject Type="Embed" ProgID="Visio.Drawing.15" ShapeID="_x0000_i1031" DrawAspect="Content" ObjectID="_1468075735" r:id="rId30">
                  <o:LockedField>false</o:LockedField>
                </o:OLEObject>
              </w:object>
            </w:r>
          </w:p>
        </w:tc>
        <w:tc>
          <w:tcPr>
            <w:tcW w:w="2820" w:type="dxa"/>
            <w:vAlign w:val="center"/>
          </w:tcPr>
          <w:p w14:paraId="2ABCBDDB">
            <w:pPr>
              <w:tabs>
                <w:tab w:val="left" w:pos="312"/>
              </w:tabs>
              <w:ind w:firstLine="0" w:firstLineChars="0"/>
              <w:jc w:val="center"/>
              <w:rPr>
                <w:position w:val="-14"/>
                <w:lang w:eastAsia="zh-CN"/>
              </w:rPr>
            </w:pPr>
            <w:r>
              <w:rPr>
                <w:position w:val="-14"/>
                <w:lang w:eastAsia="zh-CN"/>
              </w:rPr>
              <w:object>
                <v:shape id="_x0000_i1032" o:spt="75" type="#_x0000_t75" style="height:77pt;width:127.5pt;" o:ole="t" filled="f" o:preferrelative="t" stroked="f" coordsize="21600,21600">
                  <v:path/>
                  <v:fill on="f" focussize="0,0"/>
                  <v:stroke on="f" joinstyle="miter"/>
                  <v:imagedata r:id="rId33" o:title=""/>
                  <o:lock v:ext="edit" aspectratio="f"/>
                  <w10:wrap type="none"/>
                  <w10:anchorlock/>
                </v:shape>
                <o:OLEObject Type="Embed" ProgID="Visio.Drawing.15" ShapeID="_x0000_i1032" DrawAspect="Content" ObjectID="_1468075736" r:id="rId32">
                  <o:LockedField>false</o:LockedField>
                </o:OLEObject>
              </w:object>
            </w:r>
          </w:p>
        </w:tc>
        <w:tc>
          <w:tcPr>
            <w:tcW w:w="2856" w:type="dxa"/>
            <w:vAlign w:val="center"/>
          </w:tcPr>
          <w:p w14:paraId="25CC4D5B">
            <w:pPr>
              <w:tabs>
                <w:tab w:val="left" w:pos="312"/>
              </w:tabs>
              <w:ind w:firstLine="0" w:firstLineChars="0"/>
              <w:jc w:val="center"/>
              <w:rPr>
                <w:position w:val="-14"/>
                <w:lang w:eastAsia="zh-CN"/>
              </w:rPr>
            </w:pPr>
            <w:r>
              <w:rPr>
                <w:position w:val="-14"/>
                <w:lang w:eastAsia="zh-CN"/>
              </w:rPr>
              <w:object>
                <v:shape id="_x0000_i1033" o:spt="75" type="#_x0000_t75" style="height:83.5pt;width:125pt;" o:ole="t" filled="f" o:preferrelative="t" stroked="f" coordsize="21600,21600">
                  <v:path/>
                  <v:fill on="f" focussize="0,0"/>
                  <v:stroke on="f" joinstyle="miter"/>
                  <v:imagedata r:id="rId35" o:title=""/>
                  <o:lock v:ext="edit" aspectratio="f"/>
                  <w10:wrap type="none"/>
                  <w10:anchorlock/>
                </v:shape>
                <o:OLEObject Type="Embed" ProgID="Visio.Drawing.15" ShapeID="_x0000_i1033" DrawAspect="Content" ObjectID="_1468075737" r:id="rId34">
                  <o:LockedField>false</o:LockedField>
                </o:OLEObject>
              </w:object>
            </w:r>
          </w:p>
        </w:tc>
      </w:tr>
      <w:tr w14:paraId="7AFD14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6" w:type="dxa"/>
            <w:vAlign w:val="center"/>
          </w:tcPr>
          <w:p w14:paraId="55D13D3D">
            <w:pPr>
              <w:tabs>
                <w:tab w:val="left" w:pos="312"/>
              </w:tabs>
              <w:ind w:firstLine="0" w:firstLineChars="0"/>
              <w:jc w:val="center"/>
              <w:rPr>
                <w:position w:val="-24"/>
                <w:lang w:eastAsia="zh-CN"/>
              </w:rPr>
            </w:pPr>
            <w:r>
              <w:rPr>
                <w:position w:val="-32"/>
                <w:lang w:eastAsia="zh-CN"/>
              </w:rPr>
              <w:object>
                <v:shape id="_x0000_i1034" o:spt="75" type="#_x0000_t75" style="height:38pt;width:67pt;" o:ole="t" filled="f" o:preferrelative="t" stroked="f" coordsize="21600,21600">
                  <v:path/>
                  <v:fill on="f" focussize="0,0"/>
                  <v:stroke on="f" joinstyle="miter"/>
                  <v:imagedata r:id="rId37" o:title=""/>
                  <o:lock v:ext="edit" aspectratio="t"/>
                  <w10:wrap type="none"/>
                  <w10:anchorlock/>
                </v:shape>
                <o:OLEObject Type="Embed" ProgID="Equation.KSEE3" ShapeID="_x0000_i1034" DrawAspect="Content" ObjectID="_1468075738" r:id="rId36">
                  <o:LockedField>false</o:LockedField>
                </o:OLEObject>
              </w:object>
            </w:r>
          </w:p>
          <w:p w14:paraId="57271E88">
            <w:pPr>
              <w:tabs>
                <w:tab w:val="left" w:pos="312"/>
              </w:tabs>
              <w:ind w:firstLine="0" w:firstLineChars="0"/>
              <w:jc w:val="center"/>
              <w:rPr>
                <w:position w:val="-24"/>
                <w:lang w:eastAsia="zh-CN"/>
              </w:rPr>
            </w:pPr>
            <w:r>
              <w:rPr>
                <w:position w:val="-32"/>
                <w:lang w:eastAsia="zh-CN"/>
              </w:rPr>
              <w:object>
                <v:shape id="_x0000_i1035" o:spt="75" type="#_x0000_t75" style="height:38pt;width:97pt;" o:ole="t" filled="f" o:preferrelative="t" stroked="f" coordsize="21600,21600">
                  <v:path/>
                  <v:fill on="f" focussize="0,0"/>
                  <v:stroke on="f" joinstyle="miter"/>
                  <v:imagedata r:id="rId39" o:title=""/>
                  <o:lock v:ext="edit" aspectratio="t"/>
                  <w10:wrap type="none"/>
                  <w10:anchorlock/>
                </v:shape>
                <o:OLEObject Type="Embed" ProgID="Equation.KSEE3" ShapeID="_x0000_i1035" DrawAspect="Content" ObjectID="_1468075739" r:id="rId38">
                  <o:LockedField>false</o:LockedField>
                </o:OLEObject>
              </w:object>
            </w:r>
          </w:p>
        </w:tc>
        <w:tc>
          <w:tcPr>
            <w:tcW w:w="2820" w:type="dxa"/>
            <w:vAlign w:val="center"/>
          </w:tcPr>
          <w:p w14:paraId="12CB2B4A">
            <w:pPr>
              <w:tabs>
                <w:tab w:val="left" w:pos="312"/>
              </w:tabs>
              <w:ind w:firstLine="0" w:firstLineChars="0"/>
              <w:jc w:val="center"/>
              <w:rPr>
                <w:position w:val="-14"/>
                <w:lang w:eastAsia="zh-CN"/>
              </w:rPr>
            </w:pPr>
            <w:r>
              <w:rPr>
                <w:position w:val="-36"/>
                <w:lang w:eastAsia="zh-CN"/>
              </w:rPr>
              <w:object>
                <v:shape id="_x0000_i1036" o:spt="75" type="#_x0000_t75" style="height:42pt;width:70pt;" o:ole="t" filled="f" o:preferrelative="t" stroked="f" coordsize="21600,21600">
                  <v:path/>
                  <v:fill on="f" focussize="0,0"/>
                  <v:stroke on="f" joinstyle="miter"/>
                  <v:imagedata r:id="rId41" o:title=""/>
                  <o:lock v:ext="edit" aspectratio="t"/>
                  <w10:wrap type="none"/>
                  <w10:anchorlock/>
                </v:shape>
                <o:OLEObject Type="Embed" ProgID="Equation.KSEE3" ShapeID="_x0000_i1036" DrawAspect="Content" ObjectID="_1468075740" r:id="rId40">
                  <o:LockedField>false</o:LockedField>
                </o:OLEObject>
              </w:object>
            </w:r>
          </w:p>
          <w:p w14:paraId="17486E3B">
            <w:pPr>
              <w:tabs>
                <w:tab w:val="left" w:pos="312"/>
              </w:tabs>
              <w:ind w:firstLine="0" w:firstLineChars="0"/>
              <w:jc w:val="center"/>
              <w:rPr>
                <w:position w:val="-14"/>
                <w:lang w:eastAsia="zh-CN"/>
              </w:rPr>
            </w:pPr>
            <w:r>
              <w:rPr>
                <w:rFonts w:hint="eastAsia"/>
                <w:position w:val="-14"/>
                <w:lang w:eastAsia="zh-CN"/>
              </w:rPr>
              <w:t>d(t)是小区间占空比函数</w:t>
            </w:r>
          </w:p>
        </w:tc>
        <w:tc>
          <w:tcPr>
            <w:tcW w:w="2856" w:type="dxa"/>
            <w:vAlign w:val="center"/>
          </w:tcPr>
          <w:p w14:paraId="50B997B0">
            <w:pPr>
              <w:tabs>
                <w:tab w:val="left" w:pos="312"/>
              </w:tabs>
              <w:ind w:firstLine="0" w:firstLineChars="0"/>
              <w:jc w:val="center"/>
              <w:rPr>
                <w:position w:val="-24"/>
                <w:lang w:eastAsia="zh-CN"/>
              </w:rPr>
            </w:pPr>
            <w:r>
              <w:rPr>
                <w:position w:val="-48"/>
                <w:lang w:eastAsia="zh-CN"/>
              </w:rPr>
              <w:object>
                <v:shape id="_x0000_i1037" o:spt="75" type="#_x0000_t75" style="height:54pt;width:132pt;" o:ole="t" filled="f" o:preferrelative="t" stroked="f" coordsize="21600,21600">
                  <v:path/>
                  <v:fill on="f" focussize="0,0"/>
                  <v:stroke on="f" joinstyle="miter"/>
                  <v:imagedata r:id="rId43" o:title=""/>
                  <o:lock v:ext="edit" aspectratio="t"/>
                  <w10:wrap type="none"/>
                  <w10:anchorlock/>
                </v:shape>
                <o:OLEObject Type="Embed" ProgID="Equation.KSEE3" ShapeID="_x0000_i1037" DrawAspect="Content" ObjectID="_1468075741" r:id="rId42">
                  <o:LockedField>false</o:LockedField>
                </o:OLEObject>
              </w:object>
            </w:r>
          </w:p>
        </w:tc>
      </w:tr>
    </w:tbl>
    <w:p w14:paraId="667C4001">
      <w:pPr>
        <w:ind w:firstLine="0" w:firstLineChars="0"/>
        <w:rPr>
          <w:lang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0"/>
        <w:gridCol w:w="2498"/>
        <w:gridCol w:w="4394"/>
      </w:tblGrid>
      <w:tr w14:paraId="526B0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shd w:val="clear" w:color="auto" w:fill="D7D7D7" w:themeFill="background1" w:themeFillShade="D8"/>
          </w:tcPr>
          <w:p w14:paraId="064DFB5B">
            <w:pPr>
              <w:ind w:firstLine="0" w:firstLineChars="0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Loss分析</w:t>
            </w:r>
          </w:p>
        </w:tc>
      </w:tr>
      <w:tr w14:paraId="3ABEE7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</w:tcPr>
          <w:p w14:paraId="57F4D1B1">
            <w:pPr>
              <w:ind w:firstLine="0" w:firstLineChars="0"/>
              <w:jc w:val="both"/>
              <w:rPr>
                <w:position w:val="-12"/>
                <w:lang w:eastAsia="zh-CN"/>
              </w:rPr>
            </w:pPr>
            <w:r>
              <w:rPr>
                <w:position w:val="-26"/>
                <w:lang w:eastAsia="zh-CN"/>
              </w:rPr>
              <w:object>
                <v:shape id="_x0000_i1038" o:spt="75" type="#_x0000_t75" style="height:35pt;width:105pt;" o:ole="t" filled="f" o:preferrelative="t" stroked="f" coordsize="21600,21600">
                  <v:path/>
                  <v:fill on="f" focussize="0,0"/>
                  <v:stroke on="f"/>
                  <v:imagedata r:id="rId45" o:title=""/>
                  <o:lock v:ext="edit" aspectratio="t"/>
                  <w10:wrap type="none"/>
                  <w10:anchorlock/>
                </v:shape>
                <o:OLEObject Type="Embed" ProgID="Equation.KSEE3" ShapeID="_x0000_i1038" DrawAspect="Content" ObjectID="_1468075742" r:id="rId44">
                  <o:LockedField>false</o:LockedField>
                </o:OLEObject>
              </w:object>
            </w:r>
          </w:p>
          <w:p w14:paraId="1D317176">
            <w:pPr>
              <w:ind w:firstLine="0" w:firstLineChars="0"/>
              <w:jc w:val="both"/>
              <w:rPr>
                <w:rFonts w:hint="eastAsia"/>
                <w:lang w:eastAsia="zh-CN"/>
              </w:rPr>
            </w:pPr>
            <w:r>
              <w:rPr>
                <w:position w:val="-32"/>
                <w:lang w:eastAsia="zh-CN"/>
              </w:rPr>
              <w:object>
                <v:shape id="_x0000_i1039" o:spt="75" type="#_x0000_t75" style="height:40pt;width:419pt;" o:ole="t" filled="f" o:preferrelative="t" stroked="f" coordsize="21600,21600">
                  <v:path/>
                  <v:fill on="f" focussize="0,0"/>
                  <v:stroke on="f"/>
                  <v:imagedata r:id="rId47" o:title=""/>
                  <o:lock v:ext="edit" aspectratio="t"/>
                  <w10:wrap type="none"/>
                  <w10:anchorlock/>
                </v:shape>
                <o:OLEObject Type="Embed" ProgID="Equation.KSEE3" ShapeID="_x0000_i1039" DrawAspect="Content" ObjectID="_1468075743" r:id="rId46">
                  <o:LockedField>false</o:LockedField>
                </o:OLEObject>
              </w:object>
            </w:r>
            <w:r>
              <w:rPr>
                <w:position w:val="-26"/>
                <w:lang w:eastAsia="zh-CN"/>
              </w:rPr>
              <w:object>
                <v:shape id="_x0000_i1040" o:spt="75" type="#_x0000_t75" style="height:36pt;width:103pt;" o:ole="t" filled="f" o:preferrelative="t" stroked="f" coordsize="21600,21600">
                  <v:path/>
                  <v:fill on="f" focussize="0,0"/>
                  <v:stroke on="f"/>
                  <v:imagedata r:id="rId49" o:title=""/>
                  <o:lock v:ext="edit" aspectratio="t"/>
                  <w10:wrap type="none"/>
                  <w10:anchorlock/>
                </v:shape>
                <o:OLEObject Type="Embed" ProgID="Equation.KSEE3" ShapeID="_x0000_i1040" DrawAspect="Content" ObjectID="_1468075744" r:id="rId48">
                  <o:LockedField>false</o:LockedField>
                </o:OLEObject>
              </w:object>
            </w:r>
          </w:p>
        </w:tc>
      </w:tr>
      <w:tr w14:paraId="5E4366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0" w:type="dxa"/>
            <w:vAlign w:val="center"/>
          </w:tcPr>
          <w:p w14:paraId="14D81939">
            <w:pPr>
              <w:ind w:firstLine="0" w:firstLineChars="0"/>
              <w:jc w:val="center"/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Loss类型</w:t>
            </w:r>
          </w:p>
        </w:tc>
        <w:tc>
          <w:tcPr>
            <w:tcW w:w="2498" w:type="dxa"/>
            <w:vAlign w:val="center"/>
          </w:tcPr>
          <w:p w14:paraId="070ADEB5">
            <w:pPr>
              <w:ind w:firstLine="0" w:firstLineChars="0"/>
              <w:jc w:val="center"/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非理想因素</w:t>
            </w:r>
          </w:p>
        </w:tc>
        <w:tc>
          <w:tcPr>
            <w:tcW w:w="4394" w:type="dxa"/>
            <w:vAlign w:val="center"/>
          </w:tcPr>
          <w:p w14:paraId="18F4DB73">
            <w:pPr>
              <w:ind w:firstLine="0" w:firstLineChars="0"/>
              <w:jc w:val="center"/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计算</w:t>
            </w:r>
          </w:p>
        </w:tc>
      </w:tr>
      <w:tr w14:paraId="3A6F0E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0" w:type="dxa"/>
            <w:vAlign w:val="center"/>
          </w:tcPr>
          <w:p w14:paraId="37545A78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DCR</w:t>
            </w:r>
          </w:p>
        </w:tc>
        <w:tc>
          <w:tcPr>
            <w:tcW w:w="2498" w:type="dxa"/>
            <w:vAlign w:val="center"/>
          </w:tcPr>
          <w:p w14:paraId="18F3E26E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电感电阻</w:t>
            </w:r>
          </w:p>
        </w:tc>
        <w:tc>
          <w:tcPr>
            <w:tcW w:w="4394" w:type="dxa"/>
            <w:vAlign w:val="center"/>
          </w:tcPr>
          <w:p w14:paraId="71B3F61C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position w:val="-12"/>
                <w:lang w:eastAsia="zh-CN"/>
              </w:rPr>
              <w:object>
                <v:shape id="_x0000_i1041" o:spt="75" type="#_x0000_t75" style="height:19pt;width:21pt;" o:ole="t" filled="f" o:preferrelative="t" stroked="f" coordsize="21600,21600">
                  <v:path/>
                  <v:fill on="f" focussize="0,0"/>
                  <v:stroke on="f" joinstyle="miter"/>
                  <v:imagedata r:id="rId51" o:title=""/>
                  <o:lock v:ext="edit" aspectratio="t"/>
                  <w10:wrap type="none"/>
                  <w10:anchorlock/>
                </v:shape>
                <o:OLEObject Type="Embed" ProgID="Equation.KSEE3" ShapeID="_x0000_i1041" DrawAspect="Content" ObjectID="_1468075745" r:id="rId50">
                  <o:LockedField>false</o:LockedField>
                </o:OLEObject>
              </w:object>
            </w:r>
          </w:p>
        </w:tc>
      </w:tr>
      <w:tr w14:paraId="4D5876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0" w:type="dxa"/>
            <w:vAlign w:val="center"/>
          </w:tcPr>
          <w:p w14:paraId="30C40B5E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Dead time </w:t>
            </w:r>
          </w:p>
        </w:tc>
        <w:tc>
          <w:tcPr>
            <w:tcW w:w="2498" w:type="dxa"/>
            <w:vAlign w:val="center"/>
          </w:tcPr>
          <w:p w14:paraId="41D1B3C9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Dead time内电感电流从LS管的体二极管释放</w:t>
            </w:r>
          </w:p>
        </w:tc>
        <w:tc>
          <w:tcPr>
            <w:tcW w:w="4394" w:type="dxa"/>
            <w:vAlign w:val="center"/>
          </w:tcPr>
          <w:p w14:paraId="4A745B01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position w:val="-14"/>
                <w:lang w:eastAsia="zh-CN"/>
              </w:rPr>
              <w:object>
                <v:shape id="_x0000_i1042" o:spt="75" type="#_x0000_t75" style="height:19pt;width:108pt;" o:ole="t" filled="f" o:preferrelative="t" stroked="f" coordsize="21600,21600">
                  <v:path/>
                  <v:fill on="f" focussize="0,0"/>
                  <v:stroke on="f" joinstyle="miter"/>
                  <v:imagedata r:id="rId53" o:title=""/>
                  <o:lock v:ext="edit" aspectratio="t"/>
                  <w10:wrap type="none"/>
                  <w10:anchorlock/>
                </v:shape>
                <o:OLEObject Type="Embed" ProgID="Equation.KSEE3" ShapeID="_x0000_i1042" DrawAspect="Content" ObjectID="_1468075746" r:id="rId52">
                  <o:LockedField>false</o:LockedField>
                </o:OLEObject>
              </w:object>
            </w:r>
          </w:p>
        </w:tc>
      </w:tr>
      <w:tr w14:paraId="527B19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0" w:type="dxa"/>
            <w:vAlign w:val="center"/>
          </w:tcPr>
          <w:p w14:paraId="5965F05B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Switch conduction</w:t>
            </w:r>
          </w:p>
        </w:tc>
        <w:tc>
          <w:tcPr>
            <w:tcW w:w="2498" w:type="dxa"/>
            <w:vAlign w:val="center"/>
          </w:tcPr>
          <w:p w14:paraId="35810AE9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半桥中上下两FET导通后的R</w:t>
            </w:r>
            <w:r>
              <w:rPr>
                <w:rFonts w:hint="eastAsia"/>
                <w:vertAlign w:val="subscript"/>
                <w:lang w:eastAsia="zh-CN"/>
              </w:rPr>
              <w:t>DS,on</w:t>
            </w:r>
          </w:p>
        </w:tc>
        <w:tc>
          <w:tcPr>
            <w:tcW w:w="4394" w:type="dxa"/>
            <w:vAlign w:val="center"/>
          </w:tcPr>
          <w:p w14:paraId="7BAE982E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position w:val="-14"/>
                <w:lang w:eastAsia="zh-CN"/>
              </w:rPr>
              <w:object>
                <v:shape id="_x0000_i1043" o:spt="75" type="#_x0000_t75" style="height:20pt;width:130pt;" o:ole="t" filled="f" o:preferrelative="t" stroked="f" coordsize="21600,21600">
                  <v:path/>
                  <v:fill on="f" focussize="0,0"/>
                  <v:stroke on="f" joinstyle="miter"/>
                  <v:imagedata r:id="rId55" o:title=""/>
                  <o:lock v:ext="edit" aspectratio="t"/>
                  <w10:wrap type="none"/>
                  <w10:anchorlock/>
                </v:shape>
                <o:OLEObject Type="Embed" ProgID="Equation.KSEE3" ShapeID="_x0000_i1043" DrawAspect="Content" ObjectID="_1468075747" r:id="rId54">
                  <o:LockedField>false</o:LockedField>
                </o:OLEObject>
              </w:object>
            </w:r>
          </w:p>
        </w:tc>
      </w:tr>
      <w:tr w14:paraId="254F00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0" w:type="dxa"/>
            <w:vAlign w:val="center"/>
          </w:tcPr>
          <w:p w14:paraId="33712CBF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Switching</w:t>
            </w:r>
          </w:p>
        </w:tc>
        <w:tc>
          <w:tcPr>
            <w:tcW w:w="2498" w:type="dxa"/>
            <w:vAlign w:val="center"/>
          </w:tcPr>
          <w:p w14:paraId="0DD55049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开管导通/关闭时电流电压交叠</w:t>
            </w:r>
          </w:p>
        </w:tc>
        <w:tc>
          <w:tcPr>
            <w:tcW w:w="4394" w:type="dxa"/>
            <w:vAlign w:val="center"/>
          </w:tcPr>
          <w:p w14:paraId="16F6C6DF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position w:val="-14"/>
                <w:lang w:eastAsia="zh-CN"/>
              </w:rPr>
              <w:object>
                <v:shape id="_x0000_i1044" o:spt="75" type="#_x0000_t75" style="height:19pt;width:107pt;" o:ole="t" filled="f" o:preferrelative="t" stroked="f" coordsize="21600,21600">
                  <v:path/>
                  <v:fill on="f" focussize="0,0"/>
                  <v:stroke on="f" joinstyle="miter"/>
                  <v:imagedata r:id="rId57" o:title=""/>
                  <o:lock v:ext="edit" aspectratio="t"/>
                  <w10:wrap type="none"/>
                  <w10:anchorlock/>
                </v:shape>
                <o:OLEObject Type="Embed" ProgID="Equation.KSEE3" ShapeID="_x0000_i1044" DrawAspect="Content" ObjectID="_1468075748" r:id="rId56">
                  <o:LockedField>false</o:LockedField>
                </o:OLEObject>
              </w:object>
            </w:r>
          </w:p>
        </w:tc>
      </w:tr>
    </w:tbl>
    <w:p w14:paraId="09C53F52">
      <w:pPr>
        <w:ind w:firstLine="0" w:firstLineChars="0"/>
        <w:rPr>
          <w:lang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5817D1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  <w:gridSpan w:val="2"/>
            <w:shd w:val="clear" w:color="auto" w:fill="D7D7D7" w:themeFill="background1" w:themeFillShade="D8"/>
          </w:tcPr>
          <w:p w14:paraId="166AD4D0">
            <w:pPr>
              <w:ind w:firstLine="0" w:firstLineChars="0"/>
              <w:jc w:val="center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Hard/soft charge对比</w:t>
            </w:r>
          </w:p>
        </w:tc>
      </w:tr>
      <w:tr w14:paraId="7BBBAB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1D658FF2">
            <w:pPr>
              <w:ind w:firstLine="0" w:firstLineChars="0"/>
              <w:jc w:val="center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Hard charge</w:t>
            </w:r>
          </w:p>
        </w:tc>
        <w:tc>
          <w:tcPr>
            <w:tcW w:w="4261" w:type="dxa"/>
          </w:tcPr>
          <w:p w14:paraId="7819A5C5">
            <w:pPr>
              <w:ind w:firstLine="0" w:firstLineChars="0"/>
              <w:jc w:val="center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Soft charge</w:t>
            </w:r>
          </w:p>
        </w:tc>
      </w:tr>
      <w:tr w14:paraId="502ED8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5EE9A5FD">
            <w:pPr>
              <w:ind w:firstLine="0" w:firstLineChars="0"/>
              <w:jc w:val="center"/>
              <w:rPr>
                <w:rFonts w:hint="eastAsia"/>
                <w:b/>
                <w:bCs/>
                <w:lang w:val="en-US" w:eastAsia="zh-CN"/>
              </w:rPr>
            </w:pPr>
          </w:p>
        </w:tc>
        <w:tc>
          <w:tcPr>
            <w:tcW w:w="4261" w:type="dxa"/>
          </w:tcPr>
          <w:p w14:paraId="5F1971DF">
            <w:pPr>
              <w:ind w:firstLine="0" w:firstLineChars="0"/>
              <w:jc w:val="center"/>
              <w:rPr>
                <w:rFonts w:hint="eastAsia"/>
                <w:b/>
                <w:bCs/>
                <w:lang w:val="en-US" w:eastAsia="zh-CN"/>
              </w:rPr>
            </w:pPr>
          </w:p>
        </w:tc>
      </w:tr>
      <w:tr w14:paraId="3CFFD7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00AE2E4B">
            <w:pPr>
              <w:ind w:firstLine="0" w:firstLineChars="0"/>
              <w:jc w:val="center"/>
              <w:rPr>
                <w:rFonts w:hint="eastAsia"/>
                <w:b/>
                <w:bCs/>
                <w:lang w:val="en-US" w:eastAsia="zh-CN"/>
              </w:rPr>
            </w:pPr>
          </w:p>
        </w:tc>
        <w:tc>
          <w:tcPr>
            <w:tcW w:w="4261" w:type="dxa"/>
          </w:tcPr>
          <w:p w14:paraId="60A6D6A8">
            <w:pPr>
              <w:ind w:firstLine="0" w:firstLineChars="0"/>
              <w:jc w:val="center"/>
              <w:rPr>
                <w:rFonts w:hint="eastAsia"/>
                <w:b/>
                <w:bCs/>
                <w:lang w:val="en-US" w:eastAsia="zh-CN"/>
              </w:rPr>
            </w:pPr>
          </w:p>
        </w:tc>
      </w:tr>
    </w:tbl>
    <w:p w14:paraId="11AE86A5">
      <w:pPr>
        <w:ind w:firstLine="0" w:firstLineChars="0"/>
        <w:rPr>
          <w:lang w:eastAsia="zh-CN"/>
        </w:rPr>
      </w:pPr>
    </w:p>
    <w:tbl>
      <w:tblPr>
        <w:tblStyle w:val="9"/>
        <w:tblW w:w="10275" w:type="dxa"/>
        <w:tblInd w:w="-88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25"/>
        <w:gridCol w:w="1672"/>
        <w:gridCol w:w="1702"/>
        <w:gridCol w:w="3476"/>
      </w:tblGrid>
      <w:tr w14:paraId="0A0AC0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75" w:type="dxa"/>
            <w:gridSpan w:val="4"/>
            <w:shd w:val="clear" w:color="auto" w:fill="D7D7D7" w:themeFill="background1" w:themeFillShade="D8"/>
            <w:vAlign w:val="center"/>
          </w:tcPr>
          <w:p w14:paraId="2A2C30A5">
            <w:pPr>
              <w:ind w:firstLine="0" w:firstLineChars="0"/>
              <w:jc w:val="center"/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闭环</w:t>
            </w:r>
            <w:r>
              <w:rPr>
                <w:rFonts w:hint="eastAsia"/>
                <w:b/>
                <w:bCs/>
                <w:lang w:eastAsia="zh-CN"/>
              </w:rPr>
              <w:t>Buck</w:t>
            </w:r>
            <w:r>
              <w:rPr>
                <w:rFonts w:hint="eastAsia"/>
                <w:b/>
                <w:bCs/>
                <w:lang w:val="en-US" w:eastAsia="zh-CN"/>
              </w:rPr>
              <w:t>小信号分析</w:t>
            </w:r>
          </w:p>
        </w:tc>
      </w:tr>
      <w:tr w14:paraId="29AC64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7" w:type="dxa"/>
            <w:gridSpan w:val="2"/>
            <w:shd w:val="clear" w:color="auto" w:fill="auto"/>
            <w:vAlign w:val="center"/>
          </w:tcPr>
          <w:p w14:paraId="0A3880A6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b/>
                <w:bCs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b/>
                <w:bCs/>
                <w:lang w:eastAsia="zh-CN"/>
              </w:rPr>
              <w:t>大信号Buck模型</w:t>
            </w:r>
          </w:p>
        </w:tc>
        <w:tc>
          <w:tcPr>
            <w:tcW w:w="5178" w:type="dxa"/>
            <w:gridSpan w:val="2"/>
            <w:shd w:val="clear" w:color="auto" w:fill="auto"/>
            <w:vAlign w:val="center"/>
          </w:tcPr>
          <w:p w14:paraId="304D6AB6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b/>
                <w:bCs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b/>
                <w:bCs/>
                <w:lang w:eastAsia="zh-CN"/>
              </w:rPr>
              <w:t>小信号Buck模型</w:t>
            </w:r>
          </w:p>
        </w:tc>
      </w:tr>
      <w:tr w14:paraId="5F266B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7" w:type="dxa"/>
            <w:gridSpan w:val="2"/>
            <w:vAlign w:val="center"/>
          </w:tcPr>
          <w:p w14:paraId="3A37AFCC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lang w:eastAsia="zh-CN"/>
              </w:rPr>
              <w:object>
                <v:shape id="_x0000_i1045" o:spt="75" type="#_x0000_t75" style="height:144pt;width:203pt;" o:ole="t" filled="f" o:preferrelative="t" stroked="f" coordsize="21600,21600">
                  <v:path/>
                  <v:fill on="f" focussize="0,0"/>
                  <v:stroke on="f" joinstyle="miter"/>
                  <v:imagedata r:id="rId59" o:title=""/>
                  <o:lock v:ext="edit" aspectratio="f"/>
                  <w10:wrap type="none"/>
                  <w10:anchorlock/>
                </v:shape>
                <o:OLEObject Type="Embed" ProgID="Visio.Drawing.15" ShapeID="_x0000_i1045" DrawAspect="Content" ObjectID="_1468075749" r:id="rId58">
                  <o:LockedField>false</o:LockedField>
                </o:OLEObject>
              </w:object>
            </w:r>
          </w:p>
        </w:tc>
        <w:tc>
          <w:tcPr>
            <w:tcW w:w="5178" w:type="dxa"/>
            <w:gridSpan w:val="2"/>
            <w:vAlign w:val="center"/>
          </w:tcPr>
          <w:p w14:paraId="69520DCD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lang w:eastAsia="zh-CN"/>
              </w:rPr>
              <w:object>
                <v:shape id="_x0000_i1046" o:spt="75" type="#_x0000_t75" style="height:119pt;width:222pt;" o:ole="t" filled="f" o:preferrelative="t" stroked="f" coordsize="21600,21600">
                  <v:path/>
                  <v:fill on="f" focussize="0,0"/>
                  <v:stroke on="f" joinstyle="miter"/>
                  <v:imagedata r:id="rId61" o:title=""/>
                  <o:lock v:ext="edit" aspectratio="f"/>
                  <w10:wrap type="none"/>
                  <w10:anchorlock/>
                </v:shape>
                <o:OLEObject Type="Embed" ProgID="Visio.Drawing.15" ShapeID="_x0000_i1046" DrawAspect="Content" ObjectID="_1468075750" r:id="rId60">
                  <o:LockedField>false</o:LockedField>
                </o:OLEObject>
              </w:object>
            </w:r>
          </w:p>
        </w:tc>
      </w:tr>
      <w:tr w14:paraId="20EA5B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25" w:type="dxa"/>
            <w:vAlign w:val="center"/>
          </w:tcPr>
          <w:p w14:paraId="19094253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开环特性</w:t>
            </w:r>
          </w:p>
        </w:tc>
        <w:tc>
          <w:tcPr>
            <w:tcW w:w="3374" w:type="dxa"/>
            <w:gridSpan w:val="2"/>
            <w:vAlign w:val="center"/>
          </w:tcPr>
          <w:p w14:paraId="23F62CFF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前提条件</w:t>
            </w:r>
          </w:p>
        </w:tc>
        <w:tc>
          <w:tcPr>
            <w:tcW w:w="3476" w:type="dxa"/>
            <w:vAlign w:val="center"/>
          </w:tcPr>
          <w:p w14:paraId="29D3298A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小信号函数形式</w:t>
            </w:r>
          </w:p>
        </w:tc>
      </w:tr>
      <w:tr w14:paraId="0543C2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25" w:type="dxa"/>
            <w:vAlign w:val="center"/>
          </w:tcPr>
          <w:p w14:paraId="12CA68CF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输入-输出传递函数</w:t>
            </w:r>
          </w:p>
        </w:tc>
        <w:tc>
          <w:tcPr>
            <w:tcW w:w="3374" w:type="dxa"/>
            <w:gridSpan w:val="2"/>
            <w:vAlign w:val="center"/>
          </w:tcPr>
          <w:p w14:paraId="0F621E72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position w:val="-10"/>
                <w:lang w:eastAsia="zh-CN"/>
              </w:rPr>
              <w:object>
                <v:shape id="_x0000_i1047" o:spt="75" type="#_x0000_t75" style="height:24pt;width:78pt;" o:ole="t" filled="f" o:preferrelative="t" stroked="f" coordsize="21600,21600">
                  <v:path/>
                  <v:fill on="f" focussize="0,0"/>
                  <v:stroke on="f" joinstyle="miter"/>
                  <v:imagedata r:id="rId63" o:title=""/>
                  <o:lock v:ext="edit" aspectratio="t"/>
                  <w10:wrap type="none"/>
                  <w10:anchorlock/>
                </v:shape>
                <o:OLEObject Type="Embed" ProgID="Equation.KSEE3" ShapeID="_x0000_i1047" DrawAspect="Content" ObjectID="_1468075751" r:id="rId62">
                  <o:LockedField>false</o:LockedField>
                </o:OLEObject>
              </w:object>
            </w:r>
          </w:p>
        </w:tc>
        <w:tc>
          <w:tcPr>
            <w:tcW w:w="3476" w:type="dxa"/>
            <w:vAlign w:val="center"/>
          </w:tcPr>
          <w:p w14:paraId="5DD50D18">
            <w:pPr>
              <w:ind w:firstLine="0" w:firstLineChars="0"/>
              <w:jc w:val="center"/>
              <w:rPr>
                <w:position w:val="-62"/>
                <w:lang w:eastAsia="zh-CN"/>
              </w:rPr>
            </w:pPr>
            <w:r>
              <w:rPr>
                <w:position w:val="-62"/>
                <w:lang w:eastAsia="zh-CN"/>
              </w:rPr>
              <w:object>
                <v:shape id="_x0000_i1048" o:spt="75" type="#_x0000_t75" style="height:67pt;width:159pt;" o:ole="t" filled="f" o:preferrelative="t" stroked="f" coordsize="21600,21600">
                  <v:path/>
                  <v:fill on="f" focussize="0,0"/>
                  <v:stroke on="f" joinstyle="miter"/>
                  <v:imagedata r:id="rId65" o:title=""/>
                  <o:lock v:ext="edit" aspectratio="t"/>
                  <w10:wrap type="none"/>
                  <w10:anchorlock/>
                </v:shape>
                <o:OLEObject Type="Embed" ProgID="Equation.KSEE3" ShapeID="_x0000_i1048" DrawAspect="Content" ObjectID="_1468075752" r:id="rId64">
                  <o:LockedField>false</o:LockedField>
                </o:OLEObject>
              </w:object>
            </w:r>
          </w:p>
          <w:p w14:paraId="0208CCCA">
            <w:pPr>
              <w:ind w:firstLine="0" w:firstLineChars="0"/>
              <w:jc w:val="center"/>
              <w:rPr>
                <w:position w:val="-62"/>
                <w:lang w:eastAsia="zh-CN"/>
              </w:rPr>
            </w:pPr>
            <w:r>
              <w:rPr>
                <w:position w:val="-98"/>
                <w:lang w:eastAsia="zh-CN"/>
              </w:rPr>
              <w:object>
                <v:shape id="_x0000_i1049" o:spt="75" type="#_x0000_t75" style="height:103pt;width:55pt;" o:ole="t" filled="f" o:preferrelative="t" stroked="f" coordsize="21600,21600">
                  <v:path/>
                  <v:fill on="f" focussize="0,0"/>
                  <v:stroke on="f" joinstyle="miter"/>
                  <v:imagedata r:id="rId67" o:title=""/>
                  <o:lock v:ext="edit" aspectratio="t"/>
                  <w10:wrap type="none"/>
                  <w10:anchorlock/>
                </v:shape>
                <o:OLEObject Type="Embed" ProgID="Equation.KSEE3" ShapeID="_x0000_i1049" DrawAspect="Content" ObjectID="_1468075753" r:id="rId66">
                  <o:LockedField>false</o:LockedField>
                </o:OLEObject>
              </w:object>
            </w:r>
          </w:p>
        </w:tc>
      </w:tr>
      <w:tr w14:paraId="5AC94E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25" w:type="dxa"/>
            <w:vAlign w:val="center"/>
          </w:tcPr>
          <w:p w14:paraId="7AE97374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占空比-输出传递函数</w:t>
            </w:r>
          </w:p>
        </w:tc>
        <w:tc>
          <w:tcPr>
            <w:tcW w:w="3374" w:type="dxa"/>
            <w:gridSpan w:val="2"/>
            <w:vAlign w:val="center"/>
          </w:tcPr>
          <w:p w14:paraId="2248EEDB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position w:val="-10"/>
                <w:lang w:eastAsia="zh-CN"/>
              </w:rPr>
              <w:object>
                <v:shape id="_x0000_i1050" o:spt="75" type="#_x0000_t75" style="height:24pt;width:81pt;" o:ole="t" filled="f" o:preferrelative="t" stroked="f" coordsize="21600,21600">
                  <v:path/>
                  <v:fill on="f" focussize="0,0"/>
                  <v:stroke on="f" joinstyle="miter"/>
                  <v:imagedata r:id="rId69" o:title=""/>
                  <o:lock v:ext="edit" aspectratio="t"/>
                  <w10:wrap type="none"/>
                  <w10:anchorlock/>
                </v:shape>
                <o:OLEObject Type="Embed" ProgID="Equation.KSEE3" ShapeID="_x0000_i1050" DrawAspect="Content" ObjectID="_1468075754" r:id="rId68">
                  <o:LockedField>false</o:LockedField>
                </o:OLEObject>
              </w:object>
            </w:r>
          </w:p>
        </w:tc>
        <w:tc>
          <w:tcPr>
            <w:tcW w:w="3476" w:type="dxa"/>
            <w:vAlign w:val="center"/>
          </w:tcPr>
          <w:p w14:paraId="595E2E3B">
            <w:pPr>
              <w:ind w:firstLine="0" w:firstLineChars="0"/>
              <w:jc w:val="center"/>
              <w:rPr>
                <w:position w:val="-62"/>
                <w:lang w:eastAsia="zh-CN"/>
              </w:rPr>
            </w:pPr>
            <w:r>
              <w:rPr>
                <w:position w:val="-62"/>
                <w:lang w:eastAsia="zh-CN"/>
              </w:rPr>
              <w:object>
                <v:shape id="_x0000_i1051" o:spt="75" type="#_x0000_t75" style="height:67pt;width:163pt;" o:ole="t" filled="f" o:preferrelative="t" stroked="f" coordsize="21600,21600">
                  <v:path/>
                  <v:fill on="f" focussize="0,0"/>
                  <v:stroke on="f" joinstyle="miter"/>
                  <v:imagedata r:id="rId71" o:title=""/>
                  <o:lock v:ext="edit" aspectratio="t"/>
                  <w10:wrap type="none"/>
                  <w10:anchorlock/>
                </v:shape>
                <o:OLEObject Type="Embed" ProgID="Equation.KSEE3" ShapeID="_x0000_i1051" DrawAspect="Content" ObjectID="_1468075755" r:id="rId70">
                  <o:LockedField>false</o:LockedField>
                </o:OLEObject>
              </w:object>
            </w:r>
          </w:p>
        </w:tc>
      </w:tr>
      <w:tr w14:paraId="70A1BD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25" w:type="dxa"/>
            <w:vAlign w:val="center"/>
          </w:tcPr>
          <w:p w14:paraId="5A9B32D6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负载电流-输出传递函数</w:t>
            </w:r>
          </w:p>
        </w:tc>
        <w:tc>
          <w:tcPr>
            <w:tcW w:w="3374" w:type="dxa"/>
            <w:gridSpan w:val="2"/>
            <w:vAlign w:val="center"/>
          </w:tcPr>
          <w:p w14:paraId="1C1122E3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position w:val="-10"/>
                <w:lang w:eastAsia="zh-CN"/>
              </w:rPr>
              <w:object>
                <v:shape id="_x0000_i1052" o:spt="75" type="#_x0000_t75" style="height:24pt;width:79pt;" o:ole="t" filled="f" o:preferrelative="t" stroked="f" coordsize="21600,21600">
                  <v:path/>
                  <v:fill on="f" focussize="0,0"/>
                  <v:stroke on="f" joinstyle="miter"/>
                  <v:imagedata r:id="rId73" o:title=""/>
                  <o:lock v:ext="edit" aspectratio="t"/>
                  <w10:wrap type="none"/>
                  <w10:anchorlock/>
                </v:shape>
                <o:OLEObject Type="Embed" ProgID="Equation.KSEE3" ShapeID="_x0000_i1052" DrawAspect="Content" ObjectID="_1468075756" r:id="rId72">
                  <o:LockedField>false</o:LockedField>
                </o:OLEObject>
              </w:object>
            </w:r>
          </w:p>
        </w:tc>
        <w:tc>
          <w:tcPr>
            <w:tcW w:w="3476" w:type="dxa"/>
            <w:vAlign w:val="center"/>
          </w:tcPr>
          <w:p w14:paraId="27CC6968">
            <w:pPr>
              <w:ind w:firstLine="0" w:firstLineChars="0"/>
              <w:jc w:val="center"/>
              <w:rPr>
                <w:position w:val="-62"/>
                <w:lang w:eastAsia="zh-CN"/>
              </w:rPr>
            </w:pPr>
            <w:r>
              <w:rPr>
                <w:position w:val="-62"/>
                <w:lang w:eastAsia="zh-CN"/>
              </w:rPr>
              <w:object>
                <v:shape id="_x0000_i1053" o:spt="75" type="#_x0000_t75" style="height:67pt;width:163pt;" o:ole="t" filled="f" o:preferrelative="t" stroked="f" coordsize="21600,21600">
                  <v:path/>
                  <v:fill on="f" focussize="0,0"/>
                  <v:stroke on="f" joinstyle="miter"/>
                  <v:imagedata r:id="rId75" o:title=""/>
                  <o:lock v:ext="edit" aspectratio="t"/>
                  <w10:wrap type="none"/>
                  <w10:anchorlock/>
                </v:shape>
                <o:OLEObject Type="Embed" ProgID="Equation.KSEE3" ShapeID="_x0000_i1053" DrawAspect="Content" ObjectID="_1468075757" r:id="rId74">
                  <o:LockedField>false</o:LockedField>
                </o:OLEObject>
              </w:object>
            </w:r>
          </w:p>
          <w:p w14:paraId="29506DC4">
            <w:pPr>
              <w:ind w:firstLine="0" w:firstLineChars="0"/>
              <w:jc w:val="center"/>
              <w:rPr>
                <w:position w:val="-62"/>
                <w:lang w:eastAsia="zh-CN"/>
              </w:rPr>
            </w:pPr>
            <w:r>
              <w:rPr>
                <w:position w:val="-24"/>
                <w:lang w:eastAsia="zh-CN"/>
              </w:rPr>
              <w:object>
                <v:shape id="_x0000_i1054" o:spt="75" type="#_x0000_t75" style="height:31pt;width:41pt;" o:ole="t" filled="f" o:preferrelative="t" stroked="f" coordsize="21600,21600">
                  <v:path/>
                  <v:fill on="f" focussize="0,0"/>
                  <v:stroke on="f" joinstyle="miter"/>
                  <v:imagedata r:id="rId77" o:title=""/>
                  <o:lock v:ext="edit" aspectratio="t"/>
                  <w10:wrap type="none"/>
                  <w10:anchorlock/>
                </v:shape>
                <o:OLEObject Type="Embed" ProgID="Equation.KSEE3" ShapeID="_x0000_i1054" DrawAspect="Content" ObjectID="_1468075758" r:id="rId76">
                  <o:LockedField>false</o:LockedField>
                </o:OLEObject>
              </w:object>
            </w:r>
          </w:p>
        </w:tc>
      </w:tr>
    </w:tbl>
    <w:p w14:paraId="29B05851">
      <w:pPr>
        <w:ind w:firstLine="0" w:firstLineChars="0"/>
        <w:rPr>
          <w:lang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 w14:paraId="6E3340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shd w:val="clear" w:color="auto" w:fill="D7D7D7" w:themeFill="background1" w:themeFillShade="D8"/>
            <w:vAlign w:val="center"/>
          </w:tcPr>
          <w:p w14:paraId="17DE08A5">
            <w:pPr>
              <w:ind w:firstLine="0" w:firstLineChars="0"/>
              <w:jc w:val="center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补偿网络</w:t>
            </w:r>
          </w:p>
        </w:tc>
      </w:tr>
      <w:tr w14:paraId="58665E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center"/>
          </w:tcPr>
          <w:p w14:paraId="55AFA63D">
            <w:pPr>
              <w:ind w:firstLine="0" w:firstLineChars="0"/>
              <w:jc w:val="center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I型</w:t>
            </w:r>
          </w:p>
        </w:tc>
        <w:tc>
          <w:tcPr>
            <w:tcW w:w="2841" w:type="dxa"/>
            <w:vAlign w:val="center"/>
          </w:tcPr>
          <w:p w14:paraId="62180D86">
            <w:pPr>
              <w:ind w:firstLine="0" w:firstLineChars="0"/>
              <w:jc w:val="center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II型</w:t>
            </w:r>
          </w:p>
        </w:tc>
        <w:tc>
          <w:tcPr>
            <w:tcW w:w="2841" w:type="dxa"/>
            <w:vAlign w:val="center"/>
          </w:tcPr>
          <w:p w14:paraId="621D7EA5">
            <w:pPr>
              <w:ind w:firstLine="0" w:firstLineChars="0"/>
              <w:jc w:val="center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III型</w:t>
            </w:r>
          </w:p>
        </w:tc>
      </w:tr>
      <w:tr w14:paraId="7A7FE5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center"/>
          </w:tcPr>
          <w:p w14:paraId="682097BB">
            <w:pPr>
              <w:ind w:firstLine="0" w:firstLineChars="0"/>
              <w:jc w:val="center"/>
              <w:rPr>
                <w:rFonts w:hint="eastAsia"/>
                <w:b/>
                <w:bCs/>
                <w:lang w:eastAsia="zh-CN"/>
              </w:rPr>
            </w:pPr>
            <w:r>
              <w:rPr>
                <w:lang w:eastAsia="zh-CN"/>
              </w:rPr>
              <w:object>
                <v:shape id="_x0000_i1055" o:spt="75" type="#_x0000_t75" style="height:103.95pt;width:91.65pt;" o:ole="t" filled="f" o:preferrelative="t" stroked="f" coordsize="21600,21600">
                  <v:path/>
                  <v:fill on="f" focussize="0,0"/>
                  <v:stroke on="f"/>
                  <v:imagedata r:id="rId79" o:title=""/>
                  <o:lock v:ext="edit" aspectratio="f"/>
                  <w10:wrap type="none"/>
                  <w10:anchorlock/>
                </v:shape>
                <o:OLEObject Type="Embed" ProgID="Visio.Drawing.15" ShapeID="_x0000_i1055" DrawAspect="Content" ObjectID="_1468075759" r:id="rId78">
                  <o:LockedField>false</o:LockedField>
                </o:OLEObject>
              </w:object>
            </w:r>
          </w:p>
        </w:tc>
        <w:tc>
          <w:tcPr>
            <w:tcW w:w="2841" w:type="dxa"/>
            <w:vAlign w:val="center"/>
          </w:tcPr>
          <w:p w14:paraId="3BA5B3A5">
            <w:pPr>
              <w:ind w:firstLine="0" w:firstLineChars="0"/>
              <w:jc w:val="center"/>
              <w:rPr>
                <w:rFonts w:hint="eastAsia"/>
                <w:b/>
                <w:bCs/>
                <w:lang w:eastAsia="zh-CN"/>
              </w:rPr>
            </w:pPr>
            <w:r>
              <w:rPr>
                <w:lang w:eastAsia="zh-CN"/>
              </w:rPr>
              <w:object>
                <v:shape id="_x0000_i1056" o:spt="75" type="#_x0000_t75" style="height:103.95pt;width:91.65pt;" o:ole="t" filled="f" o:preferrelative="t" stroked="f" coordsize="21600,21600">
                  <v:path/>
                  <v:fill on="f" focussize="0,0"/>
                  <v:stroke on="f"/>
                  <v:imagedata r:id="rId81" o:title=""/>
                  <o:lock v:ext="edit" aspectratio="f"/>
                  <w10:wrap type="none"/>
                  <w10:anchorlock/>
                </v:shape>
                <o:OLEObject Type="Embed" ProgID="Visio.Drawing.15" ShapeID="_x0000_i1056" DrawAspect="Content" ObjectID="_1468075760" r:id="rId80">
                  <o:LockedField>false</o:LockedField>
                </o:OLEObject>
              </w:object>
            </w:r>
          </w:p>
        </w:tc>
        <w:tc>
          <w:tcPr>
            <w:tcW w:w="2841" w:type="dxa"/>
            <w:vAlign w:val="center"/>
          </w:tcPr>
          <w:p w14:paraId="718E8FF6">
            <w:pPr>
              <w:ind w:firstLine="0" w:firstLineChars="0"/>
              <w:jc w:val="center"/>
              <w:rPr>
                <w:rFonts w:hint="eastAsia"/>
                <w:b/>
                <w:bCs/>
                <w:lang w:eastAsia="zh-CN"/>
              </w:rPr>
            </w:pPr>
            <w:r>
              <w:rPr>
                <w:lang w:eastAsia="zh-CN"/>
              </w:rPr>
              <w:object>
                <v:shape id="_x0000_i1057" o:spt="75" type="#_x0000_t75" style="height:119.5pt;width:91.65pt;" o:ole="t" filled="f" o:preferrelative="t" stroked="f" coordsize="21600,21600">
                  <v:path/>
                  <v:fill on="f" focussize="0,0"/>
                  <v:stroke on="f"/>
                  <v:imagedata r:id="rId83" o:title=""/>
                  <o:lock v:ext="edit" aspectratio="f"/>
                  <w10:wrap type="none"/>
                  <w10:anchorlock/>
                </v:shape>
                <o:OLEObject Type="Embed" ProgID="Visio.Drawing.15" ShapeID="_x0000_i1057" DrawAspect="Content" ObjectID="_1468075761" r:id="rId82">
                  <o:LockedField>false</o:LockedField>
                </o:OLEObject>
              </w:object>
            </w:r>
          </w:p>
        </w:tc>
      </w:tr>
      <w:tr w14:paraId="5B145F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center"/>
          </w:tcPr>
          <w:p w14:paraId="6186F81D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1pole</w:t>
            </w:r>
          </w:p>
        </w:tc>
        <w:tc>
          <w:tcPr>
            <w:tcW w:w="2841" w:type="dxa"/>
            <w:vAlign w:val="center"/>
          </w:tcPr>
          <w:p w14:paraId="22D4DE66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1zero 2pole</w:t>
            </w:r>
          </w:p>
        </w:tc>
        <w:tc>
          <w:tcPr>
            <w:tcW w:w="2841" w:type="dxa"/>
            <w:vAlign w:val="center"/>
          </w:tcPr>
          <w:p w14:paraId="75573BAC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lang w:val="en-US" w:eastAsia="zh-CN"/>
              </w:rPr>
              <w:t>2zero 3pole</w:t>
            </w:r>
          </w:p>
        </w:tc>
      </w:tr>
    </w:tbl>
    <w:p w14:paraId="54A4F6D7">
      <w:pPr>
        <w:ind w:firstLine="0" w:firstLineChars="0"/>
        <w:rPr>
          <w:position w:val="-14"/>
          <w:lang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0"/>
        <w:gridCol w:w="7242"/>
      </w:tblGrid>
      <w:tr w14:paraId="1A6831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7D7D7" w:themeFill="background1" w:themeFillShade="D8"/>
          </w:tcPr>
          <w:p w14:paraId="56D8E455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分析方法</w:t>
            </w:r>
          </w:p>
        </w:tc>
      </w:tr>
      <w:tr w14:paraId="36187A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0" w:type="dxa"/>
            <w:vAlign w:val="center"/>
          </w:tcPr>
          <w:p w14:paraId="1D72B9E0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稳态近似</w:t>
            </w:r>
          </w:p>
        </w:tc>
        <w:tc>
          <w:tcPr>
            <w:tcW w:w="7242" w:type="dxa"/>
          </w:tcPr>
          <w:p w14:paraId="6C3AAE9F">
            <w:pPr>
              <w:numPr>
                <w:ilvl w:val="0"/>
                <w:numId w:val="0"/>
              </w:numPr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·分段线性分析</w:t>
            </w:r>
          </w:p>
          <w:p w14:paraId="740204FE">
            <w:pPr>
              <w:numPr>
                <w:ilvl w:val="0"/>
                <w:numId w:val="0"/>
              </w:numPr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·小纹波近似</w:t>
            </w:r>
          </w:p>
          <w:p w14:paraId="6C8C2128">
            <w:pPr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·磁通平衡和电荷平衡</w:t>
            </w:r>
          </w:p>
        </w:tc>
      </w:tr>
      <w:tr w14:paraId="72AF8C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0" w:type="dxa"/>
            <w:vAlign w:val="center"/>
          </w:tcPr>
          <w:p w14:paraId="20341A55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纹波近似</w:t>
            </w:r>
          </w:p>
        </w:tc>
        <w:tc>
          <w:tcPr>
            <w:tcW w:w="7242" w:type="dxa"/>
          </w:tcPr>
          <w:p w14:paraId="40FAE013">
            <w:pPr>
              <w:ind w:firstLine="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Δv</w:t>
            </w:r>
            <w:r>
              <w:rPr>
                <w:rFonts w:hint="eastAsia"/>
                <w:vertAlign w:val="subscript"/>
                <w:lang w:eastAsia="zh-CN"/>
              </w:rPr>
              <w:t>O</w:t>
            </w:r>
            <w:r>
              <w:rPr>
                <w:rFonts w:hint="eastAsia"/>
                <w:lang w:eastAsia="zh-CN"/>
              </w:rPr>
              <w:t>由Δi</w:t>
            </w:r>
            <w:r>
              <w:rPr>
                <w:rFonts w:hint="eastAsia"/>
                <w:vertAlign w:val="subscript"/>
                <w:lang w:eastAsia="zh-CN"/>
              </w:rPr>
              <w:t>L</w:t>
            </w:r>
            <w:r>
              <w:rPr>
                <w:rFonts w:hint="eastAsia"/>
                <w:lang w:eastAsia="zh-CN"/>
              </w:rPr>
              <w:t>推断得出，基于电容上的电流是Δi</w:t>
            </w:r>
            <w:r>
              <w:rPr>
                <w:rFonts w:hint="eastAsia"/>
                <w:vertAlign w:val="subscript"/>
                <w:lang w:eastAsia="zh-CN"/>
              </w:rPr>
              <w:t>L</w:t>
            </w:r>
            <w:r>
              <w:rPr>
                <w:rFonts w:hint="eastAsia"/>
                <w:lang w:eastAsia="zh-CN"/>
              </w:rPr>
              <w:t>的交流分量</w:t>
            </w:r>
          </w:p>
        </w:tc>
      </w:tr>
      <w:tr w14:paraId="15D39B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0" w:type="dxa"/>
            <w:vAlign w:val="center"/>
          </w:tcPr>
          <w:p w14:paraId="318AD0B9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改进方向</w:t>
            </w:r>
          </w:p>
        </w:tc>
        <w:tc>
          <w:tcPr>
            <w:tcW w:w="7242" w:type="dxa"/>
          </w:tcPr>
          <w:p w14:paraId="22451219">
            <w:pPr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·</w:t>
            </w:r>
            <w:r>
              <w:rPr>
                <w:rFonts w:hint="eastAsia"/>
                <w:lang w:val="en-US" w:eastAsia="zh-CN"/>
              </w:rPr>
              <w:t>高power density</w:t>
            </w:r>
          </w:p>
          <w:p w14:paraId="05313A35">
            <w:pPr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·</w:t>
            </w:r>
            <w:r>
              <w:rPr>
                <w:rFonts w:hint="eastAsia"/>
                <w:lang w:val="en-US" w:eastAsia="zh-CN"/>
              </w:rPr>
              <w:t>宽input和output电压范围</w:t>
            </w:r>
          </w:p>
          <w:p w14:paraId="2544CD0E">
            <w:pPr>
              <w:numPr>
                <w:ilvl w:val="0"/>
                <w:numId w:val="0"/>
              </w:numPr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·</w:t>
            </w:r>
            <w:r>
              <w:rPr>
                <w:rFonts w:hint="eastAsia"/>
                <w:lang w:val="en-US" w:eastAsia="zh-CN"/>
              </w:rPr>
              <w:t>宽VCR范围内保持高efficiency</w:t>
            </w:r>
          </w:p>
        </w:tc>
      </w:tr>
      <w:tr w14:paraId="57403B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0" w:type="dxa"/>
            <w:vAlign w:val="center"/>
          </w:tcPr>
          <w:p w14:paraId="7436BB84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其他</w:t>
            </w:r>
          </w:p>
        </w:tc>
        <w:tc>
          <w:tcPr>
            <w:tcW w:w="7242" w:type="dxa"/>
          </w:tcPr>
          <w:p w14:paraId="08F2A7D2">
            <w:pPr>
              <w:ind w:firstLine="0" w:firstLineChars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·Buck/Boost是Buck和Boost的串联，Buck输出电容冗余，可以去掉</w:t>
            </w:r>
          </w:p>
          <w:p w14:paraId="0C86AD7D">
            <w:pPr>
              <w:ind w:firstLine="0" w:firstLineChars="0"/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·电容器寄生电阻ESR引发的电压纹波大于电容充放电的影响</w:t>
            </w:r>
          </w:p>
        </w:tc>
      </w:tr>
    </w:tbl>
    <w:p w14:paraId="1F725F31">
      <w:pPr>
        <w:ind w:firstLine="0" w:firstLineChars="0"/>
        <w:rPr>
          <w:rFonts w:hint="eastAsia"/>
          <w:b/>
          <w:bCs/>
          <w:lang w:eastAsia="zh-CN"/>
        </w:rPr>
      </w:pPr>
    </w:p>
    <w:p w14:paraId="6F532196">
      <w:pPr>
        <w:ind w:firstLine="0" w:firstLineChars="0"/>
        <w:rPr>
          <w:position w:val="-14"/>
          <w:lang w:eastAsia="zh-CN"/>
        </w:rPr>
      </w:pPr>
    </w:p>
    <w:p w14:paraId="1229D911">
      <w:pPr>
        <w:ind w:firstLine="0" w:firstLineChars="0"/>
        <w:rPr>
          <w:position w:val="-14"/>
          <w:lang w:eastAsia="zh-CN"/>
        </w:rPr>
      </w:pPr>
    </w:p>
    <w:p w14:paraId="0C77A9CA">
      <w:pPr>
        <w:rPr>
          <w:position w:val="-14"/>
          <w:lang w:eastAsia="zh-CN"/>
        </w:rPr>
      </w:pPr>
      <w:r>
        <w:rPr>
          <w:position w:val="-14"/>
          <w:lang w:eastAsia="zh-CN"/>
        </w:rPr>
        <w:br w:type="page"/>
      </w:r>
    </w:p>
    <w:p w14:paraId="39643936">
      <w:pPr>
        <w:numPr>
          <w:ilvl w:val="0"/>
          <w:numId w:val="1"/>
        </w:numPr>
        <w:ind w:firstLine="0" w:firstLineChars="0"/>
        <w:jc w:val="both"/>
        <w:rPr>
          <w:rFonts w:hint="eastAsia" w:cs="宋体"/>
          <w:b/>
          <w:bCs/>
          <w:sz w:val="32"/>
          <w:szCs w:val="32"/>
          <w:lang w:val="en-US" w:eastAsia="zh-CN"/>
        </w:rPr>
      </w:pPr>
      <w:r>
        <w:rPr>
          <w:rFonts w:hint="eastAsia" w:cs="宋体"/>
          <w:b/>
          <w:bCs/>
          <w:sz w:val="32"/>
          <w:szCs w:val="32"/>
          <w:lang w:val="en-US" w:eastAsia="zh-CN"/>
        </w:rPr>
        <w:t>功率级拓扑</w:t>
      </w:r>
    </w:p>
    <w:tbl>
      <w:tblPr>
        <w:tblStyle w:val="9"/>
        <w:tblW w:w="11700" w:type="dxa"/>
        <w:tblInd w:w="-158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7"/>
        <w:gridCol w:w="3225"/>
        <w:gridCol w:w="3178"/>
        <w:gridCol w:w="881"/>
        <w:gridCol w:w="685"/>
        <w:gridCol w:w="2794"/>
      </w:tblGrid>
      <w:tr w14:paraId="33F0B8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00" w:type="dxa"/>
            <w:gridSpan w:val="6"/>
            <w:shd w:val="clear" w:color="auto" w:fill="D7D7D7" w:themeFill="background1" w:themeFillShade="D8"/>
            <w:vAlign w:val="center"/>
          </w:tcPr>
          <w:p w14:paraId="593179E6">
            <w:pPr>
              <w:ind w:firstLine="0" w:firstLineChars="0"/>
              <w:jc w:val="center"/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CCM</w:t>
            </w:r>
            <w:r>
              <w:rPr>
                <w:rFonts w:hint="eastAsia"/>
                <w:b/>
                <w:bCs/>
                <w:lang w:val="en-US" w:eastAsia="zh-CN"/>
              </w:rPr>
              <w:t>稳态</w:t>
            </w:r>
            <w:r>
              <w:rPr>
                <w:rFonts w:hint="eastAsia"/>
                <w:b/>
                <w:bCs/>
                <w:lang w:eastAsia="zh-CN"/>
              </w:rPr>
              <w:t>特性</w:t>
            </w:r>
          </w:p>
        </w:tc>
      </w:tr>
      <w:tr w14:paraId="17E52D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7" w:type="dxa"/>
            <w:vAlign w:val="center"/>
          </w:tcPr>
          <w:p w14:paraId="7EEBE599">
            <w:pPr>
              <w:ind w:firstLine="0" w:firstLineChars="0"/>
              <w:jc w:val="center"/>
              <w:rPr>
                <w:lang w:eastAsia="zh-CN"/>
              </w:rPr>
            </w:pPr>
          </w:p>
        </w:tc>
        <w:tc>
          <w:tcPr>
            <w:tcW w:w="3225" w:type="dxa"/>
            <w:vAlign w:val="center"/>
          </w:tcPr>
          <w:p w14:paraId="03B73DC2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Off</w:t>
            </w:r>
          </w:p>
        </w:tc>
        <w:tc>
          <w:tcPr>
            <w:tcW w:w="3178" w:type="dxa"/>
            <w:vAlign w:val="center"/>
          </w:tcPr>
          <w:p w14:paraId="2756562E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On</w:t>
            </w:r>
          </w:p>
        </w:tc>
        <w:tc>
          <w:tcPr>
            <w:tcW w:w="881" w:type="dxa"/>
            <w:vAlign w:val="center"/>
          </w:tcPr>
          <w:p w14:paraId="5DB6F28F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CR</w:t>
            </w:r>
          </w:p>
        </w:tc>
        <w:tc>
          <w:tcPr>
            <w:tcW w:w="3479" w:type="dxa"/>
            <w:gridSpan w:val="2"/>
            <w:vAlign w:val="center"/>
          </w:tcPr>
          <w:p w14:paraId="4D51CE04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IV</w:t>
            </w:r>
          </w:p>
        </w:tc>
      </w:tr>
      <w:tr w14:paraId="08AA53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937" w:type="dxa"/>
            <w:vMerge w:val="restart"/>
            <w:vAlign w:val="center"/>
          </w:tcPr>
          <w:p w14:paraId="4C0F5BFE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Buck</w:t>
            </w:r>
          </w:p>
        </w:tc>
        <w:tc>
          <w:tcPr>
            <w:tcW w:w="3225" w:type="dxa"/>
            <w:vMerge w:val="restart"/>
            <w:vAlign w:val="center"/>
          </w:tcPr>
          <w:p w14:paraId="41150ED2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lang w:eastAsia="zh-CN"/>
              </w:rPr>
              <w:object>
                <v:shape id="_x0000_i1058" o:spt="75" type="#_x0000_t75" style="height:63pt;width:149pt;" o:ole="t" filled="f" o:preferrelative="t" stroked="f" coordsize="21600,21600">
                  <v:path/>
                  <v:fill on="f" focussize="0,0"/>
                  <v:stroke on="f" joinstyle="miter"/>
                  <v:imagedata r:id="rId85" o:title=""/>
                  <o:lock v:ext="edit" aspectratio="f"/>
                  <w10:wrap type="none"/>
                  <w10:anchorlock/>
                </v:shape>
                <o:OLEObject Type="Embed" ProgID="Visio.Drawing.15" ShapeID="_x0000_i1058" DrawAspect="Content" ObjectID="_1468075762" r:id="rId84">
                  <o:LockedField>false</o:LockedField>
                </o:OLEObject>
              </w:object>
            </w:r>
          </w:p>
        </w:tc>
        <w:tc>
          <w:tcPr>
            <w:tcW w:w="3178" w:type="dxa"/>
            <w:vMerge w:val="restart"/>
            <w:vAlign w:val="center"/>
          </w:tcPr>
          <w:p w14:paraId="5B761773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lang w:eastAsia="zh-CN"/>
              </w:rPr>
              <w:object>
                <v:shape id="_x0000_i1059" o:spt="75" type="#_x0000_t75" style="height:60.5pt;width:139.5pt;" o:ole="t" filled="f" o:preferrelative="t" stroked="f" coordsize="21600,21600">
                  <v:path/>
                  <v:fill on="f" focussize="0,0"/>
                  <v:stroke on="f" joinstyle="miter"/>
                  <v:imagedata r:id="rId87" o:title=""/>
                  <o:lock v:ext="edit" aspectratio="f"/>
                  <w10:wrap type="none"/>
                  <w10:anchorlock/>
                </v:shape>
                <o:OLEObject Type="Embed" ProgID="Visio.Drawing.15" ShapeID="_x0000_i1059" DrawAspect="Content" ObjectID="_1468075763" r:id="rId86">
                  <o:LockedField>false</o:LockedField>
                </o:OLEObject>
              </w:object>
            </w:r>
          </w:p>
        </w:tc>
        <w:tc>
          <w:tcPr>
            <w:tcW w:w="881" w:type="dxa"/>
            <w:vMerge w:val="restart"/>
            <w:vAlign w:val="center"/>
          </w:tcPr>
          <w:p w14:paraId="141491B7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position w:val="-4"/>
                <w:lang w:eastAsia="zh-CN"/>
              </w:rPr>
              <w:object>
                <v:shape id="_x0000_i1060" o:spt="75" type="#_x0000_t75" style="height:13pt;width:13pt;" o:ole="t" filled="f" o:preferrelative="t" stroked="f" coordsize="21600,21600">
                  <v:path/>
                  <v:fill on="f" focussize="0,0"/>
                  <v:stroke on="f"/>
                  <v:imagedata r:id="rId89" o:title=""/>
                  <o:lock v:ext="edit" aspectratio="t"/>
                  <w10:wrap type="none"/>
                  <w10:anchorlock/>
                </v:shape>
                <o:OLEObject Type="Embed" ProgID="Equation.KSEE3" ShapeID="_x0000_i1060" DrawAspect="Content" ObjectID="_1468075764" r:id="rId88">
                  <o:LockedField>false</o:LockedField>
                </o:OLEObject>
              </w:object>
            </w:r>
          </w:p>
        </w:tc>
        <w:tc>
          <w:tcPr>
            <w:tcW w:w="685" w:type="dxa"/>
            <w:vAlign w:val="center"/>
          </w:tcPr>
          <w:p w14:paraId="16574C7B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position w:val="-10"/>
                <w:lang w:eastAsia="zh-CN"/>
              </w:rPr>
              <w:object>
                <v:shape id="_x0000_i1061" o:spt="75" type="#_x0000_t75" style="height:17pt;width:13pt;" o:ole="t" filled="f" o:preferrelative="t" stroked="f" coordsize="21600,21600">
                  <v:path/>
                  <v:fill on="f" focussize="0,0"/>
                  <v:stroke on="f" joinstyle="miter"/>
                  <v:imagedata r:id="rId91" o:title=""/>
                  <o:lock v:ext="edit" aspectratio="t"/>
                  <w10:wrap type="none"/>
                  <w10:anchorlock/>
                </v:shape>
                <o:OLEObject Type="Embed" ProgID="Equation.KSEE3" ShapeID="_x0000_i1061" DrawAspect="Content" ObjectID="_1468075765" r:id="rId90">
                  <o:LockedField>false</o:LockedField>
                </o:OLEObject>
              </w:object>
            </w:r>
          </w:p>
        </w:tc>
        <w:tc>
          <w:tcPr>
            <w:tcW w:w="2794" w:type="dxa"/>
            <w:vAlign w:val="center"/>
          </w:tcPr>
          <w:p w14:paraId="2DA94D28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position w:val="-24"/>
                <w:lang w:eastAsia="zh-CN"/>
              </w:rPr>
              <w:object>
                <v:shape id="_x0000_i1062" o:spt="75" type="#_x0000_t75" style="height:31pt;width:18pt;" o:ole="t" filled="f" o:preferrelative="t" stroked="f" coordsize="21600,21600">
                  <v:path/>
                  <v:fill on="f" focussize="0,0"/>
                  <v:stroke on="f" joinstyle="miter"/>
                  <v:imagedata r:id="rId93" o:title=""/>
                  <o:lock v:ext="edit" aspectratio="t"/>
                  <w10:wrap type="none"/>
                  <w10:anchorlock/>
                </v:shape>
                <o:OLEObject Type="Embed" ProgID="Equation.KSEE3" ShapeID="_x0000_i1062" DrawAspect="Content" ObjectID="_1468075766" r:id="rId92">
                  <o:LockedField>false</o:LockedField>
                </o:OLEObject>
              </w:object>
            </w:r>
          </w:p>
        </w:tc>
      </w:tr>
      <w:tr w14:paraId="601C4D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937" w:type="dxa"/>
            <w:vMerge w:val="continue"/>
            <w:vAlign w:val="center"/>
          </w:tcPr>
          <w:p w14:paraId="772D8B65">
            <w:pPr>
              <w:ind w:firstLine="0" w:firstLineChars="0"/>
              <w:jc w:val="center"/>
              <w:rPr>
                <w:lang w:eastAsia="zh-CN"/>
              </w:rPr>
            </w:pPr>
          </w:p>
        </w:tc>
        <w:tc>
          <w:tcPr>
            <w:tcW w:w="3225" w:type="dxa"/>
            <w:vMerge w:val="continue"/>
            <w:vAlign w:val="center"/>
          </w:tcPr>
          <w:p w14:paraId="400A327E">
            <w:pPr>
              <w:ind w:firstLine="0" w:firstLineChars="0"/>
              <w:jc w:val="center"/>
              <w:rPr>
                <w:lang w:eastAsia="zh-CN"/>
              </w:rPr>
            </w:pPr>
          </w:p>
        </w:tc>
        <w:tc>
          <w:tcPr>
            <w:tcW w:w="3178" w:type="dxa"/>
            <w:vMerge w:val="continue"/>
            <w:vAlign w:val="center"/>
          </w:tcPr>
          <w:p w14:paraId="789D4B93">
            <w:pPr>
              <w:ind w:firstLine="0" w:firstLineChars="0"/>
              <w:jc w:val="center"/>
              <w:rPr>
                <w:lang w:eastAsia="zh-CN"/>
              </w:rPr>
            </w:pPr>
          </w:p>
        </w:tc>
        <w:tc>
          <w:tcPr>
            <w:tcW w:w="881" w:type="dxa"/>
            <w:vMerge w:val="continue"/>
            <w:vAlign w:val="center"/>
          </w:tcPr>
          <w:p w14:paraId="0491CC75">
            <w:pPr>
              <w:ind w:firstLine="0" w:firstLineChars="0"/>
              <w:jc w:val="center"/>
              <w:rPr>
                <w:lang w:eastAsia="zh-CN"/>
              </w:rPr>
            </w:pPr>
          </w:p>
        </w:tc>
        <w:tc>
          <w:tcPr>
            <w:tcW w:w="685" w:type="dxa"/>
            <w:vAlign w:val="center"/>
          </w:tcPr>
          <w:p w14:paraId="1BFD62F2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position w:val="-10"/>
                <w:lang w:eastAsia="zh-CN"/>
              </w:rPr>
              <w:object>
                <v:shape id="_x0000_i1063" o:spt="75" type="#_x0000_t75" style="height:17pt;width:19pt;" o:ole="t" filled="f" o:preferrelative="t" stroked="f" coordsize="21600,21600">
                  <v:path/>
                  <v:fill on="f" focussize="0,0"/>
                  <v:stroke on="f" joinstyle="miter"/>
                  <v:imagedata r:id="rId95" o:title=""/>
                  <o:lock v:ext="edit" aspectratio="t"/>
                  <w10:wrap type="none"/>
                  <w10:anchorlock/>
                </v:shape>
                <o:OLEObject Type="Embed" ProgID="Equation.KSEE3" ShapeID="_x0000_i1063" DrawAspect="Content" ObjectID="_1468075767" r:id="rId94">
                  <o:LockedField>false</o:LockedField>
                </o:OLEObject>
              </w:object>
            </w:r>
          </w:p>
        </w:tc>
        <w:tc>
          <w:tcPr>
            <w:tcW w:w="2794" w:type="dxa"/>
            <w:vAlign w:val="center"/>
          </w:tcPr>
          <w:p w14:paraId="57748A17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position w:val="-24"/>
                <w:lang w:eastAsia="zh-CN"/>
              </w:rPr>
              <w:object>
                <v:shape id="_x0000_i1064" o:spt="75" type="#_x0000_t75" style="height:31pt;width:125pt;" o:ole="t" filled="f" o:preferrelative="t" stroked="f" coordsize="21600,21600">
                  <v:path/>
                  <v:fill on="f" focussize="0,0"/>
                  <v:stroke on="f" joinstyle="miter"/>
                  <v:imagedata r:id="rId97" o:title=""/>
                  <o:lock v:ext="edit" aspectratio="t"/>
                  <w10:wrap type="none"/>
                  <w10:anchorlock/>
                </v:shape>
                <o:OLEObject Type="Embed" ProgID="Equation.KSEE3" ShapeID="_x0000_i1064" DrawAspect="Content" ObjectID="_1468075768" r:id="rId96">
                  <o:LockedField>false</o:LockedField>
                </o:OLEObject>
              </w:object>
            </w:r>
          </w:p>
        </w:tc>
      </w:tr>
      <w:tr w14:paraId="13F57C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937" w:type="dxa"/>
            <w:vMerge w:val="continue"/>
            <w:vAlign w:val="center"/>
          </w:tcPr>
          <w:p w14:paraId="24C36877">
            <w:pPr>
              <w:ind w:firstLine="0" w:firstLineChars="0"/>
              <w:jc w:val="center"/>
            </w:pPr>
          </w:p>
        </w:tc>
        <w:tc>
          <w:tcPr>
            <w:tcW w:w="3225" w:type="dxa"/>
            <w:vMerge w:val="continue"/>
            <w:vAlign w:val="center"/>
          </w:tcPr>
          <w:p w14:paraId="744E9897">
            <w:pPr>
              <w:ind w:firstLine="0" w:firstLineChars="0"/>
              <w:jc w:val="center"/>
            </w:pPr>
          </w:p>
        </w:tc>
        <w:tc>
          <w:tcPr>
            <w:tcW w:w="3178" w:type="dxa"/>
            <w:vMerge w:val="continue"/>
            <w:vAlign w:val="center"/>
          </w:tcPr>
          <w:p w14:paraId="304B7A90">
            <w:pPr>
              <w:ind w:firstLine="0" w:firstLineChars="0"/>
              <w:jc w:val="center"/>
            </w:pPr>
          </w:p>
        </w:tc>
        <w:tc>
          <w:tcPr>
            <w:tcW w:w="881" w:type="dxa"/>
            <w:vMerge w:val="continue"/>
            <w:vAlign w:val="center"/>
          </w:tcPr>
          <w:p w14:paraId="53B1D317">
            <w:pPr>
              <w:ind w:firstLine="0" w:firstLineChars="0"/>
              <w:jc w:val="center"/>
            </w:pPr>
          </w:p>
        </w:tc>
        <w:tc>
          <w:tcPr>
            <w:tcW w:w="685" w:type="dxa"/>
            <w:vAlign w:val="center"/>
          </w:tcPr>
          <w:p w14:paraId="08D18B68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position w:val="-12"/>
                <w:lang w:eastAsia="zh-CN"/>
              </w:rPr>
              <w:object>
                <v:shape id="_x0000_i1065" o:spt="75" type="#_x0000_t75" style="height:18pt;width:22pt;" o:ole="t" filled="f" o:preferrelative="t" stroked="f" coordsize="21600,21600">
                  <v:path/>
                  <v:fill on="f" focussize="0,0"/>
                  <v:stroke on="f" joinstyle="miter"/>
                  <v:imagedata r:id="rId99" o:title=""/>
                  <o:lock v:ext="edit" aspectratio="t"/>
                  <w10:wrap type="none"/>
                  <w10:anchorlock/>
                </v:shape>
                <o:OLEObject Type="Embed" ProgID="Equation.KSEE3" ShapeID="_x0000_i1065" DrawAspect="Content" ObjectID="_1468075769" r:id="rId98">
                  <o:LockedField>false</o:LockedField>
                </o:OLEObject>
              </w:object>
            </w:r>
          </w:p>
        </w:tc>
        <w:tc>
          <w:tcPr>
            <w:tcW w:w="2794" w:type="dxa"/>
            <w:vAlign w:val="center"/>
          </w:tcPr>
          <w:p w14:paraId="40E230E9">
            <w:pPr>
              <w:ind w:firstLine="0" w:firstLineChars="0"/>
              <w:jc w:val="center"/>
              <w:rPr>
                <w:position w:val="-24"/>
                <w:lang w:eastAsia="zh-CN"/>
              </w:rPr>
            </w:pPr>
            <w:r>
              <w:rPr>
                <w:position w:val="-24"/>
                <w:lang w:eastAsia="zh-CN"/>
              </w:rPr>
              <w:object>
                <v:shape id="_x0000_i1066" o:spt="75" type="#_x0000_t75" style="height:31pt;width:76pt;" o:ole="t" filled="f" o:preferrelative="t" stroked="f" coordsize="21600,21600">
                  <v:path/>
                  <v:fill on="f" focussize="0,0"/>
                  <v:stroke on="f" joinstyle="miter"/>
                  <v:imagedata r:id="rId101" o:title=""/>
                  <o:lock v:ext="edit" aspectratio="t"/>
                  <w10:wrap type="none"/>
                  <w10:anchorlock/>
                </v:shape>
                <o:OLEObject Type="Embed" ProgID="Equation.KSEE3" ShapeID="_x0000_i1066" DrawAspect="Content" ObjectID="_1468075770" r:id="rId100">
                  <o:LockedField>false</o:LockedField>
                </o:OLEObject>
              </w:object>
            </w:r>
          </w:p>
        </w:tc>
      </w:tr>
      <w:tr w14:paraId="3EA41A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9" w:hRule="atLeast"/>
        </w:trPr>
        <w:tc>
          <w:tcPr>
            <w:tcW w:w="937" w:type="dxa"/>
            <w:vMerge w:val="restart"/>
            <w:vAlign w:val="center"/>
          </w:tcPr>
          <w:p w14:paraId="7B9E8508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Boost</w:t>
            </w:r>
          </w:p>
        </w:tc>
        <w:tc>
          <w:tcPr>
            <w:tcW w:w="3225" w:type="dxa"/>
            <w:vMerge w:val="restart"/>
            <w:vAlign w:val="center"/>
          </w:tcPr>
          <w:p w14:paraId="2AA6B8FA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lang w:eastAsia="zh-CN"/>
              </w:rPr>
              <w:object>
                <v:shape id="_x0000_i1067" o:spt="75" type="#_x0000_t75" style="height:60.5pt;width:137.5pt;" o:ole="t" filled="f" o:preferrelative="t" stroked="f" coordsize="21600,21600">
                  <v:path/>
                  <v:fill on="f" focussize="0,0"/>
                  <v:stroke on="f" joinstyle="miter"/>
                  <v:imagedata r:id="rId103" o:title=""/>
                  <o:lock v:ext="edit" aspectratio="f"/>
                  <w10:wrap type="none"/>
                  <w10:anchorlock/>
                </v:shape>
                <o:OLEObject Type="Embed" ProgID="Visio.Drawing.15" ShapeID="_x0000_i1067" DrawAspect="Content" ObjectID="_1468075771" r:id="rId102">
                  <o:LockedField>false</o:LockedField>
                </o:OLEObject>
              </w:object>
            </w:r>
          </w:p>
        </w:tc>
        <w:tc>
          <w:tcPr>
            <w:tcW w:w="3178" w:type="dxa"/>
            <w:vMerge w:val="restart"/>
            <w:vAlign w:val="center"/>
          </w:tcPr>
          <w:p w14:paraId="73652E90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lang w:eastAsia="zh-CN"/>
              </w:rPr>
              <w:object>
                <v:shape id="_x0000_i1068" o:spt="75" type="#_x0000_t75" style="height:62pt;width:139pt;" o:ole="t" filled="f" o:preferrelative="t" stroked="f" coordsize="21600,21600">
                  <v:path/>
                  <v:fill on="f" focussize="0,0"/>
                  <v:stroke on="f" joinstyle="miter"/>
                  <v:imagedata r:id="rId105" o:title=""/>
                  <o:lock v:ext="edit" aspectratio="f"/>
                  <w10:wrap type="none"/>
                  <w10:anchorlock/>
                </v:shape>
                <o:OLEObject Type="Embed" ProgID="Visio.Drawing.15" ShapeID="_x0000_i1068" DrawAspect="Content" ObjectID="_1468075772" r:id="rId104">
                  <o:LockedField>false</o:LockedField>
                </o:OLEObject>
              </w:object>
            </w:r>
          </w:p>
        </w:tc>
        <w:tc>
          <w:tcPr>
            <w:tcW w:w="881" w:type="dxa"/>
            <w:vMerge w:val="restart"/>
            <w:vAlign w:val="center"/>
          </w:tcPr>
          <w:p w14:paraId="2A4D2723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position w:val="-24"/>
                <w:lang w:eastAsia="zh-CN"/>
              </w:rPr>
              <w:object>
                <v:shape id="_x0000_i1069" o:spt="75" type="#_x0000_t75" style="height:31pt;width:29pt;" o:ole="t" filled="f" o:preferrelative="t" stroked="f" coordsize="21600,21600">
                  <v:path/>
                  <v:fill on="f" focussize="0,0"/>
                  <v:stroke on="f" joinstyle="miter"/>
                  <v:imagedata r:id="rId107" o:title=""/>
                  <o:lock v:ext="edit" aspectratio="t"/>
                  <w10:wrap type="none"/>
                  <w10:anchorlock/>
                </v:shape>
                <o:OLEObject Type="Embed" ProgID="Equation.KSEE3" ShapeID="_x0000_i1069" DrawAspect="Content" ObjectID="_1468075773" r:id="rId106">
                  <o:LockedField>false</o:LockedField>
                </o:OLEObject>
              </w:object>
            </w:r>
          </w:p>
        </w:tc>
        <w:tc>
          <w:tcPr>
            <w:tcW w:w="685" w:type="dxa"/>
            <w:vAlign w:val="center"/>
          </w:tcPr>
          <w:p w14:paraId="7F0542AD">
            <w:pPr>
              <w:ind w:firstLine="0" w:firstLineChars="0"/>
              <w:jc w:val="center"/>
              <w:rPr>
                <w:position w:val="-10"/>
                <w:lang w:eastAsia="zh-CN"/>
              </w:rPr>
            </w:pPr>
            <w:r>
              <w:rPr>
                <w:position w:val="-10"/>
                <w:lang w:eastAsia="zh-CN"/>
              </w:rPr>
              <w:object>
                <v:shape id="_x0000_i1070" o:spt="75" type="#_x0000_t75" style="height:17pt;width:13pt;" o:ole="t" filled="f" o:preferrelative="t" stroked="f" coordsize="21600,21600">
                  <v:path/>
                  <v:fill on="f" focussize="0,0"/>
                  <v:stroke on="f" joinstyle="miter"/>
                  <v:imagedata r:id="rId91" o:title=""/>
                  <o:lock v:ext="edit" aspectratio="t"/>
                  <w10:wrap type="none"/>
                  <w10:anchorlock/>
                </v:shape>
                <o:OLEObject Type="Embed" ProgID="Equation.KSEE3" ShapeID="_x0000_i1070" DrawAspect="Content" ObjectID="_1468075774" r:id="rId108">
                  <o:LockedField>false</o:LockedField>
                </o:OLEObject>
              </w:object>
            </w:r>
          </w:p>
        </w:tc>
        <w:tc>
          <w:tcPr>
            <w:tcW w:w="2794" w:type="dxa"/>
            <w:vAlign w:val="center"/>
          </w:tcPr>
          <w:p w14:paraId="4581299C">
            <w:pPr>
              <w:ind w:firstLine="0" w:firstLineChars="0"/>
              <w:jc w:val="center"/>
              <w:rPr>
                <w:position w:val="-24"/>
                <w:lang w:eastAsia="zh-CN"/>
              </w:rPr>
            </w:pPr>
            <w:r>
              <w:rPr>
                <w:position w:val="-24"/>
                <w:lang w:eastAsia="zh-CN"/>
              </w:rPr>
              <w:object>
                <v:shape id="_x0000_i1071" o:spt="75" type="#_x0000_t75" style="height:31pt;width:45pt;" o:ole="t" filled="f" o:preferrelative="t" stroked="f" coordsize="21600,21600">
                  <v:path/>
                  <v:fill on="f" focussize="0,0"/>
                  <v:stroke on="f" joinstyle="miter"/>
                  <v:imagedata r:id="rId110" o:title=""/>
                  <o:lock v:ext="edit" aspectratio="t"/>
                  <w10:wrap type="none"/>
                  <w10:anchorlock/>
                </v:shape>
                <o:OLEObject Type="Embed" ProgID="Equation.KSEE3" ShapeID="_x0000_i1071" DrawAspect="Content" ObjectID="_1468075775" r:id="rId109">
                  <o:LockedField>false</o:LockedField>
                </o:OLEObject>
              </w:object>
            </w:r>
          </w:p>
        </w:tc>
      </w:tr>
      <w:tr w14:paraId="77F0E0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9" w:hRule="atLeast"/>
        </w:trPr>
        <w:tc>
          <w:tcPr>
            <w:tcW w:w="937" w:type="dxa"/>
            <w:vMerge w:val="continue"/>
            <w:vAlign w:val="center"/>
          </w:tcPr>
          <w:p w14:paraId="3D8731A0">
            <w:pPr>
              <w:ind w:firstLine="0" w:firstLineChars="0"/>
              <w:jc w:val="center"/>
              <w:rPr>
                <w:lang w:eastAsia="zh-CN"/>
              </w:rPr>
            </w:pPr>
          </w:p>
        </w:tc>
        <w:tc>
          <w:tcPr>
            <w:tcW w:w="3225" w:type="dxa"/>
            <w:vMerge w:val="continue"/>
            <w:vAlign w:val="center"/>
          </w:tcPr>
          <w:p w14:paraId="1B99F73F">
            <w:pPr>
              <w:ind w:firstLine="0" w:firstLineChars="0"/>
              <w:jc w:val="center"/>
              <w:rPr>
                <w:lang w:eastAsia="zh-CN"/>
              </w:rPr>
            </w:pPr>
          </w:p>
        </w:tc>
        <w:tc>
          <w:tcPr>
            <w:tcW w:w="3178" w:type="dxa"/>
            <w:vMerge w:val="continue"/>
            <w:vAlign w:val="center"/>
          </w:tcPr>
          <w:p w14:paraId="72A35C16">
            <w:pPr>
              <w:ind w:firstLine="0" w:firstLineChars="0"/>
              <w:jc w:val="center"/>
              <w:rPr>
                <w:lang w:eastAsia="zh-CN"/>
              </w:rPr>
            </w:pPr>
          </w:p>
        </w:tc>
        <w:tc>
          <w:tcPr>
            <w:tcW w:w="881" w:type="dxa"/>
            <w:vMerge w:val="continue"/>
            <w:vAlign w:val="center"/>
          </w:tcPr>
          <w:p w14:paraId="7877314B">
            <w:pPr>
              <w:ind w:firstLine="0" w:firstLineChars="0"/>
              <w:jc w:val="center"/>
              <w:rPr>
                <w:lang w:eastAsia="zh-CN"/>
              </w:rPr>
            </w:pPr>
          </w:p>
        </w:tc>
        <w:tc>
          <w:tcPr>
            <w:tcW w:w="685" w:type="dxa"/>
            <w:vAlign w:val="center"/>
          </w:tcPr>
          <w:p w14:paraId="37773A71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position w:val="-10"/>
                <w:lang w:eastAsia="zh-CN"/>
              </w:rPr>
              <w:object>
                <v:shape id="_x0000_i1072" o:spt="75" type="#_x0000_t75" style="height:17pt;width:19pt;" o:ole="t" filled="f" o:preferrelative="t" stroked="f" coordsize="21600,21600">
                  <v:path/>
                  <v:fill on="f" focussize="0,0"/>
                  <v:stroke on="f" joinstyle="miter"/>
                  <v:imagedata r:id="rId95" o:title=""/>
                  <o:lock v:ext="edit" aspectratio="t"/>
                  <w10:wrap type="none"/>
                  <w10:anchorlock/>
                </v:shape>
                <o:OLEObject Type="Embed" ProgID="Equation.KSEE3" ShapeID="_x0000_i1072" DrawAspect="Content" ObjectID="_1468075776" r:id="rId111">
                  <o:LockedField>false</o:LockedField>
                </o:OLEObject>
              </w:object>
            </w:r>
          </w:p>
        </w:tc>
        <w:tc>
          <w:tcPr>
            <w:tcW w:w="2794" w:type="dxa"/>
            <w:vAlign w:val="center"/>
          </w:tcPr>
          <w:p w14:paraId="2E2929DA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position w:val="-24"/>
                <w:lang w:eastAsia="zh-CN"/>
              </w:rPr>
              <w:object>
                <v:shape id="_x0000_i1073" o:spt="75" type="#_x0000_t75" style="height:31pt;width:124pt;" o:ole="t" filled="f" o:preferrelative="t" stroked="f" coordsize="21600,21600">
                  <v:path/>
                  <v:fill on="f" focussize="0,0"/>
                  <v:stroke on="f" joinstyle="miter"/>
                  <v:imagedata r:id="rId113" o:title=""/>
                  <o:lock v:ext="edit" aspectratio="t"/>
                  <w10:wrap type="none"/>
                  <w10:anchorlock/>
                </v:shape>
                <o:OLEObject Type="Embed" ProgID="Equation.KSEE3" ShapeID="_x0000_i1073" DrawAspect="Content" ObjectID="_1468075777" r:id="rId112">
                  <o:LockedField>false</o:LockedField>
                </o:OLEObject>
              </w:object>
            </w:r>
          </w:p>
        </w:tc>
      </w:tr>
      <w:tr w14:paraId="3A2820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9" w:hRule="atLeast"/>
        </w:trPr>
        <w:tc>
          <w:tcPr>
            <w:tcW w:w="937" w:type="dxa"/>
            <w:vMerge w:val="continue"/>
            <w:vAlign w:val="center"/>
          </w:tcPr>
          <w:p w14:paraId="48BFBA67">
            <w:pPr>
              <w:ind w:firstLine="0" w:firstLineChars="0"/>
              <w:jc w:val="center"/>
            </w:pPr>
          </w:p>
        </w:tc>
        <w:tc>
          <w:tcPr>
            <w:tcW w:w="3225" w:type="dxa"/>
            <w:vMerge w:val="continue"/>
            <w:vAlign w:val="center"/>
          </w:tcPr>
          <w:p w14:paraId="36782FAC">
            <w:pPr>
              <w:ind w:firstLine="0" w:firstLineChars="0"/>
              <w:jc w:val="center"/>
            </w:pPr>
          </w:p>
        </w:tc>
        <w:tc>
          <w:tcPr>
            <w:tcW w:w="3178" w:type="dxa"/>
            <w:vMerge w:val="continue"/>
            <w:vAlign w:val="center"/>
          </w:tcPr>
          <w:p w14:paraId="01B03C72">
            <w:pPr>
              <w:ind w:firstLine="0" w:firstLineChars="0"/>
              <w:jc w:val="center"/>
            </w:pPr>
          </w:p>
        </w:tc>
        <w:tc>
          <w:tcPr>
            <w:tcW w:w="881" w:type="dxa"/>
            <w:vMerge w:val="continue"/>
            <w:vAlign w:val="center"/>
          </w:tcPr>
          <w:p w14:paraId="6B13B9FD">
            <w:pPr>
              <w:ind w:firstLine="0" w:firstLineChars="0"/>
              <w:jc w:val="center"/>
            </w:pPr>
          </w:p>
        </w:tc>
        <w:tc>
          <w:tcPr>
            <w:tcW w:w="685" w:type="dxa"/>
            <w:vAlign w:val="center"/>
          </w:tcPr>
          <w:p w14:paraId="08E5F3F2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position w:val="-12"/>
                <w:lang w:eastAsia="zh-CN"/>
              </w:rPr>
              <w:object>
                <v:shape id="_x0000_i1074" o:spt="75" type="#_x0000_t75" style="height:18pt;width:22pt;" o:ole="t" filled="f" o:preferrelative="t" stroked="f" coordsize="21600,21600">
                  <v:path/>
                  <v:fill on="f" focussize="0,0"/>
                  <v:stroke on="f" joinstyle="miter"/>
                  <v:imagedata r:id="rId99" o:title=""/>
                  <o:lock v:ext="edit" aspectratio="t"/>
                  <w10:wrap type="none"/>
                  <w10:anchorlock/>
                </v:shape>
                <o:OLEObject Type="Embed" ProgID="Equation.KSEE3" ShapeID="_x0000_i1074" DrawAspect="Content" ObjectID="_1468075778" r:id="rId114">
                  <o:LockedField>false</o:LockedField>
                </o:OLEObject>
              </w:object>
            </w:r>
          </w:p>
        </w:tc>
        <w:tc>
          <w:tcPr>
            <w:tcW w:w="2794" w:type="dxa"/>
            <w:vAlign w:val="center"/>
          </w:tcPr>
          <w:p w14:paraId="1B015417">
            <w:pPr>
              <w:ind w:firstLine="0" w:firstLineChars="0"/>
              <w:jc w:val="center"/>
              <w:rPr>
                <w:position w:val="-24"/>
                <w:lang w:eastAsia="zh-CN"/>
              </w:rPr>
            </w:pPr>
            <w:r>
              <w:rPr>
                <w:position w:val="-24"/>
                <w:lang w:eastAsia="zh-CN"/>
              </w:rPr>
              <w:object>
                <v:shape id="_x0000_i1075" o:spt="75" type="#_x0000_t75" style="height:31pt;width:50pt;" o:ole="t" filled="f" o:preferrelative="t" stroked="f" coordsize="21600,21600">
                  <v:path/>
                  <v:fill on="f" focussize="0,0"/>
                  <v:stroke on="f" joinstyle="miter"/>
                  <v:imagedata r:id="rId116" o:title=""/>
                  <o:lock v:ext="edit" aspectratio="t"/>
                  <w10:wrap type="none"/>
                  <w10:anchorlock/>
                </v:shape>
                <o:OLEObject Type="Embed" ProgID="Equation.KSEE3" ShapeID="_x0000_i1075" DrawAspect="Content" ObjectID="_1468075779" r:id="rId115">
                  <o:LockedField>false</o:LockedField>
                </o:OLEObject>
              </w:object>
            </w:r>
          </w:p>
        </w:tc>
      </w:tr>
      <w:tr w14:paraId="257C83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9" w:hRule="atLeast"/>
        </w:trPr>
        <w:tc>
          <w:tcPr>
            <w:tcW w:w="937" w:type="dxa"/>
            <w:vMerge w:val="restart"/>
            <w:vAlign w:val="center"/>
          </w:tcPr>
          <w:p w14:paraId="31143966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Buck/Boost</w:t>
            </w:r>
          </w:p>
        </w:tc>
        <w:tc>
          <w:tcPr>
            <w:tcW w:w="3225" w:type="dxa"/>
            <w:vMerge w:val="restart"/>
            <w:vAlign w:val="center"/>
          </w:tcPr>
          <w:p w14:paraId="5AFA52F7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lang w:eastAsia="zh-CN"/>
              </w:rPr>
              <w:object>
                <v:shape id="_x0000_i1076" o:spt="75" type="#_x0000_t75" style="height:61pt;width:140pt;" o:ole="t" filled="f" o:preferrelative="t" stroked="f" coordsize="21600,21600">
                  <v:path/>
                  <v:fill on="f" focussize="0,0"/>
                  <v:stroke on="f" joinstyle="miter"/>
                  <v:imagedata r:id="rId118" o:title=""/>
                  <o:lock v:ext="edit" aspectratio="f"/>
                  <w10:wrap type="none"/>
                  <w10:anchorlock/>
                </v:shape>
                <o:OLEObject Type="Embed" ProgID="Visio.Drawing.15" ShapeID="_x0000_i1076" DrawAspect="Content" ObjectID="_1468075780" r:id="rId117">
                  <o:LockedField>false</o:LockedField>
                </o:OLEObject>
              </w:object>
            </w:r>
          </w:p>
        </w:tc>
        <w:tc>
          <w:tcPr>
            <w:tcW w:w="3178" w:type="dxa"/>
            <w:vMerge w:val="restart"/>
            <w:vAlign w:val="center"/>
          </w:tcPr>
          <w:p w14:paraId="001CDCC0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lang w:eastAsia="zh-CN"/>
              </w:rPr>
              <w:object>
                <v:shape id="_x0000_i1077" o:spt="75" type="#_x0000_t75" style="height:61.5pt;width:134pt;" o:ole="t" filled="f" o:preferrelative="t" stroked="f" coordsize="21600,21600">
                  <v:path/>
                  <v:fill on="f" focussize="0,0"/>
                  <v:stroke on="f" joinstyle="miter"/>
                  <v:imagedata r:id="rId120" o:title=""/>
                  <o:lock v:ext="edit" aspectratio="f"/>
                  <w10:wrap type="none"/>
                  <w10:anchorlock/>
                </v:shape>
                <o:OLEObject Type="Embed" ProgID="Visio.Drawing.15" ShapeID="_x0000_i1077" DrawAspect="Content" ObjectID="_1468075781" r:id="rId119">
                  <o:LockedField>false</o:LockedField>
                </o:OLEObject>
              </w:object>
            </w:r>
          </w:p>
        </w:tc>
        <w:tc>
          <w:tcPr>
            <w:tcW w:w="881" w:type="dxa"/>
            <w:vMerge w:val="restart"/>
            <w:vAlign w:val="center"/>
          </w:tcPr>
          <w:p w14:paraId="76D64B2F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position w:val="-24"/>
                <w:lang w:eastAsia="zh-CN"/>
              </w:rPr>
              <w:object>
                <v:shape id="_x0000_i1078" o:spt="75" type="#_x0000_t75" style="height:31pt;width:29pt;" o:ole="t" filled="f" o:preferrelative="t" stroked="f" coordsize="21600,21600">
                  <v:path/>
                  <v:fill on="f" focussize="0,0"/>
                  <v:stroke on="f" joinstyle="miter"/>
                  <v:imagedata r:id="rId122" o:title=""/>
                  <o:lock v:ext="edit" aspectratio="t"/>
                  <w10:wrap type="none"/>
                  <w10:anchorlock/>
                </v:shape>
                <o:OLEObject Type="Embed" ProgID="Equation.KSEE3" ShapeID="_x0000_i1078" DrawAspect="Content" ObjectID="_1468075782" r:id="rId121">
                  <o:LockedField>false</o:LockedField>
                </o:OLEObject>
              </w:object>
            </w:r>
          </w:p>
        </w:tc>
        <w:tc>
          <w:tcPr>
            <w:tcW w:w="685" w:type="dxa"/>
            <w:vAlign w:val="center"/>
          </w:tcPr>
          <w:p w14:paraId="276436C2">
            <w:pPr>
              <w:ind w:firstLine="0" w:firstLineChars="0"/>
              <w:jc w:val="center"/>
              <w:rPr>
                <w:position w:val="-10"/>
                <w:lang w:eastAsia="zh-CN"/>
              </w:rPr>
            </w:pPr>
            <w:r>
              <w:rPr>
                <w:position w:val="-10"/>
                <w:lang w:eastAsia="zh-CN"/>
              </w:rPr>
              <w:object>
                <v:shape id="_x0000_i1079" o:spt="75" type="#_x0000_t75" style="height:17pt;width:13pt;" o:ole="t" filled="f" o:preferrelative="t" stroked="f" coordsize="21600,21600">
                  <v:path/>
                  <v:fill on="f" focussize="0,0"/>
                  <v:stroke on="f" joinstyle="miter"/>
                  <v:imagedata r:id="rId91" o:title=""/>
                  <o:lock v:ext="edit" aspectratio="t"/>
                  <w10:wrap type="none"/>
                  <w10:anchorlock/>
                </v:shape>
                <o:OLEObject Type="Embed" ProgID="Equation.KSEE3" ShapeID="_x0000_i1079" DrawAspect="Content" ObjectID="_1468075783" r:id="rId123">
                  <o:LockedField>false</o:LockedField>
                </o:OLEObject>
              </w:object>
            </w:r>
          </w:p>
        </w:tc>
        <w:tc>
          <w:tcPr>
            <w:tcW w:w="2794" w:type="dxa"/>
            <w:vAlign w:val="center"/>
          </w:tcPr>
          <w:p w14:paraId="020E8F27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position w:val="-24"/>
                <w:lang w:eastAsia="zh-CN"/>
              </w:rPr>
              <w:object>
                <v:shape id="_x0000_i1080" o:spt="75" type="#_x0000_t75" style="height:31pt;width:45pt;" o:ole="t" filled="f" o:preferrelative="t" stroked="f" coordsize="21600,21600">
                  <v:path/>
                  <v:fill on="f" focussize="0,0"/>
                  <v:stroke on="f" joinstyle="miter"/>
                  <v:imagedata r:id="rId125" o:title=""/>
                  <o:lock v:ext="edit" aspectratio="t"/>
                  <w10:wrap type="none"/>
                  <w10:anchorlock/>
                </v:shape>
                <o:OLEObject Type="Embed" ProgID="Equation.KSEE3" ShapeID="_x0000_i1080" DrawAspect="Content" ObjectID="_1468075784" r:id="rId124">
                  <o:LockedField>false</o:LockedField>
                </o:OLEObject>
              </w:object>
            </w:r>
          </w:p>
        </w:tc>
      </w:tr>
      <w:tr w14:paraId="431DBB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9" w:hRule="atLeast"/>
        </w:trPr>
        <w:tc>
          <w:tcPr>
            <w:tcW w:w="937" w:type="dxa"/>
            <w:vMerge w:val="continue"/>
            <w:vAlign w:val="center"/>
          </w:tcPr>
          <w:p w14:paraId="7FCCE7C0">
            <w:pPr>
              <w:ind w:firstLine="0" w:firstLineChars="0"/>
              <w:jc w:val="center"/>
              <w:rPr>
                <w:lang w:eastAsia="zh-CN"/>
              </w:rPr>
            </w:pPr>
          </w:p>
        </w:tc>
        <w:tc>
          <w:tcPr>
            <w:tcW w:w="3225" w:type="dxa"/>
            <w:vMerge w:val="continue"/>
            <w:vAlign w:val="center"/>
          </w:tcPr>
          <w:p w14:paraId="5293AB33">
            <w:pPr>
              <w:ind w:firstLine="0" w:firstLineChars="0"/>
              <w:jc w:val="center"/>
              <w:rPr>
                <w:lang w:eastAsia="zh-CN"/>
              </w:rPr>
            </w:pPr>
          </w:p>
        </w:tc>
        <w:tc>
          <w:tcPr>
            <w:tcW w:w="3178" w:type="dxa"/>
            <w:vMerge w:val="continue"/>
            <w:vAlign w:val="center"/>
          </w:tcPr>
          <w:p w14:paraId="06159EA2">
            <w:pPr>
              <w:ind w:firstLine="0" w:firstLineChars="0"/>
              <w:jc w:val="center"/>
              <w:rPr>
                <w:lang w:eastAsia="zh-CN"/>
              </w:rPr>
            </w:pPr>
          </w:p>
        </w:tc>
        <w:tc>
          <w:tcPr>
            <w:tcW w:w="881" w:type="dxa"/>
            <w:vMerge w:val="continue"/>
            <w:vAlign w:val="center"/>
          </w:tcPr>
          <w:p w14:paraId="795A87EE">
            <w:pPr>
              <w:ind w:firstLine="0" w:firstLineChars="0"/>
              <w:jc w:val="center"/>
              <w:rPr>
                <w:lang w:eastAsia="zh-CN"/>
              </w:rPr>
            </w:pPr>
          </w:p>
        </w:tc>
        <w:tc>
          <w:tcPr>
            <w:tcW w:w="685" w:type="dxa"/>
            <w:vAlign w:val="center"/>
          </w:tcPr>
          <w:p w14:paraId="6C380812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position w:val="-10"/>
                <w:lang w:eastAsia="zh-CN"/>
              </w:rPr>
              <w:object>
                <v:shape id="_x0000_i1081" o:spt="75" type="#_x0000_t75" style="height:17pt;width:19pt;" o:ole="t" filled="f" o:preferrelative="t" stroked="f" coordsize="21600,21600">
                  <v:path/>
                  <v:fill on="f" focussize="0,0"/>
                  <v:stroke on="f" joinstyle="miter"/>
                  <v:imagedata r:id="rId95" o:title=""/>
                  <o:lock v:ext="edit" aspectratio="t"/>
                  <w10:wrap type="none"/>
                  <w10:anchorlock/>
                </v:shape>
                <o:OLEObject Type="Embed" ProgID="Equation.KSEE3" ShapeID="_x0000_i1081" DrawAspect="Content" ObjectID="_1468075785" r:id="rId126">
                  <o:LockedField>false</o:LockedField>
                </o:OLEObject>
              </w:object>
            </w:r>
          </w:p>
        </w:tc>
        <w:tc>
          <w:tcPr>
            <w:tcW w:w="2794" w:type="dxa"/>
            <w:vAlign w:val="center"/>
          </w:tcPr>
          <w:p w14:paraId="26D836A3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position w:val="-24"/>
                <w:lang w:eastAsia="zh-CN"/>
              </w:rPr>
              <w:object>
                <v:shape id="_x0000_i1082" o:spt="75" type="#_x0000_t75" style="height:31pt;width:111pt;" o:ole="t" filled="f" o:preferrelative="t" stroked="f" coordsize="21600,21600">
                  <v:path/>
                  <v:fill on="f" focussize="0,0"/>
                  <v:stroke on="f" joinstyle="miter"/>
                  <v:imagedata r:id="rId128" o:title=""/>
                  <o:lock v:ext="edit" aspectratio="t"/>
                  <w10:wrap type="none"/>
                  <w10:anchorlock/>
                </v:shape>
                <o:OLEObject Type="Embed" ProgID="Equation.KSEE3" ShapeID="_x0000_i1082" DrawAspect="Content" ObjectID="_1468075786" r:id="rId127">
                  <o:LockedField>false</o:LockedField>
                </o:OLEObject>
              </w:object>
            </w:r>
          </w:p>
        </w:tc>
      </w:tr>
      <w:tr w14:paraId="504D09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9" w:hRule="atLeast"/>
        </w:trPr>
        <w:tc>
          <w:tcPr>
            <w:tcW w:w="937" w:type="dxa"/>
            <w:vMerge w:val="continue"/>
            <w:vAlign w:val="center"/>
          </w:tcPr>
          <w:p w14:paraId="4B9AFAB6">
            <w:pPr>
              <w:ind w:firstLine="0" w:firstLineChars="0"/>
              <w:jc w:val="center"/>
            </w:pPr>
          </w:p>
        </w:tc>
        <w:tc>
          <w:tcPr>
            <w:tcW w:w="3225" w:type="dxa"/>
            <w:vMerge w:val="continue"/>
            <w:vAlign w:val="center"/>
          </w:tcPr>
          <w:p w14:paraId="47E10D5E">
            <w:pPr>
              <w:ind w:firstLine="0" w:firstLineChars="0"/>
              <w:jc w:val="center"/>
            </w:pPr>
          </w:p>
        </w:tc>
        <w:tc>
          <w:tcPr>
            <w:tcW w:w="3178" w:type="dxa"/>
            <w:vMerge w:val="continue"/>
            <w:vAlign w:val="center"/>
          </w:tcPr>
          <w:p w14:paraId="1CE4B215">
            <w:pPr>
              <w:ind w:firstLine="0" w:firstLineChars="0"/>
              <w:jc w:val="center"/>
            </w:pPr>
          </w:p>
        </w:tc>
        <w:tc>
          <w:tcPr>
            <w:tcW w:w="881" w:type="dxa"/>
            <w:vMerge w:val="continue"/>
            <w:vAlign w:val="center"/>
          </w:tcPr>
          <w:p w14:paraId="1BE6426D">
            <w:pPr>
              <w:ind w:firstLine="0" w:firstLineChars="0"/>
              <w:jc w:val="center"/>
            </w:pPr>
          </w:p>
        </w:tc>
        <w:tc>
          <w:tcPr>
            <w:tcW w:w="685" w:type="dxa"/>
            <w:vAlign w:val="center"/>
          </w:tcPr>
          <w:p w14:paraId="3F90AA3D">
            <w:pPr>
              <w:ind w:firstLine="0" w:firstLineChars="0"/>
              <w:jc w:val="center"/>
            </w:pPr>
            <w:r>
              <w:rPr>
                <w:position w:val="-12"/>
                <w:lang w:eastAsia="zh-CN"/>
              </w:rPr>
              <w:object>
                <v:shape id="_x0000_i1083" o:spt="75" type="#_x0000_t75" style="height:18pt;width:22pt;" o:ole="t" filled="f" o:preferrelative="t" stroked="f" coordsize="21600,21600">
                  <v:path/>
                  <v:fill on="f" focussize="0,0"/>
                  <v:stroke on="f" joinstyle="miter"/>
                  <v:imagedata r:id="rId99" o:title=""/>
                  <o:lock v:ext="edit" aspectratio="t"/>
                  <w10:wrap type="none"/>
                  <w10:anchorlock/>
                </v:shape>
                <o:OLEObject Type="Embed" ProgID="Equation.KSEE3" ShapeID="_x0000_i1083" DrawAspect="Content" ObjectID="_1468075787" r:id="rId129">
                  <o:LockedField>false</o:LockedField>
                </o:OLEObject>
              </w:object>
            </w:r>
          </w:p>
        </w:tc>
        <w:tc>
          <w:tcPr>
            <w:tcW w:w="2794" w:type="dxa"/>
            <w:vAlign w:val="center"/>
          </w:tcPr>
          <w:p w14:paraId="7DBA8BB5">
            <w:pPr>
              <w:ind w:firstLine="0" w:firstLineChars="0"/>
              <w:jc w:val="center"/>
              <w:rPr>
                <w:position w:val="-24"/>
              </w:rPr>
            </w:pPr>
            <w:r>
              <w:rPr>
                <w:position w:val="-24"/>
                <w:lang w:eastAsia="zh-CN"/>
              </w:rPr>
              <w:object>
                <v:shape id="_x0000_i1084" o:spt="75" type="#_x0000_t75" style="height:31pt;width:54pt;" o:ole="t" filled="f" o:preferrelative="t" stroked="f" coordsize="21600,21600">
                  <v:path/>
                  <v:fill on="f" focussize="0,0"/>
                  <v:stroke on="f" joinstyle="miter"/>
                  <v:imagedata r:id="rId131" o:title=""/>
                  <o:lock v:ext="edit" aspectratio="t"/>
                  <w10:wrap type="none"/>
                  <w10:anchorlock/>
                </v:shape>
                <o:OLEObject Type="Embed" ProgID="Equation.KSEE3" ShapeID="_x0000_i1084" DrawAspect="Content" ObjectID="_1468075788" r:id="rId130">
                  <o:LockedField>false</o:LockedField>
                </o:OLEObject>
              </w:object>
            </w:r>
          </w:p>
        </w:tc>
      </w:tr>
    </w:tbl>
    <w:p w14:paraId="6D55DC82">
      <w:pPr>
        <w:ind w:firstLine="0" w:firstLineChars="0"/>
        <w:rPr>
          <w:rFonts w:hint="default"/>
          <w:lang w:val="en-US" w:eastAsia="zh-CN"/>
        </w:rPr>
      </w:pPr>
    </w:p>
    <w:tbl>
      <w:tblPr>
        <w:tblStyle w:val="9"/>
        <w:tblW w:w="11610" w:type="dxa"/>
        <w:tblInd w:w="-1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40"/>
        <w:gridCol w:w="953"/>
        <w:gridCol w:w="3427"/>
        <w:gridCol w:w="2945"/>
        <w:gridCol w:w="2945"/>
      </w:tblGrid>
      <w:tr w14:paraId="32FC6C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10" w:type="dxa"/>
            <w:gridSpan w:val="5"/>
            <w:shd w:val="clear" w:color="auto" w:fill="D7D7D7" w:themeFill="background1" w:themeFillShade="D8"/>
            <w:vAlign w:val="center"/>
          </w:tcPr>
          <w:p w14:paraId="5EFEC829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主流converter拓扑对比</w:t>
            </w:r>
          </w:p>
        </w:tc>
      </w:tr>
      <w:tr w14:paraId="7802CA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0" w:type="dxa"/>
            <w:vAlign w:val="center"/>
          </w:tcPr>
          <w:p w14:paraId="227407AB">
            <w:pPr>
              <w:ind w:firstLine="0" w:firstLineChars="0"/>
              <w:jc w:val="center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分类</w:t>
            </w:r>
          </w:p>
        </w:tc>
        <w:tc>
          <w:tcPr>
            <w:tcW w:w="4380" w:type="dxa"/>
            <w:gridSpan w:val="2"/>
            <w:vAlign w:val="center"/>
          </w:tcPr>
          <w:p w14:paraId="3A467C41">
            <w:pPr>
              <w:ind w:firstLine="0" w:firstLineChars="0"/>
              <w:jc w:val="center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结构</w:t>
            </w:r>
          </w:p>
        </w:tc>
        <w:tc>
          <w:tcPr>
            <w:tcW w:w="2945" w:type="dxa"/>
            <w:vAlign w:val="center"/>
          </w:tcPr>
          <w:p w14:paraId="1C1D1F14">
            <w:pPr>
              <w:ind w:firstLine="0" w:firstLineChars="0"/>
              <w:jc w:val="center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优势</w:t>
            </w:r>
          </w:p>
        </w:tc>
        <w:tc>
          <w:tcPr>
            <w:tcW w:w="2945" w:type="dxa"/>
            <w:vAlign w:val="center"/>
          </w:tcPr>
          <w:p w14:paraId="251CCE2B">
            <w:pPr>
              <w:ind w:firstLine="0" w:firstLineChars="0"/>
              <w:jc w:val="center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劣势</w:t>
            </w:r>
          </w:p>
        </w:tc>
      </w:tr>
      <w:tr w14:paraId="628CF5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0" w:type="dxa"/>
            <w:vAlign w:val="center"/>
          </w:tcPr>
          <w:p w14:paraId="02C4EBFD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传统buck和boost</w:t>
            </w:r>
          </w:p>
        </w:tc>
        <w:tc>
          <w:tcPr>
            <w:tcW w:w="4380" w:type="dxa"/>
            <w:gridSpan w:val="2"/>
            <w:vAlign w:val="center"/>
          </w:tcPr>
          <w:p w14:paraId="15A19862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</w:t>
            </w:r>
          </w:p>
        </w:tc>
        <w:tc>
          <w:tcPr>
            <w:tcW w:w="2945" w:type="dxa"/>
            <w:vAlign w:val="center"/>
          </w:tcPr>
          <w:p w14:paraId="02877A40">
            <w:pPr>
              <w:ind w:firstLine="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宽范围内高效率；</w:t>
            </w:r>
          </w:p>
          <w:p w14:paraId="35A56AFA">
            <w:pPr>
              <w:ind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连续的VCR</w:t>
            </w:r>
          </w:p>
        </w:tc>
        <w:tc>
          <w:tcPr>
            <w:tcW w:w="2945" w:type="dxa"/>
            <w:vAlign w:val="center"/>
          </w:tcPr>
          <w:p w14:paraId="268EA489">
            <w:pPr>
              <w:ind w:firstLine="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电感体积大，导致power density低；</w:t>
            </w:r>
          </w:p>
          <w:p w14:paraId="5D5E5110">
            <w:pPr>
              <w:ind w:firstLine="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大电压输入时conduction loss大；</w:t>
            </w:r>
          </w:p>
          <w:p w14:paraId="78B2A920">
            <w:pPr>
              <w:ind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响应速度低</w:t>
            </w:r>
          </w:p>
        </w:tc>
      </w:tr>
      <w:tr w14:paraId="5A1871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0" w:type="dxa"/>
            <w:vAlign w:val="center"/>
          </w:tcPr>
          <w:p w14:paraId="07BC89E2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capacitor</w:t>
            </w:r>
          </w:p>
        </w:tc>
        <w:tc>
          <w:tcPr>
            <w:tcW w:w="4380" w:type="dxa"/>
            <w:gridSpan w:val="2"/>
            <w:vAlign w:val="center"/>
          </w:tcPr>
          <w:p w14:paraId="5B7B0824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lang w:eastAsia="zh-CN"/>
              </w:rPr>
              <w:object>
                <v:shape id="_x0000_i1085" o:spt="75" type="#_x0000_t75" style="height:70.9pt;width:138.75pt;" o:ole="t" filled="f" o:preferrelative="t" stroked="f" coordsize="21600,21600">
                  <v:path/>
                  <v:fill on="f" focussize="0,0"/>
                  <v:stroke on="f"/>
                  <v:imagedata r:id="rId133" o:title=""/>
                  <o:lock v:ext="edit" aspectratio="f"/>
                  <w10:wrap type="none"/>
                  <w10:anchorlock/>
                </v:shape>
                <o:OLEObject Type="Embed" ProgID="Visio.Drawing.15" ShapeID="_x0000_i1085" DrawAspect="Content" ObjectID="_1468075789" r:id="rId132">
                  <o:LockedField>false</o:LockedField>
                </o:OLEObject>
              </w:object>
            </w:r>
          </w:p>
        </w:tc>
        <w:tc>
          <w:tcPr>
            <w:tcW w:w="2945" w:type="dxa"/>
            <w:vAlign w:val="center"/>
          </w:tcPr>
          <w:p w14:paraId="2C7FA084">
            <w:pPr>
              <w:ind w:firstLine="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适合全集成；</w:t>
            </w:r>
          </w:p>
          <w:p w14:paraId="0D30FB98">
            <w:pPr>
              <w:ind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Ripple小</w:t>
            </w:r>
          </w:p>
        </w:tc>
        <w:tc>
          <w:tcPr>
            <w:tcW w:w="2945" w:type="dxa"/>
            <w:vAlign w:val="center"/>
          </w:tcPr>
          <w:p w14:paraId="7D832345">
            <w:pPr>
              <w:ind w:firstLine="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Charge sharing loss；</w:t>
            </w:r>
          </w:p>
          <w:p w14:paraId="78E69A72">
            <w:pPr>
              <w:ind w:firstLine="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VCR不连续；</w:t>
            </w:r>
          </w:p>
          <w:p w14:paraId="0E4EE7CC">
            <w:pPr>
              <w:ind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charge；</w:t>
            </w:r>
          </w:p>
          <w:p w14:paraId="1252E99A">
            <w:pPr>
              <w:ind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开关多影响power density</w:t>
            </w:r>
          </w:p>
        </w:tc>
      </w:tr>
      <w:tr w14:paraId="0B6636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0" w:type="dxa"/>
            <w:vAlign w:val="center"/>
          </w:tcPr>
          <w:p w14:paraId="45FC42A5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Multi-level</w:t>
            </w:r>
          </w:p>
        </w:tc>
        <w:tc>
          <w:tcPr>
            <w:tcW w:w="4380" w:type="dxa"/>
            <w:gridSpan w:val="2"/>
            <w:vAlign w:val="center"/>
          </w:tcPr>
          <w:p w14:paraId="34298299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lang w:eastAsia="zh-CN"/>
              </w:rPr>
              <w:object>
                <v:shape id="_x0000_i1086" o:spt="75" type="#_x0000_t75" style="height:121.2pt;width:131.55pt;" o:ole="t" filled="f" o:preferrelative="t" stroked="f" coordsize="21600,21600">
                  <v:path/>
                  <v:fill on="f" focussize="0,0"/>
                  <v:stroke on="f"/>
                  <v:imagedata r:id="rId135" o:title=""/>
                  <o:lock v:ext="edit" aspectratio="f"/>
                  <w10:wrap type="none"/>
                  <w10:anchorlock/>
                </v:shape>
                <o:OLEObject Type="Embed" ProgID="Visio.Drawing.15" ShapeID="_x0000_i1086" DrawAspect="Content" ObjectID="_1468075790" r:id="rId134">
                  <o:LockedField>false</o:LockedField>
                </o:OLEObject>
              </w:object>
            </w:r>
          </w:p>
        </w:tc>
        <w:tc>
          <w:tcPr>
            <w:tcW w:w="2945" w:type="dxa"/>
            <w:vAlign w:val="center"/>
          </w:tcPr>
          <w:p w14:paraId="7E39519B">
            <w:pPr>
              <w:ind w:firstLine="0" w:firstLineChars="0"/>
              <w:jc w:val="both"/>
              <w:rPr>
                <w:rFonts w:hint="default"/>
                <w:lang w:val="en-US" w:eastAsia="zh-CN"/>
              </w:rPr>
            </w:pPr>
          </w:p>
        </w:tc>
        <w:tc>
          <w:tcPr>
            <w:tcW w:w="2945" w:type="dxa"/>
            <w:vAlign w:val="center"/>
          </w:tcPr>
          <w:p w14:paraId="101DAF87">
            <w:pPr>
              <w:ind w:firstLine="0" w:firstLineChars="0"/>
              <w:jc w:val="both"/>
              <w:rPr>
                <w:rFonts w:hint="eastAsia"/>
                <w:lang w:val="en-US" w:eastAsia="zh-CN"/>
              </w:rPr>
            </w:pPr>
          </w:p>
        </w:tc>
      </w:tr>
      <w:tr w14:paraId="4CC2FB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55" w:hRule="atLeast"/>
        </w:trPr>
        <w:tc>
          <w:tcPr>
            <w:tcW w:w="1340" w:type="dxa"/>
            <w:vMerge w:val="restart"/>
            <w:vAlign w:val="center"/>
          </w:tcPr>
          <w:p w14:paraId="4AE50F21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Hybrid SC</w:t>
            </w:r>
          </w:p>
        </w:tc>
        <w:tc>
          <w:tcPr>
            <w:tcW w:w="4380" w:type="dxa"/>
            <w:gridSpan w:val="2"/>
            <w:vAlign w:val="center"/>
          </w:tcPr>
          <w:p w14:paraId="565BE598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lang w:eastAsia="zh-CN"/>
              </w:rPr>
              <w:object>
                <v:shape id="_x0000_i1087" o:spt="75" type="#_x0000_t75" style="height:147pt;width:158.4pt;" o:ole="t" filled="f" o:preferrelative="t" stroked="f" coordsize="21600,21600">
                  <v:path/>
                  <v:fill on="f" focussize="0,0"/>
                  <v:stroke on="f"/>
                  <v:imagedata r:id="rId137" o:title=""/>
                  <o:lock v:ext="edit" aspectratio="f"/>
                  <w10:wrap type="none"/>
                  <w10:anchorlock/>
                </v:shape>
                <o:OLEObject Type="Embed" ProgID="Visio.Drawing.15" ShapeID="_x0000_i1087" DrawAspect="Content" ObjectID="_1468075791" r:id="rId136">
                  <o:LockedField>false</o:LockedField>
                </o:OLEObject>
              </w:object>
            </w:r>
          </w:p>
        </w:tc>
        <w:tc>
          <w:tcPr>
            <w:tcW w:w="2945" w:type="dxa"/>
            <w:vAlign w:val="center"/>
          </w:tcPr>
          <w:p w14:paraId="1F1FEF66">
            <w:pPr>
              <w:ind w:firstLine="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实现soft charge提高效率；</w:t>
            </w:r>
          </w:p>
          <w:p w14:paraId="3C38441E">
            <w:pPr>
              <w:ind w:firstLine="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大VCR转比；</w:t>
            </w:r>
          </w:p>
          <w:p w14:paraId="7B7BBA38">
            <w:pPr>
              <w:ind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Ripple小</w:t>
            </w:r>
          </w:p>
        </w:tc>
        <w:tc>
          <w:tcPr>
            <w:tcW w:w="2945" w:type="dxa"/>
            <w:vAlign w:val="center"/>
          </w:tcPr>
          <w:p w14:paraId="2DCFA048">
            <w:pPr>
              <w:ind w:firstLine="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增加一个电感；</w:t>
            </w:r>
          </w:p>
          <w:p w14:paraId="15A659C3">
            <w:pPr>
              <w:ind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多开关结构会增加driver和level shifter设计难度</w:t>
            </w:r>
          </w:p>
        </w:tc>
      </w:tr>
      <w:tr w14:paraId="76539B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" w:hRule="atLeast"/>
        </w:trPr>
        <w:tc>
          <w:tcPr>
            <w:tcW w:w="1340" w:type="dxa"/>
            <w:vMerge w:val="continue"/>
            <w:vAlign w:val="center"/>
          </w:tcPr>
          <w:p w14:paraId="6CE39FEE">
            <w:pPr>
              <w:ind w:firstLine="0" w:firstLineChars="0"/>
              <w:jc w:val="both"/>
            </w:pPr>
          </w:p>
        </w:tc>
        <w:tc>
          <w:tcPr>
            <w:tcW w:w="4380" w:type="dxa"/>
            <w:gridSpan w:val="2"/>
            <w:vMerge w:val="restart"/>
            <w:vAlign w:val="center"/>
          </w:tcPr>
          <w:p w14:paraId="047C330B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lang w:eastAsia="zh-CN"/>
              </w:rPr>
              <w:object>
                <v:shape id="_x0000_i1088" o:spt="75" type="#_x0000_t75" style="height:103.25pt;width:201.15pt;" o:ole="t" filled="f" o:preferrelative="t" stroked="f" coordsize="21600,21600">
                  <v:path/>
                  <v:fill on="f" focussize="0,0"/>
                  <v:stroke on="f"/>
                  <v:imagedata r:id="rId139" o:title=""/>
                  <o:lock v:ext="edit" aspectratio="f"/>
                  <w10:wrap type="none"/>
                  <w10:anchorlock/>
                </v:shape>
                <o:OLEObject Type="Embed" ProgID="Visio.Drawing.15" ShapeID="_x0000_i1088" DrawAspect="Content" ObjectID="_1468075792" r:id="rId138">
                  <o:LockedField>false</o:LockedField>
                </o:OLEObject>
              </w:object>
            </w:r>
          </w:p>
          <w:p w14:paraId="226CD80C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</w:t>
            </w:r>
            <w:r>
              <w:rPr>
                <w:rStyle w:val="7"/>
                <w:vertAlign w:val="baseline"/>
                <w:lang w:eastAsia="zh-CN"/>
              </w:rPr>
              <w:endnoteReference w:id="0"/>
            </w:r>
            <w:r>
              <w:rPr>
                <w:rFonts w:hint="eastAsia"/>
                <w:vertAlign w:val="baseline"/>
                <w:lang w:val="en-US" w:eastAsia="zh-CN"/>
              </w:rPr>
              <w:t>]</w:t>
            </w:r>
          </w:p>
        </w:tc>
        <w:tc>
          <w:tcPr>
            <w:tcW w:w="5890" w:type="dxa"/>
            <w:gridSpan w:val="2"/>
            <w:vAlign w:val="center"/>
          </w:tcPr>
          <w:p w14:paraId="41E741A5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设计思路</w:t>
            </w:r>
          </w:p>
        </w:tc>
      </w:tr>
      <w:tr w14:paraId="698382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7" w:hRule="atLeast"/>
        </w:trPr>
        <w:tc>
          <w:tcPr>
            <w:tcW w:w="1340" w:type="dxa"/>
            <w:vMerge w:val="continue"/>
            <w:vAlign w:val="center"/>
          </w:tcPr>
          <w:p w14:paraId="09AC6110">
            <w:pPr>
              <w:ind w:firstLine="0" w:firstLineChars="0"/>
              <w:jc w:val="both"/>
            </w:pPr>
          </w:p>
        </w:tc>
        <w:tc>
          <w:tcPr>
            <w:tcW w:w="4380" w:type="dxa"/>
            <w:gridSpan w:val="2"/>
            <w:vMerge w:val="continue"/>
            <w:vAlign w:val="center"/>
          </w:tcPr>
          <w:p w14:paraId="526A946F">
            <w:pPr>
              <w:ind w:firstLine="0" w:firstLineChars="0"/>
              <w:jc w:val="both"/>
            </w:pPr>
          </w:p>
        </w:tc>
        <w:tc>
          <w:tcPr>
            <w:tcW w:w="5890" w:type="dxa"/>
            <w:gridSpan w:val="2"/>
            <w:vAlign w:val="center"/>
          </w:tcPr>
          <w:p w14:paraId="1F5DF8A4">
            <w:pPr>
              <w:ind w:firstLine="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使得I</w:t>
            </w:r>
            <w:r>
              <w:rPr>
                <w:rFonts w:hint="eastAsia"/>
                <w:vertAlign w:val="subscript"/>
                <w:lang w:val="en-US" w:eastAsia="zh-CN"/>
              </w:rPr>
              <w:t>L</w:t>
            </w:r>
            <w:r>
              <w:rPr>
                <w:rFonts w:hint="eastAsia"/>
                <w:lang w:val="en-US" w:eastAsia="zh-CN"/>
              </w:rPr>
              <w:t>和SC端输出电压的部分解耦，且获益SC的小ripple优势；</w:t>
            </w:r>
          </w:p>
          <w:p w14:paraId="4105B3C7">
            <w:pPr>
              <w:ind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对D的不同需求，大转比（D小）和低I</w:t>
            </w:r>
            <w:r>
              <w:rPr>
                <w:rFonts w:hint="eastAsia"/>
                <w:vertAlign w:val="subscript"/>
                <w:lang w:val="en-US" w:eastAsia="zh-CN"/>
              </w:rPr>
              <w:t>CF</w:t>
            </w:r>
            <w:r>
              <w:rPr>
                <w:rFonts w:hint="eastAsia"/>
                <w:lang w:val="en-US" w:eastAsia="zh-CN"/>
              </w:rPr>
              <w:t>（D=0.5）能同时满足</w:t>
            </w:r>
          </w:p>
        </w:tc>
      </w:tr>
      <w:tr w14:paraId="3B54C0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0" w:type="dxa"/>
            <w:vAlign w:val="center"/>
          </w:tcPr>
          <w:p w14:paraId="7A8D786D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Inductor first</w:t>
            </w:r>
          </w:p>
        </w:tc>
        <w:tc>
          <w:tcPr>
            <w:tcW w:w="4380" w:type="dxa"/>
            <w:gridSpan w:val="2"/>
            <w:vAlign w:val="center"/>
          </w:tcPr>
          <w:p w14:paraId="33E2C0A1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lang w:eastAsia="zh-CN"/>
              </w:rPr>
              <w:object>
                <v:shape id="_x0000_i1089" o:spt="75" type="#_x0000_t75" style="height:110pt;width:121.95pt;" o:ole="t" filled="f" o:preferrelative="t" stroked="f" coordsize="21600,21600">
                  <v:path/>
                  <v:fill on="f" focussize="0,0"/>
                  <v:stroke on="f"/>
                  <v:imagedata r:id="rId141" o:title=""/>
                  <o:lock v:ext="edit" aspectratio="f"/>
                  <w10:wrap type="none"/>
                  <w10:anchorlock/>
                </v:shape>
                <o:OLEObject Type="Embed" ProgID="Visio.Drawing.15" ShapeID="_x0000_i1089" DrawAspect="Content" ObjectID="_1468075793" r:id="rId140">
                  <o:LockedField>false</o:LockedField>
                </o:OLEObject>
              </w:object>
            </w:r>
          </w:p>
          <w:p w14:paraId="30DC0C9B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</w:t>
            </w:r>
            <w:r>
              <w:rPr>
                <w:rStyle w:val="7"/>
                <w:rFonts w:hint="eastAsia"/>
                <w:vertAlign w:val="baseline"/>
                <w:lang w:val="en-US" w:eastAsia="zh-CN"/>
              </w:rPr>
              <w:endnoteReference w:id="1"/>
            </w:r>
            <w:r>
              <w:rPr>
                <w:rFonts w:hint="eastAsia"/>
                <w:vertAlign w:val="baseline"/>
                <w:lang w:val="en-US" w:eastAsia="zh-CN"/>
              </w:rPr>
              <w:t>]</w:t>
            </w:r>
          </w:p>
        </w:tc>
        <w:tc>
          <w:tcPr>
            <w:tcW w:w="2945" w:type="dxa"/>
            <w:vAlign w:val="center"/>
          </w:tcPr>
          <w:p w14:paraId="7A303C2A">
            <w:pPr>
              <w:ind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Buck电路I</w:t>
            </w:r>
            <w:r>
              <w:rPr>
                <w:rFonts w:hint="eastAsia"/>
                <w:vertAlign w:val="subscript"/>
                <w:lang w:val="en-US" w:eastAsia="zh-CN"/>
              </w:rPr>
              <w:t>in</w:t>
            </w:r>
            <w:r>
              <w:rPr>
                <w:rFonts w:hint="eastAsia"/>
                <w:lang w:val="en-US" w:eastAsia="zh-CN"/>
              </w:rPr>
              <w:t>比I</w:t>
            </w:r>
            <w:r>
              <w:rPr>
                <w:rFonts w:hint="eastAsia"/>
                <w:vertAlign w:val="subscript"/>
                <w:lang w:val="en-US" w:eastAsia="zh-CN"/>
              </w:rPr>
              <w:t>out</w:t>
            </w:r>
            <w:r>
              <w:rPr>
                <w:rFonts w:hint="eastAsia"/>
                <w:lang w:val="en-US" w:eastAsia="zh-CN"/>
              </w:rPr>
              <w:t>小，把电感放到前端，让DCR走小电流提高效率</w:t>
            </w:r>
          </w:p>
        </w:tc>
        <w:tc>
          <w:tcPr>
            <w:tcW w:w="2945" w:type="dxa"/>
            <w:vAlign w:val="center"/>
          </w:tcPr>
          <w:p w14:paraId="19B85132">
            <w:pPr>
              <w:ind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输出电压ripple很大，因为两条电流是同方向的，但I</w:t>
            </w:r>
            <w:r>
              <w:rPr>
                <w:rFonts w:hint="eastAsia"/>
                <w:vertAlign w:val="subscript"/>
                <w:lang w:val="en-US" w:eastAsia="zh-CN"/>
              </w:rPr>
              <w:t>L</w:t>
            </w:r>
            <w:r>
              <w:rPr>
                <w:rFonts w:hint="eastAsia"/>
                <w:lang w:val="en-US" w:eastAsia="zh-CN"/>
              </w:rPr>
              <w:t>平均值减小</w:t>
            </w:r>
          </w:p>
        </w:tc>
      </w:tr>
      <w:tr w14:paraId="323D49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0" w:type="dxa"/>
            <w:vAlign w:val="center"/>
          </w:tcPr>
          <w:p w14:paraId="6DB8E82B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Double step-down</w:t>
            </w:r>
          </w:p>
        </w:tc>
        <w:tc>
          <w:tcPr>
            <w:tcW w:w="4380" w:type="dxa"/>
            <w:gridSpan w:val="2"/>
            <w:vAlign w:val="center"/>
          </w:tcPr>
          <w:p w14:paraId="28E3321C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lang w:eastAsia="zh-CN"/>
              </w:rPr>
              <w:object>
                <v:shape id="_x0000_i1090" o:spt="75" type="#_x0000_t75" style="height:130pt;width:114.15pt;" o:ole="t" filled="f" o:preferrelative="t" stroked="f" coordsize="21600,21600">
                  <v:path/>
                  <v:fill on="f" focussize="0,0"/>
                  <v:stroke on="f"/>
                  <v:imagedata r:id="rId143" o:title=""/>
                  <o:lock v:ext="edit" aspectratio="f"/>
                  <w10:wrap type="none"/>
                  <w10:anchorlock/>
                </v:shape>
                <o:OLEObject Type="Embed" ProgID="Visio.Drawing.15" ShapeID="_x0000_i1090" DrawAspect="Content" ObjectID="_1468075794" r:id="rId142">
                  <o:LockedField>false</o:LockedField>
                </o:OLEObject>
              </w:object>
            </w:r>
          </w:p>
        </w:tc>
        <w:tc>
          <w:tcPr>
            <w:tcW w:w="2945" w:type="dxa"/>
            <w:vAlign w:val="center"/>
          </w:tcPr>
          <w:p w14:paraId="5BE975F8">
            <w:pPr>
              <w:ind w:firstLine="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拆解为SC降压+buck，其中C</w:t>
            </w:r>
            <w:r>
              <w:rPr>
                <w:rFonts w:hint="eastAsia"/>
                <w:vertAlign w:val="subscript"/>
                <w:lang w:val="en-US" w:eastAsia="zh-CN"/>
              </w:rPr>
              <w:t>F</w:t>
            </w:r>
            <w:r>
              <w:rPr>
                <w:rFonts w:hint="eastAsia"/>
                <w:lang w:val="en-US" w:eastAsia="zh-CN"/>
              </w:rPr>
              <w:t>降低输入电压减少器件电压负担；</w:t>
            </w:r>
          </w:p>
          <w:p w14:paraId="09271B8F">
            <w:pPr>
              <w:ind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大VCR下降低损耗</w:t>
            </w:r>
          </w:p>
        </w:tc>
        <w:tc>
          <w:tcPr>
            <w:tcW w:w="2945" w:type="dxa"/>
            <w:vAlign w:val="center"/>
          </w:tcPr>
          <w:p w14:paraId="77A6C381">
            <w:pPr>
              <w:ind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2个电感电流I</w:t>
            </w:r>
            <w:r>
              <w:rPr>
                <w:rFonts w:hint="eastAsia"/>
                <w:vertAlign w:val="subscript"/>
                <w:lang w:val="en-US" w:eastAsia="zh-CN"/>
              </w:rPr>
              <w:t>L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lang w:val="en-US" w:eastAsia="zh-CN"/>
              </w:rPr>
              <w:t>imbalance</w:t>
            </w:r>
          </w:p>
        </w:tc>
      </w:tr>
      <w:tr w14:paraId="72D0E7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0" w:type="dxa"/>
            <w:vMerge w:val="restart"/>
            <w:shd w:val="clear" w:color="auto" w:fill="auto"/>
            <w:vAlign w:val="center"/>
          </w:tcPr>
          <w:p w14:paraId="3C523BF4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Dual path</w:t>
            </w:r>
          </w:p>
        </w:tc>
        <w:tc>
          <w:tcPr>
            <w:tcW w:w="4380" w:type="dxa"/>
            <w:gridSpan w:val="2"/>
            <w:shd w:val="clear" w:color="auto" w:fill="auto"/>
            <w:vAlign w:val="center"/>
          </w:tcPr>
          <w:p w14:paraId="35ACA0C9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lang w:eastAsia="zh-CN"/>
              </w:rPr>
              <w:object>
                <v:shape id="_x0000_i1091" o:spt="75" type="#_x0000_t75" style="height:118.25pt;width:93.35pt;" o:ole="t" filled="f" o:preferrelative="t" stroked="f" coordsize="21600,21600">
                  <v:path/>
                  <v:fill on="f" focussize="0,0"/>
                  <v:stroke on="f"/>
                  <v:imagedata r:id="rId145" o:title=""/>
                  <o:lock v:ext="edit" aspectratio="f"/>
                  <w10:wrap type="none"/>
                  <w10:anchorlock/>
                </v:shape>
                <o:OLEObject Type="Embed" ProgID="Visio.Drawing.15" ShapeID="_x0000_i1091" DrawAspect="Content" ObjectID="_1468075795" r:id="rId144">
                  <o:LockedField>false</o:LockedField>
                </o:OLEObject>
              </w:object>
            </w:r>
          </w:p>
          <w:p w14:paraId="4088AAF7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</w:t>
            </w:r>
            <w:r>
              <w:rPr>
                <w:rStyle w:val="7"/>
                <w:rFonts w:hint="eastAsia"/>
                <w:vertAlign w:val="baseline"/>
                <w:lang w:val="en-US" w:eastAsia="zh-CN"/>
              </w:rPr>
              <w:endnoteReference w:id="2"/>
            </w:r>
            <w:r>
              <w:rPr>
                <w:rFonts w:hint="eastAsia"/>
                <w:vertAlign w:val="baseline"/>
                <w:lang w:val="en-US" w:eastAsia="zh-CN"/>
              </w:rPr>
              <w:t>]</w:t>
            </w:r>
          </w:p>
        </w:tc>
        <w:tc>
          <w:tcPr>
            <w:tcW w:w="2945" w:type="dxa"/>
            <w:shd w:val="clear" w:color="auto" w:fill="auto"/>
            <w:vAlign w:val="center"/>
          </w:tcPr>
          <w:p w14:paraId="55E6C24D">
            <w:pPr>
              <w:ind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减小DCR loss（大电感）与density（小电感）的矛盾难以解决，故在通过减小I</w:t>
            </w:r>
            <w:r>
              <w:rPr>
                <w:rFonts w:hint="eastAsia"/>
                <w:vertAlign w:val="subscript"/>
                <w:lang w:val="en-US" w:eastAsia="zh-CN"/>
              </w:rPr>
              <w:t>L，RMS</w:t>
            </w:r>
            <w:r>
              <w:rPr>
                <w:rFonts w:hint="eastAsia"/>
                <w:lang w:val="en-US" w:eastAsia="zh-CN"/>
              </w:rPr>
              <w:t>，减小ripple（大电感）；</w:t>
            </w:r>
          </w:p>
          <w:p w14:paraId="43C87540">
            <w:pPr>
              <w:ind w:firstLine="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分担电感上的电流负担，I</w:t>
            </w:r>
            <w:r>
              <w:rPr>
                <w:rFonts w:hint="eastAsia"/>
                <w:vertAlign w:val="subscript"/>
                <w:lang w:val="en-US" w:eastAsia="zh-CN"/>
              </w:rPr>
              <w:t>L</w:t>
            </w:r>
            <w:r>
              <w:rPr>
                <w:rFonts w:hint="eastAsia"/>
                <w:lang w:val="en-US" w:eastAsia="zh-CN"/>
              </w:rPr>
              <w:t>下降，ΔI</w:t>
            </w:r>
            <w:r>
              <w:rPr>
                <w:rFonts w:hint="eastAsia"/>
                <w:vertAlign w:val="subscript"/>
                <w:lang w:val="en-US" w:eastAsia="zh-CN"/>
              </w:rPr>
              <w:t>L</w:t>
            </w:r>
            <w:r>
              <w:rPr>
                <w:rFonts w:hint="eastAsia"/>
                <w:lang w:val="en-US" w:eastAsia="zh-CN"/>
              </w:rPr>
              <w:t>在同样转比下下降；</w:t>
            </w:r>
          </w:p>
          <w:p w14:paraId="32CB0410">
            <w:pPr>
              <w:ind w:firstLine="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在大电流负载下提高效率</w:t>
            </w:r>
          </w:p>
          <w:p w14:paraId="51FD3B80">
            <w:pPr>
              <w:ind w:firstLine="0" w:firstLineChars="0"/>
              <w:jc w:val="both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可以搭载更小的电感（大DCR）</w:t>
            </w:r>
          </w:p>
        </w:tc>
        <w:tc>
          <w:tcPr>
            <w:tcW w:w="2945" w:type="dxa"/>
            <w:shd w:val="clear" w:color="auto" w:fill="auto"/>
            <w:vAlign w:val="center"/>
          </w:tcPr>
          <w:p w14:paraId="725DE8AE">
            <w:pPr>
              <w:ind w:firstLine="0" w:firstLineChars="0"/>
              <w:jc w:val="both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</w:p>
        </w:tc>
      </w:tr>
      <w:tr w14:paraId="6C9E7E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0" w:type="dxa"/>
            <w:vMerge w:val="continue"/>
            <w:shd w:val="clear" w:color="auto" w:fill="auto"/>
            <w:vAlign w:val="center"/>
          </w:tcPr>
          <w:p w14:paraId="4558B55B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953" w:type="dxa"/>
            <w:shd w:val="clear" w:color="auto" w:fill="auto"/>
            <w:vAlign w:val="center"/>
          </w:tcPr>
          <w:p w14:paraId="3B86D856">
            <w:pPr>
              <w:ind w:firstLine="0" w:firstLineChars="0"/>
              <w:jc w:val="center"/>
              <w:rPr>
                <w:rFonts w:hint="default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 w:cs="Courier New"/>
                <w:color w:val="000000"/>
                <w:sz w:val="24"/>
                <w:szCs w:val="24"/>
                <w:lang w:val="en-US" w:eastAsia="zh-CN" w:bidi="en-US"/>
              </w:rPr>
              <w:t>2phase</w:t>
            </w:r>
          </w:p>
        </w:tc>
        <w:tc>
          <w:tcPr>
            <w:tcW w:w="9317" w:type="dxa"/>
            <w:gridSpan w:val="3"/>
            <w:shd w:val="clear" w:color="auto" w:fill="auto"/>
            <w:vAlign w:val="center"/>
          </w:tcPr>
          <w:p w14:paraId="0BDA6A25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lang w:eastAsia="zh-CN"/>
              </w:rPr>
              <w:object>
                <v:shape id="_x0000_i1092" o:spt="75" type="#_x0000_t75" style="height:70pt;width:288.75pt;" o:ole="t" filled="f" o:preferrelative="t" stroked="f" coordsize="21600,21600">
                  <v:path/>
                  <v:fill on="f" focussize="0,0"/>
                  <v:stroke on="f"/>
                  <v:imagedata r:id="rId147" o:title=""/>
                  <o:lock v:ext="edit" aspectratio="f"/>
                  <w10:wrap type="none"/>
                  <w10:anchorlock/>
                </v:shape>
                <o:OLEObject Type="Embed" ProgID="Visio.Drawing.15" ShapeID="_x0000_i1092" DrawAspect="Content" ObjectID="_1468075796" r:id="rId146">
                  <o:LockedField>false</o:LockedField>
                </o:OLEObject>
              </w:object>
            </w:r>
          </w:p>
        </w:tc>
      </w:tr>
      <w:tr w14:paraId="2E6D0D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0" w:type="dxa"/>
            <w:vMerge w:val="continue"/>
            <w:shd w:val="clear" w:color="auto" w:fill="auto"/>
            <w:vAlign w:val="center"/>
          </w:tcPr>
          <w:p w14:paraId="35684D65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953" w:type="dxa"/>
            <w:shd w:val="clear" w:color="auto" w:fill="auto"/>
            <w:vAlign w:val="center"/>
          </w:tcPr>
          <w:p w14:paraId="58624432">
            <w:pPr>
              <w:ind w:firstLine="0" w:firstLineChars="0"/>
              <w:jc w:val="center"/>
              <w:rPr>
                <w:rFonts w:hint="default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 w:cs="Courier New"/>
                <w:color w:val="000000"/>
                <w:sz w:val="24"/>
                <w:szCs w:val="24"/>
                <w:lang w:val="en-US" w:eastAsia="zh-CN" w:bidi="en-US"/>
              </w:rPr>
              <w:t>3phase</w:t>
            </w:r>
          </w:p>
        </w:tc>
        <w:tc>
          <w:tcPr>
            <w:tcW w:w="9317" w:type="dxa"/>
            <w:gridSpan w:val="3"/>
            <w:shd w:val="clear" w:color="auto" w:fill="auto"/>
            <w:vAlign w:val="center"/>
          </w:tcPr>
          <w:p w14:paraId="73650100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lang w:eastAsia="zh-CN"/>
              </w:rPr>
              <w:object>
                <v:shape id="_x0000_i1093" o:spt="75" type="#_x0000_t75" style="height:73.3pt;width:439.5pt;" o:ole="t" filled="f" o:preferrelative="t" stroked="f" coordsize="21600,21600">
                  <v:path/>
                  <v:fill on="f" focussize="0,0"/>
                  <v:stroke on="f"/>
                  <v:imagedata r:id="rId149" o:title=""/>
                  <o:lock v:ext="edit" aspectratio="f"/>
                  <w10:wrap type="none"/>
                  <w10:anchorlock/>
                </v:shape>
                <o:OLEObject Type="Embed" ProgID="Visio.Drawing.15" ShapeID="_x0000_i1093" DrawAspect="Content" ObjectID="_1468075797" r:id="rId148">
                  <o:LockedField>false</o:LockedField>
                </o:OLEObject>
              </w:object>
            </w:r>
          </w:p>
        </w:tc>
      </w:tr>
    </w:tbl>
    <w:p w14:paraId="49571CEC">
      <w:pPr>
        <w:ind w:firstLine="0" w:firstLineChars="0"/>
        <w:rPr>
          <w:rFonts w:hint="eastAsia"/>
          <w:lang w:val="en-US" w:eastAsia="zh-CN"/>
        </w:rPr>
      </w:pPr>
    </w:p>
    <w:p w14:paraId="5D1C1311">
      <w:pPr>
        <w:ind w:firstLine="0" w:firstLineChars="0"/>
        <w:rPr>
          <w:position w:val="-14"/>
          <w:lang w:eastAsia="zh-CN"/>
        </w:rPr>
      </w:pPr>
    </w:p>
    <w:p w14:paraId="5F811E8E">
      <w:pPr>
        <w:ind w:firstLine="0" w:firstLineChars="0"/>
        <w:rPr>
          <w:position w:val="-14"/>
          <w:lang w:eastAsia="zh-CN"/>
        </w:rPr>
      </w:pPr>
      <w:r>
        <w:rPr>
          <w:position w:val="-14"/>
          <w:lang w:eastAsia="zh-CN"/>
        </w:rPr>
        <w:br w:type="page"/>
      </w:r>
    </w:p>
    <w:p w14:paraId="777E11B0">
      <w:pPr>
        <w:numPr>
          <w:ilvl w:val="0"/>
          <w:numId w:val="1"/>
        </w:numPr>
        <w:ind w:firstLine="0" w:firstLineChars="0"/>
        <w:jc w:val="both"/>
        <w:rPr>
          <w:rFonts w:cs="宋体"/>
          <w:b/>
          <w:bCs/>
          <w:sz w:val="32"/>
          <w:szCs w:val="32"/>
          <w:lang w:eastAsia="zh-CN"/>
        </w:rPr>
      </w:pPr>
      <w:r>
        <w:rPr>
          <w:rFonts w:hint="eastAsia" w:cs="宋体"/>
          <w:b/>
          <w:bCs/>
          <w:sz w:val="32"/>
          <w:szCs w:val="32"/>
          <w:lang w:val="en-US" w:eastAsia="zh-CN"/>
        </w:rPr>
        <w:t>Power MOS d</w:t>
      </w:r>
      <w:r>
        <w:rPr>
          <w:rFonts w:hint="eastAsia" w:cs="宋体"/>
          <w:b/>
          <w:bCs/>
          <w:sz w:val="32"/>
          <w:szCs w:val="32"/>
          <w:lang w:eastAsia="zh-CN"/>
        </w:rPr>
        <w:t>river</w:t>
      </w:r>
    </w:p>
    <w:p w14:paraId="3A79808D">
      <w:pPr>
        <w:tabs>
          <w:tab w:val="left" w:pos="312"/>
        </w:tabs>
        <w:ind w:firstLine="0" w:firstLineChars="0"/>
        <w:jc w:val="both"/>
        <w:rPr>
          <w:lang w:eastAsia="zh-CN"/>
        </w:rPr>
      </w:pPr>
      <w:r>
        <w:rPr>
          <w:rFonts w:hint="eastAsia"/>
          <w:lang w:eastAsia="zh-CN"/>
        </w:rPr>
        <w:t>当前driver的主要实现模式包括：Si driving MOSFET，GaN driving HEMT，Si driving HEMT（片外独立）</w:t>
      </w:r>
    </w:p>
    <w:p w14:paraId="6245858D">
      <w:pPr>
        <w:tabs>
          <w:tab w:val="left" w:pos="312"/>
        </w:tabs>
        <w:ind w:firstLine="0" w:firstLineChars="0"/>
        <w:jc w:val="both"/>
        <w:rPr>
          <w:b/>
          <w:bCs/>
          <w:lang w:eastAsia="zh-CN"/>
        </w:rPr>
      </w:pPr>
    </w:p>
    <w:p w14:paraId="20215462">
      <w:pPr>
        <w:tabs>
          <w:tab w:val="left" w:pos="312"/>
        </w:tabs>
        <w:ind w:firstLine="0" w:firstLineChars="0"/>
        <w:jc w:val="both"/>
        <w:rPr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同步驱动 &amp; 异步驱动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5986FE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 w14:paraId="39AEE521">
            <w:pPr>
              <w:tabs>
                <w:tab w:val="left" w:pos="312"/>
              </w:tabs>
              <w:ind w:firstLine="0" w:firstLineChars="0"/>
              <w:jc w:val="center"/>
              <w:rPr>
                <w:lang w:eastAsia="zh-CN"/>
              </w:rPr>
            </w:pPr>
            <w:r>
              <w:rPr>
                <w:lang w:eastAsia="zh-CN"/>
              </w:rPr>
              <w:t>Asynchronous</w:t>
            </w:r>
          </w:p>
        </w:tc>
        <w:tc>
          <w:tcPr>
            <w:tcW w:w="4261" w:type="dxa"/>
          </w:tcPr>
          <w:p w14:paraId="0598FF4E">
            <w:pPr>
              <w:tabs>
                <w:tab w:val="left" w:pos="312"/>
              </w:tabs>
              <w:ind w:firstLine="0" w:firstLineChars="0"/>
              <w:jc w:val="center"/>
              <w:rPr>
                <w:lang w:eastAsia="zh-CN"/>
              </w:rPr>
            </w:pPr>
            <w:r>
              <w:rPr>
                <w:lang w:eastAsia="zh-CN"/>
              </w:rPr>
              <w:t>Synchronous</w:t>
            </w:r>
          </w:p>
        </w:tc>
      </w:tr>
      <w:tr w14:paraId="7F2FC6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2ADB39B8">
            <w:pPr>
              <w:tabs>
                <w:tab w:val="left" w:pos="312"/>
              </w:tabs>
              <w:ind w:firstLine="0" w:firstLineChars="0"/>
              <w:jc w:val="center"/>
              <w:rPr>
                <w:lang w:eastAsia="zh-CN"/>
              </w:rPr>
            </w:pPr>
            <w:r>
              <w:rPr>
                <w:lang w:eastAsia="zh-CN"/>
              </w:rPr>
              <w:object>
                <v:shape id="_x0000_i1094" o:spt="75" type="#_x0000_t75" style="height:101.5pt;width:159pt;" o:ole="t" filled="f" o:preferrelative="t" stroked="f" coordsize="21600,21600">
                  <v:path/>
                  <v:fill on="f" focussize="0,0"/>
                  <v:stroke on="f" joinstyle="miter"/>
                  <v:imagedata r:id="rId151" o:title=""/>
                  <o:lock v:ext="edit" aspectratio="f"/>
                  <w10:wrap type="none"/>
                  <w10:anchorlock/>
                </v:shape>
                <o:OLEObject Type="Embed" ProgID="Visio.Drawing.15" ShapeID="_x0000_i1094" DrawAspect="Content" ObjectID="_1468075798" r:id="rId150">
                  <o:LockedField>false</o:LockedField>
                </o:OLEObject>
              </w:object>
            </w:r>
          </w:p>
        </w:tc>
        <w:tc>
          <w:tcPr>
            <w:tcW w:w="4261" w:type="dxa"/>
          </w:tcPr>
          <w:p w14:paraId="3742226F">
            <w:pPr>
              <w:tabs>
                <w:tab w:val="left" w:pos="312"/>
              </w:tabs>
              <w:ind w:firstLine="0" w:firstLineChars="0"/>
              <w:jc w:val="center"/>
              <w:rPr>
                <w:lang w:eastAsia="zh-CN"/>
              </w:rPr>
            </w:pPr>
            <w:r>
              <w:rPr>
                <w:lang w:eastAsia="zh-CN"/>
              </w:rPr>
              <w:object>
                <v:shape id="_x0000_i1095" o:spt="75" type="#_x0000_t75" style="height:103.5pt;width:161.5pt;" o:ole="t" filled="f" o:preferrelative="t" stroked="f" coordsize="21600,21600">
                  <v:path/>
                  <v:fill on="f" focussize="0,0"/>
                  <v:stroke on="f" joinstyle="miter"/>
                  <v:imagedata r:id="rId153" o:title=""/>
                  <o:lock v:ext="edit" aspectratio="f"/>
                  <w10:wrap type="none"/>
                  <w10:anchorlock/>
                </v:shape>
                <o:OLEObject Type="Embed" ProgID="Visio.Drawing.15" ShapeID="_x0000_i1095" DrawAspect="Content" ObjectID="_1468075799" r:id="rId152">
                  <o:LockedField>false</o:LockedField>
                </o:OLEObject>
              </w:object>
            </w:r>
          </w:p>
        </w:tc>
      </w:tr>
    </w:tbl>
    <w:p w14:paraId="66F0552E">
      <w:pPr>
        <w:tabs>
          <w:tab w:val="left" w:pos="312"/>
        </w:tabs>
        <w:ind w:firstLine="0" w:firstLineChars="0"/>
        <w:jc w:val="both"/>
        <w:rPr>
          <w:b/>
          <w:bCs/>
          <w:lang w:eastAsia="zh-CN"/>
        </w:rPr>
      </w:pPr>
    </w:p>
    <w:p w14:paraId="2D00BE1F">
      <w:pPr>
        <w:tabs>
          <w:tab w:val="left" w:pos="312"/>
        </w:tabs>
        <w:ind w:firstLine="0" w:firstLineChars="0"/>
        <w:jc w:val="both"/>
        <w:rPr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Low-side driver &amp; High-side driver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0"/>
        <w:gridCol w:w="1417"/>
        <w:gridCol w:w="1417"/>
        <w:gridCol w:w="4778"/>
      </w:tblGrid>
      <w:tr w14:paraId="1E7F8A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42" w:hRule="atLeast"/>
        </w:trPr>
        <w:tc>
          <w:tcPr>
            <w:tcW w:w="860" w:type="dxa"/>
            <w:vAlign w:val="center"/>
          </w:tcPr>
          <w:p w14:paraId="108A8122">
            <w:pPr>
              <w:tabs>
                <w:tab w:val="left" w:pos="312"/>
              </w:tabs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LS driver</w:t>
            </w:r>
          </w:p>
        </w:tc>
        <w:tc>
          <w:tcPr>
            <w:tcW w:w="2834" w:type="dxa"/>
            <w:gridSpan w:val="2"/>
            <w:vAlign w:val="center"/>
          </w:tcPr>
          <w:p w14:paraId="2C88AEF9">
            <w:pPr>
              <w:tabs>
                <w:tab w:val="left" w:pos="312"/>
              </w:tabs>
              <w:ind w:firstLine="0" w:firstLineChars="0"/>
              <w:jc w:val="center"/>
              <w:rPr>
                <w:lang w:eastAsia="zh-CN"/>
              </w:rPr>
            </w:pPr>
            <w:r>
              <w:rPr>
                <w:lang w:eastAsia="zh-CN"/>
              </w:rPr>
              <w:object>
                <v:shape id="_x0000_i1096" o:spt="75" type="#_x0000_t75" style="height:87pt;width:54.5pt;" o:ole="t" filled="f" o:preferrelative="t" stroked="f" coordsize="21600,21600">
                  <v:path/>
                  <v:fill on="f" focussize="0,0"/>
                  <v:stroke on="f" joinstyle="miter"/>
                  <v:imagedata r:id="rId155" o:title=""/>
                  <o:lock v:ext="edit" aspectratio="f"/>
                  <w10:wrap type="none"/>
                  <w10:anchorlock/>
                </v:shape>
                <o:OLEObject Type="Embed" ProgID="Visio.Drawing.15" ShapeID="_x0000_i1096" DrawAspect="Content" ObjectID="_1468075800" r:id="rId154">
                  <o:LockedField>false</o:LockedField>
                </o:OLEObject>
              </w:object>
            </w:r>
          </w:p>
        </w:tc>
        <w:tc>
          <w:tcPr>
            <w:tcW w:w="4778" w:type="dxa"/>
            <w:vAlign w:val="center"/>
          </w:tcPr>
          <w:p w14:paraId="12AD5416">
            <w:pPr>
              <w:tabs>
                <w:tab w:val="left" w:pos="312"/>
              </w:tabs>
              <w:ind w:firstLine="0" w:firstLineChars="0"/>
              <w:jc w:val="center"/>
              <w:rPr>
                <w:lang w:eastAsia="zh-CN"/>
              </w:rPr>
            </w:pPr>
            <w:r>
              <w:rPr>
                <w:lang w:eastAsia="zh-CN"/>
              </w:rPr>
              <w:object>
                <v:shape id="_x0000_i1097" o:spt="75" type="#_x0000_t75" style="height:127.5pt;width:227.5pt;" o:ole="t" filled="f" o:preferrelative="t" stroked="f" coordsize="21600,21600">
                  <v:path/>
                  <v:fill on="f" focussize="0,0"/>
                  <v:stroke on="f" joinstyle="miter"/>
                  <v:imagedata r:id="rId157" o:title=""/>
                  <o:lock v:ext="edit" aspectratio="f"/>
                  <w10:wrap type="none"/>
                  <w10:anchorlock/>
                </v:shape>
                <o:OLEObject Type="Embed" ProgID="Visio.Drawing.15" ShapeID="_x0000_i1097" DrawAspect="Content" ObjectID="_1468075801" r:id="rId156">
                  <o:LockedField>false</o:LockedField>
                </o:OLEObject>
              </w:object>
            </w:r>
            <w:r>
              <w:rPr>
                <w:rFonts w:hint="eastAsia"/>
                <w:lang w:eastAsia="zh-CN"/>
              </w:rPr>
              <w:t>考虑硅基结构，通过固定域电平转换和等比增长W/L的buffer链作为driving stage实现对LS管的驱动。Driving stage对电荷抽取行为主要来自末级向功率管栅极抽电荷。</w:t>
            </w:r>
          </w:p>
        </w:tc>
      </w:tr>
      <w:tr w14:paraId="212151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0" w:type="dxa"/>
            <w:vMerge w:val="restart"/>
            <w:vAlign w:val="center"/>
          </w:tcPr>
          <w:p w14:paraId="1DEBD85F">
            <w:pPr>
              <w:tabs>
                <w:tab w:val="left" w:pos="312"/>
              </w:tabs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HS driver</w:t>
            </w:r>
          </w:p>
        </w:tc>
        <w:tc>
          <w:tcPr>
            <w:tcW w:w="1417" w:type="dxa"/>
            <w:vAlign w:val="center"/>
          </w:tcPr>
          <w:p w14:paraId="7BD86C08">
            <w:pPr>
              <w:tabs>
                <w:tab w:val="left" w:pos="312"/>
              </w:tabs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rFonts w:hint="eastAsia"/>
                <w:vertAlign w:val="subscript"/>
                <w:lang w:eastAsia="zh-CN"/>
              </w:rPr>
              <w:t>sw</w:t>
            </w:r>
            <w:r>
              <w:rPr>
                <w:rFonts w:hint="eastAsia"/>
                <w:lang w:eastAsia="zh-CN"/>
              </w:rPr>
              <w:t>固定域</w:t>
            </w:r>
          </w:p>
        </w:tc>
        <w:tc>
          <w:tcPr>
            <w:tcW w:w="6195" w:type="dxa"/>
            <w:gridSpan w:val="2"/>
            <w:vAlign w:val="center"/>
          </w:tcPr>
          <w:p w14:paraId="38B55F99">
            <w:pPr>
              <w:tabs>
                <w:tab w:val="left" w:pos="312"/>
              </w:tabs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rFonts w:hint="eastAsia"/>
                <w:vertAlign w:val="subscript"/>
                <w:lang w:eastAsia="zh-CN"/>
              </w:rPr>
              <w:t>sw</w:t>
            </w:r>
            <w:r>
              <w:rPr>
                <w:rFonts w:hint="eastAsia"/>
                <w:lang w:eastAsia="zh-CN"/>
              </w:rPr>
              <w:t>浮动域</w:t>
            </w:r>
          </w:p>
        </w:tc>
      </w:tr>
      <w:tr w14:paraId="566F1B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6" w:hRule="atLeast"/>
        </w:trPr>
        <w:tc>
          <w:tcPr>
            <w:tcW w:w="860" w:type="dxa"/>
            <w:vMerge w:val="continue"/>
            <w:vAlign w:val="center"/>
          </w:tcPr>
          <w:p w14:paraId="1644D67E">
            <w:pPr>
              <w:tabs>
                <w:tab w:val="left" w:pos="312"/>
              </w:tabs>
              <w:ind w:firstLine="0" w:firstLineChars="0"/>
              <w:jc w:val="center"/>
              <w:rPr>
                <w:lang w:eastAsia="zh-CN"/>
              </w:rPr>
            </w:pPr>
          </w:p>
        </w:tc>
        <w:tc>
          <w:tcPr>
            <w:tcW w:w="1417" w:type="dxa"/>
            <w:vAlign w:val="center"/>
          </w:tcPr>
          <w:p w14:paraId="69E56D2C">
            <w:pPr>
              <w:tabs>
                <w:tab w:val="left" w:pos="312"/>
              </w:tabs>
              <w:ind w:firstLine="0" w:firstLineChars="0"/>
              <w:jc w:val="center"/>
              <w:rPr>
                <w:lang w:eastAsia="zh-CN"/>
              </w:rPr>
            </w:pPr>
            <w:r>
              <w:rPr>
                <w:lang w:eastAsia="zh-CN"/>
              </w:rPr>
              <w:object>
                <v:shape id="_x0000_i1098" o:spt="75" type="#_x0000_t75" style="height:101.5pt;width:54.5pt;" o:ole="t" filled="f" o:preferrelative="t" stroked="f" coordsize="21600,21600">
                  <v:path/>
                  <v:fill on="f" focussize="0,0"/>
                  <v:stroke on="f" joinstyle="miter"/>
                  <v:imagedata r:id="rId159" o:title=""/>
                  <o:lock v:ext="edit" aspectratio="f"/>
                  <w10:wrap type="none"/>
                  <w10:anchorlock/>
                </v:shape>
                <o:OLEObject Type="Embed" ProgID="Visio.Drawing.15" ShapeID="_x0000_i1098" DrawAspect="Content" ObjectID="_1468075802" r:id="rId158">
                  <o:LockedField>false</o:LockedField>
                </o:OLEObject>
              </w:object>
            </w:r>
          </w:p>
        </w:tc>
        <w:tc>
          <w:tcPr>
            <w:tcW w:w="1417" w:type="dxa"/>
            <w:vAlign w:val="center"/>
          </w:tcPr>
          <w:p w14:paraId="219A232D">
            <w:pPr>
              <w:tabs>
                <w:tab w:val="left" w:pos="312"/>
              </w:tabs>
              <w:ind w:firstLine="0" w:firstLineChars="0"/>
              <w:jc w:val="center"/>
              <w:rPr>
                <w:lang w:eastAsia="zh-CN"/>
              </w:rPr>
            </w:pPr>
            <w:r>
              <w:rPr>
                <w:lang w:eastAsia="zh-CN"/>
              </w:rPr>
              <w:object>
                <v:shape id="_x0000_i1099" o:spt="75" type="#_x0000_t75" style="height:100.5pt;width:54pt;" o:ole="t" filled="f" o:preferrelative="t" stroked="f" coordsize="21600,21600">
                  <v:path/>
                  <v:fill on="f" focussize="0,0"/>
                  <v:stroke on="f" joinstyle="miter"/>
                  <v:imagedata r:id="rId161" o:title=""/>
                  <o:lock v:ext="edit" aspectratio="f"/>
                  <w10:wrap type="none"/>
                  <w10:anchorlock/>
                </v:shape>
                <o:OLEObject Type="Embed" ProgID="Visio.Drawing.15" ShapeID="_x0000_i1099" DrawAspect="Content" ObjectID="_1468075803" r:id="rId160">
                  <o:LockedField>false</o:LockedField>
                </o:OLEObject>
              </w:object>
            </w:r>
          </w:p>
        </w:tc>
        <w:tc>
          <w:tcPr>
            <w:tcW w:w="4778" w:type="dxa"/>
            <w:vAlign w:val="center"/>
          </w:tcPr>
          <w:p w14:paraId="3144484B">
            <w:pPr>
              <w:tabs>
                <w:tab w:val="left" w:pos="312"/>
              </w:tabs>
              <w:ind w:firstLine="0" w:firstLineChars="0"/>
              <w:jc w:val="center"/>
              <w:rPr>
                <w:lang w:eastAsia="zh-CN"/>
              </w:rPr>
            </w:pPr>
            <w:r>
              <w:rPr>
                <w:lang w:eastAsia="zh-CN"/>
              </w:rPr>
              <w:object>
                <v:shape id="_x0000_i1100" o:spt="75" type="#_x0000_t75" style="height:118.5pt;width:197pt;" o:ole="t" filled="f" o:preferrelative="t" stroked="f" coordsize="21600,21600">
                  <v:path/>
                  <v:fill on="f" focussize="0,0"/>
                  <v:stroke on="f" joinstyle="miter"/>
                  <v:imagedata r:id="rId163" o:title=""/>
                  <o:lock v:ext="edit" aspectratio="f"/>
                  <w10:wrap type="none"/>
                  <w10:anchorlock/>
                </v:shape>
                <o:OLEObject Type="Embed" ProgID="Visio.Drawing.15" ShapeID="_x0000_i1100" DrawAspect="Content" ObjectID="_1468075804" r:id="rId162">
                  <o:LockedField>false</o:LockedField>
                </o:OLEObject>
              </w:object>
            </w:r>
          </w:p>
          <w:p w14:paraId="23964202">
            <w:pPr>
              <w:tabs>
                <w:tab w:val="left" w:pos="312"/>
              </w:tabs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经典结构，采用上拉电阻作为level shifter，实用性极差（且没有具体电路分析）。</w:t>
            </w:r>
          </w:p>
        </w:tc>
      </w:tr>
    </w:tbl>
    <w:p w14:paraId="7F8374E1">
      <w:pPr>
        <w:tabs>
          <w:tab w:val="left" w:pos="312"/>
        </w:tabs>
        <w:ind w:firstLine="0" w:firstLineChars="0"/>
        <w:jc w:val="both"/>
        <w:rPr>
          <w:lang w:eastAsia="zh-CN"/>
        </w:rPr>
      </w:pPr>
      <w:r>
        <w:rPr>
          <w:rFonts w:hint="eastAsia"/>
          <w:lang w:eastAsia="zh-CN"/>
        </w:rPr>
        <w:t>重点研究浮动域HS管的driver，用bootstrap电容实现电荷自举的相关文献：</w:t>
      </w:r>
    </w:p>
    <w:p w14:paraId="7127DEEF">
      <w:pPr>
        <w:tabs>
          <w:tab w:val="left" w:pos="312"/>
        </w:tabs>
        <w:ind w:firstLine="0" w:firstLineChars="0"/>
        <w:jc w:val="center"/>
        <w:rPr>
          <w:lang w:eastAsia="zh-CN"/>
        </w:rPr>
      </w:pPr>
      <w:r>
        <w:rPr>
          <w:lang w:eastAsia="zh-CN"/>
        </w:rPr>
        <w:object>
          <v:shape id="_x0000_i1101" o:spt="75" type="#_x0000_t75" style="height:165pt;width:328.5pt;" o:ole="t" filled="f" o:preferrelative="t" stroked="f" coordsize="21600,21600">
            <v:path/>
            <v:fill on="f" focussize="0,0"/>
            <v:stroke on="f"/>
            <v:imagedata r:id="rId165" o:title=""/>
            <o:lock v:ext="edit" aspectratio="f"/>
            <w10:wrap type="none"/>
            <w10:anchorlock/>
          </v:shape>
          <o:OLEObject Type="Embed" ProgID="Visio.Drawing.15" ShapeID="_x0000_i1101" DrawAspect="Content" ObjectID="_1468075805" r:id="rId164">
            <o:LockedField>false</o:LockedField>
          </o:OLEObject>
        </w:object>
      </w:r>
    </w:p>
    <w:p w14:paraId="21A07920">
      <w:pPr>
        <w:tabs>
          <w:tab w:val="left" w:pos="312"/>
        </w:tabs>
        <w:ind w:firstLine="0" w:firstLineChars="0"/>
        <w:jc w:val="both"/>
        <w:rPr>
          <w:lang w:eastAsia="zh-CN"/>
        </w:rPr>
      </w:pPr>
      <w:r>
        <w:rPr>
          <w:rFonts w:hint="eastAsia"/>
          <w:lang w:eastAsia="zh-CN"/>
        </w:rPr>
        <w:t>该架构存在的问题包括：</w:t>
      </w:r>
    </w:p>
    <w:p w14:paraId="245395AC">
      <w:pPr>
        <w:numPr>
          <w:ilvl w:val="0"/>
          <w:numId w:val="4"/>
        </w:numPr>
        <w:tabs>
          <w:tab w:val="left" w:pos="312"/>
        </w:tabs>
        <w:ind w:firstLine="0" w:firstLineChars="0"/>
        <w:jc w:val="both"/>
        <w:rPr>
          <w:lang w:eastAsia="zh-CN"/>
        </w:rPr>
      </w:pPr>
      <w:r>
        <w:rPr>
          <w:rFonts w:hint="eastAsia"/>
          <w:lang w:eastAsia="zh-CN"/>
        </w:rPr>
        <w:t>Bootstrap与driver离，会产生寄生电感，且非全集成；</w:t>
      </w:r>
    </w:p>
    <w:p w14:paraId="35A1A12E">
      <w:pPr>
        <w:numPr>
          <w:ilvl w:val="0"/>
          <w:numId w:val="4"/>
        </w:numPr>
        <w:tabs>
          <w:tab w:val="left" w:pos="312"/>
        </w:tabs>
        <w:ind w:firstLine="0" w:firstLineChars="0"/>
        <w:jc w:val="both"/>
        <w:rPr>
          <w:lang w:eastAsia="zh-CN"/>
        </w:rPr>
      </w:pPr>
      <w:r>
        <w:rPr>
          <w:rFonts w:hint="eastAsia"/>
          <w:lang w:eastAsia="zh-CN"/>
        </w:rPr>
        <w:t>Charge sharing loss，使得bootstrap电容面积很大，难以全集成；</w:t>
      </w:r>
    </w:p>
    <w:p w14:paraId="14B1364F">
      <w:pPr>
        <w:numPr>
          <w:ilvl w:val="0"/>
          <w:numId w:val="4"/>
        </w:numPr>
        <w:tabs>
          <w:tab w:val="left" w:pos="312"/>
        </w:tabs>
        <w:ind w:firstLine="0" w:firstLineChars="0"/>
        <w:jc w:val="both"/>
        <w:rPr>
          <w:lang w:eastAsia="zh-CN"/>
        </w:rPr>
      </w:pPr>
      <w:r>
        <w:rPr>
          <w:rFonts w:hint="eastAsia"/>
          <w:lang w:eastAsia="zh-CN"/>
        </w:rPr>
        <w:t>HEMT没有body diode，使得V</w:t>
      </w:r>
      <w:r>
        <w:rPr>
          <w:rFonts w:hint="eastAsia"/>
          <w:vertAlign w:val="subscript"/>
          <w:lang w:eastAsia="zh-CN"/>
        </w:rPr>
        <w:t>sw</w:t>
      </w:r>
      <w:r>
        <w:rPr>
          <w:rFonts w:hint="eastAsia"/>
          <w:lang w:eastAsia="zh-CN"/>
        </w:rPr>
        <w:t>会出现负压，导致bootstrap电容过压；</w:t>
      </w:r>
    </w:p>
    <w:p w14:paraId="6D7D2AF2">
      <w:pPr>
        <w:numPr>
          <w:ilvl w:val="0"/>
          <w:numId w:val="4"/>
        </w:numPr>
        <w:tabs>
          <w:tab w:val="left" w:pos="312"/>
        </w:tabs>
        <w:ind w:firstLine="0" w:firstLineChars="0"/>
        <w:jc w:val="both"/>
        <w:rPr>
          <w:lang w:eastAsia="zh-CN"/>
        </w:rPr>
      </w:pPr>
      <w:r>
        <w:rPr>
          <w:rFonts w:hint="eastAsia"/>
          <w:lang w:eastAsia="zh-CN"/>
        </w:rPr>
        <w:t>Dead time时，V</w:t>
      </w:r>
      <w:r>
        <w:rPr>
          <w:rFonts w:hint="eastAsia"/>
          <w:vertAlign w:val="subscript"/>
          <w:lang w:eastAsia="zh-CN"/>
        </w:rPr>
        <w:t>sw</w:t>
      </w:r>
      <w:r>
        <w:rPr>
          <w:rFonts w:hint="eastAsia"/>
          <w:lang w:eastAsia="zh-CN"/>
        </w:rPr>
        <w:t>没有HEMT正常导通的放电路径，会产生reverse conduction loss</w:t>
      </w:r>
    </w:p>
    <w:p w14:paraId="75E5733B">
      <w:pPr>
        <w:tabs>
          <w:tab w:val="left" w:pos="312"/>
        </w:tabs>
        <w:ind w:firstLine="0" w:firstLineChars="0"/>
        <w:jc w:val="both"/>
        <w:rPr>
          <w:lang w:eastAsia="zh-CN"/>
        </w:rPr>
      </w:pPr>
      <w:r>
        <w:rPr>
          <w:rFonts w:hint="eastAsia"/>
          <w:lang w:eastAsia="zh-CN"/>
        </w:rPr>
        <w:t>这里重点研究问题1）和2）</w:t>
      </w:r>
    </w:p>
    <w:p w14:paraId="7E829F3B">
      <w:pPr>
        <w:tabs>
          <w:tab w:val="left" w:pos="312"/>
        </w:tabs>
        <w:ind w:firstLine="0" w:firstLineChars="0"/>
        <w:jc w:val="both"/>
        <w:rPr>
          <w:lang w:eastAsia="zh-CN"/>
        </w:rPr>
      </w:pPr>
    </w:p>
    <w:p w14:paraId="7423A3ED">
      <w:pPr>
        <w:tabs>
          <w:tab w:val="left" w:pos="312"/>
        </w:tabs>
        <w:ind w:firstLine="0" w:firstLineChars="0"/>
        <w:jc w:val="both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高压电荷补充方案电路拓扑结构</w:t>
      </w:r>
    </w:p>
    <w:p w14:paraId="1654A0EE">
      <w:pPr>
        <w:tabs>
          <w:tab w:val="left" w:pos="312"/>
        </w:tabs>
        <w:ind w:firstLine="0" w:firstLineChars="0"/>
        <w:jc w:val="center"/>
        <w:rPr>
          <w:lang w:eastAsia="zh-CN"/>
        </w:rPr>
      </w:pPr>
      <w:r>
        <w:rPr>
          <w:lang w:eastAsia="zh-CN"/>
        </w:rPr>
        <w:object>
          <v:shape id="_x0000_i1102" o:spt="75" type="#_x0000_t75" style="height:172pt;width:288pt;" o:ole="t" filled="f" o:preferrelative="t" stroked="f" coordsize="21600,21600">
            <v:path/>
            <v:fill on="f" focussize="0,0"/>
            <v:stroke on="f" joinstyle="miter"/>
            <v:imagedata r:id="rId167" o:title=""/>
            <o:lock v:ext="edit" aspectratio="f"/>
            <w10:wrap type="none"/>
            <w10:anchorlock/>
          </v:shape>
          <o:OLEObject Type="Embed" ProgID="Visio.Drawing.15" ShapeID="_x0000_i1102" DrawAspect="Content" ObjectID="_1468075806" r:id="rId166">
            <o:LockedField>false</o:LockedField>
          </o:OLEObject>
        </w:object>
      </w:r>
    </w:p>
    <w:p w14:paraId="47AE783E">
      <w:pPr>
        <w:tabs>
          <w:tab w:val="left" w:pos="312"/>
        </w:tabs>
        <w:ind w:firstLine="0" w:firstLineChars="0"/>
        <w:jc w:val="both"/>
        <w:rPr>
          <w:lang w:eastAsia="zh-CN"/>
        </w:rPr>
      </w:pPr>
      <w:r>
        <w:rPr>
          <w:rFonts w:hint="eastAsia"/>
          <w:lang w:eastAsia="zh-CN"/>
        </w:rPr>
        <w:t>目的是为了降低bootstrap电容面积，根据Q=CU，可以用更高的电压V</w:t>
      </w:r>
      <w:r>
        <w:rPr>
          <w:rFonts w:hint="eastAsia"/>
          <w:vertAlign w:val="subscript"/>
          <w:lang w:eastAsia="zh-CN"/>
        </w:rPr>
        <w:t>HV</w:t>
      </w:r>
      <w:r>
        <w:rPr>
          <w:rFonts w:hint="eastAsia"/>
          <w:lang w:eastAsia="zh-CN"/>
        </w:rPr>
        <w:t>，加一个HV switch给C</w:t>
      </w:r>
      <w:r>
        <w:rPr>
          <w:rFonts w:hint="eastAsia"/>
          <w:vertAlign w:val="subscript"/>
          <w:lang w:eastAsia="zh-CN"/>
        </w:rPr>
        <w:t>BST</w:t>
      </w:r>
      <w:r>
        <w:rPr>
          <w:rFonts w:hint="eastAsia"/>
          <w:lang w:eastAsia="zh-CN"/>
        </w:rPr>
        <w:t>补充电荷，提高提供电荷的最大限度。简化图：</w:t>
      </w:r>
    </w:p>
    <w:p w14:paraId="0B47BBB1">
      <w:pPr>
        <w:tabs>
          <w:tab w:val="left" w:pos="312"/>
        </w:tabs>
        <w:ind w:firstLine="0" w:firstLineChars="0"/>
        <w:jc w:val="center"/>
        <w:rPr>
          <w:lang w:eastAsia="zh-CN"/>
        </w:rPr>
      </w:pPr>
      <w:r>
        <w:rPr>
          <w:lang w:eastAsia="zh-CN"/>
        </w:rPr>
        <w:object>
          <v:shape id="_x0000_i1103" o:spt="75" type="#_x0000_t75" style="height:110pt;width:254.5pt;" o:ole="t" filled="f" o:preferrelative="t" stroked="f" coordsize="21600,21600">
            <v:path/>
            <v:fill on="f" focussize="0,0"/>
            <v:stroke on="f" joinstyle="miter"/>
            <v:imagedata r:id="rId169" o:title=""/>
            <o:lock v:ext="edit" aspectratio="f"/>
            <w10:wrap type="none"/>
            <w10:anchorlock/>
          </v:shape>
          <o:OLEObject Type="Embed" ProgID="Visio.Drawing.15" ShapeID="_x0000_i1103" DrawAspect="Content" ObjectID="_1468075807" r:id="rId168">
            <o:LockedField>false</o:LockedField>
          </o:OLEObject>
        </w:object>
      </w:r>
    </w:p>
    <w:p w14:paraId="59F82E9F">
      <w:pPr>
        <w:tabs>
          <w:tab w:val="left" w:pos="312"/>
        </w:tabs>
        <w:ind w:firstLine="0" w:firstLineChars="0"/>
        <w:jc w:val="both"/>
        <w:rPr>
          <w:lang w:eastAsia="zh-CN"/>
        </w:rPr>
      </w:pPr>
      <w:r>
        <w:rPr>
          <w:rFonts w:hint="eastAsia"/>
          <w:lang w:eastAsia="zh-CN"/>
        </w:rPr>
        <w:t>然而考虑C</w:t>
      </w:r>
      <w:r>
        <w:rPr>
          <w:rFonts w:hint="eastAsia"/>
          <w:vertAlign w:val="subscript"/>
          <w:lang w:eastAsia="zh-CN"/>
        </w:rPr>
        <w:t>BST</w:t>
      </w:r>
      <w:r>
        <w:rPr>
          <w:rFonts w:hint="eastAsia"/>
          <w:lang w:eastAsia="zh-CN"/>
        </w:rPr>
        <w:t>和C</w:t>
      </w:r>
      <w:r>
        <w:rPr>
          <w:rFonts w:hint="eastAsia"/>
          <w:vertAlign w:val="subscript"/>
          <w:lang w:eastAsia="zh-CN"/>
        </w:rPr>
        <w:t>ISS</w:t>
      </w:r>
      <w:r>
        <w:rPr>
          <w:rFonts w:hint="eastAsia"/>
          <w:lang w:eastAsia="zh-CN"/>
        </w:rPr>
        <w:t>发生charge sharing的前期，C</w:t>
      </w:r>
      <w:r>
        <w:rPr>
          <w:rFonts w:hint="eastAsia"/>
          <w:vertAlign w:val="subscript"/>
          <w:lang w:eastAsia="zh-CN"/>
        </w:rPr>
        <w:t>HV</w:t>
      </w:r>
      <w:r>
        <w:rPr>
          <w:rFonts w:hint="eastAsia"/>
          <w:lang w:eastAsia="zh-CN"/>
        </w:rPr>
        <w:t>的电荷还没补充上来，在C</w:t>
      </w:r>
      <w:r>
        <w:rPr>
          <w:rFonts w:hint="eastAsia"/>
          <w:vertAlign w:val="subscript"/>
          <w:lang w:eastAsia="zh-CN"/>
        </w:rPr>
        <w:t>BST</w:t>
      </w:r>
      <w:r>
        <w:rPr>
          <w:rFonts w:hint="eastAsia"/>
          <w:lang w:eastAsia="zh-CN"/>
        </w:rPr>
        <w:t>会有一个大压降，因此需要有pre charge机制的加入；且高压电容电荷转移给C</w:t>
      </w:r>
      <w:r>
        <w:rPr>
          <w:rFonts w:hint="eastAsia"/>
          <w:vertAlign w:val="subscript"/>
          <w:lang w:eastAsia="zh-CN"/>
        </w:rPr>
        <w:t>BST</w:t>
      </w:r>
      <w:r>
        <w:rPr>
          <w:rFonts w:hint="eastAsia"/>
          <w:lang w:eastAsia="zh-CN"/>
        </w:rPr>
        <w:t>时可能使C</w:t>
      </w:r>
      <w:r>
        <w:rPr>
          <w:rFonts w:hint="eastAsia"/>
          <w:vertAlign w:val="subscript"/>
          <w:lang w:eastAsia="zh-CN"/>
        </w:rPr>
        <w:t>BST</w:t>
      </w:r>
      <w:r>
        <w:rPr>
          <w:rFonts w:hint="eastAsia"/>
          <w:lang w:eastAsia="zh-CN"/>
        </w:rPr>
        <w:t>的电压过冲，因此pre charge路径应从C</w:t>
      </w:r>
      <w:r>
        <w:rPr>
          <w:rFonts w:hint="eastAsia"/>
          <w:vertAlign w:val="subscript"/>
          <w:lang w:eastAsia="zh-CN"/>
        </w:rPr>
        <w:t>HV</w:t>
      </w:r>
      <w:r>
        <w:rPr>
          <w:rFonts w:hint="eastAsia"/>
          <w:lang w:eastAsia="zh-CN"/>
        </w:rPr>
        <w:t>到driving stage，且当主要charge sharing开始，应该结束pre charge</w:t>
      </w:r>
      <w:r>
        <w:rPr>
          <w:rStyle w:val="7"/>
          <w:rFonts w:hint="eastAsia"/>
          <w:vertAlign w:val="baseline"/>
          <w:lang w:eastAsia="zh-CN"/>
        </w:rPr>
        <w:t>[</w:t>
      </w:r>
      <w:r>
        <w:rPr>
          <w:rStyle w:val="7"/>
          <w:rFonts w:hint="eastAsia"/>
          <w:vertAlign w:val="baseline"/>
          <w:lang w:eastAsia="zh-CN"/>
        </w:rPr>
        <w:endnoteReference w:id="3"/>
      </w:r>
      <w:r>
        <w:rPr>
          <w:rStyle w:val="7"/>
          <w:rFonts w:hint="eastAsia"/>
          <w:vertAlign w:val="baseline"/>
          <w:lang w:eastAsia="zh-CN"/>
        </w:rPr>
        <w:t>][</w:t>
      </w:r>
      <w:r>
        <w:rPr>
          <w:rStyle w:val="7"/>
          <w:rFonts w:hint="eastAsia"/>
          <w:vertAlign w:val="baseline"/>
          <w:lang w:eastAsia="zh-CN"/>
        </w:rPr>
        <w:endnoteReference w:id="4"/>
      </w:r>
      <w:r>
        <w:rPr>
          <w:rStyle w:val="7"/>
          <w:rFonts w:hint="eastAsia"/>
          <w:vertAlign w:val="baseline"/>
          <w:lang w:eastAsia="zh-CN"/>
        </w:rPr>
        <w:t>]</w:t>
      </w:r>
      <w:r>
        <w:rPr>
          <w:rFonts w:hint="eastAsia"/>
          <w:lang w:eastAsia="zh-CN"/>
        </w:rPr>
        <w:t>。近期基于此结构没有很多优化空间，考虑可以在限流，管压分担等稳定性方面继续研究。简化图：</w:t>
      </w:r>
    </w:p>
    <w:p w14:paraId="212161E1">
      <w:pPr>
        <w:tabs>
          <w:tab w:val="left" w:pos="312"/>
        </w:tabs>
        <w:ind w:firstLine="0" w:firstLineChars="0"/>
        <w:jc w:val="center"/>
        <w:rPr>
          <w:lang w:eastAsia="zh-CN"/>
        </w:rPr>
      </w:pPr>
      <w:r>
        <w:rPr>
          <w:lang w:eastAsia="zh-CN"/>
        </w:rPr>
        <w:object>
          <v:shape id="_x0000_i1104" o:spt="75" type="#_x0000_t75" style="height:128.5pt;width:262pt;" o:ole="t" filled="f" o:preferrelative="t" stroked="f" coordsize="21600,21600">
            <v:path/>
            <v:fill on="f" focussize="0,0"/>
            <v:stroke on="f" joinstyle="miter"/>
            <v:imagedata r:id="rId171" o:title=""/>
            <o:lock v:ext="edit" aspectratio="f"/>
            <w10:wrap type="none"/>
            <w10:anchorlock/>
          </v:shape>
          <o:OLEObject Type="Embed" ProgID="Visio.Drawing.15" ShapeID="_x0000_i1104" DrawAspect="Content" ObjectID="_1468075808" r:id="rId170">
            <o:LockedField>false</o:LockedField>
          </o:OLEObject>
        </w:object>
      </w:r>
    </w:p>
    <w:p w14:paraId="18B4BF98">
      <w:pPr>
        <w:tabs>
          <w:tab w:val="left" w:pos="312"/>
        </w:tabs>
        <w:ind w:firstLine="0" w:firstLineChars="0"/>
        <w:jc w:val="both"/>
        <w:rPr>
          <w:lang w:eastAsia="zh-CN"/>
        </w:rPr>
      </w:pPr>
      <w:r>
        <w:rPr>
          <w:rFonts w:hint="eastAsia"/>
          <w:lang w:eastAsia="zh-CN"/>
        </w:rPr>
        <w:t>VLSI提出一种简单SC的架构，通过将bootstrap电容改变成可重构的小单元</w:t>
      </w:r>
      <w:r>
        <w:rPr>
          <w:rStyle w:val="7"/>
          <w:rFonts w:hint="eastAsia"/>
          <w:vertAlign w:val="baseline"/>
          <w:lang w:eastAsia="zh-CN"/>
        </w:rPr>
        <w:t>[</w:t>
      </w:r>
      <w:r>
        <w:rPr>
          <w:rStyle w:val="7"/>
          <w:rFonts w:hint="eastAsia"/>
          <w:vertAlign w:val="baseline"/>
          <w:lang w:eastAsia="zh-CN"/>
        </w:rPr>
        <w:endnoteReference w:id="5"/>
      </w:r>
      <w:r>
        <w:rPr>
          <w:rStyle w:val="7"/>
          <w:rFonts w:hint="eastAsia"/>
          <w:vertAlign w:val="baseline"/>
          <w:lang w:eastAsia="zh-CN"/>
        </w:rPr>
        <w:t>]</w:t>
      </w:r>
      <w:r>
        <w:rPr>
          <w:rFonts w:hint="eastAsia"/>
          <w:lang w:eastAsia="zh-CN"/>
        </w:rPr>
        <w:t>，在LS导通充电时并联单元，HS导通charge sharing时串联，使得压差足够，释放更多电荷提高效率，简化图：</w:t>
      </w:r>
    </w:p>
    <w:p w14:paraId="6926EF4D">
      <w:pPr>
        <w:tabs>
          <w:tab w:val="left" w:pos="312"/>
        </w:tabs>
        <w:ind w:firstLine="0" w:firstLineChars="0"/>
        <w:jc w:val="center"/>
        <w:rPr>
          <w:lang w:eastAsia="zh-CN"/>
        </w:rPr>
      </w:pPr>
      <w:r>
        <w:rPr>
          <w:lang w:eastAsia="zh-CN"/>
        </w:rPr>
        <w:object>
          <v:shape id="_x0000_i1105" o:spt="75" type="#_x0000_t75" style="height:129pt;width:277pt;" o:ole="t" filled="f" o:preferrelative="t" stroked="f" coordsize="21600,21600">
            <v:path/>
            <v:fill on="f" focussize="0,0"/>
            <v:stroke on="f" joinstyle="miter"/>
            <v:imagedata r:id="rId173" o:title=""/>
            <o:lock v:ext="edit" aspectratio="f"/>
            <w10:wrap type="none"/>
            <w10:anchorlock/>
          </v:shape>
          <o:OLEObject Type="Embed" ProgID="Visio.Drawing.15" ShapeID="_x0000_i1105" DrawAspect="Content" ObjectID="_1468075809" r:id="rId172">
            <o:LockedField>false</o:LockedField>
          </o:OLEObject>
        </w:object>
      </w:r>
    </w:p>
    <w:p w14:paraId="15B748F2">
      <w:pPr>
        <w:tabs>
          <w:tab w:val="left" w:pos="312"/>
        </w:tabs>
        <w:ind w:firstLine="0" w:firstLineChars="0"/>
        <w:jc w:val="both"/>
        <w:rPr>
          <w:lang w:eastAsia="zh-CN"/>
        </w:rPr>
      </w:pPr>
      <w:r>
        <w:rPr>
          <w:rFonts w:hint="eastAsia"/>
          <w:lang w:eastAsia="zh-CN"/>
        </w:rPr>
        <w:t>本方案存在较大的损耗问题，电容并-串转换过程中电荷损耗一半：例如C</w:t>
      </w:r>
      <w:r>
        <w:rPr>
          <w:rFonts w:hint="eastAsia"/>
          <w:vertAlign w:val="subscript"/>
          <w:lang w:eastAsia="zh-CN"/>
        </w:rPr>
        <w:t>1</w:t>
      </w:r>
      <w:r>
        <w:rPr>
          <w:rFonts w:hint="eastAsia"/>
          <w:lang w:eastAsia="zh-CN"/>
        </w:rPr>
        <w:t>=C</w:t>
      </w:r>
      <w:r>
        <w:rPr>
          <w:rFonts w:hint="eastAsia"/>
          <w:vertAlign w:val="subscript"/>
          <w:lang w:eastAsia="zh-CN"/>
        </w:rPr>
        <w:t>2</w:t>
      </w:r>
      <w:r>
        <w:rPr>
          <w:rFonts w:hint="eastAsia"/>
          <w:lang w:eastAsia="zh-CN"/>
        </w:rPr>
        <w:t>=C，充电V</w:t>
      </w:r>
      <w:r>
        <w:rPr>
          <w:rFonts w:hint="eastAsia"/>
          <w:vertAlign w:val="subscript"/>
          <w:lang w:eastAsia="zh-CN"/>
        </w:rPr>
        <w:t>1</w:t>
      </w:r>
      <w:r>
        <w:rPr>
          <w:rFonts w:hint="eastAsia"/>
          <w:lang w:eastAsia="zh-CN"/>
        </w:rPr>
        <w:t>=V</w:t>
      </w:r>
      <w:r>
        <w:rPr>
          <w:rFonts w:hint="eastAsia"/>
          <w:vertAlign w:val="subscript"/>
          <w:lang w:eastAsia="zh-CN"/>
        </w:rPr>
        <w:t>2</w:t>
      </w:r>
      <w:r>
        <w:rPr>
          <w:rFonts w:hint="eastAsia"/>
          <w:lang w:eastAsia="zh-CN"/>
        </w:rPr>
        <w:t>=V，并联总电荷2CV。转串联后总电容由2C变为0.5C，总电压2V，总电荷变成CV，损失一半。考虑可以采用更佳的容值分配方式，而非文中提出的1:1:1，在每一级可以减小charge loss，后续可以继续优化。</w:t>
      </w:r>
    </w:p>
    <w:p w14:paraId="3CC276B1">
      <w:pPr>
        <w:tabs>
          <w:tab w:val="left" w:pos="312"/>
        </w:tabs>
        <w:ind w:firstLine="0" w:firstLineChars="0"/>
        <w:jc w:val="both"/>
        <w:rPr>
          <w:lang w:eastAsia="zh-CN"/>
        </w:rPr>
      </w:pPr>
    </w:p>
    <w:p w14:paraId="1090D3E4">
      <w:pPr>
        <w:tabs>
          <w:tab w:val="left" w:pos="312"/>
        </w:tabs>
        <w:ind w:firstLine="0" w:firstLineChars="0"/>
        <w:jc w:val="both"/>
        <w:rPr>
          <w:rFonts w:hint="eastAsia"/>
          <w:b/>
          <w:bCs/>
          <w:lang w:eastAsia="zh-CN"/>
        </w:rPr>
      </w:pPr>
      <w:r>
        <w:rPr>
          <w:b/>
          <w:bCs/>
          <w:lang w:eastAsia="zh-CN"/>
        </w:rPr>
        <w:t>F</w:t>
      </w:r>
      <w:r>
        <w:rPr>
          <w:rFonts w:hint="eastAsia"/>
          <w:b/>
          <w:bCs/>
          <w:lang w:eastAsia="zh-CN"/>
        </w:rPr>
        <w:t>loating current方案缩小C</w:t>
      </w:r>
      <w:r>
        <w:rPr>
          <w:rFonts w:hint="eastAsia"/>
          <w:b/>
          <w:bCs/>
          <w:vertAlign w:val="subscript"/>
          <w:lang w:eastAsia="zh-CN"/>
        </w:rPr>
        <w:t>BST</w:t>
      </w:r>
    </w:p>
    <w:p w14:paraId="284497CA">
      <w:pPr>
        <w:tabs>
          <w:tab w:val="left" w:pos="312"/>
        </w:tabs>
        <w:ind w:firstLine="0" w:firstLineChars="0"/>
        <w:jc w:val="center"/>
        <w:rPr>
          <w:lang w:eastAsia="zh-CN"/>
        </w:rPr>
      </w:pPr>
      <w:r>
        <w:rPr>
          <w:lang w:eastAsia="zh-CN"/>
        </w:rPr>
        <w:object>
          <v:shape id="_x0000_i1106" o:spt="75" type="#_x0000_t75" style="height:137.5pt;width:321pt;" o:ole="t" filled="f" o:preferrelative="t" stroked="f" coordsize="21600,21600">
            <v:path/>
            <v:fill on="f" focussize="0,0"/>
            <v:stroke on="f" joinstyle="miter"/>
            <v:imagedata r:id="rId175" o:title=""/>
            <o:lock v:ext="edit" aspectratio="f"/>
            <w10:wrap type="none"/>
            <w10:anchorlock/>
          </v:shape>
          <o:OLEObject Type="Embed" ProgID="Visio.Drawing.15" ShapeID="_x0000_i1106" DrawAspect="Content" ObjectID="_1468075810" r:id="rId174">
            <o:LockedField>false</o:LockedField>
          </o:OLEObject>
        </w:object>
      </w:r>
    </w:p>
    <w:p w14:paraId="33763BF0">
      <w:pPr>
        <w:tabs>
          <w:tab w:val="left" w:pos="312"/>
        </w:tabs>
        <w:ind w:firstLine="0" w:firstLineChars="0"/>
        <w:jc w:val="both"/>
        <w:rPr>
          <w:lang w:eastAsia="zh-CN"/>
        </w:rPr>
      </w:pPr>
      <w:r>
        <w:rPr>
          <w:rFonts w:hint="eastAsia"/>
          <w:lang w:eastAsia="zh-CN"/>
        </w:rPr>
        <w:t>将driving stage拆分成前级和后级，前级仅靠电流镜驱动C</w:t>
      </w:r>
      <w:r>
        <w:rPr>
          <w:rFonts w:hint="eastAsia"/>
          <w:vertAlign w:val="subscript"/>
          <w:lang w:eastAsia="zh-CN"/>
        </w:rPr>
        <w:t>DRV</w:t>
      </w:r>
      <w:r>
        <w:rPr>
          <w:rFonts w:hint="eastAsia"/>
          <w:lang w:eastAsia="zh-CN"/>
        </w:rPr>
        <w:t>，替代较大的C</w:t>
      </w:r>
      <w:r>
        <w:rPr>
          <w:rFonts w:hint="eastAsia"/>
          <w:vertAlign w:val="subscript"/>
          <w:lang w:eastAsia="zh-CN"/>
        </w:rPr>
        <w:t>BST</w:t>
      </w:r>
      <w:r>
        <w:rPr>
          <w:rFonts w:hint="eastAsia"/>
          <w:lang w:eastAsia="zh-CN"/>
        </w:rPr>
        <w:t>做charge sharing，仅为level shifter和前级的driving stage供电荷。末级的stage通过高压源提供电荷。没有实际仿真此结构，我目前很难判断具体优化效果如何，之所以只在末级用高压提供电荷，我判断是因为高压管过多影响面积，但综合电容的面积优化，driver整体是否为面积最优解不确定。</w:t>
      </w:r>
    </w:p>
    <w:p w14:paraId="7A538B0C">
      <w:pPr>
        <w:numPr>
          <w:ilvl w:val="0"/>
          <w:numId w:val="1"/>
        </w:numPr>
        <w:ind w:firstLine="0" w:firstLineChars="0"/>
        <w:jc w:val="both"/>
        <w:rPr>
          <w:rFonts w:hint="eastAsia" w:cs="宋体"/>
          <w:b/>
          <w:bCs/>
          <w:sz w:val="32"/>
          <w:szCs w:val="32"/>
          <w:lang w:val="en-US" w:eastAsia="zh-CN"/>
        </w:rPr>
      </w:pPr>
      <w:r>
        <w:rPr>
          <w:rFonts w:hint="eastAsia" w:cs="宋体"/>
          <w:b/>
          <w:bCs/>
          <w:sz w:val="32"/>
          <w:szCs w:val="32"/>
          <w:lang w:val="en-US" w:eastAsia="zh-CN"/>
        </w:rPr>
        <w:t>Level shifter</w:t>
      </w:r>
    </w:p>
    <w:p w14:paraId="70A46B10">
      <w:pPr>
        <w:ind w:firstLine="0" w:firstLineChars="0"/>
        <w:rPr>
          <w:lang w:eastAsia="zh-CN"/>
        </w:rPr>
      </w:pPr>
      <w:r>
        <w:rPr>
          <w:lang w:eastAsia="zh-CN"/>
        </w:rPr>
        <w:object>
          <v:shape id="_x0000_i1107" o:spt="75" type="#_x0000_t75" style="height:206pt;width:288.6pt;" o:ole="t" filled="f" o:preferrelative="t" stroked="f" coordsize="21600,21600">
            <v:path/>
            <v:fill on="f" focussize="0,0"/>
            <v:stroke on="f"/>
            <v:imagedata r:id="rId177" o:title=""/>
            <o:lock v:ext="edit" aspectratio="f"/>
            <w10:wrap type="none"/>
            <w10:anchorlock/>
          </v:shape>
          <o:OLEObject Type="Embed" ProgID="Visio.Drawing.15" ShapeID="_x0000_i1107" DrawAspect="Content" ObjectID="_1468075811" r:id="rId176">
            <o:LockedField>false</o:LockedField>
          </o:OLEObject>
        </w:object>
      </w:r>
    </w:p>
    <w:p w14:paraId="2F872DF0">
      <w:pPr>
        <w:ind w:firstLine="0" w:firstLineChars="0"/>
        <w:rPr>
          <w:lang w:eastAsia="zh-CN"/>
        </w:rPr>
      </w:pPr>
      <w:r>
        <w:rPr>
          <w:lang w:eastAsia="zh-CN"/>
        </w:rPr>
        <w:object>
          <v:shape id="_x0000_i1108" o:spt="75" type="#_x0000_t75" style="height:280.65pt;width:288.6pt;" o:ole="t" filled="f" o:preferrelative="t" stroked="f" coordsize="21600,21600">
            <v:path/>
            <v:fill on="f" focussize="0,0"/>
            <v:stroke on="f"/>
            <v:imagedata r:id="rId179" o:title=""/>
            <o:lock v:ext="edit" aspectratio="f"/>
            <w10:wrap type="none"/>
            <w10:anchorlock/>
          </v:shape>
          <o:OLEObject Type="Embed" ProgID="Visio.Drawing.15" ShapeID="_x0000_i1108" DrawAspect="Content" ObjectID="_1468075812" r:id="rId178">
            <o:LockedField>false</o:LockedField>
          </o:OLEObject>
        </w:object>
      </w:r>
    </w:p>
    <w:p w14:paraId="576973FD">
      <w:pPr>
        <w:ind w:firstLine="0" w:firstLineChars="0"/>
        <w:rPr>
          <w:lang w:eastAsia="zh-CN"/>
        </w:rPr>
      </w:pPr>
    </w:p>
    <w:p w14:paraId="426D989C">
      <w:pPr>
        <w:rPr>
          <w:rFonts w:cs="宋体"/>
          <w:b/>
          <w:bCs/>
          <w:sz w:val="32"/>
          <w:szCs w:val="32"/>
          <w:lang w:eastAsia="zh-CN"/>
        </w:rPr>
      </w:pPr>
      <w:r>
        <w:rPr>
          <w:rFonts w:cs="宋体"/>
          <w:b/>
          <w:bCs/>
          <w:sz w:val="32"/>
          <w:szCs w:val="32"/>
          <w:lang w:eastAsia="zh-CN"/>
        </w:rPr>
        <w:br w:type="page"/>
      </w:r>
    </w:p>
    <w:p w14:paraId="59E63FBA">
      <w:pPr>
        <w:numPr>
          <w:ilvl w:val="0"/>
          <w:numId w:val="1"/>
        </w:numPr>
        <w:ind w:firstLine="0" w:firstLineChars="0"/>
        <w:jc w:val="both"/>
        <w:rPr>
          <w:rFonts w:cs="宋体"/>
          <w:b/>
          <w:bCs/>
          <w:sz w:val="32"/>
          <w:szCs w:val="32"/>
          <w:lang w:eastAsia="zh-CN"/>
        </w:rPr>
      </w:pPr>
      <w:r>
        <w:rPr>
          <w:rFonts w:hint="eastAsia" w:cs="宋体"/>
          <w:b/>
          <w:bCs/>
          <w:sz w:val="32"/>
          <w:szCs w:val="32"/>
          <w:lang w:eastAsia="zh-CN"/>
        </w:rPr>
        <w:t>Gate driver for LiDAR</w:t>
      </w:r>
    </w:p>
    <w:tbl>
      <w:tblPr>
        <w:tblStyle w:val="9"/>
        <w:tblW w:w="8517" w:type="dxa"/>
        <w:tblInd w:w="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4"/>
        <w:gridCol w:w="708"/>
        <w:gridCol w:w="283"/>
        <w:gridCol w:w="3396"/>
        <w:gridCol w:w="3396"/>
      </w:tblGrid>
      <w:tr w14:paraId="3C4829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7" w:type="dxa"/>
            <w:gridSpan w:val="5"/>
            <w:shd w:val="clear" w:color="auto" w:fill="D7D7D7" w:themeFill="background1" w:themeFillShade="D8"/>
            <w:vAlign w:val="center"/>
          </w:tcPr>
          <w:p w14:paraId="07A88BCC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VCSEL driver拓扑</w:t>
            </w:r>
          </w:p>
        </w:tc>
      </w:tr>
      <w:tr w14:paraId="3D345D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4" w:type="dxa"/>
            <w:vMerge w:val="restart"/>
            <w:vAlign w:val="center"/>
          </w:tcPr>
          <w:p w14:paraId="1BA5F823">
            <w:pPr>
              <w:ind w:firstLine="0" w:firstLineChars="0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LC谐振</w:t>
            </w:r>
          </w:p>
        </w:tc>
        <w:tc>
          <w:tcPr>
            <w:tcW w:w="991" w:type="dxa"/>
            <w:gridSpan w:val="2"/>
            <w:vMerge w:val="restart"/>
            <w:vAlign w:val="center"/>
          </w:tcPr>
          <w:p w14:paraId="46B6EE18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Diode固定域</w:t>
            </w:r>
          </w:p>
        </w:tc>
        <w:tc>
          <w:tcPr>
            <w:tcW w:w="3396" w:type="dxa"/>
            <w:vAlign w:val="center"/>
          </w:tcPr>
          <w:p w14:paraId="16EF44C6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lang w:eastAsia="zh-CN"/>
              </w:rPr>
              <w:object>
                <v:shape id="_x0000_i1109" o:spt="75" type="#_x0000_t75" style="height:96.2pt;width:129.05pt;" o:ole="t" filled="f" o:preferrelative="t" stroked="f" coordsize="21600,21600">
                  <v:path/>
                  <v:fill on="f" focussize="0,0"/>
                  <v:stroke on="f"/>
                  <v:imagedata r:id="rId181" o:title=""/>
                  <o:lock v:ext="edit" aspectratio="f"/>
                  <w10:wrap type="none"/>
                  <w10:anchorlock/>
                </v:shape>
                <o:OLEObject Type="Embed" ProgID="Visio.Drawing.15" ShapeID="_x0000_i1109" DrawAspect="Content" ObjectID="_1468075813" r:id="rId180">
                  <o:LockedField>false</o:LockedField>
                </o:OLEObject>
              </w:object>
            </w:r>
          </w:p>
          <w:p w14:paraId="67CDA86A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rStyle w:val="7"/>
                <w:vertAlign w:val="baseline"/>
                <w:lang w:eastAsia="zh-CN"/>
              </w:rPr>
              <w:t>[</w:t>
            </w:r>
            <w:r>
              <w:rPr>
                <w:rStyle w:val="7"/>
                <w:vertAlign w:val="baseline"/>
                <w:lang w:eastAsia="zh-CN"/>
              </w:rPr>
              <w:endnoteReference w:id="6"/>
            </w:r>
            <w:r>
              <w:rPr>
                <w:rStyle w:val="7"/>
                <w:vertAlign w:val="baseline"/>
                <w:lang w:eastAsia="zh-CN"/>
              </w:rPr>
              <w:t>][</w:t>
            </w:r>
            <w:r>
              <w:rPr>
                <w:rStyle w:val="7"/>
                <w:vertAlign w:val="baseline"/>
                <w:lang w:eastAsia="zh-CN"/>
              </w:rPr>
              <w:endnoteReference w:id="7"/>
            </w:r>
            <w:r>
              <w:rPr>
                <w:rStyle w:val="7"/>
                <w:vertAlign w:val="baseline"/>
                <w:lang w:eastAsia="zh-CN"/>
              </w:rPr>
              <w:t>]</w:t>
            </w:r>
          </w:p>
        </w:tc>
        <w:tc>
          <w:tcPr>
            <w:tcW w:w="3396" w:type="dxa"/>
            <w:vAlign w:val="center"/>
          </w:tcPr>
          <w:p w14:paraId="6CD3654B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lang w:eastAsia="zh-CN"/>
              </w:rPr>
              <w:object>
                <v:shape id="_x0000_i1110" o:spt="75" type="#_x0000_t75" style="height:96.2pt;width:130.6pt;" o:ole="t" filled="f" o:preferrelative="t" stroked="f" coordsize="21600,21600">
                  <v:path/>
                  <v:fill on="f" focussize="0,0"/>
                  <v:stroke on="f"/>
                  <v:imagedata r:id="rId183" o:title=""/>
                  <o:lock v:ext="edit" aspectratio="f"/>
                  <w10:wrap type="none"/>
                  <w10:anchorlock/>
                </v:shape>
                <o:OLEObject Type="Embed" ProgID="Visio.Drawing.15" ShapeID="_x0000_i1110" DrawAspect="Content" ObjectID="_1468075814" r:id="rId182">
                  <o:LockedField>false</o:LockedField>
                </o:OLEObject>
              </w:object>
            </w:r>
          </w:p>
          <w:p w14:paraId="39DE7B1C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rStyle w:val="7"/>
                <w:vertAlign w:val="baseline"/>
                <w:lang w:eastAsia="zh-CN"/>
              </w:rPr>
              <w:t>[</w:t>
            </w:r>
            <w:bookmarkStart w:id="0" w:name="_Ref19025"/>
            <w:r>
              <w:rPr>
                <w:rStyle w:val="7"/>
                <w:vertAlign w:val="baseline"/>
                <w:lang w:eastAsia="zh-CN"/>
              </w:rPr>
              <w:endnoteReference w:id="8"/>
            </w:r>
            <w:bookmarkEnd w:id="0"/>
            <w:r>
              <w:rPr>
                <w:rStyle w:val="7"/>
                <w:vertAlign w:val="baseline"/>
                <w:lang w:eastAsia="zh-CN"/>
              </w:rPr>
              <w:t>]</w:t>
            </w:r>
          </w:p>
        </w:tc>
      </w:tr>
      <w:tr w14:paraId="39713F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" w:hRule="atLeast"/>
        </w:trPr>
        <w:tc>
          <w:tcPr>
            <w:tcW w:w="734" w:type="dxa"/>
            <w:vMerge w:val="continue"/>
            <w:vAlign w:val="center"/>
          </w:tcPr>
          <w:p w14:paraId="5ADB9A42">
            <w:pPr>
              <w:ind w:firstLine="0" w:firstLineChars="0"/>
              <w:jc w:val="center"/>
              <w:rPr>
                <w:rStyle w:val="7"/>
                <w:vertAlign w:val="baseline"/>
                <w:lang w:eastAsia="zh-CN"/>
              </w:rPr>
            </w:pPr>
          </w:p>
        </w:tc>
        <w:tc>
          <w:tcPr>
            <w:tcW w:w="991" w:type="dxa"/>
            <w:gridSpan w:val="2"/>
            <w:vMerge w:val="continue"/>
            <w:vAlign w:val="center"/>
          </w:tcPr>
          <w:p w14:paraId="48EDF3AF">
            <w:pPr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</w:p>
        </w:tc>
        <w:tc>
          <w:tcPr>
            <w:tcW w:w="6792" w:type="dxa"/>
            <w:gridSpan w:val="2"/>
            <w:vAlign w:val="center"/>
          </w:tcPr>
          <w:p w14:paraId="09B87E31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本质：启动后，</w:t>
            </w:r>
            <w:r>
              <w:rPr>
                <w:rFonts w:hint="eastAsia"/>
                <w:color w:val="FF0000"/>
                <w:lang w:val="en-US" w:eastAsia="zh-CN"/>
              </w:rPr>
              <w:t>电容</w:t>
            </w: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两侧被整体抬升/降低</w:t>
            </w:r>
            <w:r>
              <w:rPr>
                <w:rFonts w:hint="eastAsia"/>
                <w:lang w:val="en-US" w:eastAsia="zh-CN"/>
              </w:rPr>
              <w:t>电平</w:t>
            </w:r>
          </w:p>
        </w:tc>
      </w:tr>
      <w:tr w14:paraId="0C52C9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" w:hRule="atLeast"/>
        </w:trPr>
        <w:tc>
          <w:tcPr>
            <w:tcW w:w="734" w:type="dxa"/>
            <w:vMerge w:val="continue"/>
            <w:vAlign w:val="center"/>
          </w:tcPr>
          <w:p w14:paraId="3200EB33">
            <w:pPr>
              <w:ind w:firstLine="0" w:firstLineChars="0"/>
              <w:jc w:val="center"/>
              <w:rPr>
                <w:rFonts w:hint="eastAsia"/>
                <w:lang w:eastAsia="zh-CN"/>
              </w:rPr>
            </w:pPr>
          </w:p>
        </w:tc>
        <w:tc>
          <w:tcPr>
            <w:tcW w:w="991" w:type="dxa"/>
            <w:gridSpan w:val="2"/>
            <w:vMerge w:val="restart"/>
            <w:shd w:val="clear" w:color="auto" w:fill="auto"/>
            <w:vAlign w:val="center"/>
          </w:tcPr>
          <w:p w14:paraId="0106359E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Diode浮动域</w:t>
            </w:r>
          </w:p>
        </w:tc>
        <w:tc>
          <w:tcPr>
            <w:tcW w:w="6792" w:type="dxa"/>
            <w:gridSpan w:val="2"/>
            <w:shd w:val="clear" w:color="auto" w:fill="auto"/>
            <w:vAlign w:val="center"/>
          </w:tcPr>
          <w:p w14:paraId="3BDACA2B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lang w:eastAsia="zh-CN"/>
              </w:rPr>
              <w:object>
                <v:shape id="_x0000_i1111" o:spt="75" type="#_x0000_t75" style="height:103.5pt;width:106.5pt;" o:ole="t" filled="f" o:preferrelative="t" stroked="f" coordsize="21600,21600">
                  <v:path/>
                  <v:fill on="f" focussize="0,0"/>
                  <v:stroke on="f"/>
                  <v:imagedata r:id="rId185" o:title=""/>
                  <o:lock v:ext="edit" aspectratio="f"/>
                  <w10:wrap type="none"/>
                  <w10:anchorlock/>
                </v:shape>
                <o:OLEObject Type="Embed" ProgID="Visio.Drawing.15" ShapeID="_x0000_i1111" DrawAspect="Content" ObjectID="_1468075815" r:id="rId184">
                  <o:LockedField>false</o:LockedField>
                </o:OLEObject>
              </w:object>
            </w:r>
          </w:p>
          <w:p w14:paraId="1588A49D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rStyle w:val="7"/>
                <w:vertAlign w:val="baseline"/>
              </w:rPr>
              <w:t>[</w:t>
            </w:r>
            <w:r>
              <w:rPr>
                <w:rStyle w:val="7"/>
                <w:vertAlign w:val="baseline"/>
              </w:rPr>
              <w:endnoteReference w:id="9"/>
            </w:r>
            <w:r>
              <w:rPr>
                <w:rStyle w:val="7"/>
                <w:vertAlign w:val="baseline"/>
              </w:rPr>
              <w:t>]</w:t>
            </w:r>
            <w:r>
              <w:rPr>
                <w:rFonts w:hint="eastAsia"/>
                <w:vertAlign w:val="baseline"/>
                <w:lang w:val="en-US" w:eastAsia="zh-CN"/>
              </w:rPr>
              <w:t>[</w:t>
            </w:r>
            <w:r>
              <w:rPr>
                <w:rStyle w:val="7"/>
                <w:vertAlign w:val="baseline"/>
              </w:rPr>
              <w:endnoteReference w:id="10"/>
            </w:r>
            <w:r>
              <w:rPr>
                <w:rFonts w:hint="eastAsia"/>
                <w:vertAlign w:val="baseline"/>
                <w:lang w:val="en-US" w:eastAsia="zh-CN"/>
              </w:rPr>
              <w:t>]</w:t>
            </w:r>
          </w:p>
        </w:tc>
      </w:tr>
      <w:tr w14:paraId="662E70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" w:hRule="atLeast"/>
        </w:trPr>
        <w:tc>
          <w:tcPr>
            <w:tcW w:w="734" w:type="dxa"/>
            <w:vMerge w:val="continue"/>
            <w:vAlign w:val="center"/>
          </w:tcPr>
          <w:p w14:paraId="407064E2">
            <w:pPr>
              <w:ind w:firstLine="0" w:firstLineChars="0"/>
              <w:jc w:val="center"/>
              <w:rPr>
                <w:rFonts w:hint="eastAsia"/>
                <w:lang w:eastAsia="zh-CN"/>
              </w:rPr>
            </w:pPr>
          </w:p>
        </w:tc>
        <w:tc>
          <w:tcPr>
            <w:tcW w:w="991" w:type="dxa"/>
            <w:gridSpan w:val="2"/>
            <w:vMerge w:val="continue"/>
            <w:shd w:val="clear" w:color="auto" w:fill="auto"/>
            <w:vAlign w:val="center"/>
          </w:tcPr>
          <w:p w14:paraId="3DB334B8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</w:p>
        </w:tc>
        <w:tc>
          <w:tcPr>
            <w:tcW w:w="6792" w:type="dxa"/>
            <w:gridSpan w:val="2"/>
            <w:shd w:val="clear" w:color="auto" w:fill="auto"/>
            <w:vAlign w:val="center"/>
          </w:tcPr>
          <w:p w14:paraId="7F55E1C6">
            <w:pPr>
              <w:ind w:firstLine="0" w:firstLineChars="0"/>
              <w:jc w:val="center"/>
              <w:rPr>
                <w:rStyle w:val="7"/>
                <w:rFonts w:hint="default"/>
                <w:vertAlign w:val="baseline"/>
                <w:lang w:val="en-US"/>
              </w:rPr>
            </w:pPr>
            <w:r>
              <w:rPr>
                <w:rFonts w:hint="eastAsia"/>
                <w:lang w:val="en-US" w:eastAsia="zh-CN"/>
              </w:rPr>
              <w:t>本质：启动后，回路</w:t>
            </w:r>
            <w:r>
              <w:rPr>
                <w:rFonts w:hint="eastAsia"/>
                <w:color w:val="FF0000"/>
                <w:lang w:val="en-US" w:eastAsia="zh-CN"/>
              </w:rPr>
              <w:t>等效阻抗</w:t>
            </w:r>
            <w:r>
              <w:rPr>
                <w:rFonts w:hint="eastAsia"/>
                <w:lang w:val="en-US" w:eastAsia="zh-CN"/>
              </w:rPr>
              <w:t>突变</w:t>
            </w:r>
          </w:p>
        </w:tc>
      </w:tr>
      <w:tr w14:paraId="166699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" w:hRule="atLeast"/>
        </w:trPr>
        <w:tc>
          <w:tcPr>
            <w:tcW w:w="734" w:type="dxa"/>
            <w:vMerge w:val="continue"/>
            <w:vAlign w:val="center"/>
          </w:tcPr>
          <w:p w14:paraId="433E82B0">
            <w:pPr>
              <w:ind w:firstLine="0" w:firstLineChars="0"/>
              <w:jc w:val="center"/>
              <w:rPr>
                <w:rFonts w:hint="eastAsia"/>
                <w:lang w:eastAsia="zh-CN"/>
              </w:rPr>
            </w:pPr>
          </w:p>
        </w:tc>
        <w:tc>
          <w:tcPr>
            <w:tcW w:w="991" w:type="dxa"/>
            <w:gridSpan w:val="2"/>
            <w:shd w:val="clear" w:color="auto" w:fill="auto"/>
            <w:vAlign w:val="center"/>
          </w:tcPr>
          <w:p w14:paraId="5846EB0D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vertAlign w:val="baseline"/>
                <w:lang w:val="en-US" w:eastAsia="zh-CN" w:bidi="en-US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优势</w:t>
            </w:r>
          </w:p>
        </w:tc>
        <w:tc>
          <w:tcPr>
            <w:tcW w:w="6792" w:type="dxa"/>
            <w:gridSpan w:val="2"/>
            <w:shd w:val="clear" w:color="auto" w:fill="auto"/>
            <w:vAlign w:val="center"/>
          </w:tcPr>
          <w:p w14:paraId="6798A334">
            <w:pPr>
              <w:numPr>
                <w:ilvl w:val="0"/>
                <w:numId w:val="5"/>
              </w:numPr>
              <w:ind w:left="420" w:leftChars="0" w:hanging="420" w:firstLineChar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通过resonant可以把脉宽做的很短；</w:t>
            </w:r>
          </w:p>
          <w:p w14:paraId="45D60439">
            <w:pPr>
              <w:numPr>
                <w:ilvl w:val="0"/>
                <w:numId w:val="5"/>
              </w:numPr>
              <w:ind w:left="420" w:leftChars="0" w:hanging="420" w:firstLineChars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设计简洁，波形谐振产生，形状/PWHM稳定，拓扑可板级验证</w:t>
            </w:r>
          </w:p>
        </w:tc>
      </w:tr>
      <w:tr w14:paraId="32C822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" w:hRule="atLeast"/>
        </w:trPr>
        <w:tc>
          <w:tcPr>
            <w:tcW w:w="734" w:type="dxa"/>
            <w:vMerge w:val="continue"/>
            <w:vAlign w:val="center"/>
          </w:tcPr>
          <w:p w14:paraId="4695FE5C">
            <w:pPr>
              <w:ind w:firstLine="0" w:firstLineChars="0"/>
              <w:jc w:val="center"/>
              <w:rPr>
                <w:rFonts w:hint="eastAsia"/>
                <w:lang w:eastAsia="zh-CN"/>
              </w:rPr>
            </w:pPr>
          </w:p>
        </w:tc>
        <w:tc>
          <w:tcPr>
            <w:tcW w:w="991" w:type="dxa"/>
            <w:gridSpan w:val="2"/>
            <w:shd w:val="clear" w:color="auto" w:fill="auto"/>
            <w:vAlign w:val="center"/>
          </w:tcPr>
          <w:p w14:paraId="422ACE3B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vertAlign w:val="baseline"/>
                <w:lang w:val="en-US" w:eastAsia="zh-CN" w:bidi="en-US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劣势</w:t>
            </w:r>
          </w:p>
        </w:tc>
        <w:tc>
          <w:tcPr>
            <w:tcW w:w="6792" w:type="dxa"/>
            <w:gridSpan w:val="2"/>
            <w:shd w:val="clear" w:color="auto" w:fill="auto"/>
            <w:vAlign w:val="center"/>
          </w:tcPr>
          <w:p w14:paraId="5B8809B0">
            <w:pPr>
              <w:numPr>
                <w:ilvl w:val="0"/>
                <w:numId w:val="5"/>
              </w:numPr>
              <w:ind w:left="420" w:leftChars="0" w:hanging="420" w:firstLineChar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对浮动域driver，电流源与电容形成一个大Vbus；</w:t>
            </w:r>
          </w:p>
          <w:p w14:paraId="225C919C">
            <w:pPr>
              <w:numPr>
                <w:ilvl w:val="0"/>
                <w:numId w:val="5"/>
              </w:numPr>
              <w:ind w:left="420" w:leftChars="0" w:hanging="420" w:firstLineChar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脉宽受passive器件影响，不易重构；</w:t>
            </w:r>
          </w:p>
          <w:p w14:paraId="20A8F5E8">
            <w:pPr>
              <w:numPr>
                <w:ilvl w:val="0"/>
                <w:numId w:val="5"/>
              </w:numPr>
              <w:ind w:left="420" w:leftChars="0" w:hanging="420" w:firstLineChars="0"/>
              <w:jc w:val="left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峰值电流受制于LC的尺寸，对于</w:t>
            </w:r>
            <w:r>
              <w:rPr>
                <w:rFonts w:hint="eastAsia"/>
                <w:lang w:val="en-US" w:eastAsia="zh-CN"/>
              </w:rPr>
              <w:t>浮动域需要大</w:t>
            </w:r>
            <w:r>
              <w:rPr>
                <w:rFonts w:hint="eastAsia"/>
                <w:lang w:eastAsia="zh-CN"/>
              </w:rPr>
              <w:t>电</w:t>
            </w:r>
            <w:r>
              <w:rPr>
                <w:rFonts w:hint="eastAsia"/>
                <w:lang w:val="en-US" w:eastAsia="zh-CN"/>
              </w:rPr>
              <w:t>感</w:t>
            </w:r>
            <w:r>
              <w:rPr>
                <w:rFonts w:hint="eastAsia"/>
                <w:lang w:eastAsia="zh-CN"/>
              </w:rPr>
              <w:t>；</w:t>
            </w:r>
          </w:p>
          <w:p w14:paraId="79BFC2B1">
            <w:pPr>
              <w:numPr>
                <w:ilvl w:val="0"/>
                <w:numId w:val="5"/>
              </w:numPr>
              <w:ind w:left="420" w:leftChars="0" w:hanging="42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有oscillation风险；</w:t>
            </w:r>
          </w:p>
          <w:p w14:paraId="58DBBEB9">
            <w:pPr>
              <w:numPr>
                <w:ilvl w:val="0"/>
                <w:numId w:val="5"/>
              </w:numPr>
              <w:ind w:left="420" w:leftChars="0" w:hanging="420" w:firstLineChars="0"/>
              <w:jc w:val="left"/>
              <w:rPr>
                <w:rFonts w:hint="default"/>
                <w:lang w:val="en-US" w:eastAsia="zh-CN"/>
              </w:rPr>
            </w:pPr>
            <w:r>
              <w:rPr>
                <w:lang w:eastAsia="zh-CN"/>
              </w:rPr>
              <w:t>R</w:t>
            </w:r>
            <w:r>
              <w:rPr>
                <w:rFonts w:hint="eastAsia"/>
                <w:lang w:eastAsia="zh-CN"/>
              </w:rPr>
              <w:t>ise time与寄生电感，V</w:t>
            </w:r>
            <w:r>
              <w:rPr>
                <w:rFonts w:hint="eastAsia"/>
                <w:vertAlign w:val="subscript"/>
                <w:lang w:eastAsia="zh-CN"/>
              </w:rPr>
              <w:t>HV</w:t>
            </w:r>
            <w:r>
              <w:rPr>
                <w:rFonts w:hint="eastAsia"/>
                <w:lang w:eastAsia="zh-CN"/>
              </w:rPr>
              <w:t>有关，优化难度高</w:t>
            </w:r>
          </w:p>
        </w:tc>
      </w:tr>
      <w:tr w14:paraId="0809A4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54" w:hRule="atLeast"/>
        </w:trPr>
        <w:tc>
          <w:tcPr>
            <w:tcW w:w="734" w:type="dxa"/>
            <w:vMerge w:val="restart"/>
            <w:vAlign w:val="center"/>
          </w:tcPr>
          <w:p w14:paraId="607B4F43">
            <w:pPr>
              <w:ind w:firstLine="0" w:firstLineChars="0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FET</w:t>
            </w:r>
            <w:r>
              <w:rPr>
                <w:rFonts w:hint="eastAsia"/>
                <w:lang w:eastAsia="zh-CN"/>
              </w:rPr>
              <w:t>驱动</w:t>
            </w:r>
          </w:p>
        </w:tc>
        <w:tc>
          <w:tcPr>
            <w:tcW w:w="7783" w:type="dxa"/>
            <w:gridSpan w:val="4"/>
            <w:shd w:val="clear" w:color="auto" w:fill="auto"/>
            <w:vAlign w:val="center"/>
          </w:tcPr>
          <w:p w14:paraId="1913EC4C">
            <w:pPr>
              <w:ind w:firstLine="0" w:firstLineChars="0"/>
              <w:jc w:val="center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object>
                <v:shape id="_x0000_i1112" o:spt="75" type="#_x0000_t75" style="height:103.5pt;width:106.5pt;" o:ole="t" filled="f" o:preferrelative="t" stroked="f" coordsize="21600,21600">
                  <v:path/>
                  <v:fill on="f" focussize="0,0"/>
                  <v:stroke on="f"/>
                  <v:imagedata r:id="rId187" o:title=""/>
                  <o:lock v:ext="edit" aspectratio="f"/>
                  <w10:wrap type="none"/>
                  <w10:anchorlock/>
                </v:shape>
                <o:OLEObject Type="Embed" ProgID="Visio.Drawing.15" ShapeID="_x0000_i1112" DrawAspect="Content" ObjectID="_1468075816" r:id="rId186">
                  <o:LockedField>false</o:LockedField>
                </o:OLEObject>
              </w:object>
            </w:r>
          </w:p>
        </w:tc>
      </w:tr>
      <w:tr w14:paraId="4B25DC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" w:hRule="atLeast"/>
        </w:trPr>
        <w:tc>
          <w:tcPr>
            <w:tcW w:w="734" w:type="dxa"/>
            <w:vMerge w:val="continue"/>
            <w:vAlign w:val="center"/>
          </w:tcPr>
          <w:p w14:paraId="118E5897">
            <w:pPr>
              <w:ind w:firstLine="0" w:firstLineChars="0"/>
              <w:jc w:val="center"/>
              <w:rPr>
                <w:rFonts w:hint="eastAsia"/>
                <w:lang w:eastAsia="zh-CN"/>
              </w:rPr>
            </w:pPr>
          </w:p>
        </w:tc>
        <w:tc>
          <w:tcPr>
            <w:tcW w:w="7783" w:type="dxa"/>
            <w:gridSpan w:val="4"/>
            <w:shd w:val="clear" w:color="auto" w:fill="auto"/>
            <w:vAlign w:val="center"/>
          </w:tcPr>
          <w:p w14:paraId="0083884F">
            <w:pPr>
              <w:ind w:firstLine="0" w:firstLineChars="0"/>
              <w:jc w:val="center"/>
              <w:rPr>
                <w:rFonts w:hint="eastAsia"/>
                <w:lang w:eastAsia="zh-CN"/>
              </w:rPr>
            </w:pPr>
            <w:r>
              <w:rPr>
                <w:rStyle w:val="7"/>
                <w:vertAlign w:val="baseline"/>
              </w:rPr>
              <w:t>[</w:t>
            </w:r>
            <w:r>
              <w:rPr>
                <w:rStyle w:val="7"/>
                <w:vertAlign w:val="baseline"/>
              </w:rPr>
              <w:endnoteReference w:id="11"/>
            </w:r>
            <w:r>
              <w:rPr>
                <w:rStyle w:val="7"/>
                <w:vertAlign w:val="baseline"/>
              </w:rPr>
              <w:t>][</w:t>
            </w:r>
            <w:r>
              <w:rPr>
                <w:rStyle w:val="7"/>
                <w:vertAlign w:val="baseline"/>
              </w:rPr>
              <w:endnoteReference w:id="12"/>
            </w:r>
            <w:r>
              <w:rPr>
                <w:rStyle w:val="7"/>
                <w:vertAlign w:val="baseline"/>
              </w:rPr>
              <w:t>]</w:t>
            </w:r>
          </w:p>
        </w:tc>
      </w:tr>
      <w:tr w14:paraId="7FB20A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734" w:type="dxa"/>
            <w:vMerge w:val="continue"/>
            <w:vAlign w:val="center"/>
          </w:tcPr>
          <w:p w14:paraId="45CA3AC3">
            <w:pPr>
              <w:ind w:firstLine="0" w:firstLineChars="0"/>
              <w:jc w:val="center"/>
              <w:rPr>
                <w:rFonts w:hint="eastAsia"/>
                <w:lang w:eastAsia="zh-CN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14:paraId="2357F51B">
            <w:pPr>
              <w:ind w:firstLine="0" w:firstLineChars="0"/>
              <w:jc w:val="center"/>
              <w:rPr>
                <w:rStyle w:val="7"/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优势</w:t>
            </w:r>
          </w:p>
        </w:tc>
        <w:tc>
          <w:tcPr>
            <w:tcW w:w="7075" w:type="dxa"/>
            <w:gridSpan w:val="3"/>
            <w:vAlign w:val="center"/>
          </w:tcPr>
          <w:p w14:paraId="3DA37F85">
            <w:pPr>
              <w:numPr>
                <w:ilvl w:val="0"/>
                <w:numId w:val="6"/>
              </w:numPr>
              <w:ind w:left="420" w:leftChars="0" w:hanging="420" w:firstLineChars="0"/>
              <w:jc w:val="left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峰值电流与输入方式/寄生电感相关，全GaN工艺具有优势</w:t>
            </w:r>
          </w:p>
        </w:tc>
      </w:tr>
      <w:tr w14:paraId="382487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734" w:type="dxa"/>
            <w:vMerge w:val="continue"/>
            <w:vAlign w:val="center"/>
          </w:tcPr>
          <w:p w14:paraId="25C2CE36">
            <w:pPr>
              <w:ind w:firstLine="0" w:firstLineChars="0"/>
              <w:jc w:val="center"/>
            </w:pPr>
          </w:p>
        </w:tc>
        <w:tc>
          <w:tcPr>
            <w:tcW w:w="708" w:type="dxa"/>
            <w:shd w:val="clear" w:color="auto" w:fill="auto"/>
            <w:vAlign w:val="center"/>
          </w:tcPr>
          <w:p w14:paraId="76F4D7F1">
            <w:pPr>
              <w:ind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劣势</w:t>
            </w:r>
          </w:p>
        </w:tc>
        <w:tc>
          <w:tcPr>
            <w:tcW w:w="7075" w:type="dxa"/>
            <w:gridSpan w:val="3"/>
            <w:vAlign w:val="center"/>
          </w:tcPr>
          <w:p w14:paraId="57518754">
            <w:pPr>
              <w:numPr>
                <w:ilvl w:val="0"/>
                <w:numId w:val="6"/>
              </w:numPr>
              <w:ind w:left="420" w:leftChars="0" w:hanging="420" w:firstLineChar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脉冲宽度受V</w:t>
            </w:r>
            <w:r>
              <w:rPr>
                <w:rFonts w:hint="eastAsia"/>
                <w:vertAlign w:val="subscript"/>
                <w:lang w:val="en-US" w:eastAsia="zh-CN"/>
              </w:rPr>
              <w:t>pulse</w:t>
            </w:r>
            <w:r>
              <w:rPr>
                <w:rFonts w:hint="eastAsia"/>
                <w:vertAlign w:val="baseline"/>
                <w:lang w:val="en-US" w:eastAsia="zh-CN"/>
              </w:rPr>
              <w:t>控制，受buffer line的寄生变窄，限制最小宽度；</w:t>
            </w:r>
          </w:p>
          <w:p w14:paraId="2EA0C802">
            <w:pPr>
              <w:numPr>
                <w:ilvl w:val="0"/>
                <w:numId w:val="6"/>
              </w:numPr>
              <w:ind w:left="420" w:leftChars="0" w:hanging="420" w:firstLineChars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需要进行片上slew rate优化提高响应速度</w:t>
            </w:r>
          </w:p>
        </w:tc>
      </w:tr>
    </w:tbl>
    <w:p w14:paraId="3641E01A">
      <w:pPr>
        <w:tabs>
          <w:tab w:val="left" w:pos="312"/>
        </w:tabs>
        <w:ind w:firstLine="0" w:firstLineChars="0"/>
        <w:jc w:val="both"/>
        <w:rPr>
          <w:rFonts w:hint="eastAsia"/>
          <w:position w:val="-14"/>
          <w:lang w:eastAsia="zh-CN"/>
        </w:rPr>
      </w:pPr>
    </w:p>
    <w:tbl>
      <w:tblPr>
        <w:tblStyle w:val="9"/>
        <w:tblW w:w="8517" w:type="dxa"/>
        <w:tblInd w:w="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7"/>
        <w:gridCol w:w="3773"/>
        <w:gridCol w:w="1466"/>
        <w:gridCol w:w="2011"/>
      </w:tblGrid>
      <w:tr w14:paraId="4B7274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517" w:type="dxa"/>
            <w:gridSpan w:val="4"/>
            <w:shd w:val="clear" w:color="auto" w:fill="D7D7D7" w:themeFill="background1" w:themeFillShade="D8"/>
            <w:vAlign w:val="center"/>
          </w:tcPr>
          <w:p w14:paraId="23A9BF42">
            <w:pPr>
              <w:ind w:firstLine="0" w:firstLineChars="0"/>
              <w:jc w:val="center"/>
              <w:rPr>
                <w:rFonts w:hint="default" w:ascii="Cambria Math"/>
                <w:i/>
                <w:lang w:val="en-US" w:eastAsia="zh-CN"/>
                <w:oMath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谐振型VCSEL driver仿真</w:t>
            </w:r>
          </w:p>
        </w:tc>
      </w:tr>
      <w:tr w14:paraId="29DC71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" w:hRule="atLeast"/>
        </w:trPr>
        <w:tc>
          <w:tcPr>
            <w:tcW w:w="1267" w:type="dxa"/>
            <w:vMerge w:val="restart"/>
            <w:shd w:val="clear" w:color="auto" w:fill="auto"/>
            <w:vAlign w:val="center"/>
          </w:tcPr>
          <w:p w14:paraId="0192433D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LC谐振固定域</w:t>
            </w:r>
          </w:p>
        </w:tc>
        <w:tc>
          <w:tcPr>
            <w:tcW w:w="3773" w:type="dxa"/>
            <w:shd w:val="clear" w:color="auto" w:fill="auto"/>
            <w:vAlign w:val="center"/>
          </w:tcPr>
          <w:p w14:paraId="6604CAD2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拓扑</w:t>
            </w:r>
          </w:p>
        </w:tc>
        <w:tc>
          <w:tcPr>
            <w:tcW w:w="3477" w:type="dxa"/>
            <w:gridSpan w:val="2"/>
            <w:shd w:val="clear" w:color="auto" w:fill="auto"/>
            <w:vAlign w:val="center"/>
          </w:tcPr>
          <w:p w14:paraId="14A95894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Cadence验证</w:t>
            </w:r>
          </w:p>
        </w:tc>
      </w:tr>
      <w:tr w14:paraId="1B35E0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1267" w:type="dxa"/>
            <w:vMerge w:val="continue"/>
            <w:shd w:val="clear" w:color="auto" w:fill="auto"/>
            <w:vAlign w:val="center"/>
          </w:tcPr>
          <w:p w14:paraId="00543D9C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3773" w:type="dxa"/>
            <w:vMerge w:val="restart"/>
            <w:shd w:val="clear" w:color="auto" w:fill="auto"/>
            <w:vAlign w:val="center"/>
          </w:tcPr>
          <w:p w14:paraId="6C0341F7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lang w:eastAsia="zh-CN"/>
              </w:rPr>
              <w:object>
                <v:shape id="_x0000_i1113" o:spt="75" type="#_x0000_t75" style="height:114.65pt;width:155.6pt;" o:ole="t" filled="f" o:preferrelative="t" stroked="f" coordsize="21600,21600">
                  <v:path/>
                  <v:fill on="f" focussize="0,0"/>
                  <v:stroke on="f"/>
                  <v:imagedata r:id="rId8" o:title=""/>
                  <o:lock v:ext="edit" aspectratio="f"/>
                  <w10:wrap type="none"/>
                  <w10:anchorlock/>
                </v:shape>
                <o:OLEObject Type="Embed" ProgID="Visio.Drawing.15" ShapeID="_x0000_i1113" DrawAspect="Content" ObjectID="_1468075817" r:id="rId188">
                  <o:LockedField>false</o:LockedField>
                </o:OLEObject>
              </w:object>
            </w:r>
          </w:p>
        </w:tc>
        <w:tc>
          <w:tcPr>
            <w:tcW w:w="1466" w:type="dxa"/>
            <w:shd w:val="clear" w:color="auto" w:fill="auto"/>
            <w:vAlign w:val="center"/>
          </w:tcPr>
          <w:p w14:paraId="081444F7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工艺</w:t>
            </w:r>
          </w:p>
        </w:tc>
        <w:tc>
          <w:tcPr>
            <w:tcW w:w="2011" w:type="dxa"/>
            <w:shd w:val="clear" w:color="auto" w:fill="auto"/>
            <w:vAlign w:val="center"/>
          </w:tcPr>
          <w:p w14:paraId="7717D530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180nm BCD</w:t>
            </w:r>
          </w:p>
        </w:tc>
      </w:tr>
      <w:tr w14:paraId="1276EE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1267" w:type="dxa"/>
            <w:vMerge w:val="continue"/>
            <w:shd w:val="clear" w:color="auto" w:fill="auto"/>
            <w:vAlign w:val="center"/>
          </w:tcPr>
          <w:p w14:paraId="5B16EE41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3773" w:type="dxa"/>
            <w:vMerge w:val="continue"/>
            <w:shd w:val="clear" w:color="auto" w:fill="auto"/>
            <w:vAlign w:val="center"/>
          </w:tcPr>
          <w:p w14:paraId="7F5CFD5C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466" w:type="dxa"/>
            <w:shd w:val="clear" w:color="auto" w:fill="auto"/>
            <w:vAlign w:val="center"/>
          </w:tcPr>
          <w:p w14:paraId="56BC7BAA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V</w:t>
            </w:r>
            <w:r>
              <w:rPr>
                <w:rFonts w:hint="eastAsia"/>
                <w:vertAlign w:val="subscript"/>
                <w:lang w:val="en-US" w:eastAsia="zh-CN"/>
              </w:rPr>
              <w:t>HV</w:t>
            </w:r>
          </w:p>
        </w:tc>
        <w:tc>
          <w:tcPr>
            <w:tcW w:w="2011" w:type="dxa"/>
            <w:shd w:val="clear" w:color="auto" w:fill="auto"/>
            <w:vAlign w:val="center"/>
          </w:tcPr>
          <w:p w14:paraId="5BF39863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50V</w:t>
            </w:r>
          </w:p>
        </w:tc>
      </w:tr>
      <w:tr w14:paraId="043091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1267" w:type="dxa"/>
            <w:vMerge w:val="continue"/>
            <w:shd w:val="clear" w:color="auto" w:fill="auto"/>
            <w:vAlign w:val="center"/>
          </w:tcPr>
          <w:p w14:paraId="3424A527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3773" w:type="dxa"/>
            <w:vMerge w:val="continue"/>
            <w:shd w:val="clear" w:color="auto" w:fill="auto"/>
            <w:vAlign w:val="center"/>
          </w:tcPr>
          <w:p w14:paraId="1716D219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466" w:type="dxa"/>
            <w:shd w:val="clear" w:color="auto" w:fill="auto"/>
            <w:vAlign w:val="center"/>
          </w:tcPr>
          <w:p w14:paraId="09AE5936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输入管耐压</w:t>
            </w:r>
          </w:p>
        </w:tc>
        <w:tc>
          <w:tcPr>
            <w:tcW w:w="2011" w:type="dxa"/>
            <w:shd w:val="clear" w:color="auto" w:fill="auto"/>
            <w:vAlign w:val="center"/>
          </w:tcPr>
          <w:p w14:paraId="0EC36067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55V</w:t>
            </w:r>
          </w:p>
        </w:tc>
      </w:tr>
      <w:tr w14:paraId="058B22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1267" w:type="dxa"/>
            <w:vMerge w:val="continue"/>
            <w:shd w:val="clear" w:color="auto" w:fill="auto"/>
            <w:vAlign w:val="center"/>
          </w:tcPr>
          <w:p w14:paraId="756D5E9D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3773" w:type="dxa"/>
            <w:vMerge w:val="continue"/>
            <w:shd w:val="clear" w:color="auto" w:fill="auto"/>
            <w:vAlign w:val="center"/>
          </w:tcPr>
          <w:p w14:paraId="69AE0059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466" w:type="dxa"/>
            <w:shd w:val="clear" w:color="auto" w:fill="auto"/>
            <w:vAlign w:val="center"/>
          </w:tcPr>
          <w:p w14:paraId="0819A27B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输入管W</w:t>
            </w:r>
          </w:p>
        </w:tc>
        <w:tc>
          <w:tcPr>
            <w:tcW w:w="2011" w:type="dxa"/>
            <w:shd w:val="clear" w:color="auto" w:fill="auto"/>
            <w:vAlign w:val="center"/>
          </w:tcPr>
          <w:p w14:paraId="1F79FCAC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 w:cs="Courier New"/>
                <w:color w:val="000000"/>
                <w:sz w:val="24"/>
                <w:szCs w:val="24"/>
                <w:lang w:val="en-US" w:eastAsia="zh-CN" w:bidi="en-US"/>
              </w:rPr>
              <w:t>96000um</w:t>
            </w:r>
          </w:p>
        </w:tc>
      </w:tr>
      <w:tr w14:paraId="1B0B4B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4" w:hRule="atLeast"/>
        </w:trPr>
        <w:tc>
          <w:tcPr>
            <w:tcW w:w="1267" w:type="dxa"/>
            <w:vMerge w:val="continue"/>
            <w:shd w:val="clear" w:color="auto" w:fill="auto"/>
            <w:vAlign w:val="center"/>
          </w:tcPr>
          <w:p w14:paraId="5842253A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3773" w:type="dxa"/>
            <w:vMerge w:val="continue"/>
            <w:shd w:val="clear" w:color="auto" w:fill="auto"/>
            <w:vAlign w:val="center"/>
          </w:tcPr>
          <w:p w14:paraId="6CB260E5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466" w:type="dxa"/>
            <w:shd w:val="clear" w:color="auto" w:fill="auto"/>
            <w:vAlign w:val="center"/>
          </w:tcPr>
          <w:p w14:paraId="0C240622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输入管L</w:t>
            </w:r>
          </w:p>
        </w:tc>
        <w:tc>
          <w:tcPr>
            <w:tcW w:w="2011" w:type="dxa"/>
            <w:shd w:val="clear" w:color="auto" w:fill="auto"/>
            <w:vAlign w:val="center"/>
          </w:tcPr>
          <w:p w14:paraId="1DCB4CEE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0.6um</w:t>
            </w:r>
          </w:p>
        </w:tc>
      </w:tr>
      <w:tr w14:paraId="13EC74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" w:hRule="atLeast"/>
        </w:trPr>
        <w:tc>
          <w:tcPr>
            <w:tcW w:w="1267" w:type="dxa"/>
            <w:vMerge w:val="continue"/>
            <w:shd w:val="clear" w:color="auto" w:fill="auto"/>
            <w:vAlign w:val="center"/>
          </w:tcPr>
          <w:p w14:paraId="0CC1E8D6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3773" w:type="dxa"/>
            <w:vMerge w:val="continue"/>
            <w:shd w:val="clear" w:color="auto" w:fill="auto"/>
            <w:vAlign w:val="center"/>
          </w:tcPr>
          <w:p w14:paraId="155A00F8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466" w:type="dxa"/>
            <w:shd w:val="clear" w:color="auto" w:fill="auto"/>
            <w:vAlign w:val="center"/>
          </w:tcPr>
          <w:p w14:paraId="6F2A5A27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L</w:t>
            </w:r>
          </w:p>
        </w:tc>
        <w:tc>
          <w:tcPr>
            <w:tcW w:w="2011" w:type="dxa"/>
            <w:shd w:val="clear" w:color="auto" w:fill="auto"/>
            <w:vAlign w:val="center"/>
          </w:tcPr>
          <w:p w14:paraId="47BC8CF6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0.6nH</w:t>
            </w:r>
          </w:p>
        </w:tc>
      </w:tr>
      <w:tr w14:paraId="02008B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267" w:type="dxa"/>
            <w:vMerge w:val="continue"/>
            <w:shd w:val="clear" w:color="auto" w:fill="auto"/>
            <w:vAlign w:val="center"/>
          </w:tcPr>
          <w:p w14:paraId="06EA8742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3773" w:type="dxa"/>
            <w:vMerge w:val="continue"/>
            <w:shd w:val="clear" w:color="auto" w:fill="auto"/>
            <w:vAlign w:val="center"/>
          </w:tcPr>
          <w:p w14:paraId="6BC9E406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466" w:type="dxa"/>
            <w:shd w:val="clear" w:color="auto" w:fill="auto"/>
            <w:vAlign w:val="center"/>
          </w:tcPr>
          <w:p w14:paraId="19F7E1F9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C</w:t>
            </w:r>
          </w:p>
        </w:tc>
        <w:tc>
          <w:tcPr>
            <w:tcW w:w="2011" w:type="dxa"/>
            <w:shd w:val="clear" w:color="auto" w:fill="auto"/>
            <w:vAlign w:val="center"/>
          </w:tcPr>
          <w:p w14:paraId="06CEEFF0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0.1nF</w:t>
            </w:r>
          </w:p>
        </w:tc>
      </w:tr>
      <w:tr w14:paraId="102BCA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2" w:hRule="atLeast"/>
        </w:trPr>
        <w:tc>
          <w:tcPr>
            <w:tcW w:w="1267" w:type="dxa"/>
            <w:vMerge w:val="continue"/>
            <w:shd w:val="clear" w:color="auto" w:fill="auto"/>
            <w:vAlign w:val="center"/>
          </w:tcPr>
          <w:p w14:paraId="48E4CAD4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3773" w:type="dxa"/>
            <w:vMerge w:val="continue"/>
            <w:shd w:val="clear" w:color="auto" w:fill="auto"/>
            <w:vAlign w:val="center"/>
          </w:tcPr>
          <w:p w14:paraId="4833F8F8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466" w:type="dxa"/>
            <w:shd w:val="clear" w:color="auto" w:fill="auto"/>
            <w:vAlign w:val="center"/>
          </w:tcPr>
          <w:p w14:paraId="43DC98A8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R</w:t>
            </w:r>
          </w:p>
        </w:tc>
        <w:tc>
          <w:tcPr>
            <w:tcW w:w="2011" w:type="dxa"/>
            <w:shd w:val="clear" w:color="auto" w:fill="auto"/>
            <w:vAlign w:val="center"/>
          </w:tcPr>
          <w:p w14:paraId="22881E93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default" w:ascii="Times New Roman" w:hAnsi="Times New Roman" w:cs="Times New Roman"/>
                <w:lang w:val="en-US" w:eastAsia="zh-CN"/>
              </w:rPr>
              <w:t>Ω</w:t>
            </w:r>
          </w:p>
        </w:tc>
      </w:tr>
      <w:tr w14:paraId="036406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1267" w:type="dxa"/>
            <w:vMerge w:val="continue"/>
            <w:shd w:val="clear" w:color="auto" w:fill="auto"/>
            <w:vAlign w:val="center"/>
          </w:tcPr>
          <w:p w14:paraId="30540D1B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3773" w:type="dxa"/>
            <w:vMerge w:val="restart"/>
            <w:shd w:val="clear" w:color="auto" w:fill="auto"/>
            <w:vAlign w:val="center"/>
          </w:tcPr>
          <w:p w14:paraId="031D23D5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lang w:eastAsia="zh-CN"/>
              </w:rPr>
              <w:object>
                <v:shape id="_x0000_i1114" o:spt="75" type="#_x0000_t75" style="height:117.1pt;width:162.1pt;" o:ole="t" filled="f" o:preferrelative="t" stroked="f" coordsize="21600,21600">
                  <v:path/>
                  <v:fill on="f" focussize="0,0"/>
                  <v:stroke on="f"/>
                  <v:imagedata r:id="rId10" o:title=""/>
                  <o:lock v:ext="edit" aspectratio="f"/>
                  <w10:wrap type="none"/>
                  <w10:anchorlock/>
                </v:shape>
                <o:OLEObject Type="Embed" ProgID="Visio.Drawing.15" ShapeID="_x0000_i1114" DrawAspect="Content" ObjectID="_1468075818" r:id="rId189">
                  <o:LockedField>false</o:LockedField>
                </o:OLEObject>
              </w:object>
            </w:r>
          </w:p>
        </w:tc>
        <w:tc>
          <w:tcPr>
            <w:tcW w:w="1466" w:type="dxa"/>
            <w:shd w:val="clear" w:color="auto" w:fill="auto"/>
            <w:vAlign w:val="center"/>
          </w:tcPr>
          <w:p w14:paraId="10B1AC25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工艺</w:t>
            </w:r>
          </w:p>
        </w:tc>
        <w:tc>
          <w:tcPr>
            <w:tcW w:w="2011" w:type="dxa"/>
            <w:shd w:val="clear" w:color="auto" w:fill="auto"/>
            <w:vAlign w:val="center"/>
          </w:tcPr>
          <w:p w14:paraId="6BE0D533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180nm BCD</w:t>
            </w:r>
          </w:p>
        </w:tc>
      </w:tr>
      <w:tr w14:paraId="50E287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1267" w:type="dxa"/>
            <w:vMerge w:val="continue"/>
            <w:shd w:val="clear" w:color="auto" w:fill="auto"/>
            <w:vAlign w:val="center"/>
          </w:tcPr>
          <w:p w14:paraId="21461BF6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3773" w:type="dxa"/>
            <w:vMerge w:val="continue"/>
            <w:shd w:val="clear" w:color="auto" w:fill="auto"/>
            <w:vAlign w:val="center"/>
          </w:tcPr>
          <w:p w14:paraId="1359C99A">
            <w:pPr>
              <w:ind w:firstLine="0" w:firstLineChars="0"/>
              <w:jc w:val="center"/>
              <w:rPr>
                <w:lang w:eastAsia="zh-CN"/>
              </w:rPr>
            </w:pPr>
          </w:p>
        </w:tc>
        <w:tc>
          <w:tcPr>
            <w:tcW w:w="1466" w:type="dxa"/>
            <w:shd w:val="clear" w:color="auto" w:fill="auto"/>
            <w:vAlign w:val="center"/>
          </w:tcPr>
          <w:p w14:paraId="1E6B0D07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V</w:t>
            </w:r>
            <w:r>
              <w:rPr>
                <w:rFonts w:hint="eastAsia"/>
                <w:vertAlign w:val="subscript"/>
                <w:lang w:val="en-US" w:eastAsia="zh-CN"/>
              </w:rPr>
              <w:t>HV</w:t>
            </w:r>
          </w:p>
        </w:tc>
        <w:tc>
          <w:tcPr>
            <w:tcW w:w="2011" w:type="dxa"/>
            <w:shd w:val="clear" w:color="auto" w:fill="auto"/>
            <w:vAlign w:val="center"/>
          </w:tcPr>
          <w:p w14:paraId="53639927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50V</w:t>
            </w:r>
          </w:p>
        </w:tc>
      </w:tr>
      <w:tr w14:paraId="288330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1267" w:type="dxa"/>
            <w:vMerge w:val="continue"/>
            <w:shd w:val="clear" w:color="auto" w:fill="auto"/>
            <w:vAlign w:val="center"/>
          </w:tcPr>
          <w:p w14:paraId="266659CF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3773" w:type="dxa"/>
            <w:vMerge w:val="continue"/>
            <w:shd w:val="clear" w:color="auto" w:fill="auto"/>
            <w:vAlign w:val="center"/>
          </w:tcPr>
          <w:p w14:paraId="40957181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466" w:type="dxa"/>
            <w:shd w:val="clear" w:color="auto" w:fill="auto"/>
            <w:vAlign w:val="center"/>
          </w:tcPr>
          <w:p w14:paraId="1B7FA766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输入管耐压</w:t>
            </w:r>
          </w:p>
        </w:tc>
        <w:tc>
          <w:tcPr>
            <w:tcW w:w="2011" w:type="dxa"/>
            <w:shd w:val="clear" w:color="auto" w:fill="auto"/>
            <w:vAlign w:val="center"/>
          </w:tcPr>
          <w:p w14:paraId="79A8CEA6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55V</w:t>
            </w:r>
          </w:p>
        </w:tc>
      </w:tr>
      <w:tr w14:paraId="6FDFE3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1267" w:type="dxa"/>
            <w:vMerge w:val="continue"/>
            <w:shd w:val="clear" w:color="auto" w:fill="auto"/>
            <w:vAlign w:val="center"/>
          </w:tcPr>
          <w:p w14:paraId="4473ADB0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3773" w:type="dxa"/>
            <w:vMerge w:val="continue"/>
            <w:shd w:val="clear" w:color="auto" w:fill="auto"/>
            <w:vAlign w:val="center"/>
          </w:tcPr>
          <w:p w14:paraId="70900BD8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466" w:type="dxa"/>
            <w:shd w:val="clear" w:color="auto" w:fill="auto"/>
            <w:vAlign w:val="center"/>
          </w:tcPr>
          <w:p w14:paraId="45C0B1BF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输入管W</w:t>
            </w:r>
          </w:p>
        </w:tc>
        <w:tc>
          <w:tcPr>
            <w:tcW w:w="2011" w:type="dxa"/>
            <w:shd w:val="clear" w:color="auto" w:fill="auto"/>
            <w:vAlign w:val="center"/>
          </w:tcPr>
          <w:p w14:paraId="2C21E5DE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 w:cs="Courier New"/>
                <w:color w:val="000000"/>
                <w:sz w:val="24"/>
                <w:szCs w:val="24"/>
                <w:lang w:val="en-US" w:eastAsia="zh-CN" w:bidi="en-US"/>
              </w:rPr>
              <w:t>4*24000um</w:t>
            </w:r>
          </w:p>
        </w:tc>
      </w:tr>
      <w:tr w14:paraId="3BA8B3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1267" w:type="dxa"/>
            <w:vMerge w:val="continue"/>
            <w:shd w:val="clear" w:color="auto" w:fill="auto"/>
            <w:vAlign w:val="center"/>
          </w:tcPr>
          <w:p w14:paraId="0D9870C9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3773" w:type="dxa"/>
            <w:vMerge w:val="continue"/>
            <w:shd w:val="clear" w:color="auto" w:fill="auto"/>
            <w:vAlign w:val="center"/>
          </w:tcPr>
          <w:p w14:paraId="065DDE5D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466" w:type="dxa"/>
            <w:shd w:val="clear" w:color="auto" w:fill="auto"/>
            <w:vAlign w:val="center"/>
          </w:tcPr>
          <w:p w14:paraId="463D4189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输入管L</w:t>
            </w:r>
          </w:p>
        </w:tc>
        <w:tc>
          <w:tcPr>
            <w:tcW w:w="2011" w:type="dxa"/>
            <w:shd w:val="clear" w:color="auto" w:fill="auto"/>
            <w:vAlign w:val="center"/>
          </w:tcPr>
          <w:p w14:paraId="6FBE7CAD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0.6um</w:t>
            </w:r>
          </w:p>
        </w:tc>
      </w:tr>
      <w:tr w14:paraId="6F1EA5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1267" w:type="dxa"/>
            <w:vMerge w:val="continue"/>
            <w:shd w:val="clear" w:color="auto" w:fill="auto"/>
            <w:vAlign w:val="center"/>
          </w:tcPr>
          <w:p w14:paraId="2E6FD2B1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3773" w:type="dxa"/>
            <w:vMerge w:val="continue"/>
            <w:shd w:val="clear" w:color="auto" w:fill="auto"/>
            <w:vAlign w:val="center"/>
          </w:tcPr>
          <w:p w14:paraId="74FD9B5C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466" w:type="dxa"/>
            <w:shd w:val="clear" w:color="auto" w:fill="auto"/>
            <w:vAlign w:val="center"/>
          </w:tcPr>
          <w:p w14:paraId="315DDB56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L</w:t>
            </w:r>
          </w:p>
        </w:tc>
        <w:tc>
          <w:tcPr>
            <w:tcW w:w="2011" w:type="dxa"/>
            <w:shd w:val="clear" w:color="auto" w:fill="auto"/>
            <w:vAlign w:val="center"/>
          </w:tcPr>
          <w:p w14:paraId="7C171309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(0.05*2+0.2)nH</w:t>
            </w:r>
          </w:p>
        </w:tc>
      </w:tr>
      <w:tr w14:paraId="681D9E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1267" w:type="dxa"/>
            <w:vMerge w:val="continue"/>
            <w:shd w:val="clear" w:color="auto" w:fill="auto"/>
            <w:vAlign w:val="center"/>
          </w:tcPr>
          <w:p w14:paraId="161A31E9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03CC8AD2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3773" w:type="dxa"/>
            <w:vMerge w:val="continue"/>
            <w:shd w:val="clear" w:color="auto" w:fill="auto"/>
            <w:vAlign w:val="center"/>
          </w:tcPr>
          <w:p w14:paraId="3549AF59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466" w:type="dxa"/>
            <w:shd w:val="clear" w:color="auto" w:fill="auto"/>
            <w:vAlign w:val="center"/>
          </w:tcPr>
          <w:p w14:paraId="18C1B477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C</w:t>
            </w:r>
          </w:p>
        </w:tc>
        <w:tc>
          <w:tcPr>
            <w:tcW w:w="2011" w:type="dxa"/>
            <w:shd w:val="clear" w:color="auto" w:fill="auto"/>
            <w:vAlign w:val="center"/>
          </w:tcPr>
          <w:p w14:paraId="2CB1D133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0.1nF</w:t>
            </w:r>
          </w:p>
        </w:tc>
      </w:tr>
      <w:tr w14:paraId="1B6D33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267" w:type="dxa"/>
            <w:vMerge w:val="continue"/>
            <w:shd w:val="clear" w:color="auto" w:fill="auto"/>
            <w:vAlign w:val="center"/>
          </w:tcPr>
          <w:p w14:paraId="4DDB3B7E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3773" w:type="dxa"/>
            <w:vMerge w:val="continue"/>
            <w:shd w:val="clear" w:color="auto" w:fill="auto"/>
            <w:vAlign w:val="center"/>
          </w:tcPr>
          <w:p w14:paraId="39F9AB24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466" w:type="dxa"/>
            <w:shd w:val="clear" w:color="auto" w:fill="auto"/>
            <w:vAlign w:val="center"/>
          </w:tcPr>
          <w:p w14:paraId="6D2FADCC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R</w:t>
            </w:r>
          </w:p>
        </w:tc>
        <w:tc>
          <w:tcPr>
            <w:tcW w:w="2011" w:type="dxa"/>
            <w:shd w:val="clear" w:color="auto" w:fill="auto"/>
            <w:vAlign w:val="center"/>
          </w:tcPr>
          <w:p w14:paraId="4D296D2C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0.25</w:t>
            </w:r>
            <w:r>
              <w:rPr>
                <w:rFonts w:hint="default" w:ascii="Times New Roman" w:hAnsi="Times New Roman" w:cs="Times New Roman"/>
                <w:lang w:val="en-US" w:eastAsia="zh-CN"/>
              </w:rPr>
              <w:t>Ω</w:t>
            </w:r>
          </w:p>
        </w:tc>
      </w:tr>
      <w:tr w14:paraId="1C3BFC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" w:hRule="atLeast"/>
        </w:trPr>
        <w:tc>
          <w:tcPr>
            <w:tcW w:w="1267" w:type="dxa"/>
            <w:vMerge w:val="continue"/>
            <w:shd w:val="clear" w:color="auto" w:fill="auto"/>
            <w:vAlign w:val="center"/>
          </w:tcPr>
          <w:p w14:paraId="1A77534E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7250" w:type="dxa"/>
            <w:gridSpan w:val="3"/>
            <w:shd w:val="clear" w:color="auto" w:fill="auto"/>
            <w:vAlign w:val="center"/>
          </w:tcPr>
          <w:p w14:paraId="5E19EBB8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仿真及分析</w:t>
            </w:r>
          </w:p>
        </w:tc>
      </w:tr>
      <w:tr w14:paraId="382507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" w:hRule="atLeast"/>
        </w:trPr>
        <w:tc>
          <w:tcPr>
            <w:tcW w:w="1267" w:type="dxa"/>
            <w:vMerge w:val="continue"/>
            <w:shd w:val="clear" w:color="auto" w:fill="auto"/>
            <w:vAlign w:val="center"/>
          </w:tcPr>
          <w:p w14:paraId="09AE7107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7250" w:type="dxa"/>
            <w:gridSpan w:val="3"/>
            <w:shd w:val="clear" w:color="auto" w:fill="auto"/>
            <w:vAlign w:val="center"/>
          </w:tcPr>
          <w:p w14:paraId="7D64561B">
            <w:pPr>
              <w:ind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考虑最小化回路整体电感，将电容拆分成几个并联的小单元[</w:t>
            </w: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NOTEREF _Ref19025 \h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  <w:lang w:val="en-US" w:eastAsia="zh-CN"/>
              </w:rPr>
              <w:fldChar w:fldCharType="end"/>
            </w:r>
            <w:r>
              <w:rPr>
                <w:rFonts w:hint="eastAsia"/>
                <w:lang w:val="en-US" w:eastAsia="zh-CN"/>
              </w:rPr>
              <w:t>]从而使得寄生电感并联，参数对比如上表所示。令原本的总电感为3个L的串联，总电容不变，脉宽和峰值电流变为：</w:t>
            </w:r>
          </w:p>
          <w:p w14:paraId="7972EF11">
            <w:pPr>
              <w:ind w:firstLine="0" w:firstLineChars="0"/>
              <w:jc w:val="center"/>
              <w:rPr>
                <w:rFonts w:hint="eastAsia"/>
                <w:position w:val="-26"/>
                <w:lang w:val="en-US" w:eastAsia="zh-CN"/>
              </w:rPr>
            </w:pPr>
            <w:r>
              <w:rPr>
                <w:rFonts w:hint="eastAsia"/>
                <w:position w:val="-88"/>
                <w:lang w:val="en-US" w:eastAsia="zh-CN"/>
              </w:rPr>
              <w:object>
                <v:shape id="_x0000_i1115" o:spt="75" type="#_x0000_t75" style="height:63pt;width:130pt;" o:ole="t" filled="f" o:preferrelative="t" stroked="f" coordsize="21600,21600">
                  <v:path/>
                  <v:fill on="f" focussize="0,0"/>
                  <v:stroke on="f"/>
                  <v:imagedata r:id="rId12" o:title=""/>
                  <o:lock v:ext="edit" aspectratio="t"/>
                  <w10:wrap type="none"/>
                  <w10:anchorlock/>
                </v:shape>
                <o:OLEObject Type="Embed" ProgID="Equation.KSEE3" ShapeID="_x0000_i1115" DrawAspect="Content" ObjectID="_1468075819" r:id="rId190">
                  <o:LockedField>false</o:LockedField>
                </o:OLEObject>
              </w:object>
            </w:r>
          </w:p>
          <w:p w14:paraId="754209A9">
            <w:pPr>
              <w:ind w:firstLine="0" w:firstLineChars="0"/>
              <w:jc w:val="center"/>
              <w:rPr>
                <w:rFonts w:hint="eastAsia"/>
                <w:position w:val="-24"/>
                <w:lang w:val="en-US" w:eastAsia="zh-CN"/>
              </w:rPr>
            </w:pPr>
            <w:r>
              <w:rPr>
                <w:rFonts w:hint="eastAsia"/>
                <w:position w:val="-26"/>
                <w:lang w:val="en-US" w:eastAsia="zh-CN"/>
              </w:rPr>
              <w:object>
                <v:shape id="_x0000_i1116" o:spt="75" type="#_x0000_t75" style="height:35pt;width:105pt;" o:ole="t" filled="f" o:preferrelative="t" stroked="f" coordsize="21600,21600">
                  <v:path/>
                  <v:fill on="f" focussize="0,0"/>
                  <v:stroke on="f"/>
                  <v:imagedata r:id="rId14" o:title=""/>
                  <o:lock v:ext="edit" aspectratio="t"/>
                  <w10:wrap type="none"/>
                  <w10:anchorlock/>
                </v:shape>
                <o:OLEObject Type="Embed" ProgID="Equation.KSEE3" ShapeID="_x0000_i1116" DrawAspect="Content" ObjectID="_1468075820" r:id="rId191">
                  <o:LockedField>false</o:LockedField>
                </o:OLEObject>
              </w:object>
            </w:r>
          </w:p>
          <w:p w14:paraId="67BB0138">
            <w:pPr>
              <w:ind w:firstLine="0" w:firstLineChars="0"/>
              <w:jc w:val="center"/>
              <w:rPr>
                <w:rFonts w:hint="eastAsia"/>
                <w:position w:val="-24"/>
                <w:lang w:val="en-US" w:eastAsia="zh-CN"/>
              </w:rPr>
            </w:pPr>
            <w:r>
              <w:drawing>
                <wp:inline distT="0" distB="0" distL="114300" distR="114300">
                  <wp:extent cx="4450715" cy="1923415"/>
                  <wp:effectExtent l="0" t="0" r="6985" b="635"/>
                  <wp:docPr id="1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18"/>
                          <pic:cNvPicPr>
                            <a:picLocks noChangeAspect="1"/>
                          </pic:cNvPicPr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0715" cy="1923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9"/>
              <w:tblW w:w="7034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8"/>
              <w:gridCol w:w="1650"/>
              <w:gridCol w:w="1132"/>
              <w:gridCol w:w="1637"/>
              <w:gridCol w:w="1147"/>
            </w:tblGrid>
            <w:tr w14:paraId="72BA0C7E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8" w:type="dxa"/>
                </w:tcPr>
                <w:p w14:paraId="506BF43C">
                  <w:pPr>
                    <w:ind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</w:p>
              </w:tc>
              <w:tc>
                <w:tcPr>
                  <w:tcW w:w="1650" w:type="dxa"/>
                </w:tcPr>
                <w:p w14:paraId="6765CBB3">
                  <w:pPr>
                    <w:ind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I</w:t>
                  </w:r>
                  <w:r>
                    <w:rPr>
                      <w:rFonts w:hint="eastAsia"/>
                      <w:vertAlign w:val="subscript"/>
                      <w:lang w:val="en-US" w:eastAsia="zh-CN"/>
                    </w:rPr>
                    <w:t>peak</w:t>
                  </w:r>
                  <w:r>
                    <w:rPr>
                      <w:rFonts w:hint="eastAsia"/>
                      <w:lang w:val="en-US" w:eastAsia="zh-CN"/>
                    </w:rPr>
                    <w:t>理论值/A</w:t>
                  </w:r>
                </w:p>
              </w:tc>
              <w:tc>
                <w:tcPr>
                  <w:tcW w:w="1132" w:type="dxa"/>
                </w:tcPr>
                <w:p w14:paraId="54B7D3D7">
                  <w:pPr>
                    <w:ind w:firstLine="0" w:firstLineChars="0"/>
                    <w:jc w:val="center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I</w:t>
                  </w:r>
                  <w:r>
                    <w:rPr>
                      <w:rFonts w:hint="eastAsia"/>
                      <w:vertAlign w:val="subscript"/>
                      <w:lang w:val="en-US" w:eastAsia="zh-CN"/>
                    </w:rPr>
                    <w:t>peak</w:t>
                  </w:r>
                  <w:r>
                    <w:rPr>
                      <w:rFonts w:hint="eastAsia"/>
                      <w:lang w:val="en-US" w:eastAsia="zh-CN"/>
                    </w:rPr>
                    <w:t>/A</w:t>
                  </w:r>
                </w:p>
              </w:tc>
              <w:tc>
                <w:tcPr>
                  <w:tcW w:w="1637" w:type="dxa"/>
                </w:tcPr>
                <w:p w14:paraId="379AEC17">
                  <w:pPr>
                    <w:ind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T</w:t>
                  </w:r>
                  <w:r>
                    <w:rPr>
                      <w:rFonts w:hint="eastAsia"/>
                      <w:vertAlign w:val="subscript"/>
                      <w:lang w:val="en-US" w:eastAsia="zh-CN"/>
                    </w:rPr>
                    <w:t>w</w:t>
                  </w:r>
                  <w:r>
                    <w:rPr>
                      <w:rFonts w:hint="eastAsia"/>
                      <w:lang w:val="en-US" w:eastAsia="zh-CN"/>
                    </w:rPr>
                    <w:t>理论值/ns</w:t>
                  </w:r>
                </w:p>
              </w:tc>
              <w:tc>
                <w:tcPr>
                  <w:tcW w:w="1147" w:type="dxa"/>
                </w:tcPr>
                <w:p w14:paraId="436C0550">
                  <w:pPr>
                    <w:ind w:firstLine="0" w:firstLineChars="0"/>
                    <w:jc w:val="center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T</w:t>
                  </w:r>
                  <w:r>
                    <w:rPr>
                      <w:rFonts w:hint="eastAsia"/>
                      <w:vertAlign w:val="subscript"/>
                      <w:lang w:val="en-US" w:eastAsia="zh-CN"/>
                    </w:rPr>
                    <w:t>w</w:t>
                  </w:r>
                  <w:r>
                    <w:rPr>
                      <w:rFonts w:hint="eastAsia"/>
                      <w:lang w:val="en-US" w:eastAsia="zh-CN"/>
                    </w:rPr>
                    <w:t>/ns</w:t>
                  </w:r>
                </w:p>
              </w:tc>
            </w:tr>
            <w:tr w14:paraId="0133063C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8" w:type="dxa"/>
                </w:tcPr>
                <w:p w14:paraId="5EF3982A">
                  <w:pPr>
                    <w:ind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电容不拆分</w:t>
                  </w:r>
                </w:p>
              </w:tc>
              <w:tc>
                <w:tcPr>
                  <w:tcW w:w="1650" w:type="dxa"/>
                </w:tcPr>
                <w:p w14:paraId="52CF0925">
                  <w:pPr>
                    <w:ind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13.6</w:t>
                  </w:r>
                </w:p>
              </w:tc>
              <w:tc>
                <w:tcPr>
                  <w:tcW w:w="1132" w:type="dxa"/>
                </w:tcPr>
                <w:p w14:paraId="2102194E">
                  <w:pPr>
                    <w:ind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13.42</w:t>
                  </w:r>
                </w:p>
              </w:tc>
              <w:tc>
                <w:tcPr>
                  <w:tcW w:w="1637" w:type="dxa"/>
                </w:tcPr>
                <w:p w14:paraId="23F5BC45">
                  <w:pPr>
                    <w:ind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0.49</w:t>
                  </w:r>
                </w:p>
              </w:tc>
              <w:tc>
                <w:tcPr>
                  <w:tcW w:w="1147" w:type="dxa"/>
                </w:tcPr>
                <w:p w14:paraId="3459A87C">
                  <w:pPr>
                    <w:ind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0.52</w:t>
                  </w:r>
                </w:p>
              </w:tc>
            </w:tr>
            <w:tr w14:paraId="6137F2DB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8" w:type="dxa"/>
                </w:tcPr>
                <w:p w14:paraId="3E130DE1">
                  <w:pPr>
                    <w:ind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电容拆分</w:t>
                  </w:r>
                </w:p>
              </w:tc>
              <w:tc>
                <w:tcPr>
                  <w:tcW w:w="1650" w:type="dxa"/>
                </w:tcPr>
                <w:p w14:paraId="7EF72475">
                  <w:pPr>
                    <w:ind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23.7</w:t>
                  </w:r>
                </w:p>
              </w:tc>
              <w:tc>
                <w:tcPr>
                  <w:tcW w:w="1132" w:type="dxa"/>
                </w:tcPr>
                <w:p w14:paraId="09299AA6">
                  <w:pPr>
                    <w:ind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20.77</w:t>
                  </w:r>
                </w:p>
              </w:tc>
              <w:tc>
                <w:tcPr>
                  <w:tcW w:w="1637" w:type="dxa"/>
                </w:tcPr>
                <w:p w14:paraId="4D0521F0">
                  <w:pPr>
                    <w:ind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0.37</w:t>
                  </w:r>
                </w:p>
              </w:tc>
              <w:tc>
                <w:tcPr>
                  <w:tcW w:w="1147" w:type="dxa"/>
                </w:tcPr>
                <w:p w14:paraId="6AB1CC09">
                  <w:pPr>
                    <w:ind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0.368</w:t>
                  </w:r>
                </w:p>
              </w:tc>
            </w:tr>
          </w:tbl>
          <w:p w14:paraId="7887A850">
            <w:pPr>
              <w:ind w:firstLine="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考虑充电回路有一个cap charge模块，在谐振时理想状态是无电流。部分文章中采用二极管反偏实现。但实际仿真也出现了问题，二极管电流在产生pulse之后又出现了一个幅度更小的pulse：</w:t>
            </w:r>
          </w:p>
          <w:p w14:paraId="5ED13C82">
            <w:pPr>
              <w:ind w:firstLine="0" w:firstLineChars="0"/>
              <w:jc w:val="both"/>
            </w:pPr>
            <w:r>
              <w:drawing>
                <wp:inline distT="0" distB="0" distL="114300" distR="114300">
                  <wp:extent cx="4452620" cy="1905000"/>
                  <wp:effectExtent l="0" t="0" r="5080" b="0"/>
                  <wp:docPr id="2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19"/>
                          <pic:cNvPicPr>
                            <a:picLocks noChangeAspect="1"/>
                          </pic:cNvPicPr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262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01C3D8">
            <w:pPr>
              <w:ind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分析原理可以发现由于cap charge回路的存在，当节点M从负压被过充电到大于二极管D</w:t>
            </w:r>
            <w:r>
              <w:rPr>
                <w:rFonts w:hint="eastAsia"/>
                <w:vertAlign w:val="subscript"/>
                <w:lang w:val="en-US" w:eastAsia="zh-CN"/>
              </w:rPr>
              <w:t>1</w:t>
            </w:r>
            <w:r>
              <w:rPr>
                <w:rFonts w:hint="eastAsia"/>
                <w:lang w:val="en-US" w:eastAsia="zh-CN"/>
              </w:rPr>
              <w:t>的导通电压时，引导主谐振回路继续发生谐振，如图所示。则二极管电流会在脉冲后多出一个小峰。因此用电阻实现更合理。</w:t>
            </w:r>
          </w:p>
          <w:p w14:paraId="5E9D0804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lang w:eastAsia="zh-CN"/>
              </w:rPr>
              <w:object>
                <v:shape id="_x0000_i1117" o:spt="75" type="#_x0000_t75" style="height:105.9pt;width:108.2pt;" o:ole="t" filled="f" o:preferrelative="t" stroked="f" coordsize="21600,21600">
                  <v:path/>
                  <v:fill on="f" focussize="0,0"/>
                  <v:stroke on="f"/>
                  <v:imagedata r:id="rId195" o:title=""/>
                  <o:lock v:ext="edit" aspectratio="f"/>
                  <w10:wrap type="none"/>
                  <w10:anchorlock/>
                </v:shape>
                <o:OLEObject Type="Embed" ProgID="Visio.Drawing.15" ShapeID="_x0000_i1117" DrawAspect="Content" ObjectID="_1468075821" r:id="rId194">
                  <o:LockedField>false</o:LockedField>
                </o:OLEObject>
              </w:object>
            </w:r>
          </w:p>
        </w:tc>
      </w:tr>
      <w:tr w14:paraId="3EBEB3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267" w:type="dxa"/>
            <w:vMerge w:val="restart"/>
            <w:shd w:val="clear" w:color="auto" w:fill="auto"/>
            <w:vAlign w:val="center"/>
          </w:tcPr>
          <w:p w14:paraId="7E0C695E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LC谐振浮动域</w:t>
            </w:r>
          </w:p>
        </w:tc>
        <w:tc>
          <w:tcPr>
            <w:tcW w:w="3773" w:type="dxa"/>
            <w:shd w:val="clear" w:color="auto" w:fill="auto"/>
            <w:vAlign w:val="center"/>
          </w:tcPr>
          <w:p w14:paraId="44358EB3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拓扑</w:t>
            </w:r>
          </w:p>
        </w:tc>
        <w:tc>
          <w:tcPr>
            <w:tcW w:w="3477" w:type="dxa"/>
            <w:gridSpan w:val="2"/>
            <w:shd w:val="clear" w:color="auto" w:fill="auto"/>
            <w:vAlign w:val="center"/>
          </w:tcPr>
          <w:p w14:paraId="79A5CCF8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Cadence验证</w:t>
            </w:r>
          </w:p>
        </w:tc>
      </w:tr>
      <w:tr w14:paraId="6559D1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" w:hRule="atLeast"/>
        </w:trPr>
        <w:tc>
          <w:tcPr>
            <w:tcW w:w="1267" w:type="dxa"/>
            <w:vMerge w:val="continue"/>
            <w:shd w:val="clear" w:color="auto" w:fill="auto"/>
            <w:vAlign w:val="center"/>
          </w:tcPr>
          <w:p w14:paraId="5259833B">
            <w:pPr>
              <w:ind w:firstLine="0" w:firstLineChars="0"/>
              <w:jc w:val="center"/>
            </w:pPr>
          </w:p>
        </w:tc>
        <w:tc>
          <w:tcPr>
            <w:tcW w:w="3773" w:type="dxa"/>
            <w:vMerge w:val="restart"/>
            <w:shd w:val="clear" w:color="auto" w:fill="auto"/>
            <w:vAlign w:val="center"/>
          </w:tcPr>
          <w:p w14:paraId="310CA56B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lang w:eastAsia="zh-CN"/>
              </w:rPr>
              <w:object>
                <v:shape id="_x0000_i1118" o:spt="75" type="#_x0000_t75" style="height:121.6pt;width:125.95pt;" o:ole="t" filled="f" o:preferrelative="t" stroked="f" coordsize="21600,21600">
                  <v:path/>
                  <v:fill on="f" focussize="0,0"/>
                  <v:stroke on="f"/>
                  <v:imagedata r:id="rId197" o:title=""/>
                  <o:lock v:ext="edit" aspectratio="f"/>
                  <w10:wrap type="none"/>
                  <w10:anchorlock/>
                </v:shape>
                <o:OLEObject Type="Embed" ProgID="Visio.Drawing.15" ShapeID="_x0000_i1118" DrawAspect="Content" ObjectID="_1468075822" r:id="rId196">
                  <o:LockedField>false</o:LockedField>
                </o:OLEObject>
              </w:object>
            </w:r>
          </w:p>
        </w:tc>
        <w:tc>
          <w:tcPr>
            <w:tcW w:w="1466" w:type="dxa"/>
            <w:shd w:val="clear" w:color="auto" w:fill="auto"/>
            <w:vAlign w:val="center"/>
          </w:tcPr>
          <w:p w14:paraId="0829F8B5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工艺</w:t>
            </w:r>
          </w:p>
        </w:tc>
        <w:tc>
          <w:tcPr>
            <w:tcW w:w="2011" w:type="dxa"/>
            <w:shd w:val="clear" w:color="auto" w:fill="auto"/>
            <w:vAlign w:val="center"/>
          </w:tcPr>
          <w:p w14:paraId="32934A56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180nm BCD</w:t>
            </w:r>
          </w:p>
        </w:tc>
      </w:tr>
      <w:tr w14:paraId="010FC7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" w:hRule="atLeast"/>
        </w:trPr>
        <w:tc>
          <w:tcPr>
            <w:tcW w:w="1267" w:type="dxa"/>
            <w:vMerge w:val="continue"/>
            <w:shd w:val="clear" w:color="auto" w:fill="auto"/>
            <w:vAlign w:val="center"/>
          </w:tcPr>
          <w:p w14:paraId="457D72C9">
            <w:pPr>
              <w:ind w:firstLine="0" w:firstLineChars="0"/>
              <w:jc w:val="center"/>
            </w:pPr>
          </w:p>
        </w:tc>
        <w:tc>
          <w:tcPr>
            <w:tcW w:w="3773" w:type="dxa"/>
            <w:vMerge w:val="continue"/>
            <w:shd w:val="clear" w:color="auto" w:fill="auto"/>
            <w:vAlign w:val="center"/>
          </w:tcPr>
          <w:p w14:paraId="7F97C23B">
            <w:pPr>
              <w:ind w:firstLine="0" w:firstLineChars="0"/>
              <w:jc w:val="center"/>
            </w:pPr>
          </w:p>
        </w:tc>
        <w:tc>
          <w:tcPr>
            <w:tcW w:w="1466" w:type="dxa"/>
            <w:shd w:val="clear" w:color="auto" w:fill="auto"/>
            <w:vAlign w:val="center"/>
          </w:tcPr>
          <w:p w14:paraId="47D1014D">
            <w:pPr>
              <w:ind w:firstLine="0" w:firstLineChars="0"/>
              <w:jc w:val="center"/>
              <w:rPr>
                <w:rFonts w:hint="default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I</w:t>
            </w:r>
            <w:r>
              <w:rPr>
                <w:rFonts w:hint="eastAsia"/>
                <w:vertAlign w:val="subscript"/>
                <w:lang w:val="en-US" w:eastAsia="zh-CN"/>
              </w:rPr>
              <w:t>bias</w:t>
            </w:r>
          </w:p>
        </w:tc>
        <w:tc>
          <w:tcPr>
            <w:tcW w:w="2011" w:type="dxa"/>
            <w:shd w:val="clear" w:color="auto" w:fill="auto"/>
            <w:vAlign w:val="center"/>
          </w:tcPr>
          <w:p w14:paraId="3964CC7F">
            <w:pPr>
              <w:ind w:firstLine="0" w:firstLineChars="0"/>
              <w:jc w:val="center"/>
              <w:rPr>
                <w:rFonts w:hint="default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0.6A</w:t>
            </w:r>
          </w:p>
        </w:tc>
      </w:tr>
      <w:tr w14:paraId="41983B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" w:hRule="atLeast"/>
        </w:trPr>
        <w:tc>
          <w:tcPr>
            <w:tcW w:w="1267" w:type="dxa"/>
            <w:vMerge w:val="continue"/>
            <w:shd w:val="clear" w:color="auto" w:fill="auto"/>
            <w:vAlign w:val="center"/>
          </w:tcPr>
          <w:p w14:paraId="1E78AE46">
            <w:pPr>
              <w:ind w:firstLine="0" w:firstLineChars="0"/>
              <w:jc w:val="center"/>
            </w:pPr>
          </w:p>
        </w:tc>
        <w:tc>
          <w:tcPr>
            <w:tcW w:w="3773" w:type="dxa"/>
            <w:vMerge w:val="continue"/>
            <w:shd w:val="clear" w:color="auto" w:fill="auto"/>
            <w:vAlign w:val="center"/>
          </w:tcPr>
          <w:p w14:paraId="7C8C9688">
            <w:pPr>
              <w:ind w:firstLine="0" w:firstLineChars="0"/>
              <w:jc w:val="center"/>
            </w:pPr>
          </w:p>
        </w:tc>
        <w:tc>
          <w:tcPr>
            <w:tcW w:w="1466" w:type="dxa"/>
            <w:shd w:val="clear" w:color="auto" w:fill="auto"/>
            <w:vAlign w:val="center"/>
          </w:tcPr>
          <w:p w14:paraId="0D58DEA0">
            <w:pPr>
              <w:ind w:firstLine="0" w:firstLineChars="0"/>
              <w:jc w:val="center"/>
              <w:rPr>
                <w:rFonts w:hint="default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输入管耐压</w:t>
            </w:r>
          </w:p>
        </w:tc>
        <w:tc>
          <w:tcPr>
            <w:tcW w:w="2011" w:type="dxa"/>
            <w:shd w:val="clear" w:color="auto" w:fill="auto"/>
            <w:vAlign w:val="center"/>
          </w:tcPr>
          <w:p w14:paraId="7E79FC90">
            <w:pPr>
              <w:ind w:firstLine="0" w:firstLineChars="0"/>
              <w:jc w:val="center"/>
              <w:rPr>
                <w:rFonts w:hint="default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55V</w:t>
            </w:r>
          </w:p>
        </w:tc>
      </w:tr>
      <w:tr w14:paraId="321E49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" w:hRule="atLeast"/>
        </w:trPr>
        <w:tc>
          <w:tcPr>
            <w:tcW w:w="1267" w:type="dxa"/>
            <w:vMerge w:val="continue"/>
            <w:shd w:val="clear" w:color="auto" w:fill="auto"/>
            <w:vAlign w:val="center"/>
          </w:tcPr>
          <w:p w14:paraId="5A0FD8BE">
            <w:pPr>
              <w:ind w:firstLine="0" w:firstLineChars="0"/>
              <w:jc w:val="center"/>
            </w:pPr>
          </w:p>
        </w:tc>
        <w:tc>
          <w:tcPr>
            <w:tcW w:w="3773" w:type="dxa"/>
            <w:vMerge w:val="continue"/>
            <w:shd w:val="clear" w:color="auto" w:fill="auto"/>
            <w:vAlign w:val="center"/>
          </w:tcPr>
          <w:p w14:paraId="2813282E">
            <w:pPr>
              <w:ind w:firstLine="0" w:firstLineChars="0"/>
              <w:jc w:val="center"/>
            </w:pPr>
          </w:p>
        </w:tc>
        <w:tc>
          <w:tcPr>
            <w:tcW w:w="1466" w:type="dxa"/>
            <w:shd w:val="clear" w:color="auto" w:fill="auto"/>
            <w:vAlign w:val="center"/>
          </w:tcPr>
          <w:p w14:paraId="7FA9CA6C">
            <w:pPr>
              <w:ind w:firstLine="0" w:firstLineChars="0"/>
              <w:jc w:val="center"/>
              <w:rPr>
                <w:rFonts w:hint="default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输入管W</w:t>
            </w:r>
          </w:p>
        </w:tc>
        <w:tc>
          <w:tcPr>
            <w:tcW w:w="2011" w:type="dxa"/>
            <w:shd w:val="clear" w:color="auto" w:fill="auto"/>
            <w:vAlign w:val="center"/>
          </w:tcPr>
          <w:p w14:paraId="6C1CC291">
            <w:pPr>
              <w:ind w:firstLine="0" w:firstLineChars="0"/>
              <w:jc w:val="center"/>
              <w:rPr>
                <w:rFonts w:hint="default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 w:cs="Courier New"/>
                <w:color w:val="000000"/>
                <w:sz w:val="24"/>
                <w:szCs w:val="24"/>
                <w:lang w:val="en-US" w:eastAsia="zh-CN" w:bidi="en-US"/>
              </w:rPr>
              <w:t>50000um</w:t>
            </w:r>
          </w:p>
        </w:tc>
      </w:tr>
      <w:tr w14:paraId="72F152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" w:hRule="atLeast"/>
        </w:trPr>
        <w:tc>
          <w:tcPr>
            <w:tcW w:w="1267" w:type="dxa"/>
            <w:vMerge w:val="continue"/>
            <w:shd w:val="clear" w:color="auto" w:fill="auto"/>
            <w:vAlign w:val="center"/>
          </w:tcPr>
          <w:p w14:paraId="741371CB">
            <w:pPr>
              <w:ind w:firstLine="0" w:firstLineChars="0"/>
              <w:jc w:val="center"/>
            </w:pPr>
          </w:p>
        </w:tc>
        <w:tc>
          <w:tcPr>
            <w:tcW w:w="3773" w:type="dxa"/>
            <w:vMerge w:val="continue"/>
            <w:shd w:val="clear" w:color="auto" w:fill="auto"/>
            <w:vAlign w:val="center"/>
          </w:tcPr>
          <w:p w14:paraId="5DA81DB4">
            <w:pPr>
              <w:ind w:firstLine="0" w:firstLineChars="0"/>
              <w:jc w:val="center"/>
            </w:pPr>
          </w:p>
        </w:tc>
        <w:tc>
          <w:tcPr>
            <w:tcW w:w="1466" w:type="dxa"/>
            <w:shd w:val="clear" w:color="auto" w:fill="auto"/>
            <w:vAlign w:val="center"/>
          </w:tcPr>
          <w:p w14:paraId="158CCD66">
            <w:pPr>
              <w:ind w:firstLine="0" w:firstLineChars="0"/>
              <w:jc w:val="center"/>
              <w:rPr>
                <w:rFonts w:hint="default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输入管L</w:t>
            </w:r>
          </w:p>
        </w:tc>
        <w:tc>
          <w:tcPr>
            <w:tcW w:w="2011" w:type="dxa"/>
            <w:shd w:val="clear" w:color="auto" w:fill="auto"/>
            <w:vAlign w:val="center"/>
          </w:tcPr>
          <w:p w14:paraId="43A23238">
            <w:pPr>
              <w:ind w:firstLine="0" w:firstLineChars="0"/>
              <w:jc w:val="center"/>
              <w:rPr>
                <w:rFonts w:hint="default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 w:cs="Courier New"/>
                <w:color w:val="000000"/>
                <w:sz w:val="24"/>
                <w:szCs w:val="24"/>
                <w:lang w:val="en-US" w:eastAsia="zh-CN" w:bidi="en-US"/>
              </w:rPr>
              <w:t>0.6um</w:t>
            </w:r>
          </w:p>
        </w:tc>
      </w:tr>
      <w:tr w14:paraId="3402EF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" w:hRule="atLeast"/>
        </w:trPr>
        <w:tc>
          <w:tcPr>
            <w:tcW w:w="1267" w:type="dxa"/>
            <w:vMerge w:val="continue"/>
            <w:shd w:val="clear" w:color="auto" w:fill="auto"/>
            <w:vAlign w:val="center"/>
          </w:tcPr>
          <w:p w14:paraId="41669407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3773" w:type="dxa"/>
            <w:vMerge w:val="continue"/>
            <w:shd w:val="clear" w:color="auto" w:fill="auto"/>
            <w:vAlign w:val="center"/>
          </w:tcPr>
          <w:p w14:paraId="248CC797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466" w:type="dxa"/>
            <w:shd w:val="clear" w:color="auto" w:fill="auto"/>
            <w:vAlign w:val="center"/>
          </w:tcPr>
          <w:p w14:paraId="36FBEBC1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L</w:t>
            </w:r>
          </w:p>
        </w:tc>
        <w:tc>
          <w:tcPr>
            <w:tcW w:w="2011" w:type="dxa"/>
            <w:shd w:val="clear" w:color="auto" w:fill="auto"/>
            <w:vAlign w:val="center"/>
          </w:tcPr>
          <w:p w14:paraId="1FAF8819">
            <w:pPr>
              <w:ind w:firstLine="0" w:firstLineChars="0"/>
              <w:jc w:val="center"/>
              <w:rPr>
                <w:rFonts w:hint="default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2nH</w:t>
            </w:r>
          </w:p>
        </w:tc>
      </w:tr>
      <w:tr w14:paraId="695131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" w:hRule="atLeast"/>
        </w:trPr>
        <w:tc>
          <w:tcPr>
            <w:tcW w:w="1267" w:type="dxa"/>
            <w:vMerge w:val="continue"/>
            <w:shd w:val="clear" w:color="auto" w:fill="auto"/>
            <w:vAlign w:val="center"/>
          </w:tcPr>
          <w:p w14:paraId="0A02D232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3773" w:type="dxa"/>
            <w:vMerge w:val="continue"/>
            <w:shd w:val="clear" w:color="auto" w:fill="auto"/>
            <w:vAlign w:val="center"/>
          </w:tcPr>
          <w:p w14:paraId="671B0D97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466" w:type="dxa"/>
            <w:shd w:val="clear" w:color="auto" w:fill="auto"/>
            <w:vAlign w:val="center"/>
          </w:tcPr>
          <w:p w14:paraId="1CADBBBD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C</w:t>
            </w:r>
          </w:p>
        </w:tc>
        <w:tc>
          <w:tcPr>
            <w:tcW w:w="2011" w:type="dxa"/>
            <w:shd w:val="clear" w:color="auto" w:fill="auto"/>
            <w:vAlign w:val="center"/>
          </w:tcPr>
          <w:p w14:paraId="68404DED">
            <w:pPr>
              <w:ind w:firstLine="0" w:firstLineChars="0"/>
              <w:jc w:val="center"/>
              <w:rPr>
                <w:rFonts w:hint="default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0.2nF</w:t>
            </w:r>
          </w:p>
        </w:tc>
      </w:tr>
      <w:tr w14:paraId="061EF8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" w:hRule="atLeast"/>
        </w:trPr>
        <w:tc>
          <w:tcPr>
            <w:tcW w:w="1267" w:type="dxa"/>
            <w:vMerge w:val="continue"/>
            <w:shd w:val="clear" w:color="auto" w:fill="auto"/>
            <w:vAlign w:val="center"/>
          </w:tcPr>
          <w:p w14:paraId="4F2F4B61">
            <w:pPr>
              <w:ind w:firstLine="0" w:firstLineChars="0"/>
              <w:jc w:val="center"/>
            </w:pPr>
          </w:p>
        </w:tc>
        <w:tc>
          <w:tcPr>
            <w:tcW w:w="3773" w:type="dxa"/>
            <w:vMerge w:val="continue"/>
            <w:shd w:val="clear" w:color="auto" w:fill="auto"/>
            <w:vAlign w:val="center"/>
          </w:tcPr>
          <w:p w14:paraId="381DAFF4">
            <w:pPr>
              <w:ind w:firstLine="0" w:firstLineChars="0"/>
              <w:jc w:val="center"/>
            </w:pPr>
          </w:p>
        </w:tc>
        <w:tc>
          <w:tcPr>
            <w:tcW w:w="1466" w:type="dxa"/>
            <w:shd w:val="clear" w:color="auto" w:fill="auto"/>
            <w:vAlign w:val="center"/>
          </w:tcPr>
          <w:p w14:paraId="475EA57A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R</w:t>
            </w:r>
          </w:p>
        </w:tc>
        <w:tc>
          <w:tcPr>
            <w:tcW w:w="2011" w:type="dxa"/>
            <w:shd w:val="clear" w:color="auto" w:fill="auto"/>
            <w:vAlign w:val="center"/>
          </w:tcPr>
          <w:p w14:paraId="15648E4E">
            <w:pPr>
              <w:ind w:firstLine="0" w:firstLineChars="0"/>
              <w:jc w:val="center"/>
              <w:rPr>
                <w:rFonts w:hint="default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~0</w:t>
            </w:r>
          </w:p>
        </w:tc>
      </w:tr>
      <w:tr w14:paraId="3431BC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" w:hRule="atLeast"/>
        </w:trPr>
        <w:tc>
          <w:tcPr>
            <w:tcW w:w="1267" w:type="dxa"/>
            <w:vMerge w:val="continue"/>
            <w:shd w:val="clear" w:color="auto" w:fill="auto"/>
            <w:vAlign w:val="center"/>
          </w:tcPr>
          <w:p w14:paraId="68B498BB">
            <w:pPr>
              <w:ind w:firstLine="0" w:firstLineChars="0"/>
              <w:jc w:val="center"/>
            </w:pPr>
          </w:p>
        </w:tc>
        <w:tc>
          <w:tcPr>
            <w:tcW w:w="7250" w:type="dxa"/>
            <w:gridSpan w:val="3"/>
            <w:shd w:val="clear" w:color="auto" w:fill="auto"/>
            <w:vAlign w:val="center"/>
          </w:tcPr>
          <w:p w14:paraId="386C27D0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仿真及分析</w:t>
            </w:r>
          </w:p>
        </w:tc>
      </w:tr>
      <w:tr w14:paraId="6E331D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6" w:hRule="atLeast"/>
        </w:trPr>
        <w:tc>
          <w:tcPr>
            <w:tcW w:w="1267" w:type="dxa"/>
            <w:vMerge w:val="continue"/>
            <w:shd w:val="clear" w:color="auto" w:fill="auto"/>
            <w:vAlign w:val="center"/>
          </w:tcPr>
          <w:p w14:paraId="51B6D2FB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7250" w:type="dxa"/>
            <w:gridSpan w:val="3"/>
            <w:shd w:val="clear" w:color="auto" w:fill="auto"/>
            <w:vAlign w:val="center"/>
          </w:tcPr>
          <w:p w14:paraId="0FA5F5F3">
            <w:pPr>
              <w:ind w:firstLine="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谐振开始时，电感上的压降是V</w:t>
            </w:r>
            <w:r>
              <w:rPr>
                <w:rFonts w:hint="eastAsia"/>
                <w:vertAlign w:val="subscript"/>
                <w:lang w:val="en-US" w:eastAsia="zh-CN"/>
              </w:rPr>
              <w:t>bus</w:t>
            </w:r>
            <w:r>
              <w:rPr>
                <w:rFonts w:hint="eastAsia"/>
                <w:lang w:val="en-US" w:eastAsia="zh-CN"/>
              </w:rPr>
              <w:t>-V</w:t>
            </w:r>
            <w:r>
              <w:rPr>
                <w:rFonts w:hint="eastAsia"/>
                <w:vertAlign w:val="subscript"/>
                <w:lang w:val="en-US" w:eastAsia="zh-CN"/>
              </w:rPr>
              <w:t>LDF</w:t>
            </w:r>
            <w:r>
              <w:rPr>
                <w:rFonts w:hint="eastAsia"/>
                <w:lang w:val="en-US" w:eastAsia="zh-CN"/>
              </w:rPr>
              <w:t>，V</w:t>
            </w:r>
            <w:r>
              <w:rPr>
                <w:rFonts w:hint="eastAsia"/>
                <w:vertAlign w:val="subscript"/>
                <w:lang w:val="en-US" w:eastAsia="zh-CN"/>
              </w:rPr>
              <w:t>bus</w:t>
            </w:r>
            <w:r>
              <w:rPr>
                <w:rFonts w:hint="eastAsia"/>
                <w:lang w:val="en-US" w:eastAsia="zh-CN"/>
              </w:rPr>
              <w:t>由初始状态决定。因此V</w:t>
            </w:r>
            <w:r>
              <w:rPr>
                <w:rFonts w:hint="eastAsia"/>
                <w:vertAlign w:val="subscript"/>
                <w:lang w:val="en-US" w:eastAsia="zh-CN"/>
              </w:rPr>
              <w:t>bus</w:t>
            </w:r>
            <w:r>
              <w:rPr>
                <w:rFonts w:hint="eastAsia"/>
                <w:lang w:val="en-US" w:eastAsia="zh-CN"/>
              </w:rPr>
              <w:t>最低下降到：</w:t>
            </w:r>
          </w:p>
          <w:p w14:paraId="0D43B969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object>
                <v:shape id="_x0000_i1119" o:spt="75" type="#_x0000_t75" style="height:19pt;width:217pt;" o:ole="t" filled="f" o:preferrelative="t" stroked="f" coordsize="21600,21600">
                  <v:path/>
                  <v:fill on="f" focussize="0,0"/>
                  <v:stroke on="f"/>
                  <v:imagedata r:id="rId199" o:title=""/>
                  <o:lock v:ext="edit" aspectratio="t"/>
                  <w10:wrap type="none"/>
                  <w10:anchorlock/>
                </v:shape>
                <o:OLEObject Type="Embed" ProgID="Equation.KSEE3" ShapeID="_x0000_i1119" DrawAspect="Content" ObjectID="_1468075823" r:id="rId198">
                  <o:LockedField>false</o:LockedField>
                </o:OLEObject>
              </w:object>
            </w:r>
          </w:p>
          <w:p w14:paraId="10F2AB7F">
            <w:pPr>
              <w:ind w:firstLine="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在中间电压位置，电流最大值：</w:t>
            </w:r>
          </w:p>
          <w:p w14:paraId="67A0708F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position w:val="-26"/>
                <w:lang w:val="en-US" w:eastAsia="zh-CN"/>
              </w:rPr>
              <w:object>
                <v:shape id="_x0000_i1120" o:spt="75" type="#_x0000_t75" style="height:35pt;width:128pt;" o:ole="t" filled="f" o:preferrelative="t" stroked="f" coordsize="21600,21600">
                  <v:path/>
                  <v:fill on="f" focussize="0,0"/>
                  <v:stroke on="f"/>
                  <v:imagedata r:id="rId201" o:title=""/>
                  <o:lock v:ext="edit" aspectratio="t"/>
                  <w10:wrap type="none"/>
                  <w10:anchorlock/>
                </v:shape>
                <o:OLEObject Type="Embed" ProgID="Equation.KSEE3" ShapeID="_x0000_i1120" DrawAspect="Content" ObjectID="_1468075824" r:id="rId200">
                  <o:LockedField>false</o:LockedField>
                </o:OLEObject>
              </w:object>
            </w:r>
          </w:p>
          <w:p w14:paraId="0B5C5E14">
            <w:pPr>
              <w:ind w:firstLine="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电流脉宽PWHM为：</w:t>
            </w:r>
          </w:p>
          <w:p w14:paraId="06F87E71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position w:val="-24"/>
                <w:lang w:val="en-US" w:eastAsia="zh-CN"/>
              </w:rPr>
              <w:object>
                <v:shape id="_x0000_i1121" o:spt="75" type="#_x0000_t75" style="height:31pt;width:67.95pt;" o:ole="t" filled="f" o:preferrelative="t" stroked="f" coordsize="21600,21600">
                  <v:path/>
                  <v:fill on="f" focussize="0,0"/>
                  <v:stroke on="f"/>
                  <v:imagedata r:id="rId203" o:title=""/>
                  <o:lock v:ext="edit" aspectratio="t"/>
                  <w10:wrap type="none"/>
                  <w10:anchorlock/>
                </v:shape>
                <o:OLEObject Type="Embed" ProgID="Equation.KSEE3" ShapeID="_x0000_i1121" DrawAspect="Content" ObjectID="_1468075825" r:id="rId202">
                  <o:LockedField>false</o:LockedField>
                </o:OLEObject>
              </w:object>
            </w:r>
          </w:p>
          <w:p w14:paraId="357AC4A8">
            <w:pPr>
              <w:ind w:firstLine="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用5ns脉宽的功率管做输入，仿真验证结果。理论计算值：</w:t>
            </w:r>
          </w:p>
          <w:p w14:paraId="74204F60">
            <w:pPr>
              <w:ind w:firstLine="0" w:firstLineChars="0"/>
              <w:jc w:val="both"/>
            </w:pPr>
            <w:r>
              <w:rPr>
                <w:rFonts w:hint="eastAsia"/>
                <w:lang w:val="en-US" w:eastAsia="zh-CN"/>
              </w:rPr>
              <w:t>I</w:t>
            </w:r>
            <w:r>
              <w:rPr>
                <w:rFonts w:hint="eastAsia"/>
                <w:vertAlign w:val="subscript"/>
                <w:lang w:val="en-US" w:eastAsia="zh-CN"/>
              </w:rPr>
              <w:t>peak</w:t>
            </w:r>
            <w:r>
              <w:rPr>
                <w:rFonts w:hint="eastAsia"/>
                <w:lang w:val="en-US" w:eastAsia="zh-CN"/>
              </w:rPr>
              <w:t>=16.4A，T</w:t>
            </w:r>
            <w:r>
              <w:rPr>
                <w:rFonts w:hint="eastAsia"/>
                <w:vertAlign w:val="subscript"/>
                <w:lang w:val="en-US" w:eastAsia="zh-CN"/>
              </w:rPr>
              <w:t>w</w:t>
            </w:r>
            <w:r>
              <w:rPr>
                <w:rFonts w:hint="eastAsia"/>
                <w:lang w:val="en-US" w:eastAsia="zh-CN"/>
              </w:rPr>
              <w:t>=1.32ns</w:t>
            </w:r>
          </w:p>
          <w:p w14:paraId="4309A14F">
            <w:pPr>
              <w:ind w:firstLine="0" w:firstLineChars="0"/>
              <w:jc w:val="center"/>
            </w:pPr>
            <w:r>
              <w:drawing>
                <wp:inline distT="0" distB="0" distL="114300" distR="114300">
                  <wp:extent cx="3434715" cy="1497330"/>
                  <wp:effectExtent l="0" t="0" r="13335" b="7620"/>
                  <wp:docPr id="13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42"/>
                          <pic:cNvPicPr>
                            <a:picLocks noChangeAspect="1"/>
                          </pic:cNvPicPr>
                        </pic:nvPicPr>
                        <pic:blipFill>
                          <a:blip r:embed="rId204"/>
                          <a:srcRect l="9267" b="18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715" cy="149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927735" cy="1497330"/>
                  <wp:effectExtent l="0" t="0" r="5715" b="7620"/>
                  <wp:docPr id="12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41"/>
                          <pic:cNvPicPr>
                            <a:picLocks noChangeAspect="1"/>
                          </pic:cNvPicPr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735" cy="149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24F68B">
            <w:pPr>
              <w:ind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实测结果，I</w:t>
            </w:r>
            <w:r>
              <w:rPr>
                <w:rFonts w:hint="eastAsia"/>
                <w:vertAlign w:val="subscript"/>
                <w:lang w:val="en-US" w:eastAsia="zh-CN"/>
              </w:rPr>
              <w:t>peak</w:t>
            </w:r>
            <w:r>
              <w:rPr>
                <w:rFonts w:hint="eastAsia"/>
                <w:lang w:val="en-US" w:eastAsia="zh-CN"/>
              </w:rPr>
              <w:t>=15.18A，T</w:t>
            </w:r>
            <w:r>
              <w:rPr>
                <w:rFonts w:hint="eastAsia"/>
                <w:vertAlign w:val="subscript"/>
                <w:lang w:val="en-US" w:eastAsia="zh-CN"/>
              </w:rPr>
              <w:t>w</w:t>
            </w:r>
            <w:r>
              <w:rPr>
                <w:rFonts w:hint="eastAsia"/>
                <w:lang w:val="en-US" w:eastAsia="zh-CN"/>
              </w:rPr>
              <w:t>=1.376ns</w:t>
            </w:r>
          </w:p>
          <w:p w14:paraId="048AF873">
            <w:pPr>
              <w:ind w:firstLine="0" w:firstLineChars="0"/>
              <w:jc w:val="both"/>
            </w:pPr>
          </w:p>
          <w:p w14:paraId="1E78DCAC">
            <w:pPr>
              <w:ind w:firstLine="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为了优化oscillation，在回路里加入电阻，阻值满足：</w:t>
            </w:r>
          </w:p>
          <w:p w14:paraId="63915178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object>
                <v:shape id="_x0000_i1122" o:spt="75" type="#_x0000_t75" style="height:35pt;width:48pt;" o:ole="t" filled="f" o:preferrelative="t" stroked="f" coordsize="21600,21600">
                  <v:path/>
                  <v:fill on="f" focussize="0,0"/>
                  <v:stroke on="f"/>
                  <v:imagedata r:id="rId207" o:title=""/>
                  <o:lock v:ext="edit" aspectratio="t"/>
                  <w10:wrap type="none"/>
                  <w10:anchorlock/>
                </v:shape>
                <o:OLEObject Type="Embed" ProgID="Equation.KSEE3" ShapeID="_x0000_i1122" DrawAspect="Content" ObjectID="_1468075826" r:id="rId206">
                  <o:LockedField>false</o:LockedField>
                </o:OLEObject>
              </w:object>
            </w:r>
          </w:p>
          <w:p w14:paraId="4536C411">
            <w:pPr>
              <w:ind w:firstLine="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才能使系统damping。根据LC取值，R的下限为6.3欧姆。选取R为0.5，1，2，4，8欧姆。随R增加oscillation得到优化，但峰值电流会降低：</w:t>
            </w:r>
          </w:p>
          <w:p w14:paraId="32A46CD5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position w:val="-60"/>
                <w:lang w:val="en-US" w:eastAsia="zh-CN"/>
              </w:rPr>
              <w:object>
                <v:shape id="_x0000_i1123" o:spt="75" type="#_x0000_t75" style="height:49pt;width:102pt;" o:ole="t" filled="f" o:preferrelative="t" stroked="f" coordsize="21600,21600">
                  <v:path/>
                  <v:fill on="f" focussize="0,0"/>
                  <v:stroke on="f"/>
                  <v:imagedata r:id="rId209" o:title=""/>
                  <o:lock v:ext="edit" aspectratio="t"/>
                  <w10:wrap type="none"/>
                  <w10:anchorlock/>
                </v:shape>
                <o:OLEObject Type="Embed" ProgID="Equation.KSEE3" ShapeID="_x0000_i1123" DrawAspect="Content" ObjectID="_1468075827" r:id="rId208">
                  <o:LockedField>false</o:LockedField>
                </o:OLEObject>
              </w:object>
            </w:r>
          </w:p>
          <w:p w14:paraId="09C00A88">
            <w:pPr>
              <w:ind w:firstLine="0" w:firstLineChars="0"/>
              <w:jc w:val="both"/>
            </w:pPr>
            <w:r>
              <w:drawing>
                <wp:inline distT="0" distB="0" distL="114300" distR="114300">
                  <wp:extent cx="4465320" cy="1903095"/>
                  <wp:effectExtent l="0" t="0" r="11430" b="1905"/>
                  <wp:docPr id="9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138"/>
                          <pic:cNvPicPr>
                            <a:picLocks noChangeAspect="1"/>
                          </pic:cNvPicPr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5320" cy="1903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9"/>
              <w:tblW w:w="7034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705"/>
              <w:gridCol w:w="1065"/>
              <w:gridCol w:w="1065"/>
              <w:gridCol w:w="1065"/>
              <w:gridCol w:w="1065"/>
              <w:gridCol w:w="1069"/>
            </w:tblGrid>
            <w:tr w14:paraId="14639366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705" w:type="dxa"/>
                </w:tcPr>
                <w:p w14:paraId="747254E0">
                  <w:pPr>
                    <w:ind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R/</w:t>
                  </w:r>
                  <w:r>
                    <w:rPr>
                      <w:rFonts w:hint="default" w:ascii="Times New Roman" w:hAnsi="Times New Roman" w:cs="Times New Roman"/>
                      <w:lang w:val="en-US" w:eastAsia="zh-CN"/>
                    </w:rPr>
                    <w:t>Ω</w:t>
                  </w:r>
                </w:p>
              </w:tc>
              <w:tc>
                <w:tcPr>
                  <w:tcW w:w="1065" w:type="dxa"/>
                </w:tcPr>
                <w:p w14:paraId="0D701EBF">
                  <w:pPr>
                    <w:ind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0.5</w:t>
                  </w:r>
                </w:p>
              </w:tc>
              <w:tc>
                <w:tcPr>
                  <w:tcW w:w="1065" w:type="dxa"/>
                </w:tcPr>
                <w:p w14:paraId="1B4CE322">
                  <w:pPr>
                    <w:ind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1</w:t>
                  </w:r>
                </w:p>
              </w:tc>
              <w:tc>
                <w:tcPr>
                  <w:tcW w:w="1065" w:type="dxa"/>
                </w:tcPr>
                <w:p w14:paraId="6AA13ED0">
                  <w:pPr>
                    <w:ind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2</w:t>
                  </w:r>
                </w:p>
              </w:tc>
              <w:tc>
                <w:tcPr>
                  <w:tcW w:w="1065" w:type="dxa"/>
                </w:tcPr>
                <w:p w14:paraId="5FF92B8F">
                  <w:pPr>
                    <w:ind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4</w:t>
                  </w:r>
                </w:p>
              </w:tc>
              <w:tc>
                <w:tcPr>
                  <w:tcW w:w="1069" w:type="dxa"/>
                </w:tcPr>
                <w:p w14:paraId="42709895">
                  <w:pPr>
                    <w:ind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8</w:t>
                  </w:r>
                </w:p>
              </w:tc>
            </w:tr>
            <w:tr w14:paraId="0815EB2E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705" w:type="dxa"/>
                </w:tcPr>
                <w:p w14:paraId="007CDCA0">
                  <w:pPr>
                    <w:ind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I</w:t>
                  </w:r>
                  <w:r>
                    <w:rPr>
                      <w:rFonts w:hint="eastAsia"/>
                      <w:vertAlign w:val="subscript"/>
                      <w:lang w:val="en-US" w:eastAsia="zh-CN"/>
                    </w:rPr>
                    <w:t>peak</w:t>
                  </w:r>
                  <w:r>
                    <w:rPr>
                      <w:rFonts w:hint="eastAsia"/>
                      <w:lang w:val="en-US" w:eastAsia="zh-CN"/>
                    </w:rPr>
                    <w:t>理论值/A</w:t>
                  </w:r>
                </w:p>
              </w:tc>
              <w:tc>
                <w:tcPr>
                  <w:tcW w:w="1065" w:type="dxa"/>
                </w:tcPr>
                <w:p w14:paraId="26DF8EF7">
                  <w:pPr>
                    <w:ind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14.2</w:t>
                  </w:r>
                </w:p>
              </w:tc>
              <w:tc>
                <w:tcPr>
                  <w:tcW w:w="1065" w:type="dxa"/>
                </w:tcPr>
                <w:p w14:paraId="6D1065D0">
                  <w:pPr>
                    <w:ind w:firstLine="0" w:firstLineChars="0"/>
                    <w:jc w:val="center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12.5</w:t>
                  </w:r>
                </w:p>
              </w:tc>
              <w:tc>
                <w:tcPr>
                  <w:tcW w:w="1065" w:type="dxa"/>
                </w:tcPr>
                <w:p w14:paraId="7139783C">
                  <w:pPr>
                    <w:ind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10.08</w:t>
                  </w:r>
                </w:p>
              </w:tc>
              <w:tc>
                <w:tcPr>
                  <w:tcW w:w="1065" w:type="dxa"/>
                </w:tcPr>
                <w:p w14:paraId="237E4E17">
                  <w:pPr>
                    <w:ind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7.26</w:t>
                  </w:r>
                </w:p>
              </w:tc>
              <w:tc>
                <w:tcPr>
                  <w:tcW w:w="1069" w:type="dxa"/>
                </w:tcPr>
                <w:p w14:paraId="107B0AE7">
                  <w:pPr>
                    <w:ind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4.66</w:t>
                  </w:r>
                </w:p>
              </w:tc>
            </w:tr>
            <w:tr w14:paraId="340DA480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705" w:type="dxa"/>
                </w:tcPr>
                <w:p w14:paraId="389D6571">
                  <w:pPr>
                    <w:ind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I</w:t>
                  </w:r>
                  <w:r>
                    <w:rPr>
                      <w:rFonts w:hint="eastAsia"/>
                      <w:vertAlign w:val="subscript"/>
                      <w:lang w:val="en-US" w:eastAsia="zh-CN"/>
                    </w:rPr>
                    <w:t>peak</w:t>
                  </w:r>
                  <w:r>
                    <w:rPr>
                      <w:rFonts w:hint="eastAsia"/>
                      <w:lang w:val="en-US" w:eastAsia="zh-CN"/>
                    </w:rPr>
                    <w:t>/A</w:t>
                  </w:r>
                </w:p>
              </w:tc>
              <w:tc>
                <w:tcPr>
                  <w:tcW w:w="1065" w:type="dxa"/>
                </w:tcPr>
                <w:p w14:paraId="2C134F34">
                  <w:pPr>
                    <w:ind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13.7</w:t>
                  </w:r>
                </w:p>
              </w:tc>
              <w:tc>
                <w:tcPr>
                  <w:tcW w:w="1065" w:type="dxa"/>
                </w:tcPr>
                <w:p w14:paraId="0C23FF75">
                  <w:pPr>
                    <w:ind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12.5</w:t>
                  </w:r>
                </w:p>
              </w:tc>
              <w:tc>
                <w:tcPr>
                  <w:tcW w:w="1065" w:type="dxa"/>
                </w:tcPr>
                <w:p w14:paraId="2043B02F">
                  <w:pPr>
                    <w:ind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10.5</w:t>
                  </w:r>
                </w:p>
              </w:tc>
              <w:tc>
                <w:tcPr>
                  <w:tcW w:w="1065" w:type="dxa"/>
                </w:tcPr>
                <w:p w14:paraId="2C15B4BA">
                  <w:pPr>
                    <w:ind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7.9</w:t>
                  </w:r>
                </w:p>
              </w:tc>
              <w:tc>
                <w:tcPr>
                  <w:tcW w:w="1069" w:type="dxa"/>
                </w:tcPr>
                <w:p w14:paraId="3AE5307B">
                  <w:pPr>
                    <w:ind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5.2</w:t>
                  </w:r>
                </w:p>
              </w:tc>
            </w:tr>
          </w:tbl>
          <w:p w14:paraId="6CDCE004">
            <w:pPr>
              <w:ind w:firstLine="0" w:firstLineChars="0"/>
              <w:jc w:val="both"/>
              <w:rPr>
                <w:rFonts w:hint="default"/>
                <w:lang w:val="en-US" w:eastAsia="zh-CN"/>
              </w:rPr>
            </w:pPr>
          </w:p>
        </w:tc>
      </w:tr>
    </w:tbl>
    <w:p w14:paraId="001523A3">
      <w:pPr>
        <w:ind w:firstLine="0" w:firstLineChars="0"/>
        <w:rPr>
          <w:rFonts w:hint="eastAsia"/>
          <w:lang w:val="en-US" w:eastAsia="zh-CN"/>
        </w:rPr>
      </w:pPr>
    </w:p>
    <w:tbl>
      <w:tblPr>
        <w:tblStyle w:val="9"/>
        <w:tblW w:w="8517" w:type="dxa"/>
        <w:tblInd w:w="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7"/>
      </w:tblGrid>
      <w:tr w14:paraId="377B5F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17" w:type="dxa"/>
            <w:shd w:val="clear" w:color="auto" w:fill="D7D7D7" w:themeFill="background1" w:themeFillShade="D8"/>
            <w:vAlign w:val="center"/>
          </w:tcPr>
          <w:p w14:paraId="55E802C9">
            <w:pPr>
              <w:ind w:firstLine="0" w:firstLineChars="0"/>
              <w:jc w:val="center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未来考虑</w:t>
            </w:r>
          </w:p>
        </w:tc>
      </w:tr>
      <w:tr w14:paraId="0E8972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7" w:type="dxa"/>
            <w:shd w:val="clear" w:color="auto" w:fill="auto"/>
            <w:vAlign w:val="center"/>
          </w:tcPr>
          <w:p w14:paraId="5E39267E">
            <w:pPr>
              <w:tabs>
                <w:tab w:val="left" w:pos="312"/>
              </w:tabs>
              <w:ind w:firstLine="0" w:firstLineChars="0"/>
              <w:jc w:val="both"/>
              <w:rPr>
                <w:position w:val="-14"/>
                <w:lang w:eastAsia="zh-CN"/>
              </w:rPr>
            </w:pPr>
            <w:r>
              <w:rPr>
                <w:rFonts w:hint="eastAsia"/>
                <w:position w:val="-14"/>
                <w:lang w:eastAsia="zh-CN"/>
              </w:rPr>
              <w:t>LiDAR driver的研究和发展流程从高压驱动转向低压驱动，从LC谐振式转向对功率管直接抽取电流，从固定窄脉宽到根据需求定制可重构脉宽。服务于iToF的laser driver领域较为空白，注重在50-50占空比的实现高输出功率，高运行频率（iToF精度与脉冲频率成正比），有研究方案侧重结合ToF系统的calibration[</w:t>
            </w:r>
            <w:r>
              <w:rPr>
                <w:rStyle w:val="7"/>
                <w:position w:val="-14"/>
                <w:vertAlign w:val="baseline"/>
                <w:lang w:eastAsia="zh-CN"/>
              </w:rPr>
              <w:endnoteReference w:id="13"/>
            </w:r>
            <w:r>
              <w:rPr>
                <w:rFonts w:hint="eastAsia"/>
                <w:position w:val="-14"/>
                <w:lang w:eastAsia="zh-CN"/>
              </w:rPr>
              <w:t>]，我个人认为可以从这一角度切入，注重波形在电脉冲rise/fall time存在瓶颈的前提下，对光脉冲重建的优化。</w:t>
            </w:r>
          </w:p>
          <w:p w14:paraId="0C10A6FB">
            <w:pPr>
              <w:ind w:firstLine="0" w:firstLineChars="0"/>
              <w:jc w:val="both"/>
              <w:rPr>
                <w:rFonts w:hint="eastAsia"/>
                <w:lang w:val="en-US" w:eastAsia="zh-CN"/>
              </w:rPr>
            </w:pPr>
          </w:p>
          <w:p w14:paraId="28771DE6">
            <w:pPr>
              <w:ind w:firstLine="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另外，对double pulse overlapping方法局限性的一些讨论：</w:t>
            </w:r>
          </w:p>
          <w:p w14:paraId="384A812E">
            <w:pPr>
              <w:ind w:firstLine="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（1）Motivation问题：把脉宽做到100ps量级的意义是否有必要，ToF真正计算的是反射波上升沿位置，两个触发信号带来的variation可能更影响accuracy</w:t>
            </w:r>
          </w:p>
          <w:p w14:paraId="59B7896E">
            <w:pPr>
              <w:ind w:firstLine="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（2）Implementation问题：短脉宽受shot noise影响大，蒙特卡洛仿真</w:t>
            </w:r>
          </w:p>
          <w:p w14:paraId="16B6C48F">
            <w:pPr>
              <w:ind w:firstLine="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</w:t>
            </w:r>
            <w:r>
              <w:rPr>
                <w:rFonts w:hint="eastAsia"/>
                <w:color w:val="FF0000"/>
                <w:lang w:val="en-US" w:eastAsia="zh-CN"/>
              </w:rPr>
              <w:t>拓扑问题</w:t>
            </w:r>
            <w:r>
              <w:rPr>
                <w:rFonts w:hint="eastAsia"/>
                <w:lang w:val="en-US" w:eastAsia="zh-CN"/>
              </w:rPr>
              <w:t>：在导通时，二阶环路等效电阻R在电流峰值处非常小，damp的条件是：</w:t>
            </w:r>
          </w:p>
          <w:p w14:paraId="3CDCEDEC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position w:val="-26"/>
                <w:lang w:eastAsia="zh-CN"/>
              </w:rPr>
              <w:object>
                <v:shape id="_x0000_i1124" o:spt="75" type="#_x0000_t75" style="height:35pt;width:48pt;" o:ole="t" filled="f" o:preferrelative="t" stroked="f" coordsize="21600,21600">
                  <v:path/>
                  <v:fill on="f" focussize="0,0"/>
                  <v:stroke on="f"/>
                  <v:imagedata r:id="rId207" o:title=""/>
                  <o:lock v:ext="edit" aspectratio="t"/>
                  <w10:wrap type="none"/>
                  <w10:anchorlock/>
                </v:shape>
                <o:OLEObject Type="Embed" ProgID="Equation.KSEE3" ShapeID="_x0000_i1124" DrawAspect="Content" ObjectID="_1468075828" r:id="rId211">
                  <o:LockedField>false</o:LockedField>
                </o:OLEObject>
              </w:object>
            </w:r>
          </w:p>
          <w:p w14:paraId="38CBA8A0">
            <w:pPr>
              <w:ind w:firstLine="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因此为了防止oscillation，管子尺寸会有上限，这就限制了此拓扑能承担的最大电流。</w:t>
            </w:r>
          </w:p>
        </w:tc>
      </w:tr>
    </w:tbl>
    <w:p w14:paraId="71AA0F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5D91777F">
      <w:pPr>
        <w:ind w:firstLine="0" w:firstLineChars="0"/>
        <w:rPr>
          <w:rFonts w:hint="eastAsia"/>
          <w:lang w:val="en-US" w:eastAsia="zh-CN"/>
        </w:rPr>
      </w:pPr>
    </w:p>
    <w:sectPr>
      <w:endnotePr>
        <w:numFmt w:val="decimal"/>
      </w:endnote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28">
    <w:p>
      <w:pPr>
        <w:ind w:firstLine="480"/>
      </w:pPr>
    </w:p>
  </w:endnote>
  <w:endnote w:type="continuationSeparator" w:id="29">
    <w:p>
      <w:pPr>
        <w:ind w:firstLine="480"/>
      </w:pPr>
    </w:p>
  </w:endnote>
  <w:endnote w:id="0">
    <w:p w14:paraId="0C25D768">
      <w:pPr>
        <w:pStyle w:val="8"/>
        <w:ind w:firstLine="0" w:firstLineChars="0"/>
      </w:pPr>
      <w:r>
        <w:rPr>
          <w:rFonts w:hint="eastAsia"/>
          <w:lang w:val="en-US" w:eastAsia="zh-CN"/>
        </w:rPr>
        <w:t>[</w:t>
      </w:r>
      <w:r>
        <w:rPr>
          <w:rFonts w:hint="eastAsia"/>
          <w:lang w:eastAsia="zh-CN"/>
        </w:rPr>
        <w:endnoteRef/>
      </w:r>
      <w:r>
        <w:rPr>
          <w:rFonts w:hint="eastAsia"/>
          <w:lang w:val="en-US" w:eastAsia="zh-CN"/>
        </w:rPr>
        <w:t>]</w:t>
      </w:r>
      <w:r>
        <w:rPr>
          <w:rFonts w:hint="eastAsia"/>
          <w:lang w:eastAsia="zh-CN"/>
        </w:rPr>
        <w:t xml:space="preserve"> Q. Ma et al., "28.3 A 12-28V to 0.6-1.8V Ratio-Regulatable Dickson SC Converter with Dual-Mode Phase Misalignment Operations Achieving 93.1% Efficiency and 6A Output," 2024 IEEE International Solid-State Circuits Conference (ISSCC), San Francisco, CA, USA, 2024, pp. 460-462, doi: 10.1109/ISSCC49657.2024.10454505.</w:t>
      </w:r>
    </w:p>
  </w:endnote>
  <w:endnote w:id="1">
    <w:p w14:paraId="5A5042BE">
      <w:pPr>
        <w:pStyle w:val="8"/>
        <w:ind w:firstLine="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[</w:t>
      </w:r>
      <w:r>
        <w:rPr>
          <w:rFonts w:hint="eastAsia"/>
          <w:lang w:eastAsia="zh-CN"/>
        </w:rPr>
        <w:endnoteRef/>
      </w:r>
      <w:r>
        <w:rPr>
          <w:rFonts w:hint="eastAsia"/>
          <w:lang w:val="en-US" w:eastAsia="zh-CN"/>
        </w:rPr>
        <w:t>]</w:t>
      </w:r>
      <w:r>
        <w:rPr>
          <w:rFonts w:hint="eastAsia"/>
          <w:lang w:eastAsia="zh-CN"/>
        </w:rPr>
        <w:t xml:space="preserve"> A. Abdulslam and P. P. Mercier, "A Passive-Stacked Third-Order Buck Converter With Inherent Input Filtering Achieving 0.7-W/mm</w:t>
      </w:r>
      <w:r>
        <w:rPr>
          <w:rFonts w:hint="default"/>
          <w:lang w:eastAsia="zh-CN"/>
        </w:rPr>
        <w:t> </w:t>
      </w:r>
      <w:r>
        <w:rPr>
          <w:rFonts w:hint="eastAsia"/>
          <w:lang w:eastAsia="zh-CN"/>
        </w:rPr>
        <w:t>2</w:t>
      </w:r>
      <w:r>
        <w:rPr>
          <w:rFonts w:hint="default"/>
          <w:lang w:eastAsia="zh-CN"/>
        </w:rPr>
        <w:t> Power Density and 94% Peak Efficiency," in IEEE Solid-State Circuits Letters, vol. 2, no. 11, pp. 240-243, Nov. 2019, doi: 10.1109/LSSC.2019.2935563.</w:t>
      </w:r>
    </w:p>
  </w:endnote>
  <w:endnote w:id="2">
    <w:p w14:paraId="03AAB8C5">
      <w:pPr>
        <w:pStyle w:val="8"/>
        <w:ind w:firstLine="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[</w:t>
      </w:r>
      <w:r>
        <w:rPr>
          <w:rFonts w:hint="eastAsia"/>
          <w:lang w:eastAsia="zh-CN"/>
        </w:rPr>
        <w:endnoteRef/>
      </w:r>
      <w:r>
        <w:rPr>
          <w:rFonts w:hint="eastAsia"/>
          <w:lang w:val="en-US" w:eastAsia="zh-CN"/>
        </w:rPr>
        <w:t>]</w:t>
      </w:r>
      <w:r>
        <w:rPr>
          <w:rFonts w:hint="eastAsia"/>
          <w:lang w:eastAsia="zh-CN"/>
        </w:rPr>
        <w:t xml:space="preserve"> Y. Huh</w:t>
      </w:r>
      <w:r>
        <w:rPr>
          <w:rFonts w:hint="default"/>
          <w:lang w:eastAsia="zh-CN"/>
        </w:rPr>
        <w:t> et al., "A Hybrid Dual-Path Step-Down Converter with 96.2% Peak Efficiency Using a </w:t>
      </w:r>
      <w:r>
        <w:rPr>
          <w:rFonts w:hint="eastAsia"/>
          <w:lang w:eastAsia="zh-CN"/>
        </w:rPr>
        <w:t>250</w:t>
      </w:r>
      <w:r>
        <w:rPr>
          <w:rFonts w:hint="default"/>
          <w:lang w:eastAsia="zh-CN"/>
        </w:rPr>
        <w:t>m μ Large-DCR Inductor," 2018 IEEE Symposium on VLSI Circuits, Honolulu, HI, USA, 2018, pp. 225-226, doi: 10.1109/VLSIC.2018.8502284.</w:t>
      </w:r>
    </w:p>
  </w:endnote>
  <w:endnote w:id="3">
    <w:p w14:paraId="13A6CA6B">
      <w:pPr>
        <w:pStyle w:val="8"/>
        <w:ind w:firstLine="0" w:firstLineChars="0"/>
        <w:rPr>
          <w:lang w:eastAsia="zh-CN"/>
        </w:rPr>
      </w:pPr>
      <w:r>
        <w:rPr>
          <w:rFonts w:hint="eastAsia"/>
          <w:lang w:eastAsia="zh-CN"/>
        </w:rPr>
        <w:t>[</w:t>
      </w:r>
      <w:r>
        <w:rPr>
          <w:rFonts w:hint="eastAsia"/>
          <w:lang w:eastAsia="zh-CN"/>
        </w:rPr>
        <w:endnoteRef/>
      </w:r>
      <w:r>
        <w:rPr>
          <w:rFonts w:hint="eastAsia"/>
          <w:lang w:eastAsia="zh-CN"/>
        </w:rPr>
        <w:t xml:space="preserve">] A. Seidel, M. Costa, J. Joos and B. Wicht, "Bootstrap circuit with high-voltage charge storing for area efficient gate drivers in power management systems," ESSCIRC 2014 - 40th European Solid State Circuits Conference (ESSCIRC), Venice Lido, Italy, 2014, pp. 159-162, doi: 10.1109/ESSCIRC.2014.6942046. </w:t>
      </w:r>
    </w:p>
  </w:endnote>
  <w:endnote w:id="4">
    <w:p w14:paraId="00B038BA">
      <w:pPr>
        <w:pStyle w:val="8"/>
        <w:ind w:firstLine="0" w:firstLineChars="0"/>
        <w:rPr>
          <w:lang w:eastAsia="zh-CN"/>
        </w:rPr>
      </w:pPr>
      <w:r>
        <w:rPr>
          <w:rFonts w:hint="eastAsia"/>
          <w:lang w:eastAsia="zh-CN"/>
        </w:rPr>
        <w:t>[</w:t>
      </w:r>
      <w:r>
        <w:rPr>
          <w:rFonts w:hint="eastAsia"/>
          <w:lang w:eastAsia="zh-CN"/>
        </w:rPr>
        <w:endnoteRef/>
      </w:r>
      <w:r>
        <w:rPr>
          <w:rFonts w:hint="eastAsia"/>
          <w:lang w:eastAsia="zh-CN"/>
        </w:rPr>
        <w:t>] X. Zhang et al., "A 24-V-Input Highly Integrated Interleaved-Inductor Multiple Step-Down Hybrid DC–DC Converter With Inherent Current Equalization Characteristics," in IEEE Journal of Solid-State Circuits, doi: 10.1109/JSSC.2024.3383292.</w:t>
      </w:r>
    </w:p>
  </w:endnote>
  <w:endnote w:id="5">
    <w:p w14:paraId="037CE07C">
      <w:pPr>
        <w:pStyle w:val="8"/>
        <w:ind w:firstLine="0" w:firstLineChars="0"/>
        <w:rPr>
          <w:lang w:eastAsia="zh-CN"/>
        </w:rPr>
      </w:pPr>
      <w:r>
        <w:rPr>
          <w:rFonts w:hint="eastAsia"/>
          <w:lang w:eastAsia="zh-CN"/>
        </w:rPr>
        <w:t>[</w:t>
      </w:r>
      <w:r>
        <w:rPr>
          <w:rFonts w:hint="eastAsia"/>
          <w:lang w:eastAsia="zh-CN"/>
        </w:rPr>
        <w:endnoteRef/>
      </w:r>
      <w:r>
        <w:rPr>
          <w:rFonts w:hint="eastAsia"/>
          <w:lang w:eastAsia="zh-CN"/>
        </w:rPr>
        <w:t xml:space="preserve">] Mu et al., "A Fully Integrated 48-V GaN Driver Using Parallel-Multistep-Series Reconfigurable Switched-Capacitor Bank Achieving 7.7nC/Mm2 On-Chip Bootstrap Driving Density," </w:t>
      </w:r>
    </w:p>
  </w:endnote>
  <w:endnote w:id="6">
    <w:p w14:paraId="31E800A6">
      <w:pPr>
        <w:pStyle w:val="8"/>
        <w:ind w:firstLine="0" w:firstLineChars="0"/>
        <w:rPr>
          <w:lang w:eastAsia="zh-CN"/>
        </w:rPr>
      </w:pPr>
      <w:r>
        <w:rPr>
          <w:rFonts w:hint="eastAsia"/>
          <w:lang w:eastAsia="zh-CN"/>
        </w:rPr>
        <w:t>[</w:t>
      </w:r>
      <w:r>
        <w:rPr>
          <w:rFonts w:hint="eastAsia"/>
          <w:lang w:eastAsia="zh-CN"/>
        </w:rPr>
        <w:endnoteRef/>
      </w:r>
      <w:r>
        <w:rPr>
          <w:rFonts w:hint="eastAsia"/>
          <w:lang w:eastAsia="zh-CN"/>
        </w:rPr>
        <w:t>] M. Wens, J. -M. Redoute, T. Blanchaert, N. Bleyaert and M. Steyaert, "An integrated 10A, 2.2ns rise-time laser-diode driver for LIDAR applications," 2009 Proceedings of ESSCIRC, Athens, Greece, 2009, pp. 144-147, doi: 10.1109/ESSCIRC.2009.5326005.</w:t>
      </w:r>
    </w:p>
  </w:endnote>
  <w:endnote w:id="7">
    <w:p w14:paraId="325025A1">
      <w:pPr>
        <w:pStyle w:val="8"/>
        <w:ind w:firstLine="0" w:firstLineChars="0"/>
      </w:pPr>
      <w:r>
        <w:rPr>
          <w:rFonts w:hint="eastAsia"/>
          <w:lang w:eastAsia="zh-CN"/>
        </w:rPr>
        <w:t>[</w:t>
      </w:r>
      <w:r>
        <w:rPr>
          <w:rFonts w:hint="eastAsia"/>
          <w:lang w:eastAsia="zh-CN"/>
        </w:rPr>
        <w:endnoteRef/>
      </w:r>
      <w:r>
        <w:rPr>
          <w:rFonts w:hint="eastAsia"/>
          <w:lang w:eastAsia="zh-CN"/>
        </w:rPr>
        <w:t>] J. Nissinen and J. Kostamovaara, "A High Repetition Rate CMOS Driver for High-Energy Sub-ns Laser Pulse Generation in SPAD-Based Time-of-Flight Range Finding," in IEEE Sensors Journal, vol. 16, no. 6, pp. 1628-1633, March15, 2016, doi: 10.1109/JSEN.2015.2503774.</w:t>
      </w:r>
    </w:p>
  </w:endnote>
  <w:endnote w:id="8">
    <w:p w14:paraId="6D5A2C4B">
      <w:pPr>
        <w:pStyle w:val="8"/>
        <w:ind w:firstLine="0" w:firstLineChars="0"/>
        <w:rPr>
          <w:lang w:eastAsia="zh-CN"/>
        </w:rPr>
      </w:pPr>
      <w:r>
        <w:rPr>
          <w:rFonts w:hint="eastAsia"/>
          <w:lang w:eastAsia="zh-CN"/>
        </w:rPr>
        <w:t>[</w:t>
      </w:r>
      <w:r>
        <w:rPr>
          <w:rFonts w:hint="eastAsia"/>
          <w:lang w:eastAsia="zh-CN"/>
        </w:rPr>
        <w:endnoteRef/>
      </w:r>
      <w:r>
        <w:rPr>
          <w:rFonts w:hint="eastAsia"/>
          <w:lang w:eastAsia="zh-CN"/>
        </w:rPr>
        <w:t>] J. Nissinen and J. Kostamovaara, "A 4 a peak current and 2 ns pulse width CMOS laser diode driver for high measurement rate applications," 2013 Proceedings of the ESSCIRC (ESSCIRC), Bucharest, Romania, 2013, pp. 355-358, doi: 10.1109/ESSCIRC.2013.6649146.</w:t>
      </w:r>
    </w:p>
  </w:endnote>
  <w:endnote w:id="9">
    <w:p w14:paraId="7CBAFA65">
      <w:pPr>
        <w:pStyle w:val="8"/>
        <w:ind w:firstLine="0" w:firstLineChars="0"/>
        <w:rPr>
          <w:lang w:eastAsia="zh-CN"/>
        </w:rPr>
      </w:pPr>
      <w:r>
        <w:rPr>
          <w:rFonts w:hint="eastAsia"/>
          <w:lang w:eastAsia="zh-CN"/>
        </w:rPr>
        <w:t>[</w:t>
      </w:r>
      <w:r>
        <w:rPr>
          <w:rFonts w:hint="eastAsia"/>
          <w:lang w:eastAsia="zh-CN"/>
        </w:rPr>
        <w:endnoteRef/>
      </w:r>
      <w:r>
        <w:rPr>
          <w:rFonts w:hint="eastAsia"/>
          <w:lang w:eastAsia="zh-CN"/>
        </w:rPr>
        <w:t>] S. -Y. Li et al., "A 4–40 V Wide Input Range Boost Converter With the Protection Re-Cycling Technique for 200 W High Power LiDAR System in a Long-Distance Object Detection," in IEEE Journal of Solid-State Circuits, vol. 58, no. 7, pp. 1850-1859, July 2023, doi: 10.1109/JSSC.2023.3269026.</w:t>
      </w:r>
    </w:p>
  </w:endnote>
  <w:endnote w:id="10">
    <w:p w14:paraId="2C7D5F8E">
      <w:pPr>
        <w:pStyle w:val="8"/>
        <w:snapToGrid w:val="0"/>
        <w:ind w:left="0" w:leftChars="0" w:firstLine="0" w:firstLineChars="0"/>
      </w:pPr>
      <w:r>
        <w:rPr>
          <w:rFonts w:hint="eastAsia"/>
          <w:vertAlign w:val="baseline"/>
          <w:lang w:val="en-US" w:eastAsia="zh-CN"/>
        </w:rPr>
        <w:t>[</w:t>
      </w:r>
      <w:r>
        <w:rPr>
          <w:rStyle w:val="7"/>
          <w:vertAlign w:val="baseline"/>
        </w:rPr>
        <w:endnoteRef/>
      </w:r>
      <w:r>
        <w:rPr>
          <w:rFonts w:hint="eastAsia"/>
          <w:lang w:val="en-US" w:eastAsia="zh-CN"/>
        </w:rPr>
        <w:t>]</w:t>
      </w:r>
      <w:r>
        <w:rPr>
          <w:vertAlign w:val="baseline"/>
        </w:rPr>
        <w:t xml:space="preserve"> </w:t>
      </w:r>
      <w:r>
        <w:rPr>
          <w:rFonts w:hint="eastAsia"/>
          <w:vertAlign w:val="baseline"/>
        </w:rPr>
        <w:t>Z. Tong, J. Huang, X. Mao, R. P. Martins and Y. Lu, "A Double Pulse Overlapping Laser Diode Driver With Minimum 100-ps Pulse for LiDAR System," in IEEE Journal of Solid-State Circuit</w:t>
      </w:r>
      <w:r>
        <w:rPr>
          <w:rFonts w:hint="eastAsia"/>
        </w:rPr>
        <w:t>s, doi: 10.1109/JSSC.2024.3434586.</w:t>
      </w:r>
    </w:p>
  </w:endnote>
  <w:endnote w:id="11">
    <w:p w14:paraId="5DB71316">
      <w:pPr>
        <w:pStyle w:val="8"/>
        <w:ind w:firstLine="0" w:firstLineChars="0"/>
        <w:rPr>
          <w:lang w:eastAsia="zh-CN"/>
        </w:rPr>
      </w:pPr>
      <w:r>
        <w:rPr>
          <w:rFonts w:hint="eastAsia"/>
          <w:lang w:eastAsia="zh-CN"/>
        </w:rPr>
        <w:t>[</w:t>
      </w:r>
      <w:r>
        <w:rPr>
          <w:rFonts w:hint="eastAsia"/>
          <w:lang w:eastAsia="zh-CN"/>
        </w:rPr>
        <w:endnoteRef/>
      </w:r>
      <w:r>
        <w:rPr>
          <w:rFonts w:hint="eastAsia"/>
          <w:lang w:eastAsia="zh-CN"/>
        </w:rPr>
        <w:t xml:space="preserve">] X. Ming, Z. -K. Ye, Z. -Y. Lin, Y. Qin, Q. Zhou and B. Zhang, "A Fully-integrated GaN Driver for Time-of-flight Lidar Applications," 2022 IEEE 34th International Symposium on Power Semiconductor Devices and ICs (ISPSD), Vancouver, BC, Canada, 2022, pp. 169-172, doi: 10.1109/ISPSD49238.2022.9813668. </w:t>
      </w:r>
    </w:p>
  </w:endnote>
  <w:endnote w:id="12">
    <w:p w14:paraId="6B0E2C8F">
      <w:pPr>
        <w:pStyle w:val="8"/>
        <w:ind w:firstLine="0" w:firstLineChars="0"/>
      </w:pPr>
      <w:r>
        <w:rPr>
          <w:rFonts w:hint="eastAsia"/>
          <w:lang w:eastAsia="zh-CN"/>
        </w:rPr>
        <w:t>[</w:t>
      </w:r>
      <w:r>
        <w:rPr>
          <w:rFonts w:hint="eastAsia"/>
          <w:lang w:eastAsia="zh-CN"/>
        </w:rPr>
        <w:endnoteRef/>
      </w:r>
      <w:r>
        <w:rPr>
          <w:rFonts w:hint="eastAsia"/>
          <w:lang w:eastAsia="zh-CN"/>
        </w:rPr>
        <w:t xml:space="preserve">] G. Blasco, D. Dörich, E. Isern, R. Burkard and E. Martin, "An 80 A, 2 to 25 ns Configurable Pulse-Width Integrated CMOS Pulsed Laser Driver with On-Chip Mounted Laser Diode," 2020 IEEE International Symposium on Circuits and Systems (ISCAS), Seville, Spain, 2020, pp. 1-5, doi: 10.1109/ISCAS45731.2020.9181207. </w:t>
      </w:r>
    </w:p>
  </w:endnote>
  <w:endnote w:id="13">
    <w:p w14:paraId="30382829">
      <w:pPr>
        <w:pStyle w:val="8"/>
        <w:ind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[</w:t>
      </w:r>
      <w:r>
        <w:rPr>
          <w:lang w:eastAsia="zh-CN"/>
        </w:rPr>
        <w:endnoteRef/>
      </w:r>
      <w:r>
        <w:rPr>
          <w:rFonts w:hint="eastAsia"/>
          <w:lang w:eastAsia="zh-CN"/>
        </w:rPr>
        <w:t>]</w:t>
      </w:r>
      <w:r>
        <w:rPr>
          <w:lang w:eastAsia="zh-CN"/>
        </w:rPr>
        <w:t xml:space="preserve"> S. Zhuo et al., "A 200 MHz 14 W Pulsed Optical Illuminator With Laser Driver ASIC and On-Chip DLL-Based Time Interpolator for Indirect Time-of-Flight Applications," in IEEE Transactions on Circuits and Systems II: Express Briefs, vol. 70, no. 2, pp. 396-400, Feb. 2023, doi: 10.1109/TCSII.2022.3216451.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80"/>
      </w:pPr>
    </w:p>
  </w:footnote>
  <w:footnote w:type="continuationSeparator" w:id="1">
    <w:p>
      <w:pPr>
        <w:ind w:firstLine="480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F3C263"/>
    <w:multiLevelType w:val="singleLevel"/>
    <w:tmpl w:val="82F3C26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8F18053A"/>
    <w:multiLevelType w:val="singleLevel"/>
    <w:tmpl w:val="8F18053A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3D3FDE64"/>
    <w:multiLevelType w:val="singleLevel"/>
    <w:tmpl w:val="3D3FDE64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55A6A8C2"/>
    <w:multiLevelType w:val="singleLevel"/>
    <w:tmpl w:val="55A6A8C2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700E6A41"/>
    <w:multiLevelType w:val="singleLevel"/>
    <w:tmpl w:val="700E6A4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78FA59E6"/>
    <w:multiLevelType w:val="singleLevel"/>
    <w:tmpl w:val="78FA59E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numFmt w:val="decimal"/>
    <w:endnote w:id="28"/>
    <w:endnote w:id="29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M0NDkyNmE3Mzc5NjJmMjhmYjk4MjcwNTJiZjVjZmMifQ=="/>
  </w:docVars>
  <w:rsids>
    <w:rsidRoot w:val="000C745B"/>
    <w:rsid w:val="00061667"/>
    <w:rsid w:val="000C745B"/>
    <w:rsid w:val="00142398"/>
    <w:rsid w:val="00172055"/>
    <w:rsid w:val="001967B0"/>
    <w:rsid w:val="0026053C"/>
    <w:rsid w:val="002B289A"/>
    <w:rsid w:val="00310C10"/>
    <w:rsid w:val="0034364A"/>
    <w:rsid w:val="003B0117"/>
    <w:rsid w:val="003B54FF"/>
    <w:rsid w:val="003C048E"/>
    <w:rsid w:val="003E3CF5"/>
    <w:rsid w:val="00410C2D"/>
    <w:rsid w:val="0046300A"/>
    <w:rsid w:val="004D41B6"/>
    <w:rsid w:val="005325AD"/>
    <w:rsid w:val="00664E43"/>
    <w:rsid w:val="0068329E"/>
    <w:rsid w:val="00687B6B"/>
    <w:rsid w:val="006F3246"/>
    <w:rsid w:val="006F3A7A"/>
    <w:rsid w:val="00757787"/>
    <w:rsid w:val="00772663"/>
    <w:rsid w:val="007A59D7"/>
    <w:rsid w:val="007C1B6A"/>
    <w:rsid w:val="007F6E07"/>
    <w:rsid w:val="0080750D"/>
    <w:rsid w:val="00892AA6"/>
    <w:rsid w:val="008B150D"/>
    <w:rsid w:val="008D4898"/>
    <w:rsid w:val="00966235"/>
    <w:rsid w:val="00985847"/>
    <w:rsid w:val="009D03E4"/>
    <w:rsid w:val="00AD2878"/>
    <w:rsid w:val="00BB1EAB"/>
    <w:rsid w:val="00BD56CC"/>
    <w:rsid w:val="00C126C8"/>
    <w:rsid w:val="00C23319"/>
    <w:rsid w:val="00C30986"/>
    <w:rsid w:val="00CE62BB"/>
    <w:rsid w:val="00D22A75"/>
    <w:rsid w:val="00DA58E7"/>
    <w:rsid w:val="00E13CA8"/>
    <w:rsid w:val="00F31240"/>
    <w:rsid w:val="00F80DED"/>
    <w:rsid w:val="011B0CED"/>
    <w:rsid w:val="0160204D"/>
    <w:rsid w:val="0173247E"/>
    <w:rsid w:val="019F2A5C"/>
    <w:rsid w:val="0204567E"/>
    <w:rsid w:val="021A15CD"/>
    <w:rsid w:val="023212B4"/>
    <w:rsid w:val="02DC13C9"/>
    <w:rsid w:val="02F024E4"/>
    <w:rsid w:val="035622CC"/>
    <w:rsid w:val="03BA01AE"/>
    <w:rsid w:val="03C64B5A"/>
    <w:rsid w:val="03F57E82"/>
    <w:rsid w:val="03FB3196"/>
    <w:rsid w:val="0409766A"/>
    <w:rsid w:val="041A1188"/>
    <w:rsid w:val="042316D2"/>
    <w:rsid w:val="04322A2D"/>
    <w:rsid w:val="049F2167"/>
    <w:rsid w:val="04CF4DBD"/>
    <w:rsid w:val="04E5017D"/>
    <w:rsid w:val="056B0CB0"/>
    <w:rsid w:val="05700779"/>
    <w:rsid w:val="05733BB8"/>
    <w:rsid w:val="0595315A"/>
    <w:rsid w:val="05E87D9A"/>
    <w:rsid w:val="05FB33F4"/>
    <w:rsid w:val="065F7705"/>
    <w:rsid w:val="06D00631"/>
    <w:rsid w:val="070E48A8"/>
    <w:rsid w:val="0717375D"/>
    <w:rsid w:val="0733019B"/>
    <w:rsid w:val="07634D60"/>
    <w:rsid w:val="077231EA"/>
    <w:rsid w:val="079B3277"/>
    <w:rsid w:val="07DC4BDB"/>
    <w:rsid w:val="07F82850"/>
    <w:rsid w:val="084D5B65"/>
    <w:rsid w:val="087552AA"/>
    <w:rsid w:val="08EB3A63"/>
    <w:rsid w:val="09153DF2"/>
    <w:rsid w:val="09584D50"/>
    <w:rsid w:val="096558B9"/>
    <w:rsid w:val="09903C9B"/>
    <w:rsid w:val="09953447"/>
    <w:rsid w:val="09B75C46"/>
    <w:rsid w:val="09CF4F0F"/>
    <w:rsid w:val="09F63AFE"/>
    <w:rsid w:val="09FE1BCC"/>
    <w:rsid w:val="0A0311E7"/>
    <w:rsid w:val="0A1C6C5F"/>
    <w:rsid w:val="0A3A3D1B"/>
    <w:rsid w:val="0A5878D6"/>
    <w:rsid w:val="0A5B0F4D"/>
    <w:rsid w:val="0AB67EE3"/>
    <w:rsid w:val="0AC201E1"/>
    <w:rsid w:val="0ACF434F"/>
    <w:rsid w:val="0B163F0B"/>
    <w:rsid w:val="0B4B08AD"/>
    <w:rsid w:val="0B8C7CFE"/>
    <w:rsid w:val="0BA82F5E"/>
    <w:rsid w:val="0BAE484D"/>
    <w:rsid w:val="0BBA77D6"/>
    <w:rsid w:val="0BD95485"/>
    <w:rsid w:val="0C215FF4"/>
    <w:rsid w:val="0C230DF6"/>
    <w:rsid w:val="0C241C28"/>
    <w:rsid w:val="0C4574AD"/>
    <w:rsid w:val="0C4D7A96"/>
    <w:rsid w:val="0C9C38C8"/>
    <w:rsid w:val="0CF84031"/>
    <w:rsid w:val="0D204C29"/>
    <w:rsid w:val="0D264362"/>
    <w:rsid w:val="0D682F64"/>
    <w:rsid w:val="0D6B035F"/>
    <w:rsid w:val="0DAE46EF"/>
    <w:rsid w:val="0DC82F97"/>
    <w:rsid w:val="0DE16873"/>
    <w:rsid w:val="0E0123B5"/>
    <w:rsid w:val="0E4B2263"/>
    <w:rsid w:val="0E8A23F5"/>
    <w:rsid w:val="0E8D6D9D"/>
    <w:rsid w:val="0E986990"/>
    <w:rsid w:val="0EB34DEC"/>
    <w:rsid w:val="0EC05787"/>
    <w:rsid w:val="0EE213FB"/>
    <w:rsid w:val="0EEF4FBF"/>
    <w:rsid w:val="0EF17ACC"/>
    <w:rsid w:val="0EFA6181"/>
    <w:rsid w:val="0F450F86"/>
    <w:rsid w:val="0F763AC9"/>
    <w:rsid w:val="0F860A5C"/>
    <w:rsid w:val="0FC0634A"/>
    <w:rsid w:val="0FE80C30"/>
    <w:rsid w:val="102B72B7"/>
    <w:rsid w:val="10695FD4"/>
    <w:rsid w:val="10CF7DED"/>
    <w:rsid w:val="10DB6F0E"/>
    <w:rsid w:val="10E61059"/>
    <w:rsid w:val="10E90EEC"/>
    <w:rsid w:val="11473B78"/>
    <w:rsid w:val="118C5756"/>
    <w:rsid w:val="11A3229A"/>
    <w:rsid w:val="11B3592C"/>
    <w:rsid w:val="120668A8"/>
    <w:rsid w:val="1206729C"/>
    <w:rsid w:val="123230FD"/>
    <w:rsid w:val="12607895"/>
    <w:rsid w:val="12E12E71"/>
    <w:rsid w:val="12E63F25"/>
    <w:rsid w:val="13425A4D"/>
    <w:rsid w:val="13856B95"/>
    <w:rsid w:val="13923A6C"/>
    <w:rsid w:val="13A04ADA"/>
    <w:rsid w:val="14133D12"/>
    <w:rsid w:val="1433594E"/>
    <w:rsid w:val="14671BB7"/>
    <w:rsid w:val="146E5017"/>
    <w:rsid w:val="14AC0248"/>
    <w:rsid w:val="14E679F3"/>
    <w:rsid w:val="14F31658"/>
    <w:rsid w:val="153F03C9"/>
    <w:rsid w:val="155501A1"/>
    <w:rsid w:val="15675E1F"/>
    <w:rsid w:val="15C46646"/>
    <w:rsid w:val="15D1043A"/>
    <w:rsid w:val="15DE1A6E"/>
    <w:rsid w:val="15E56205"/>
    <w:rsid w:val="160B1C53"/>
    <w:rsid w:val="161270F0"/>
    <w:rsid w:val="16132DD7"/>
    <w:rsid w:val="163338EF"/>
    <w:rsid w:val="168B630A"/>
    <w:rsid w:val="16B10C7D"/>
    <w:rsid w:val="16E969C3"/>
    <w:rsid w:val="170B670F"/>
    <w:rsid w:val="171E4694"/>
    <w:rsid w:val="1762779E"/>
    <w:rsid w:val="176432ED"/>
    <w:rsid w:val="17823028"/>
    <w:rsid w:val="17987F10"/>
    <w:rsid w:val="17A81FCB"/>
    <w:rsid w:val="17B905C5"/>
    <w:rsid w:val="17D30CB5"/>
    <w:rsid w:val="18090EA0"/>
    <w:rsid w:val="18492C74"/>
    <w:rsid w:val="184E6F92"/>
    <w:rsid w:val="18622CA6"/>
    <w:rsid w:val="18842FE8"/>
    <w:rsid w:val="18B51996"/>
    <w:rsid w:val="18DD611A"/>
    <w:rsid w:val="1918100F"/>
    <w:rsid w:val="193E62A3"/>
    <w:rsid w:val="194A6D7E"/>
    <w:rsid w:val="194C5F25"/>
    <w:rsid w:val="19605313"/>
    <w:rsid w:val="199854CC"/>
    <w:rsid w:val="19B75B26"/>
    <w:rsid w:val="19B958FA"/>
    <w:rsid w:val="1A566C84"/>
    <w:rsid w:val="1ACB4256"/>
    <w:rsid w:val="1AF83521"/>
    <w:rsid w:val="1B112C57"/>
    <w:rsid w:val="1B196C01"/>
    <w:rsid w:val="1B2B37F3"/>
    <w:rsid w:val="1B3D7D80"/>
    <w:rsid w:val="1B485AE5"/>
    <w:rsid w:val="1B5717D5"/>
    <w:rsid w:val="1B76554B"/>
    <w:rsid w:val="1B8D003A"/>
    <w:rsid w:val="1B9112D4"/>
    <w:rsid w:val="1BB275D7"/>
    <w:rsid w:val="1BD83AE2"/>
    <w:rsid w:val="1BE55050"/>
    <w:rsid w:val="1BEA5591"/>
    <w:rsid w:val="1BF416EE"/>
    <w:rsid w:val="1C0A7989"/>
    <w:rsid w:val="1C113C73"/>
    <w:rsid w:val="1C5A0F5A"/>
    <w:rsid w:val="1C7F0D4C"/>
    <w:rsid w:val="1CA210D4"/>
    <w:rsid w:val="1CA668EC"/>
    <w:rsid w:val="1CC730D8"/>
    <w:rsid w:val="1CE374F2"/>
    <w:rsid w:val="1CE8637B"/>
    <w:rsid w:val="1D0608B0"/>
    <w:rsid w:val="1D2B5AB5"/>
    <w:rsid w:val="1D6E5540"/>
    <w:rsid w:val="1D761D78"/>
    <w:rsid w:val="1D94745E"/>
    <w:rsid w:val="1DBD1A61"/>
    <w:rsid w:val="1DD30ECA"/>
    <w:rsid w:val="1DE1180E"/>
    <w:rsid w:val="1DF64A6B"/>
    <w:rsid w:val="1DFD6618"/>
    <w:rsid w:val="1E0B605A"/>
    <w:rsid w:val="1E6C0FCD"/>
    <w:rsid w:val="1EB13A8D"/>
    <w:rsid w:val="1EC90FAE"/>
    <w:rsid w:val="1EEC5078"/>
    <w:rsid w:val="1F0720F7"/>
    <w:rsid w:val="1F157354"/>
    <w:rsid w:val="1F3B46AC"/>
    <w:rsid w:val="1FAF23A9"/>
    <w:rsid w:val="1FB65CC4"/>
    <w:rsid w:val="1FE47ADD"/>
    <w:rsid w:val="202A1F9D"/>
    <w:rsid w:val="20C87D21"/>
    <w:rsid w:val="2101373E"/>
    <w:rsid w:val="210A448A"/>
    <w:rsid w:val="210B1D07"/>
    <w:rsid w:val="213421EB"/>
    <w:rsid w:val="21694F93"/>
    <w:rsid w:val="216A30E1"/>
    <w:rsid w:val="219C3E36"/>
    <w:rsid w:val="21A65541"/>
    <w:rsid w:val="21AB33D9"/>
    <w:rsid w:val="21C45BE8"/>
    <w:rsid w:val="22097CEF"/>
    <w:rsid w:val="222077C2"/>
    <w:rsid w:val="226755FF"/>
    <w:rsid w:val="227D42FF"/>
    <w:rsid w:val="22813210"/>
    <w:rsid w:val="229879F0"/>
    <w:rsid w:val="22A23A9C"/>
    <w:rsid w:val="22A66375"/>
    <w:rsid w:val="22B95EBE"/>
    <w:rsid w:val="23347B0F"/>
    <w:rsid w:val="234E7CEE"/>
    <w:rsid w:val="23791FD4"/>
    <w:rsid w:val="239406FE"/>
    <w:rsid w:val="23A83DF3"/>
    <w:rsid w:val="24247532"/>
    <w:rsid w:val="246B0A5E"/>
    <w:rsid w:val="247B17E7"/>
    <w:rsid w:val="248155AF"/>
    <w:rsid w:val="24930DA8"/>
    <w:rsid w:val="24C8741E"/>
    <w:rsid w:val="24CF313A"/>
    <w:rsid w:val="24EF38FE"/>
    <w:rsid w:val="25162E4E"/>
    <w:rsid w:val="251D6CAE"/>
    <w:rsid w:val="253F5F50"/>
    <w:rsid w:val="2551435F"/>
    <w:rsid w:val="25874118"/>
    <w:rsid w:val="259A582D"/>
    <w:rsid w:val="25DB2451"/>
    <w:rsid w:val="26140B50"/>
    <w:rsid w:val="26742C26"/>
    <w:rsid w:val="26997893"/>
    <w:rsid w:val="26AD240F"/>
    <w:rsid w:val="270C05A6"/>
    <w:rsid w:val="270D1AB7"/>
    <w:rsid w:val="271E248E"/>
    <w:rsid w:val="27AC3FAB"/>
    <w:rsid w:val="27C568F3"/>
    <w:rsid w:val="27C84BBE"/>
    <w:rsid w:val="27D25752"/>
    <w:rsid w:val="28017E11"/>
    <w:rsid w:val="280F3D52"/>
    <w:rsid w:val="28924EE2"/>
    <w:rsid w:val="28B22E8E"/>
    <w:rsid w:val="28B916C4"/>
    <w:rsid w:val="28D47205"/>
    <w:rsid w:val="294F2AF5"/>
    <w:rsid w:val="29700BFC"/>
    <w:rsid w:val="29872417"/>
    <w:rsid w:val="29D56F2D"/>
    <w:rsid w:val="2A3F629C"/>
    <w:rsid w:val="2A45603E"/>
    <w:rsid w:val="2A8A2314"/>
    <w:rsid w:val="2A8B2D5C"/>
    <w:rsid w:val="2ACC4384"/>
    <w:rsid w:val="2AF87773"/>
    <w:rsid w:val="2B4D5018"/>
    <w:rsid w:val="2B573137"/>
    <w:rsid w:val="2B5E4E07"/>
    <w:rsid w:val="2B625ABC"/>
    <w:rsid w:val="2B7E5D28"/>
    <w:rsid w:val="2BE94B33"/>
    <w:rsid w:val="2BF949AB"/>
    <w:rsid w:val="2C4209CD"/>
    <w:rsid w:val="2C522201"/>
    <w:rsid w:val="2C6B38E7"/>
    <w:rsid w:val="2C770676"/>
    <w:rsid w:val="2C9A7953"/>
    <w:rsid w:val="2CB53783"/>
    <w:rsid w:val="2D042C89"/>
    <w:rsid w:val="2D11017C"/>
    <w:rsid w:val="2D132BA2"/>
    <w:rsid w:val="2D9A2E53"/>
    <w:rsid w:val="2D9D2B8B"/>
    <w:rsid w:val="2DAA3748"/>
    <w:rsid w:val="2DCB3E10"/>
    <w:rsid w:val="2DCC0037"/>
    <w:rsid w:val="2DD105BA"/>
    <w:rsid w:val="2E060A6A"/>
    <w:rsid w:val="2E180404"/>
    <w:rsid w:val="2E285B38"/>
    <w:rsid w:val="2E3558C9"/>
    <w:rsid w:val="2E356A11"/>
    <w:rsid w:val="2E7161D6"/>
    <w:rsid w:val="2EE1627B"/>
    <w:rsid w:val="2F2C09A5"/>
    <w:rsid w:val="2F3E3A6B"/>
    <w:rsid w:val="2F6D5D61"/>
    <w:rsid w:val="2FBA2E31"/>
    <w:rsid w:val="2FD05992"/>
    <w:rsid w:val="2FD93410"/>
    <w:rsid w:val="301B2D20"/>
    <w:rsid w:val="30543110"/>
    <w:rsid w:val="305F38FB"/>
    <w:rsid w:val="308415B4"/>
    <w:rsid w:val="308D5AB7"/>
    <w:rsid w:val="30B81561"/>
    <w:rsid w:val="30BB0C62"/>
    <w:rsid w:val="310D3357"/>
    <w:rsid w:val="3135093F"/>
    <w:rsid w:val="31503C7A"/>
    <w:rsid w:val="3157033C"/>
    <w:rsid w:val="31753D8E"/>
    <w:rsid w:val="319B048E"/>
    <w:rsid w:val="31B859A2"/>
    <w:rsid w:val="31D22F98"/>
    <w:rsid w:val="31DC5891"/>
    <w:rsid w:val="31F541D1"/>
    <w:rsid w:val="32220A03"/>
    <w:rsid w:val="327844DF"/>
    <w:rsid w:val="327F64D7"/>
    <w:rsid w:val="32C404BA"/>
    <w:rsid w:val="339130BD"/>
    <w:rsid w:val="33964F33"/>
    <w:rsid w:val="33992634"/>
    <w:rsid w:val="33C754B7"/>
    <w:rsid w:val="34231403"/>
    <w:rsid w:val="34873421"/>
    <w:rsid w:val="34914A45"/>
    <w:rsid w:val="34960FA3"/>
    <w:rsid w:val="34C3101F"/>
    <w:rsid w:val="35092D43"/>
    <w:rsid w:val="350D424E"/>
    <w:rsid w:val="3511582F"/>
    <w:rsid w:val="355A43B6"/>
    <w:rsid w:val="356A7F1A"/>
    <w:rsid w:val="358F1B65"/>
    <w:rsid w:val="358F7665"/>
    <w:rsid w:val="35EC2480"/>
    <w:rsid w:val="35EE124D"/>
    <w:rsid w:val="3618746F"/>
    <w:rsid w:val="365370CC"/>
    <w:rsid w:val="366C068B"/>
    <w:rsid w:val="37223783"/>
    <w:rsid w:val="375E6628"/>
    <w:rsid w:val="37943645"/>
    <w:rsid w:val="379E284F"/>
    <w:rsid w:val="37E455AA"/>
    <w:rsid w:val="381A61E6"/>
    <w:rsid w:val="381E7338"/>
    <w:rsid w:val="38610A4B"/>
    <w:rsid w:val="3862723B"/>
    <w:rsid w:val="38667F0D"/>
    <w:rsid w:val="38BB3F20"/>
    <w:rsid w:val="38CF1788"/>
    <w:rsid w:val="38ED59F4"/>
    <w:rsid w:val="391F0944"/>
    <w:rsid w:val="39515217"/>
    <w:rsid w:val="395B4E7C"/>
    <w:rsid w:val="396C2256"/>
    <w:rsid w:val="3A091780"/>
    <w:rsid w:val="3A5C3C90"/>
    <w:rsid w:val="3A5E2E76"/>
    <w:rsid w:val="3A6B550B"/>
    <w:rsid w:val="3A7A6F3C"/>
    <w:rsid w:val="3A9547EB"/>
    <w:rsid w:val="3AAD2E43"/>
    <w:rsid w:val="3B0A3187"/>
    <w:rsid w:val="3B2D5C3E"/>
    <w:rsid w:val="3B4071CD"/>
    <w:rsid w:val="3B4331D7"/>
    <w:rsid w:val="3B991979"/>
    <w:rsid w:val="3BC66F24"/>
    <w:rsid w:val="3BFF6248"/>
    <w:rsid w:val="3C077287"/>
    <w:rsid w:val="3C1B03FB"/>
    <w:rsid w:val="3C3F11CF"/>
    <w:rsid w:val="3C541C42"/>
    <w:rsid w:val="3CDC209E"/>
    <w:rsid w:val="3CEC4C01"/>
    <w:rsid w:val="3D035961"/>
    <w:rsid w:val="3D341BF1"/>
    <w:rsid w:val="3D6307DC"/>
    <w:rsid w:val="3D912BEF"/>
    <w:rsid w:val="3D9A7FE6"/>
    <w:rsid w:val="3DE33FBF"/>
    <w:rsid w:val="3E037C4A"/>
    <w:rsid w:val="3E1748F8"/>
    <w:rsid w:val="3E4546F9"/>
    <w:rsid w:val="3E540A98"/>
    <w:rsid w:val="3E984202"/>
    <w:rsid w:val="3EB55650"/>
    <w:rsid w:val="3ECA195B"/>
    <w:rsid w:val="3EDC084B"/>
    <w:rsid w:val="3EFB69A5"/>
    <w:rsid w:val="3F345DBE"/>
    <w:rsid w:val="3F3B3785"/>
    <w:rsid w:val="3F543A30"/>
    <w:rsid w:val="3F9341C8"/>
    <w:rsid w:val="3FBD5FFA"/>
    <w:rsid w:val="3FCB250F"/>
    <w:rsid w:val="3FFA53EF"/>
    <w:rsid w:val="400A259E"/>
    <w:rsid w:val="400B1FA5"/>
    <w:rsid w:val="40311480"/>
    <w:rsid w:val="40684D5D"/>
    <w:rsid w:val="40C0464B"/>
    <w:rsid w:val="40C81E0C"/>
    <w:rsid w:val="40E83499"/>
    <w:rsid w:val="40EF4858"/>
    <w:rsid w:val="41465C3C"/>
    <w:rsid w:val="41745410"/>
    <w:rsid w:val="41C74FDC"/>
    <w:rsid w:val="41CD7BFE"/>
    <w:rsid w:val="41E56A5C"/>
    <w:rsid w:val="42C402CE"/>
    <w:rsid w:val="43482915"/>
    <w:rsid w:val="434966C0"/>
    <w:rsid w:val="4397100E"/>
    <w:rsid w:val="43A24165"/>
    <w:rsid w:val="43A65805"/>
    <w:rsid w:val="43C670E9"/>
    <w:rsid w:val="4401674F"/>
    <w:rsid w:val="44051667"/>
    <w:rsid w:val="44090847"/>
    <w:rsid w:val="4414560E"/>
    <w:rsid w:val="441D4202"/>
    <w:rsid w:val="444730A0"/>
    <w:rsid w:val="444B3E49"/>
    <w:rsid w:val="447B7137"/>
    <w:rsid w:val="451F26A8"/>
    <w:rsid w:val="453E3C08"/>
    <w:rsid w:val="455B5F6E"/>
    <w:rsid w:val="45831703"/>
    <w:rsid w:val="45C53268"/>
    <w:rsid w:val="45D1711C"/>
    <w:rsid w:val="46400C24"/>
    <w:rsid w:val="46B51B2D"/>
    <w:rsid w:val="46BC5657"/>
    <w:rsid w:val="46DF4757"/>
    <w:rsid w:val="46F51CAF"/>
    <w:rsid w:val="47062719"/>
    <w:rsid w:val="470C0929"/>
    <w:rsid w:val="47112D5A"/>
    <w:rsid w:val="47454835"/>
    <w:rsid w:val="47905519"/>
    <w:rsid w:val="47D700C5"/>
    <w:rsid w:val="47DD3062"/>
    <w:rsid w:val="48274E07"/>
    <w:rsid w:val="48352027"/>
    <w:rsid w:val="48403BBB"/>
    <w:rsid w:val="4893117A"/>
    <w:rsid w:val="48AB2B47"/>
    <w:rsid w:val="48F5122A"/>
    <w:rsid w:val="492A08B6"/>
    <w:rsid w:val="49455160"/>
    <w:rsid w:val="4958211B"/>
    <w:rsid w:val="496B7C8D"/>
    <w:rsid w:val="49D953D0"/>
    <w:rsid w:val="49DE5B2D"/>
    <w:rsid w:val="4A1470AD"/>
    <w:rsid w:val="4A1C5B08"/>
    <w:rsid w:val="4A235542"/>
    <w:rsid w:val="4A83679C"/>
    <w:rsid w:val="4ACD46D2"/>
    <w:rsid w:val="4ADB71A7"/>
    <w:rsid w:val="4B130AFE"/>
    <w:rsid w:val="4B2739CD"/>
    <w:rsid w:val="4B321CDA"/>
    <w:rsid w:val="4B5D1C1D"/>
    <w:rsid w:val="4B8C5A1B"/>
    <w:rsid w:val="4B920BD1"/>
    <w:rsid w:val="4BAF7788"/>
    <w:rsid w:val="4BB943B0"/>
    <w:rsid w:val="4BDB4F0F"/>
    <w:rsid w:val="4C285091"/>
    <w:rsid w:val="4C7A742E"/>
    <w:rsid w:val="4C9015CF"/>
    <w:rsid w:val="4C9A3096"/>
    <w:rsid w:val="4CB13EE6"/>
    <w:rsid w:val="4CCA2BFB"/>
    <w:rsid w:val="4CE37103"/>
    <w:rsid w:val="4D0B0C3B"/>
    <w:rsid w:val="4D205177"/>
    <w:rsid w:val="4D52234C"/>
    <w:rsid w:val="4D8436F4"/>
    <w:rsid w:val="4DCD2983"/>
    <w:rsid w:val="4DE57352"/>
    <w:rsid w:val="4DF7368F"/>
    <w:rsid w:val="4DFB5750"/>
    <w:rsid w:val="4E2C5D94"/>
    <w:rsid w:val="4E3678B7"/>
    <w:rsid w:val="4EB33287"/>
    <w:rsid w:val="4EB464B6"/>
    <w:rsid w:val="4EBC0156"/>
    <w:rsid w:val="4EC55EC1"/>
    <w:rsid w:val="4ED4754E"/>
    <w:rsid w:val="4EDF1751"/>
    <w:rsid w:val="4F0771E0"/>
    <w:rsid w:val="4F3F28D9"/>
    <w:rsid w:val="4F5C2410"/>
    <w:rsid w:val="4F790FC4"/>
    <w:rsid w:val="4F7D417A"/>
    <w:rsid w:val="4F8C6156"/>
    <w:rsid w:val="4FAD3AB0"/>
    <w:rsid w:val="4FCB6477"/>
    <w:rsid w:val="4FF963FF"/>
    <w:rsid w:val="502A3459"/>
    <w:rsid w:val="50521ABD"/>
    <w:rsid w:val="50A831F4"/>
    <w:rsid w:val="510228B7"/>
    <w:rsid w:val="51130E65"/>
    <w:rsid w:val="511C5981"/>
    <w:rsid w:val="514F3C7F"/>
    <w:rsid w:val="51627812"/>
    <w:rsid w:val="51752B27"/>
    <w:rsid w:val="5196539F"/>
    <w:rsid w:val="51AF06ED"/>
    <w:rsid w:val="51AF3B4C"/>
    <w:rsid w:val="51CE1370"/>
    <w:rsid w:val="51D22043"/>
    <w:rsid w:val="51E847A9"/>
    <w:rsid w:val="52045227"/>
    <w:rsid w:val="52383B54"/>
    <w:rsid w:val="525D3405"/>
    <w:rsid w:val="52784DDC"/>
    <w:rsid w:val="528B2C62"/>
    <w:rsid w:val="52AF2D38"/>
    <w:rsid w:val="52CB5D1A"/>
    <w:rsid w:val="5329203E"/>
    <w:rsid w:val="533E555E"/>
    <w:rsid w:val="536D730E"/>
    <w:rsid w:val="53884592"/>
    <w:rsid w:val="53BA6F17"/>
    <w:rsid w:val="53D855EF"/>
    <w:rsid w:val="53E577E7"/>
    <w:rsid w:val="54CA094F"/>
    <w:rsid w:val="54D27137"/>
    <w:rsid w:val="54EC75A4"/>
    <w:rsid w:val="55122B45"/>
    <w:rsid w:val="551C2A10"/>
    <w:rsid w:val="55580CBD"/>
    <w:rsid w:val="557673CF"/>
    <w:rsid w:val="55D420A0"/>
    <w:rsid w:val="55FD24BD"/>
    <w:rsid w:val="56102739"/>
    <w:rsid w:val="563170F6"/>
    <w:rsid w:val="567115DC"/>
    <w:rsid w:val="569B1F94"/>
    <w:rsid w:val="56EA7B13"/>
    <w:rsid w:val="570F1328"/>
    <w:rsid w:val="570F30D6"/>
    <w:rsid w:val="57546EDB"/>
    <w:rsid w:val="57926A99"/>
    <w:rsid w:val="57D1425E"/>
    <w:rsid w:val="58214078"/>
    <w:rsid w:val="58703D6D"/>
    <w:rsid w:val="589752E6"/>
    <w:rsid w:val="58C30E6E"/>
    <w:rsid w:val="58F17AA6"/>
    <w:rsid w:val="5914786A"/>
    <w:rsid w:val="591A71C2"/>
    <w:rsid w:val="59445B66"/>
    <w:rsid w:val="597F7D14"/>
    <w:rsid w:val="5993395A"/>
    <w:rsid w:val="5A01185B"/>
    <w:rsid w:val="5A020A01"/>
    <w:rsid w:val="5A0736A6"/>
    <w:rsid w:val="5A183D37"/>
    <w:rsid w:val="5A6B2CE6"/>
    <w:rsid w:val="5A86501A"/>
    <w:rsid w:val="5AB752E1"/>
    <w:rsid w:val="5B7C19AD"/>
    <w:rsid w:val="5B8D6CBF"/>
    <w:rsid w:val="5B9C22A5"/>
    <w:rsid w:val="5BBD730D"/>
    <w:rsid w:val="5BF8126A"/>
    <w:rsid w:val="5C274FC8"/>
    <w:rsid w:val="5C3D593D"/>
    <w:rsid w:val="5C4C11DD"/>
    <w:rsid w:val="5C4D1EFF"/>
    <w:rsid w:val="5C576CE3"/>
    <w:rsid w:val="5C9022D9"/>
    <w:rsid w:val="5CAE4AFA"/>
    <w:rsid w:val="5CCA7120"/>
    <w:rsid w:val="5CF510C3"/>
    <w:rsid w:val="5D5104A8"/>
    <w:rsid w:val="5D8A5BAC"/>
    <w:rsid w:val="5DB0643F"/>
    <w:rsid w:val="5DBF2E59"/>
    <w:rsid w:val="5DC22821"/>
    <w:rsid w:val="5DCB48EE"/>
    <w:rsid w:val="5DD5516E"/>
    <w:rsid w:val="5DE27D97"/>
    <w:rsid w:val="5DFA68EB"/>
    <w:rsid w:val="5E032719"/>
    <w:rsid w:val="5E0F1B60"/>
    <w:rsid w:val="5E4A0D32"/>
    <w:rsid w:val="5E5C0634"/>
    <w:rsid w:val="5EA2662F"/>
    <w:rsid w:val="5EA70E9E"/>
    <w:rsid w:val="5EAD538C"/>
    <w:rsid w:val="5ED56F44"/>
    <w:rsid w:val="5F0B4ACB"/>
    <w:rsid w:val="5F27790C"/>
    <w:rsid w:val="5F33412D"/>
    <w:rsid w:val="5F604B98"/>
    <w:rsid w:val="5FC429B7"/>
    <w:rsid w:val="5FC63CB8"/>
    <w:rsid w:val="5FC642E4"/>
    <w:rsid w:val="5FC86FFD"/>
    <w:rsid w:val="60693EDE"/>
    <w:rsid w:val="609D05CD"/>
    <w:rsid w:val="60AA38DE"/>
    <w:rsid w:val="60B00906"/>
    <w:rsid w:val="60E973AF"/>
    <w:rsid w:val="6106269F"/>
    <w:rsid w:val="613A51F3"/>
    <w:rsid w:val="613C540F"/>
    <w:rsid w:val="613E54A8"/>
    <w:rsid w:val="61465942"/>
    <w:rsid w:val="614D672E"/>
    <w:rsid w:val="6165705F"/>
    <w:rsid w:val="618114A8"/>
    <w:rsid w:val="61811507"/>
    <w:rsid w:val="6186757B"/>
    <w:rsid w:val="61B13C78"/>
    <w:rsid w:val="61C437A3"/>
    <w:rsid w:val="62205DF5"/>
    <w:rsid w:val="62212560"/>
    <w:rsid w:val="62343499"/>
    <w:rsid w:val="623A42B8"/>
    <w:rsid w:val="62443907"/>
    <w:rsid w:val="626C47A6"/>
    <w:rsid w:val="628E00F9"/>
    <w:rsid w:val="62F323C0"/>
    <w:rsid w:val="62FD513B"/>
    <w:rsid w:val="633D0FCB"/>
    <w:rsid w:val="635504E7"/>
    <w:rsid w:val="63FF44D2"/>
    <w:rsid w:val="643B66DF"/>
    <w:rsid w:val="6451180D"/>
    <w:rsid w:val="64676529"/>
    <w:rsid w:val="64B02308"/>
    <w:rsid w:val="65224A49"/>
    <w:rsid w:val="65242EA3"/>
    <w:rsid w:val="65767CBF"/>
    <w:rsid w:val="658F680F"/>
    <w:rsid w:val="65DC0944"/>
    <w:rsid w:val="6650677C"/>
    <w:rsid w:val="66572974"/>
    <w:rsid w:val="66B73CD3"/>
    <w:rsid w:val="66C00585"/>
    <w:rsid w:val="66CB4B3F"/>
    <w:rsid w:val="66D85CD8"/>
    <w:rsid w:val="66ED2D08"/>
    <w:rsid w:val="676644FF"/>
    <w:rsid w:val="67B03535"/>
    <w:rsid w:val="67BD2A93"/>
    <w:rsid w:val="67C273DD"/>
    <w:rsid w:val="67E0300C"/>
    <w:rsid w:val="67F07DDF"/>
    <w:rsid w:val="67F87051"/>
    <w:rsid w:val="68637B32"/>
    <w:rsid w:val="68963DD5"/>
    <w:rsid w:val="68C54B2B"/>
    <w:rsid w:val="68D8675B"/>
    <w:rsid w:val="69360996"/>
    <w:rsid w:val="699378D6"/>
    <w:rsid w:val="69AD1ECC"/>
    <w:rsid w:val="6A050368"/>
    <w:rsid w:val="6A153145"/>
    <w:rsid w:val="6A166B97"/>
    <w:rsid w:val="6A2937D9"/>
    <w:rsid w:val="6A521800"/>
    <w:rsid w:val="6A5710B1"/>
    <w:rsid w:val="6A7539A0"/>
    <w:rsid w:val="6A991FB4"/>
    <w:rsid w:val="6ABC7372"/>
    <w:rsid w:val="6B304B35"/>
    <w:rsid w:val="6B370CF5"/>
    <w:rsid w:val="6BCC4BC6"/>
    <w:rsid w:val="6C035BBC"/>
    <w:rsid w:val="6C281017"/>
    <w:rsid w:val="6C3640D5"/>
    <w:rsid w:val="6C830396"/>
    <w:rsid w:val="6CA32F55"/>
    <w:rsid w:val="6D0C28D2"/>
    <w:rsid w:val="6D2E358B"/>
    <w:rsid w:val="6D4C4C2C"/>
    <w:rsid w:val="6D4D5460"/>
    <w:rsid w:val="6D9F7FB8"/>
    <w:rsid w:val="6DB62B8F"/>
    <w:rsid w:val="6E0A50E2"/>
    <w:rsid w:val="6E3A0E77"/>
    <w:rsid w:val="6E9048CA"/>
    <w:rsid w:val="6EAB14DE"/>
    <w:rsid w:val="6EBA0341"/>
    <w:rsid w:val="6F1647E5"/>
    <w:rsid w:val="6F1E63C8"/>
    <w:rsid w:val="6F2A0738"/>
    <w:rsid w:val="6F376285"/>
    <w:rsid w:val="6F3F38CD"/>
    <w:rsid w:val="6F426814"/>
    <w:rsid w:val="6F7F0621"/>
    <w:rsid w:val="70043BDB"/>
    <w:rsid w:val="7018126B"/>
    <w:rsid w:val="70206657"/>
    <w:rsid w:val="706E05E8"/>
    <w:rsid w:val="70736AC3"/>
    <w:rsid w:val="70814FA2"/>
    <w:rsid w:val="709A795E"/>
    <w:rsid w:val="70B51F79"/>
    <w:rsid w:val="70B7060E"/>
    <w:rsid w:val="70E64A50"/>
    <w:rsid w:val="70EA5B0A"/>
    <w:rsid w:val="70F058CE"/>
    <w:rsid w:val="710267F5"/>
    <w:rsid w:val="71510304"/>
    <w:rsid w:val="718B1DC5"/>
    <w:rsid w:val="71CA25C3"/>
    <w:rsid w:val="71ED34F0"/>
    <w:rsid w:val="720C498A"/>
    <w:rsid w:val="721575BD"/>
    <w:rsid w:val="724A00DC"/>
    <w:rsid w:val="72A24BEE"/>
    <w:rsid w:val="72D4230E"/>
    <w:rsid w:val="72F316A6"/>
    <w:rsid w:val="732F29F0"/>
    <w:rsid w:val="73AE4D1D"/>
    <w:rsid w:val="73D8040D"/>
    <w:rsid w:val="74056E7D"/>
    <w:rsid w:val="74397923"/>
    <w:rsid w:val="74915AA5"/>
    <w:rsid w:val="7492069A"/>
    <w:rsid w:val="74945351"/>
    <w:rsid w:val="74D01E36"/>
    <w:rsid w:val="74ED4646"/>
    <w:rsid w:val="75796ED3"/>
    <w:rsid w:val="758D465D"/>
    <w:rsid w:val="759F0EE6"/>
    <w:rsid w:val="75CE1CEF"/>
    <w:rsid w:val="75ED1A88"/>
    <w:rsid w:val="760C020F"/>
    <w:rsid w:val="76340DA7"/>
    <w:rsid w:val="765B5EE0"/>
    <w:rsid w:val="765E7DBA"/>
    <w:rsid w:val="7677439C"/>
    <w:rsid w:val="76796672"/>
    <w:rsid w:val="768852C2"/>
    <w:rsid w:val="76AF2122"/>
    <w:rsid w:val="76B30581"/>
    <w:rsid w:val="76C7348F"/>
    <w:rsid w:val="76E014B8"/>
    <w:rsid w:val="770A7925"/>
    <w:rsid w:val="778A312C"/>
    <w:rsid w:val="778D7747"/>
    <w:rsid w:val="77C701C7"/>
    <w:rsid w:val="77CD0717"/>
    <w:rsid w:val="77E07113"/>
    <w:rsid w:val="78944BED"/>
    <w:rsid w:val="78992912"/>
    <w:rsid w:val="78A73D3E"/>
    <w:rsid w:val="78CA421E"/>
    <w:rsid w:val="78E875D7"/>
    <w:rsid w:val="791A7F79"/>
    <w:rsid w:val="7946222B"/>
    <w:rsid w:val="7972670F"/>
    <w:rsid w:val="798017E6"/>
    <w:rsid w:val="79867030"/>
    <w:rsid w:val="79F10CA7"/>
    <w:rsid w:val="7A0D1D19"/>
    <w:rsid w:val="7A1F11F7"/>
    <w:rsid w:val="7AA360D0"/>
    <w:rsid w:val="7AC9135A"/>
    <w:rsid w:val="7AD131F4"/>
    <w:rsid w:val="7AD50A84"/>
    <w:rsid w:val="7AD52136"/>
    <w:rsid w:val="7B1D03C0"/>
    <w:rsid w:val="7B4A7736"/>
    <w:rsid w:val="7B92177E"/>
    <w:rsid w:val="7B954C24"/>
    <w:rsid w:val="7BEA7920"/>
    <w:rsid w:val="7C172CEB"/>
    <w:rsid w:val="7C2C1183"/>
    <w:rsid w:val="7C4A1F7B"/>
    <w:rsid w:val="7CAC1B5F"/>
    <w:rsid w:val="7CCB17CA"/>
    <w:rsid w:val="7CFD4D16"/>
    <w:rsid w:val="7D071609"/>
    <w:rsid w:val="7D0C1A12"/>
    <w:rsid w:val="7D4B69B2"/>
    <w:rsid w:val="7D5611AF"/>
    <w:rsid w:val="7DB161D2"/>
    <w:rsid w:val="7DB614BB"/>
    <w:rsid w:val="7E252FA5"/>
    <w:rsid w:val="7E9674B6"/>
    <w:rsid w:val="7EDE2C80"/>
    <w:rsid w:val="7F3776C5"/>
    <w:rsid w:val="7F600A65"/>
    <w:rsid w:val="7F841D0C"/>
    <w:rsid w:val="7FA86318"/>
    <w:rsid w:val="7FCF08A9"/>
    <w:rsid w:val="7FD37543"/>
    <w:rsid w:val="7FEB3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480" w:firstLineChars="200"/>
    </w:pPr>
    <w:rPr>
      <w:rFonts w:ascii="Times New Roman" w:hAnsi="Times New Roman" w:eastAsia="宋体" w:cs="Courier New"/>
      <w:color w:val="000000"/>
      <w:sz w:val="24"/>
      <w:szCs w:val="24"/>
      <w:lang w:val="en-US" w:eastAsia="en-US" w:bidi="en-US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100" w:beforeLines="100" w:after="100" w:afterLines="100"/>
      <w:jc w:val="center"/>
      <w:outlineLvl w:val="0"/>
    </w:pPr>
    <w:rPr>
      <w:kern w:val="44"/>
      <w:sz w:val="30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100" w:beforeLines="100"/>
      <w:ind w:firstLine="0" w:firstLineChars="0"/>
      <w:jc w:val="center"/>
      <w:outlineLvl w:val="1"/>
    </w:pPr>
    <w:rPr>
      <w:rFonts w:eastAsia="黑体"/>
      <w:b/>
      <w:sz w:val="28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4"/>
    <w:qFormat/>
    <w:uiPriority w:val="0"/>
    <w:rPr>
      <w:i/>
      <w:iCs/>
    </w:rPr>
  </w:style>
  <w:style w:type="character" w:styleId="7">
    <w:name w:val="endnote reference"/>
    <w:basedOn w:val="4"/>
    <w:qFormat/>
    <w:uiPriority w:val="0"/>
    <w:rPr>
      <w:vertAlign w:val="superscript"/>
    </w:rPr>
  </w:style>
  <w:style w:type="paragraph" w:styleId="8">
    <w:name w:val="endnote text"/>
    <w:basedOn w:val="1"/>
    <w:qFormat/>
    <w:uiPriority w:val="0"/>
    <w:pPr>
      <w:snapToGrid w:val="0"/>
    </w:pPr>
  </w:style>
  <w:style w:type="table" w:styleId="9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标题 1 字符"/>
    <w:link w:val="2"/>
    <w:qFormat/>
    <w:uiPriority w:val="0"/>
    <w:rPr>
      <w:rFonts w:ascii="Times New Roman" w:hAnsi="Times New Roman" w:eastAsia="宋体"/>
      <w:kern w:val="44"/>
      <w:sz w:val="30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49.wmf"/><Relationship Id="rId98" Type="http://schemas.openxmlformats.org/officeDocument/2006/relationships/oleObject" Target="embeddings/oleObject38.bin"/><Relationship Id="rId97" Type="http://schemas.openxmlformats.org/officeDocument/2006/relationships/image" Target="media/image48.wmf"/><Relationship Id="rId96" Type="http://schemas.openxmlformats.org/officeDocument/2006/relationships/oleObject" Target="embeddings/oleObject37.bin"/><Relationship Id="rId95" Type="http://schemas.openxmlformats.org/officeDocument/2006/relationships/image" Target="media/image47.wmf"/><Relationship Id="rId94" Type="http://schemas.openxmlformats.org/officeDocument/2006/relationships/oleObject" Target="embeddings/oleObject36.bin"/><Relationship Id="rId93" Type="http://schemas.openxmlformats.org/officeDocument/2006/relationships/image" Target="media/image46.wmf"/><Relationship Id="rId92" Type="http://schemas.openxmlformats.org/officeDocument/2006/relationships/oleObject" Target="embeddings/oleObject35.bin"/><Relationship Id="rId91" Type="http://schemas.openxmlformats.org/officeDocument/2006/relationships/image" Target="media/image45.wmf"/><Relationship Id="rId90" Type="http://schemas.openxmlformats.org/officeDocument/2006/relationships/oleObject" Target="embeddings/oleObject34.bin"/><Relationship Id="rId9" Type="http://schemas.openxmlformats.org/officeDocument/2006/relationships/oleObject" Target="embeddings/oleObject2.bin"/><Relationship Id="rId89" Type="http://schemas.openxmlformats.org/officeDocument/2006/relationships/image" Target="media/image44.wmf"/><Relationship Id="rId88" Type="http://schemas.openxmlformats.org/officeDocument/2006/relationships/oleObject" Target="embeddings/oleObject33.bin"/><Relationship Id="rId87" Type="http://schemas.openxmlformats.org/officeDocument/2006/relationships/image" Target="media/image43.emf"/><Relationship Id="rId86" Type="http://schemas.openxmlformats.org/officeDocument/2006/relationships/package" Target="embeddings/Microsoft_Visio___7.vsdx"/><Relationship Id="rId85" Type="http://schemas.openxmlformats.org/officeDocument/2006/relationships/image" Target="media/image42.emf"/><Relationship Id="rId84" Type="http://schemas.openxmlformats.org/officeDocument/2006/relationships/oleObject" Target="embeddings/oleObject32.bin"/><Relationship Id="rId83" Type="http://schemas.openxmlformats.org/officeDocument/2006/relationships/image" Target="media/image41.emf"/><Relationship Id="rId82" Type="http://schemas.openxmlformats.org/officeDocument/2006/relationships/oleObject" Target="embeddings/oleObject31.bin"/><Relationship Id="rId81" Type="http://schemas.openxmlformats.org/officeDocument/2006/relationships/image" Target="media/image40.emf"/><Relationship Id="rId80" Type="http://schemas.openxmlformats.org/officeDocument/2006/relationships/oleObject" Target="embeddings/oleObject30.bin"/><Relationship Id="rId8" Type="http://schemas.openxmlformats.org/officeDocument/2006/relationships/image" Target="media/image2.emf"/><Relationship Id="rId79" Type="http://schemas.openxmlformats.org/officeDocument/2006/relationships/image" Target="media/image39.emf"/><Relationship Id="rId78" Type="http://schemas.openxmlformats.org/officeDocument/2006/relationships/oleObject" Target="embeddings/oleObject29.bin"/><Relationship Id="rId77" Type="http://schemas.openxmlformats.org/officeDocument/2006/relationships/image" Target="media/image38.wmf"/><Relationship Id="rId76" Type="http://schemas.openxmlformats.org/officeDocument/2006/relationships/oleObject" Target="embeddings/oleObject28.bin"/><Relationship Id="rId75" Type="http://schemas.openxmlformats.org/officeDocument/2006/relationships/image" Target="media/image37.wmf"/><Relationship Id="rId74" Type="http://schemas.openxmlformats.org/officeDocument/2006/relationships/oleObject" Target="embeddings/oleObject27.bin"/><Relationship Id="rId73" Type="http://schemas.openxmlformats.org/officeDocument/2006/relationships/image" Target="media/image36.wmf"/><Relationship Id="rId72" Type="http://schemas.openxmlformats.org/officeDocument/2006/relationships/oleObject" Target="embeddings/oleObject26.bin"/><Relationship Id="rId71" Type="http://schemas.openxmlformats.org/officeDocument/2006/relationships/image" Target="media/image35.wmf"/><Relationship Id="rId70" Type="http://schemas.openxmlformats.org/officeDocument/2006/relationships/oleObject" Target="embeddings/oleObject25.bin"/><Relationship Id="rId7" Type="http://schemas.openxmlformats.org/officeDocument/2006/relationships/oleObject" Target="embeddings/oleObject1.bin"/><Relationship Id="rId69" Type="http://schemas.openxmlformats.org/officeDocument/2006/relationships/image" Target="media/image34.wmf"/><Relationship Id="rId68" Type="http://schemas.openxmlformats.org/officeDocument/2006/relationships/oleObject" Target="embeddings/oleObject24.bin"/><Relationship Id="rId67" Type="http://schemas.openxmlformats.org/officeDocument/2006/relationships/image" Target="media/image33.wmf"/><Relationship Id="rId66" Type="http://schemas.openxmlformats.org/officeDocument/2006/relationships/oleObject" Target="embeddings/oleObject23.bin"/><Relationship Id="rId65" Type="http://schemas.openxmlformats.org/officeDocument/2006/relationships/image" Target="media/image32.wmf"/><Relationship Id="rId64" Type="http://schemas.openxmlformats.org/officeDocument/2006/relationships/oleObject" Target="embeddings/oleObject22.bin"/><Relationship Id="rId63" Type="http://schemas.openxmlformats.org/officeDocument/2006/relationships/image" Target="media/image31.wmf"/><Relationship Id="rId62" Type="http://schemas.openxmlformats.org/officeDocument/2006/relationships/oleObject" Target="embeddings/oleObject21.bin"/><Relationship Id="rId61" Type="http://schemas.openxmlformats.org/officeDocument/2006/relationships/image" Target="media/image30.emf"/><Relationship Id="rId60" Type="http://schemas.openxmlformats.org/officeDocument/2006/relationships/package" Target="embeddings/Microsoft_Visio___6.vsdx"/><Relationship Id="rId6" Type="http://schemas.openxmlformats.org/officeDocument/2006/relationships/image" Target="media/image1.png"/><Relationship Id="rId59" Type="http://schemas.openxmlformats.org/officeDocument/2006/relationships/image" Target="media/image29.emf"/><Relationship Id="rId58" Type="http://schemas.openxmlformats.org/officeDocument/2006/relationships/oleObject" Target="embeddings/oleObject20.bin"/><Relationship Id="rId57" Type="http://schemas.openxmlformats.org/officeDocument/2006/relationships/image" Target="media/image28.wmf"/><Relationship Id="rId56" Type="http://schemas.openxmlformats.org/officeDocument/2006/relationships/oleObject" Target="embeddings/oleObject19.bin"/><Relationship Id="rId55" Type="http://schemas.openxmlformats.org/officeDocument/2006/relationships/image" Target="media/image27.wmf"/><Relationship Id="rId54" Type="http://schemas.openxmlformats.org/officeDocument/2006/relationships/oleObject" Target="embeddings/oleObject18.bin"/><Relationship Id="rId53" Type="http://schemas.openxmlformats.org/officeDocument/2006/relationships/image" Target="media/image26.wmf"/><Relationship Id="rId52" Type="http://schemas.openxmlformats.org/officeDocument/2006/relationships/oleObject" Target="embeddings/oleObject17.bin"/><Relationship Id="rId51" Type="http://schemas.openxmlformats.org/officeDocument/2006/relationships/image" Target="media/image25.wmf"/><Relationship Id="rId50" Type="http://schemas.openxmlformats.org/officeDocument/2006/relationships/oleObject" Target="embeddings/oleObject16.bin"/><Relationship Id="rId5" Type="http://schemas.openxmlformats.org/officeDocument/2006/relationships/theme" Target="theme/theme1.xml"/><Relationship Id="rId49" Type="http://schemas.openxmlformats.org/officeDocument/2006/relationships/image" Target="media/image24.wmf"/><Relationship Id="rId48" Type="http://schemas.openxmlformats.org/officeDocument/2006/relationships/oleObject" Target="embeddings/oleObject15.bin"/><Relationship Id="rId47" Type="http://schemas.openxmlformats.org/officeDocument/2006/relationships/image" Target="media/image23.wmf"/><Relationship Id="rId46" Type="http://schemas.openxmlformats.org/officeDocument/2006/relationships/oleObject" Target="embeddings/oleObject14.bin"/><Relationship Id="rId45" Type="http://schemas.openxmlformats.org/officeDocument/2006/relationships/image" Target="media/image22.wmf"/><Relationship Id="rId44" Type="http://schemas.openxmlformats.org/officeDocument/2006/relationships/oleObject" Target="embeddings/oleObject13.bin"/><Relationship Id="rId43" Type="http://schemas.openxmlformats.org/officeDocument/2006/relationships/image" Target="media/image21.wmf"/><Relationship Id="rId42" Type="http://schemas.openxmlformats.org/officeDocument/2006/relationships/oleObject" Target="embeddings/oleObject12.bin"/><Relationship Id="rId41" Type="http://schemas.openxmlformats.org/officeDocument/2006/relationships/image" Target="media/image20.wmf"/><Relationship Id="rId40" Type="http://schemas.openxmlformats.org/officeDocument/2006/relationships/oleObject" Target="embeddings/oleObject11.bin"/><Relationship Id="rId4" Type="http://schemas.openxmlformats.org/officeDocument/2006/relationships/endnotes" Target="endnotes.xml"/><Relationship Id="rId39" Type="http://schemas.openxmlformats.org/officeDocument/2006/relationships/image" Target="media/image19.wmf"/><Relationship Id="rId38" Type="http://schemas.openxmlformats.org/officeDocument/2006/relationships/oleObject" Target="embeddings/oleObject10.bin"/><Relationship Id="rId37" Type="http://schemas.openxmlformats.org/officeDocument/2006/relationships/image" Target="media/image18.wmf"/><Relationship Id="rId36" Type="http://schemas.openxmlformats.org/officeDocument/2006/relationships/oleObject" Target="embeddings/oleObject9.bin"/><Relationship Id="rId35" Type="http://schemas.openxmlformats.org/officeDocument/2006/relationships/image" Target="media/image17.emf"/><Relationship Id="rId34" Type="http://schemas.openxmlformats.org/officeDocument/2006/relationships/package" Target="embeddings/Microsoft_Visio___5.vsdx"/><Relationship Id="rId33" Type="http://schemas.openxmlformats.org/officeDocument/2006/relationships/image" Target="media/image16.emf"/><Relationship Id="rId32" Type="http://schemas.openxmlformats.org/officeDocument/2006/relationships/package" Target="embeddings/Microsoft_Visio___4.vsdx"/><Relationship Id="rId31" Type="http://schemas.openxmlformats.org/officeDocument/2006/relationships/image" Target="media/image15.emf"/><Relationship Id="rId30" Type="http://schemas.openxmlformats.org/officeDocument/2006/relationships/package" Target="embeddings/Microsoft_Visio___3.vsdx"/><Relationship Id="rId3" Type="http://schemas.openxmlformats.org/officeDocument/2006/relationships/footnotes" Target="footnotes.xml"/><Relationship Id="rId29" Type="http://schemas.openxmlformats.org/officeDocument/2006/relationships/image" Target="media/image14.wmf"/><Relationship Id="rId28" Type="http://schemas.openxmlformats.org/officeDocument/2006/relationships/oleObject" Target="embeddings/oleObject8.bin"/><Relationship Id="rId27" Type="http://schemas.openxmlformats.org/officeDocument/2006/relationships/image" Target="media/image13.wmf"/><Relationship Id="rId26" Type="http://schemas.openxmlformats.org/officeDocument/2006/relationships/oleObject" Target="embeddings/oleObject7.bin"/><Relationship Id="rId25" Type="http://schemas.openxmlformats.org/officeDocument/2006/relationships/image" Target="media/image12.wmf"/><Relationship Id="rId24" Type="http://schemas.openxmlformats.org/officeDocument/2006/relationships/oleObject" Target="embeddings/oleObject6.bin"/><Relationship Id="rId23" Type="http://schemas.openxmlformats.org/officeDocument/2006/relationships/image" Target="media/image11.wmf"/><Relationship Id="rId22" Type="http://schemas.openxmlformats.org/officeDocument/2006/relationships/oleObject" Target="embeddings/oleObject5.bin"/><Relationship Id="rId213" Type="http://schemas.openxmlformats.org/officeDocument/2006/relationships/fontTable" Target="fontTable.xml"/><Relationship Id="rId212" Type="http://schemas.openxmlformats.org/officeDocument/2006/relationships/numbering" Target="numbering.xml"/><Relationship Id="rId211" Type="http://schemas.openxmlformats.org/officeDocument/2006/relationships/oleObject" Target="embeddings/oleObject83.bin"/><Relationship Id="rId210" Type="http://schemas.openxmlformats.org/officeDocument/2006/relationships/image" Target="media/image102.png"/><Relationship Id="rId21" Type="http://schemas.openxmlformats.org/officeDocument/2006/relationships/image" Target="media/image10.emf"/><Relationship Id="rId209" Type="http://schemas.openxmlformats.org/officeDocument/2006/relationships/image" Target="media/image101.wmf"/><Relationship Id="rId208" Type="http://schemas.openxmlformats.org/officeDocument/2006/relationships/oleObject" Target="embeddings/oleObject82.bin"/><Relationship Id="rId207" Type="http://schemas.openxmlformats.org/officeDocument/2006/relationships/image" Target="media/image100.wmf"/><Relationship Id="rId206" Type="http://schemas.openxmlformats.org/officeDocument/2006/relationships/oleObject" Target="embeddings/oleObject81.bin"/><Relationship Id="rId205" Type="http://schemas.openxmlformats.org/officeDocument/2006/relationships/image" Target="media/image99.png"/><Relationship Id="rId204" Type="http://schemas.openxmlformats.org/officeDocument/2006/relationships/image" Target="media/image98.png"/><Relationship Id="rId203" Type="http://schemas.openxmlformats.org/officeDocument/2006/relationships/image" Target="media/image97.wmf"/><Relationship Id="rId202" Type="http://schemas.openxmlformats.org/officeDocument/2006/relationships/oleObject" Target="embeddings/oleObject80.bin"/><Relationship Id="rId201" Type="http://schemas.openxmlformats.org/officeDocument/2006/relationships/image" Target="media/image96.wmf"/><Relationship Id="rId200" Type="http://schemas.openxmlformats.org/officeDocument/2006/relationships/oleObject" Target="embeddings/oleObject79.bin"/><Relationship Id="rId20" Type="http://schemas.openxmlformats.org/officeDocument/2006/relationships/package" Target="embeddings/Microsoft_Visio___2.vsdx"/><Relationship Id="rId2" Type="http://schemas.openxmlformats.org/officeDocument/2006/relationships/settings" Target="settings.xml"/><Relationship Id="rId199" Type="http://schemas.openxmlformats.org/officeDocument/2006/relationships/image" Target="media/image95.wmf"/><Relationship Id="rId198" Type="http://schemas.openxmlformats.org/officeDocument/2006/relationships/oleObject" Target="embeddings/oleObject78.bin"/><Relationship Id="rId197" Type="http://schemas.openxmlformats.org/officeDocument/2006/relationships/image" Target="media/image94.emf"/><Relationship Id="rId196" Type="http://schemas.openxmlformats.org/officeDocument/2006/relationships/oleObject" Target="embeddings/oleObject77.bin"/><Relationship Id="rId195" Type="http://schemas.openxmlformats.org/officeDocument/2006/relationships/image" Target="media/image93.emf"/><Relationship Id="rId194" Type="http://schemas.openxmlformats.org/officeDocument/2006/relationships/oleObject" Target="embeddings/oleObject76.bin"/><Relationship Id="rId193" Type="http://schemas.openxmlformats.org/officeDocument/2006/relationships/image" Target="media/image92.png"/><Relationship Id="rId192" Type="http://schemas.openxmlformats.org/officeDocument/2006/relationships/image" Target="media/image91.png"/><Relationship Id="rId191" Type="http://schemas.openxmlformats.org/officeDocument/2006/relationships/oleObject" Target="embeddings/oleObject75.bin"/><Relationship Id="rId190" Type="http://schemas.openxmlformats.org/officeDocument/2006/relationships/oleObject" Target="embeddings/oleObject74.bin"/><Relationship Id="rId19" Type="http://schemas.openxmlformats.org/officeDocument/2006/relationships/image" Target="media/image9.emf"/><Relationship Id="rId189" Type="http://schemas.openxmlformats.org/officeDocument/2006/relationships/oleObject" Target="embeddings/oleObject73.bin"/><Relationship Id="rId188" Type="http://schemas.openxmlformats.org/officeDocument/2006/relationships/oleObject" Target="embeddings/oleObject72.bin"/><Relationship Id="rId187" Type="http://schemas.openxmlformats.org/officeDocument/2006/relationships/image" Target="media/image90.emf"/><Relationship Id="rId186" Type="http://schemas.openxmlformats.org/officeDocument/2006/relationships/oleObject" Target="embeddings/oleObject71.bin"/><Relationship Id="rId185" Type="http://schemas.openxmlformats.org/officeDocument/2006/relationships/image" Target="media/image89.emf"/><Relationship Id="rId184" Type="http://schemas.openxmlformats.org/officeDocument/2006/relationships/oleObject" Target="embeddings/oleObject70.bin"/><Relationship Id="rId183" Type="http://schemas.openxmlformats.org/officeDocument/2006/relationships/image" Target="media/image88.emf"/><Relationship Id="rId182" Type="http://schemas.openxmlformats.org/officeDocument/2006/relationships/oleObject" Target="embeddings/oleObject69.bin"/><Relationship Id="rId181" Type="http://schemas.openxmlformats.org/officeDocument/2006/relationships/image" Target="media/image87.emf"/><Relationship Id="rId180" Type="http://schemas.openxmlformats.org/officeDocument/2006/relationships/oleObject" Target="embeddings/oleObject68.bin"/><Relationship Id="rId18" Type="http://schemas.openxmlformats.org/officeDocument/2006/relationships/package" Target="embeddings/Microsoft_Visio___1.vsdx"/><Relationship Id="rId179" Type="http://schemas.openxmlformats.org/officeDocument/2006/relationships/image" Target="media/image86.emf"/><Relationship Id="rId178" Type="http://schemas.openxmlformats.org/officeDocument/2006/relationships/oleObject" Target="embeddings/oleObject67.bin"/><Relationship Id="rId177" Type="http://schemas.openxmlformats.org/officeDocument/2006/relationships/image" Target="media/image85.emf"/><Relationship Id="rId176" Type="http://schemas.openxmlformats.org/officeDocument/2006/relationships/oleObject" Target="embeddings/oleObject66.bin"/><Relationship Id="rId175" Type="http://schemas.openxmlformats.org/officeDocument/2006/relationships/image" Target="media/image84.emf"/><Relationship Id="rId174" Type="http://schemas.openxmlformats.org/officeDocument/2006/relationships/oleObject" Target="embeddings/oleObject65.bin"/><Relationship Id="rId173" Type="http://schemas.openxmlformats.org/officeDocument/2006/relationships/image" Target="media/image83.emf"/><Relationship Id="rId172" Type="http://schemas.openxmlformats.org/officeDocument/2006/relationships/package" Target="embeddings/Microsoft_Visio___21.vsdx"/><Relationship Id="rId171" Type="http://schemas.openxmlformats.org/officeDocument/2006/relationships/image" Target="media/image82.emf"/><Relationship Id="rId170" Type="http://schemas.openxmlformats.org/officeDocument/2006/relationships/package" Target="embeddings/Microsoft_Visio___20.vsdx"/><Relationship Id="rId17" Type="http://schemas.openxmlformats.org/officeDocument/2006/relationships/image" Target="media/image8.png"/><Relationship Id="rId169" Type="http://schemas.openxmlformats.org/officeDocument/2006/relationships/image" Target="media/image81.emf"/><Relationship Id="rId168" Type="http://schemas.openxmlformats.org/officeDocument/2006/relationships/oleObject" Target="embeddings/oleObject64.bin"/><Relationship Id="rId167" Type="http://schemas.openxmlformats.org/officeDocument/2006/relationships/image" Target="media/image80.emf"/><Relationship Id="rId166" Type="http://schemas.openxmlformats.org/officeDocument/2006/relationships/package" Target="embeddings/Microsoft_Visio___19.vsdx"/><Relationship Id="rId165" Type="http://schemas.openxmlformats.org/officeDocument/2006/relationships/image" Target="media/image79.emf"/><Relationship Id="rId164" Type="http://schemas.openxmlformats.org/officeDocument/2006/relationships/oleObject" Target="embeddings/oleObject63.bin"/><Relationship Id="rId163" Type="http://schemas.openxmlformats.org/officeDocument/2006/relationships/image" Target="media/image78.emf"/><Relationship Id="rId162" Type="http://schemas.openxmlformats.org/officeDocument/2006/relationships/package" Target="embeddings/Microsoft_Visio___18.vsdx"/><Relationship Id="rId161" Type="http://schemas.openxmlformats.org/officeDocument/2006/relationships/image" Target="media/image77.emf"/><Relationship Id="rId160" Type="http://schemas.openxmlformats.org/officeDocument/2006/relationships/package" Target="embeddings/Microsoft_Visio___17.vsdx"/><Relationship Id="rId16" Type="http://schemas.openxmlformats.org/officeDocument/2006/relationships/image" Target="media/image7.png"/><Relationship Id="rId159" Type="http://schemas.openxmlformats.org/officeDocument/2006/relationships/image" Target="media/image76.emf"/><Relationship Id="rId158" Type="http://schemas.openxmlformats.org/officeDocument/2006/relationships/package" Target="embeddings/Microsoft_Visio___16.vsdx"/><Relationship Id="rId157" Type="http://schemas.openxmlformats.org/officeDocument/2006/relationships/image" Target="media/image75.emf"/><Relationship Id="rId156" Type="http://schemas.openxmlformats.org/officeDocument/2006/relationships/package" Target="embeddings/Microsoft_Visio___15.vsdx"/><Relationship Id="rId155" Type="http://schemas.openxmlformats.org/officeDocument/2006/relationships/image" Target="media/image74.emf"/><Relationship Id="rId154" Type="http://schemas.openxmlformats.org/officeDocument/2006/relationships/package" Target="embeddings/Microsoft_Visio___14.vsdx"/><Relationship Id="rId153" Type="http://schemas.openxmlformats.org/officeDocument/2006/relationships/image" Target="media/image73.emf"/><Relationship Id="rId152" Type="http://schemas.openxmlformats.org/officeDocument/2006/relationships/package" Target="embeddings/Microsoft_Visio___13.vsdx"/><Relationship Id="rId151" Type="http://schemas.openxmlformats.org/officeDocument/2006/relationships/image" Target="media/image72.emf"/><Relationship Id="rId150" Type="http://schemas.openxmlformats.org/officeDocument/2006/relationships/package" Target="embeddings/Microsoft_Visio___12.vsdx"/><Relationship Id="rId15" Type="http://schemas.openxmlformats.org/officeDocument/2006/relationships/image" Target="media/image6.png"/><Relationship Id="rId149" Type="http://schemas.openxmlformats.org/officeDocument/2006/relationships/image" Target="media/image71.emf"/><Relationship Id="rId148" Type="http://schemas.openxmlformats.org/officeDocument/2006/relationships/oleObject" Target="embeddings/oleObject62.bin"/><Relationship Id="rId147" Type="http://schemas.openxmlformats.org/officeDocument/2006/relationships/image" Target="media/image70.emf"/><Relationship Id="rId146" Type="http://schemas.openxmlformats.org/officeDocument/2006/relationships/oleObject" Target="embeddings/oleObject61.bin"/><Relationship Id="rId145" Type="http://schemas.openxmlformats.org/officeDocument/2006/relationships/image" Target="media/image69.emf"/><Relationship Id="rId144" Type="http://schemas.openxmlformats.org/officeDocument/2006/relationships/oleObject" Target="embeddings/oleObject60.bin"/><Relationship Id="rId143" Type="http://schemas.openxmlformats.org/officeDocument/2006/relationships/image" Target="media/image68.emf"/><Relationship Id="rId142" Type="http://schemas.openxmlformats.org/officeDocument/2006/relationships/oleObject" Target="embeddings/oleObject59.bin"/><Relationship Id="rId141" Type="http://schemas.openxmlformats.org/officeDocument/2006/relationships/image" Target="media/image67.emf"/><Relationship Id="rId140" Type="http://schemas.openxmlformats.org/officeDocument/2006/relationships/oleObject" Target="embeddings/oleObject58.bin"/><Relationship Id="rId14" Type="http://schemas.openxmlformats.org/officeDocument/2006/relationships/image" Target="media/image5.wmf"/><Relationship Id="rId139" Type="http://schemas.openxmlformats.org/officeDocument/2006/relationships/image" Target="media/image66.emf"/><Relationship Id="rId138" Type="http://schemas.openxmlformats.org/officeDocument/2006/relationships/oleObject" Target="embeddings/oleObject57.bin"/><Relationship Id="rId137" Type="http://schemas.openxmlformats.org/officeDocument/2006/relationships/image" Target="media/image65.emf"/><Relationship Id="rId136" Type="http://schemas.openxmlformats.org/officeDocument/2006/relationships/oleObject" Target="embeddings/oleObject56.bin"/><Relationship Id="rId135" Type="http://schemas.openxmlformats.org/officeDocument/2006/relationships/image" Target="media/image64.emf"/><Relationship Id="rId134" Type="http://schemas.openxmlformats.org/officeDocument/2006/relationships/oleObject" Target="embeddings/oleObject55.bin"/><Relationship Id="rId133" Type="http://schemas.openxmlformats.org/officeDocument/2006/relationships/image" Target="media/image63.emf"/><Relationship Id="rId132" Type="http://schemas.openxmlformats.org/officeDocument/2006/relationships/oleObject" Target="embeddings/oleObject54.bin"/><Relationship Id="rId131" Type="http://schemas.openxmlformats.org/officeDocument/2006/relationships/image" Target="media/image62.wmf"/><Relationship Id="rId130" Type="http://schemas.openxmlformats.org/officeDocument/2006/relationships/oleObject" Target="embeddings/oleObject53.bin"/><Relationship Id="rId13" Type="http://schemas.openxmlformats.org/officeDocument/2006/relationships/oleObject" Target="embeddings/oleObject4.bin"/><Relationship Id="rId129" Type="http://schemas.openxmlformats.org/officeDocument/2006/relationships/oleObject" Target="embeddings/oleObject52.bin"/><Relationship Id="rId128" Type="http://schemas.openxmlformats.org/officeDocument/2006/relationships/image" Target="media/image61.wmf"/><Relationship Id="rId127" Type="http://schemas.openxmlformats.org/officeDocument/2006/relationships/oleObject" Target="embeddings/oleObject51.bin"/><Relationship Id="rId126" Type="http://schemas.openxmlformats.org/officeDocument/2006/relationships/oleObject" Target="embeddings/oleObject50.bin"/><Relationship Id="rId125" Type="http://schemas.openxmlformats.org/officeDocument/2006/relationships/image" Target="media/image60.wmf"/><Relationship Id="rId124" Type="http://schemas.openxmlformats.org/officeDocument/2006/relationships/oleObject" Target="embeddings/oleObject49.bin"/><Relationship Id="rId123" Type="http://schemas.openxmlformats.org/officeDocument/2006/relationships/oleObject" Target="embeddings/oleObject48.bin"/><Relationship Id="rId122" Type="http://schemas.openxmlformats.org/officeDocument/2006/relationships/image" Target="media/image59.wmf"/><Relationship Id="rId121" Type="http://schemas.openxmlformats.org/officeDocument/2006/relationships/oleObject" Target="embeddings/oleObject47.bin"/><Relationship Id="rId120" Type="http://schemas.openxmlformats.org/officeDocument/2006/relationships/image" Target="media/image58.emf"/><Relationship Id="rId12" Type="http://schemas.openxmlformats.org/officeDocument/2006/relationships/image" Target="media/image4.wmf"/><Relationship Id="rId119" Type="http://schemas.openxmlformats.org/officeDocument/2006/relationships/package" Target="embeddings/Microsoft_Visio___11.vsdx"/><Relationship Id="rId118" Type="http://schemas.openxmlformats.org/officeDocument/2006/relationships/image" Target="media/image57.emf"/><Relationship Id="rId117" Type="http://schemas.openxmlformats.org/officeDocument/2006/relationships/package" Target="embeddings/Microsoft_Visio___10.vsdx"/><Relationship Id="rId116" Type="http://schemas.openxmlformats.org/officeDocument/2006/relationships/image" Target="media/image56.wmf"/><Relationship Id="rId115" Type="http://schemas.openxmlformats.org/officeDocument/2006/relationships/oleObject" Target="embeddings/oleObject46.bin"/><Relationship Id="rId114" Type="http://schemas.openxmlformats.org/officeDocument/2006/relationships/oleObject" Target="embeddings/oleObject45.bin"/><Relationship Id="rId113" Type="http://schemas.openxmlformats.org/officeDocument/2006/relationships/image" Target="media/image55.wmf"/><Relationship Id="rId112" Type="http://schemas.openxmlformats.org/officeDocument/2006/relationships/oleObject" Target="embeddings/oleObject44.bin"/><Relationship Id="rId111" Type="http://schemas.openxmlformats.org/officeDocument/2006/relationships/oleObject" Target="embeddings/oleObject43.bin"/><Relationship Id="rId110" Type="http://schemas.openxmlformats.org/officeDocument/2006/relationships/image" Target="media/image54.wmf"/><Relationship Id="rId11" Type="http://schemas.openxmlformats.org/officeDocument/2006/relationships/oleObject" Target="embeddings/oleObject3.bin"/><Relationship Id="rId109" Type="http://schemas.openxmlformats.org/officeDocument/2006/relationships/oleObject" Target="embeddings/oleObject42.bin"/><Relationship Id="rId108" Type="http://schemas.openxmlformats.org/officeDocument/2006/relationships/oleObject" Target="embeddings/oleObject41.bin"/><Relationship Id="rId107" Type="http://schemas.openxmlformats.org/officeDocument/2006/relationships/image" Target="media/image53.wmf"/><Relationship Id="rId106" Type="http://schemas.openxmlformats.org/officeDocument/2006/relationships/oleObject" Target="embeddings/oleObject40.bin"/><Relationship Id="rId105" Type="http://schemas.openxmlformats.org/officeDocument/2006/relationships/image" Target="media/image52.emf"/><Relationship Id="rId104" Type="http://schemas.openxmlformats.org/officeDocument/2006/relationships/package" Target="embeddings/Microsoft_Visio___9.vsdx"/><Relationship Id="rId103" Type="http://schemas.openxmlformats.org/officeDocument/2006/relationships/image" Target="media/image51.emf"/><Relationship Id="rId102" Type="http://schemas.openxmlformats.org/officeDocument/2006/relationships/package" Target="embeddings/Microsoft_Visio___8.vsdx"/><Relationship Id="rId101" Type="http://schemas.openxmlformats.org/officeDocument/2006/relationships/image" Target="media/image50.wmf"/><Relationship Id="rId100" Type="http://schemas.openxmlformats.org/officeDocument/2006/relationships/oleObject" Target="embeddings/oleObject39.bin"/><Relationship Id="rId10" Type="http://schemas.openxmlformats.org/officeDocument/2006/relationships/image" Target="media/image3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21</Pages>
  <Words>2228</Words>
  <Characters>3299</Characters>
  <Lines>63</Lines>
  <Paragraphs>17</Paragraphs>
  <TotalTime>46</TotalTime>
  <ScaleCrop>false</ScaleCrop>
  <LinksUpToDate>false</LinksUpToDate>
  <CharactersWithSpaces>3374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2022-04-14T08:07:00Z</dcterms:created>
  <dc:creator>12274</dc:creator>
  <cp:lastModifiedBy>magic</cp:lastModifiedBy>
  <dcterms:modified xsi:type="dcterms:W3CDTF">2024-12-16T11:41:35Z</dcterms:modified>
  <cp:revision>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E1028673FF5D4D16868BFDD82A951B8A</vt:lpwstr>
  </property>
</Properties>
</file>