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CORE EVENT TAXONOMY — PHASE 1 (FINAL)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Pricing &amp; Catalog Integrity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65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1470"/>
        <w:gridCol w:w="1350"/>
        <w:gridCol w:w="1545"/>
        <w:gridCol w:w="1785"/>
        <w:gridCol w:w="2025"/>
        <w:tblGridChange w:id="0">
          <w:tblGrid>
            <w:gridCol w:w="3090"/>
            <w:gridCol w:w="1470"/>
            <w:gridCol w:w="1350"/>
            <w:gridCol w:w="1545"/>
            <w:gridCol w:w="1785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Threshold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catalog_price_change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Perubahan harga SKU dari 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Delta price terdeteksi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sku, old_price, new_price, supplier, run_id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INFO/WARNING/HIGH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&gt;2% (W), &gt;3% (H), &gt;5% SKU/run (C)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catalog_update_completed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catalog backend berhasil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 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run_id, updated_sku_count,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catalog_update_failed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catalog backend gagal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 gagal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run_id, error_reason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HIGH/CRITICAL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failure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Smart Routing Run Integrity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05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1365"/>
        <w:gridCol w:w="960"/>
        <w:gridCol w:w="1620"/>
        <w:gridCol w:w="2280"/>
        <w:gridCol w:w="1200"/>
        <w:tblGridChange w:id="0">
          <w:tblGrid>
            <w:gridCol w:w="3780"/>
            <w:gridCol w:w="1365"/>
            <w:gridCol w:w="960"/>
            <w:gridCol w:w="1620"/>
            <w:gridCol w:w="2280"/>
            <w:gridCol w:w="1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Threshold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routing_scheduler_triggered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Scheduler menjalankan job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 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run_id, scheduled_time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routing_worker_heartbeat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Worker masih hidup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Periodic 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worker_id, 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Missing &gt;15m → CRITICAL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routing_run_summary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hasil routing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selesai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run_id, duration, updated_sku, failed_supplier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INFO/HIGH/CRITICAL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 &lt;95% (H), &lt;85% (C)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Routing_run_failed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Routing gagal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Fatal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run_id,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routing_run_lock_failed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Worker overlap/stuck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 gagal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Supplier Incident &amp; Performance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1245"/>
        <w:gridCol w:w="1065"/>
        <w:gridCol w:w="1500"/>
        <w:gridCol w:w="1995"/>
        <w:gridCol w:w="1290"/>
        <w:tblGridChange w:id="0">
          <w:tblGrid>
            <w:gridCol w:w="4170"/>
            <w:gridCol w:w="1245"/>
            <w:gridCol w:w="1065"/>
            <w:gridCol w:w="1500"/>
            <w:gridCol w:w="1995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Threshold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supplier_timeout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timeout ke 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supplier, 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HIGH/CRITICAL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&gt;5% (H), &gt;10% (C)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supplier_fetch_failed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gagal selain 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supplier, error_type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supplier_performance_summary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performa supplier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 / per 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supplier, total_req, failed_count, failed_rate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WARNING/HIGH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lihat bawah**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**Supplier Performance Threshold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4yd6etjuy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Failed Rate (%)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→ WARNING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HIGH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candidate OPEN Circuit Breaker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zxpvjbz36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Failed Count (absolute)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failures / run → WARNING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failures / run → HIGH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pfm08kxhp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Consecutive Failure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≥5 berturut-turut → HIGH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≥10 berturut-turut → OPEN Circuit Breaker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Supplier</w:t>
      </w:r>
    </w:p>
    <w:tbl>
      <w:tblPr>
        <w:tblStyle w:val="Table4"/>
        <w:tblW w:w="11310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30"/>
        <w:gridCol w:w="5580"/>
        <w:tblGridChange w:id="0">
          <w:tblGrid>
            <w:gridCol w:w="5730"/>
            <w:gridCol w:w="55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 rate &gt;10% + count &gt;20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Failed rate &gt;15% OR consecutive ≥10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circuit breaker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 spike 3x baseline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Fallback &amp; Circuit Breaker Safety</w:t>
      </w:r>
    </w:p>
    <w:tbl>
      <w:tblPr>
        <w:tblStyle w:val="Table5"/>
        <w:tblW w:w="11295.0" w:type="dxa"/>
        <w:jc w:val="left"/>
        <w:tblInd w:w="-9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3180"/>
        <w:gridCol w:w="2355"/>
        <w:gridCol w:w="1455"/>
        <w:tblGridChange w:id="0">
          <w:tblGrid>
            <w:gridCol w:w="4305"/>
            <w:gridCol w:w="3180"/>
            <w:gridCol w:w="2355"/>
            <w:gridCol w:w="1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routing_fallback_triggered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 ke variant product kedua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unavailable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routing_fallback_failed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gagal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alternative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circuit_breaker_opened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Supplier/variant dimatikan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Threshold breach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commentRangeStart w:id="1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catalog_exposure_blocked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SKU tidak tampil di reseller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 aktif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t xml:space="preserve">5. Order Callback Safety</w:t>
      </w:r>
    </w:p>
    <w:tbl>
      <w:tblPr>
        <w:tblStyle w:val="Table6"/>
        <w:tblW w:w="11265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3030"/>
        <w:gridCol w:w="2715"/>
        <w:gridCol w:w="1935"/>
        <w:tblGridChange w:id="0">
          <w:tblGrid>
            <w:gridCol w:w="3585"/>
            <w:gridCol w:w="3030"/>
            <w:gridCol w:w="271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order_callback_received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Callback berhasil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Supplier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order_callback_missing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Callback tidak masuk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Timeout SLA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 .d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pending lama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SLA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Margin &amp; Exposure Safety</w:t>
      </w:r>
    </w:p>
    <w:tbl>
      <w:tblPr>
        <w:tblStyle w:val="Table7"/>
        <w:tblW w:w="1122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2850"/>
        <w:gridCol w:w="2820"/>
        <w:gridCol w:w="1875"/>
        <w:tblGridChange w:id="0">
          <w:tblGrid>
            <w:gridCol w:w="3675"/>
            <w:gridCol w:w="2850"/>
            <w:gridCol w:w="282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negative_margin_detected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Harga jual &lt; HPP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Calculation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Infra &amp; Monitoring</w:t>
      </w:r>
    </w:p>
    <w:tbl>
      <w:tblPr>
        <w:tblStyle w:val="Table8"/>
        <w:tblW w:w="1122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775"/>
        <w:gridCol w:w="2535"/>
        <w:gridCol w:w="2460"/>
        <w:tblGridChange w:id="0">
          <w:tblGrid>
            <w:gridCol w:w="3450"/>
            <w:gridCol w:w="2775"/>
            <w:gridCol w:w="2535"/>
            <w:gridCol w:w="2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host_heartbeat_missing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heartbeat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service_unavailable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tidak respons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Healthcheck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elk_ingestion_failed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tidak masuk ELK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Pipeline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B2B Reseller – Phase 1 Log Management (ELK)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5mzcusj0a831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🎯 Objective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Ensure system is </w:t>
      </w:r>
      <w:r w:rsidDel="00000000" w:rsidR="00000000" w:rsidRPr="00000000">
        <w:rPr>
          <w:b w:val="1"/>
          <w:bCs w:val="1"/>
          <w:rtl w:val="0"/>
        </w:rPr>
        <w:t xml:space="preserve">safe for production launch</w:t>
      </w:r>
      <w:r w:rsidDel="00000000" w:rsidR="00000000" w:rsidRPr="00000000">
        <w:rPr>
          <w:rtl w:val="0"/>
        </w:rPr>
        <w:t xml:space="preserve"> by monitoring: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Buying price (catalog integrity)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Smart routing execution (10-min worker)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Supplier health &amp; failures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Fallback &amp; circuit breaker safety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 callback integrity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Margin protection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Infra &amp; monitoring availability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bwmsh3ho7rnj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📌 LOG STANDARD (MANDATORY)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All logs must be </w:t>
      </w:r>
      <w:r w:rsidDel="00000000" w:rsidR="00000000" w:rsidRPr="00000000">
        <w:rPr>
          <w:b w:val="1"/>
          <w:bCs w:val="1"/>
          <w:rtl w:val="0"/>
        </w:rPr>
        <w:t xml:space="preserve">structured JSON</w:t>
      </w:r>
      <w:r w:rsidDel="00000000" w:rsidR="00000000" w:rsidRPr="00000000">
        <w:rPr>
          <w:rtl w:val="0"/>
        </w:rPr>
        <w:t xml:space="preserve"> with minimum fields: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</w:t>
              <w:br w:type="textWrapping"/>
              <w:t xml:space="preserve">  "@timestamp":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"service":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"event_type":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"severity":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"INFO | WARNING | HIGH | CRITICAL"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"supplier":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"sku":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"oid":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"metadata": {}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hsujpwdo4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metadata fields (use when relevant):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worker_id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duration_ms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updated_sku_count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expected_sku_count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failed_count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failed_rate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timeout_rate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consecutive_failure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old_price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new_price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order_age_minutes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lorya Selecca" w:id="0" w:date="2026-03-19T03:42:07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discussion with @avan@garudaku.com and Pak @subangkit@garudaku.com</w:t>
      </w:r>
    </w:p>
  </w:comment>
  <w:comment w:author="Glorya Selecca" w:id="1" w:date="2026-03-19T03:42:07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discussion with @avan@garudaku.com and Pak @subangkit@garudaku.com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