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EXECUTIVE SUMMARY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Proposal Optimasi Biaya RDS Huawei Cloud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Downgrade Instance Spec: 32 vCPU / 64 GB  →  16 vCPU / 64 GB</w:t>
      </w:r>
    </w:p>
    <w:p>
      <w:pPr>
        <w:pBdr>
          <w:bottom w:val="single" w:color="2E75B6" w:sz="8" w:space="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April 2026  |  Confidential  |  Infrastructure &amp; Engineering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Ringkasan Eksekutif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Berdasarkan analisis data monitoring selama 30 hari terakhir, instance RDS Huawei Cloud saat ini berjalan pada kapasitas yang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jauh di bawah spesifikasi yang disediakan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CPU peak hanya mencapai 36% dan memory idle sebesar 81%, mengindikasikan instance yang </w:t>
      </w:r>
      <w:r>
        <w:rPr>
          <w:rFonts w:ascii="Arial" w:cs="Arial" w:eastAsia="Arial" w:hAnsi="Arial"/>
          <w:b/>
          <w:bCs/>
          <w:color w:val="7B2020"/>
          <w:sz w:val="22"/>
          <w:szCs w:val="22"/>
        </w:rPr>
        <w:t xml:space="preserve">over-provisioned secara signifikan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Kondisi ini menciptakan peluang penghematan biaya yang substansial tanpa risiko penurunan performa layanan.</w:t>
      </w:r>
    </w:p>
    <w:p>
      <w:pPr>
        <w:spacing w:after="8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Rekomendasi: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Lakukan downgrade instance dari 32 vCPU / 64 GB menjadi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16 vCPU / 64 GB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dengan estimasi penghematan biaya hingga </w:t>
      </w: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~USD 16.560 per tahun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per instance, tanpa perubahan pada kapasitas penyimpanan maupun performa query existing.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Data Monitoring &amp; Temuan Utama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Berikut ringkasan kondisi aktual instance RDS berdasarkan data monitoring 30 hari terakhir: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CPU Peak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36.2%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Batas aman: 70%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Memory Idle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81.4%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Hanya 19% terpakai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OVER-PROVISIONED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Slow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&gt;8 detik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query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PERLU PERBAIKAN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Koneksi aktif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~260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63–67 per DB × 4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AMAN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Catatan: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Terdapat satu slow query UPDATE yang berjalan lebih dari 8 detik. Query ini akan dioptimasi terlebih dahulu sebelum eksekusi downgrade dilakukan, sebagai bagian dari Fase 1 pada roadmap implementasi.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Analisis Kelayakan Downgrade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 CPU — Ruang Downgrade Sangat Besar</w:t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Dengan CPU peak 36% dari 32 vCPU, instance hanya memanfaatkan sekitar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11–12 vCPU secara efektif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Setelah downgrade ke 16 vCPU, proyeksi peak naik ke ~54% — masih berada di bawah ambang aman 70% dengan headroom 16% untuk mengakomodasi lonjakan traffic.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 Memory — Dipertahankan untuk Stabilitas Query</w:t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Meskipun memory idle mencapai 81%, kapasitas RAM tidak diturunkan pada tahap pertama ini. Hal ini disebabkan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innodb_buffer_pool_size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saat ini sebesar 47 GB (74% dari RAM). Mempertahankan RAM di 64 GB memastikan buffer pool tetap optimal, sehingga tidak terjadi peningkatan disk I/O yang dapat memengaruhi latensi query.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 Koneksi Database — Aman</w:t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koneksi aktif ~260 (63–67 per database × 4 database) masih jauh di bawah </w:t>
      </w:r>
      <w:r>
        <w:rPr>
          <w:rFonts w:ascii="Courier New" w:cs="Courier New" w:eastAsia="Courier New" w:hAnsi="Courier New"/>
          <w:b/>
          <w:bCs/>
          <w:color w:val="333333"/>
          <w:sz w:val="22"/>
          <w:szCs w:val="22"/>
        </w:rPr>
        <w:t xml:space="preserve">max_connections = 450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yang akan dikonfigurasi pada instance target. Buffer koneksi tersisa ~190, lebih dari cukup untuk mengakomodasi pertumbuhan.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Estimasi Penghematan Biaya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Perbandingan tiga skenario spec berdasarkan struktur harga Huawei Cloud RDS region AP: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Saat 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A (16c/32G)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Opsi B (16c/64G)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vCPU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16 vCPU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16 vCPU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16 vCPU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32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64 GB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64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Estimasi hemat/bulan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~52%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~31%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~31%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Estimasi hemat/tahun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~USD 27.600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~USD 16.560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~USD 16.560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Risiko performa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Sedang*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Rendah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Rendah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7F3F00"/>
          <w:sz w:val="20"/>
          <w:szCs w:val="20"/>
        </w:rPr>
        <w:t xml:space="preserve">* Opsi A (32 GB RAM)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memiliki risiko sedang karena innodb_buffer_pool_size harus dipotong dari 47 GB ke ~22 GB, berpotensi meningkatkan disk I/O. Direkomendasikan hanya setelah 2 bulan monitoring Opsi B berjalan stabil.</w:t>
      </w:r>
    </w:p>
    <w:p>
      <w:pP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Catatan penting: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Angka penghematan di atas adalah estimasi berdasarkan harga referensi publik Huawei Cloud region AP. Harga aktual dapat diperoleh dari Huawei Cloud Console → Modify Instance Class → lihat selisih tagihan yang ditampilkan.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Analisis Risiko &amp; Mitigasi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Seluruh risiko yang teridentifikasi berada pada level rendah hingga dapat diterima, dengan mitigasi yang telah dipersiapkan: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3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Performa turun setelah downgrade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Rendah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 headroom 54% pasca downgrade; buffer pool tetap ~45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Rollback ke spec semula dalam &lt;15 menit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Slow query memperburuk CPU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Sedang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Ada UPDATE &gt;8 detik yang belum diperbaiki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Perbaiki query sebelum eksekusi downgrade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Koneksi aktif melebihi 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1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Rendah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~260 aktif vs max_connections 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 alert; pastikan connection pooling aktif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Downtime saat perubahan spec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2020"/>
                <w:sz w:val="20"/>
                <w:szCs w:val="20"/>
              </w:rPr>
              <w:t xml:space="preserve">Dapat diterima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5–15 menit reboot; dijadwalkan malam hari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Informasikan ke pengguna; siapkan maintenance page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Roadmap Implementasi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Implementasi dilakukan secara bertahap untuk memastikan keamanan layanan: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2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Optimasi Query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Perbaiki slow UPDATE query &gt;8 detik sebelum downgrade; tambahkan index yang diperlukan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minggu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Eksekusi Downgrade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Downgrade ke 16 vCPU / 64 GB (Opsi B); dilakukan di luar jam sibuk dengan backup penuh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Pantau CPU, Memory, IOPS, dan slow query selama 30 hari pertama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hari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Evaluasi Lanjutan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Evaluasi apakah RAM dapat diturunkan ke 32 GB berdasarkan data aktual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Bulan ke-2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Kesimpulan &amp; Rekomendasi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line="2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monitoring secara konsisten menunjukkan bahwa instance RDS saat ini </w:t>
      </w:r>
      <w:r>
        <w:rPr>
          <w:rFonts w:ascii="Arial" w:cs="Arial" w:eastAsia="Arial" w:hAnsi="Arial"/>
          <w:b/>
          <w:bCs/>
          <w:color w:val="7B2020"/>
          <w:sz w:val="22"/>
          <w:szCs w:val="22"/>
        </w:rPr>
        <w:t xml:space="preserve">over-provisioned 2x lipat pada sisi CPU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Downgrade spec adalah keputusan yang didukung penuh oleh data, bukan sekadar asumsi.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CPU peak hanya 36% — downgrade ke 16 vCPU memberi proyeksi peak 54%, masih aman dengan headroom 16%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dipertahankan di 64 GB untuk memastikan buffer pool stabil dan tidak ada degradasi query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Penghematan estimasi USD 16.560/tahun dengan risiko rendah dan payback period kurang dari 1 bulan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Downtime hanya 5–15 menit, dijadwalkan di luar jam operasional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Rollback dapat dilakukan dalam waktu kurang dari 15 menit jika diperlukan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Tindakan yang Diminta dari C-Level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Persetujuan untuk melanjutkan downgrade instance RDS dari 32 vCPU / 64 GB menjadi 16 vCPU / 64 GB, dengan implementasi yang akan dijadwalkan pada maintenance window terdekat setelah optimasi query Fase 1 selesai.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Estimasi penghematan tahunan: USD 16.560 per instance  |  Risiko: Rendah  |  Rollback: &lt; 15 menit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top w:val="single" w:color="CCCCCC" w:sz="4" w:space="1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Dokumen ini disiapkan oleh Tim Infrastructure &amp; Engineering  |  April 2026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2026-04-06T03:50:06.334Z</dcterms:created>
  <dcterms:modified xsi:type="dcterms:W3CDTF">2026-04-06T03:50:06.335Z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