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7905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5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1C6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1: Open Paraumbilical / Ventral Hernia Repair</w:t>
      </w:r>
    </w:p>
    <w:p w14:paraId="0F805B1C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4A33EDAE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hernia?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  <w:t>A hernia is when internal tissue or bowel protrudes through a weak spot in the abdominal wall, often near the belly button (paraumbilical) or midline (ventral).</w:t>
      </w:r>
    </w:p>
    <w:p w14:paraId="45320201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congenital weakness, obesity, pregnancy, chronic cough, constipation, heavy lifting, prior surgery.</w:t>
      </w:r>
    </w:p>
    <w:p w14:paraId="2A83B961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surgery is delayed: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hernia may enlarge, pain increases, risk of bowel obstruction/strangulation.</w:t>
      </w:r>
    </w:p>
    <w:p w14:paraId="1A6B8FFD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an incision is made, contents are returned, abdominal wall reinforced with sutures and often mesh.</w:t>
      </w:r>
    </w:p>
    <w:p w14:paraId="2B7F96E8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good for large/recurrent hernias, direct access.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larger incision, longer recovery, more pain.</w:t>
      </w:r>
    </w:p>
    <w:p w14:paraId="58CD0C62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Complications &amp; Prognosis:</w:t>
      </w:r>
    </w:p>
    <w:p w14:paraId="4D60FE17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Hematoma (2–5%) – resolves; excellent prognosis.</w:t>
      </w:r>
    </w:p>
    <w:p w14:paraId="1D00A72D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Seroma (5–10%) – temporary; very good.</w:t>
      </w:r>
    </w:p>
    <w:p w14:paraId="3D1A35A0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Wound edema (≤10%) – improves; good.</w:t>
      </w:r>
    </w:p>
    <w:p w14:paraId="31881185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Wound infection (2–5%) – antibiotics; good.</w:t>
      </w:r>
    </w:p>
    <w:p w14:paraId="4C14DF5A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Nerve injury (1–5%) – may cause numbness/pain; usually improves; variable prognosis.</w:t>
      </w:r>
    </w:p>
    <w:p w14:paraId="57C956D6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Mesh infection (&lt;2%) – rare, may require </w:t>
      </w:r>
      <w:proofErr w:type="gram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removal;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guarded prognosis.</w:t>
      </w:r>
    </w:p>
    <w:p w14:paraId="62153318" w14:textId="77777777" w:rsidR="001C6588" w:rsidRPr="001C6588" w:rsidRDefault="001C6588" w:rsidP="001C6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Recurrence (5–15%) – depends on risk factors; fair.</w:t>
      </w:r>
    </w:p>
    <w:p w14:paraId="62561A60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Post-op care:</w:t>
      </w:r>
    </w:p>
    <w:p w14:paraId="1C3EBBFB" w14:textId="77777777" w:rsidR="001C6588" w:rsidRPr="001C6588" w:rsidRDefault="001C6588" w:rsidP="001C6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Hospital </w:t>
      </w:r>
      <w:proofErr w:type="gram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stay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1–2 days.</w:t>
      </w:r>
    </w:p>
    <w:p w14:paraId="2DBE3D43" w14:textId="77777777" w:rsidR="001C6588" w:rsidRPr="001C6588" w:rsidRDefault="001C6588" w:rsidP="001C6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Light activity in 1–2 weeks, full recovery 4–6 weeks.</w:t>
      </w:r>
    </w:p>
    <w:p w14:paraId="76410C34" w14:textId="77777777" w:rsidR="001C6588" w:rsidRPr="001C6588" w:rsidRDefault="001C6588" w:rsidP="001C6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Pain mild–moderate, improves after 1st week.</w:t>
      </w:r>
    </w:p>
    <w:p w14:paraId="387E1111" w14:textId="77777777" w:rsidR="001C6588" w:rsidRPr="001C6588" w:rsidRDefault="001C6588" w:rsidP="001C6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Precautions: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early walking, compression stockings,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7–10 days, avoid straining/heavy lifting, prevent constipation, manage cough.</w:t>
      </w:r>
    </w:p>
    <w:p w14:paraId="57617B7C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Pregnancy: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delay 6–12 months, risk of recurrence if too early, supportive belt may help during pregnancy.</w:t>
      </w:r>
    </w:p>
    <w:p w14:paraId="51CB3ABC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960A79">
          <v:rect id="_x0000_i1025" style="width:0;height:1.5pt" o:hralign="center" o:hrstd="t" o:hr="t" fillcolor="#a0a0a0" stroked="f"/>
        </w:pict>
      </w:r>
    </w:p>
    <w:p w14:paraId="7C990D58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العربية</w:t>
      </w:r>
    </w:p>
    <w:p w14:paraId="16A1DB03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ما هو الفتق؟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الفتق هو بروز نسيج أو أمعاء من خلال نقطة ضعف في جدار البطن، وغالبًا قرب السرة (حول السرة) أو في منتصف البطن (جداري)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BC73F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الأسباب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ضعف خلقي، السمنة، الحمل والولادات، الكحة المزمنة، الإمساك، رفع أحمال، عمليات سابقة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7AED5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إذا تأخرت 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يكبر الفتق، يزداد الألم، خطر انسداد أو اختناق الأمعاء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FAC6EA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شق جراحي، إرجاع الأنسجة، تقوية الجدار بغرز وشبكة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DFF49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المميزات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مناسب للفتوق الكبيرة والمتكررة، وصول مباشر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جرح أكبر، نقاهة أطول، ألم أكثر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76C28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المضاعفات والمآل المتوقع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56D3629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تجمع دموي (٢–٥٪) يزول؛ مآل ممتاز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C3B802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تجمع سوائل (٥–١٠٪) مؤقت؛ جيد جدًا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76FAE5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تورم الجرح (حتى ١٠٪) يتحسن؛ جيد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3F8B0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التهاب الجرح (٢–٥٪) يعالج؛ جيد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83515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إصابة عصب (١–٥٪) قد تسبب تنميل/ألم؛ يتحسن غالبًا؛ مآل متباين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92280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التهاب الشبكة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(&lt;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٢٪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نادر، قد يحتاج إزالة؛ مآل حذر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D40FF" w14:textId="77777777" w:rsidR="001C6588" w:rsidRPr="001C6588" w:rsidRDefault="001C6588" w:rsidP="001C6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رجوع الفتق (٥–١٥٪) حسب عوامل خطورة؛ متوسط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34ED4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الرعاية بعد 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A3ECD6" w14:textId="77777777" w:rsidR="001C6588" w:rsidRPr="001C6588" w:rsidRDefault="001C6588" w:rsidP="001C6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إقامة ١–٢ يوم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1B511" w14:textId="77777777" w:rsidR="001C6588" w:rsidRPr="001C6588" w:rsidRDefault="001C6588" w:rsidP="001C6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نشاط خفيف ١–٢ أسبوع، شفاء كامل ٤–٦ أسابيع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4C3986" w14:textId="77777777" w:rsidR="001C6588" w:rsidRPr="001C6588" w:rsidRDefault="001C6588" w:rsidP="001C6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الألم خفيف–متوسط، أفضل بعد أسبوع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7962F" w14:textId="77777777" w:rsidR="001C6588" w:rsidRPr="001C6588" w:rsidRDefault="001C6588" w:rsidP="001C6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الاحتياطات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المشي المبكر، الشراب الضاغط،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٧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١٠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أيام، تجنب التحميل والإمساك والكحة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594E02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الحمل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يُؤجَّل ٦–١٢ شهر، الحمل المبكر يزيد رجوع الفتق، حزام داعم قد يفيد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1280C3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1C91E1">
          <v:rect id="_x0000_i1026" style="width:0;height:1.5pt" o:hralign="center" o:hrstd="t" o:hr="t" fillcolor="#a0a0a0" stroked="f"/>
        </w:pict>
      </w:r>
    </w:p>
    <w:p w14:paraId="42E2911B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5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1C6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2: Open Inguinal Hernia Repair</w:t>
      </w:r>
    </w:p>
    <w:p w14:paraId="08E5919A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6A0F7DC9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protrusion of abdominal contents through the inguinal canal.</w:t>
      </w:r>
    </w:p>
    <w:p w14:paraId="6F5974BD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congenital </w:t>
      </w:r>
      <w:proofErr w:type="gram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defect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, chronic straining, cough, heavy lifting.</w:t>
      </w:r>
    </w:p>
    <w:p w14:paraId="55E06601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surgery: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risk of enlargement, pain, incarceration/strangulation.</w:t>
      </w:r>
    </w:p>
    <w:p w14:paraId="1CB60B35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Procedure: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groin incision, hernia reduced, reinforced with sutures/mesh.</w:t>
      </w:r>
    </w:p>
    <w:p w14:paraId="0ED8B7BD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standard technique, widely available.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bigger scar, slower recovery vs laparoscopy.</w:t>
      </w:r>
    </w:p>
    <w:p w14:paraId="2B0D8C14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Complications &amp; Prognosis:</w:t>
      </w:r>
    </w:p>
    <w:p w14:paraId="41C39A81" w14:textId="77777777" w:rsidR="001C6588" w:rsidRPr="001C6588" w:rsidRDefault="001C6588" w:rsidP="001C6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Hematoma (2–8%) – resolves; excellent.</w:t>
      </w:r>
    </w:p>
    <w:p w14:paraId="080B2C65" w14:textId="77777777" w:rsidR="001C6588" w:rsidRPr="001C6588" w:rsidRDefault="001C6588" w:rsidP="001C6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Seroma (3–6%) – resolves; very good.</w:t>
      </w:r>
    </w:p>
    <w:p w14:paraId="2FB2D6E4" w14:textId="77777777" w:rsidR="001C6588" w:rsidRPr="001C6588" w:rsidRDefault="001C6588" w:rsidP="001C6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Wound infection (1–3%) – antibiotics; good.</w:t>
      </w:r>
    </w:p>
    <w:p w14:paraId="7AEAA524" w14:textId="77777777" w:rsidR="001C6588" w:rsidRPr="001C6588" w:rsidRDefault="001C6588" w:rsidP="001C6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Nerve injury causing groin numbness/pain (2–6%) – often temporary; variable.</w:t>
      </w:r>
    </w:p>
    <w:p w14:paraId="16CE5EC0" w14:textId="77777777" w:rsidR="001C6588" w:rsidRPr="001C6588" w:rsidRDefault="001C6588" w:rsidP="001C6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Testicular ischemia/atrophy (&lt;1%) – rare; guarded.</w:t>
      </w:r>
    </w:p>
    <w:p w14:paraId="0615AB38" w14:textId="77777777" w:rsidR="001C6588" w:rsidRPr="001C6588" w:rsidRDefault="001C6588" w:rsidP="001C6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Recurrence (5–10%) – depends on factors.</w:t>
      </w:r>
    </w:p>
    <w:p w14:paraId="0856310E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Post-op:</w:t>
      </w:r>
    </w:p>
    <w:p w14:paraId="6DA491EB" w14:textId="77777777" w:rsidR="001C6588" w:rsidRPr="001C6588" w:rsidRDefault="001C6588" w:rsidP="001C6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Hospital </w:t>
      </w:r>
      <w:proofErr w:type="gram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stay: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same day or 1 night.</w:t>
      </w:r>
    </w:p>
    <w:p w14:paraId="5D7EC82D" w14:textId="77777777" w:rsidR="001C6588" w:rsidRPr="001C6588" w:rsidRDefault="001C6588" w:rsidP="001C6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Light activity 1 week, recovery 4 weeks.</w:t>
      </w:r>
    </w:p>
    <w:p w14:paraId="63D23E16" w14:textId="77777777" w:rsidR="001C6588" w:rsidRPr="001C6588" w:rsidRDefault="001C6588" w:rsidP="001C6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Pain moderate, controlled by analgesics.</w:t>
      </w:r>
    </w:p>
    <w:p w14:paraId="13A4C6BC" w14:textId="77777777" w:rsidR="001C6588" w:rsidRPr="001C6588" w:rsidRDefault="001C6588" w:rsidP="001C6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Early ambulation, stockings,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if high risk, avoid straining/constipation.</w:t>
      </w:r>
    </w:p>
    <w:p w14:paraId="3368CDA0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Pregnancy </w:t>
      </w:r>
      <w:proofErr w:type="gramStart"/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not typical in males; in females, same advice: delay pregnancy 6–12 months.</w:t>
      </w:r>
    </w:p>
    <w:p w14:paraId="56A536DC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156157">
          <v:rect id="_x0000_i1027" style="width:0;height:1.5pt" o:hralign="center" o:hrstd="t" o:hr="t" fillcolor="#a0a0a0" stroked="f"/>
        </w:pict>
      </w:r>
    </w:p>
    <w:p w14:paraId="1B36778E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العربية</w:t>
      </w:r>
    </w:p>
    <w:p w14:paraId="13955011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التعريف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بروز محتويات البطن عبر القناة الأربية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2D489B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الأسباب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عيب خلقي، التحميل المزمن، الكحة، رفع الأحمال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47577E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بدون جراحة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يكبر الفتق، ألم، انحباس أو اختناق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48047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شق في المنطقة الأربية، إرجاع الفتق، تقوية بغرز/شبكة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E9CEE0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المميزات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تقنية شائعة، متوفرة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جرح أكبر، نقاهة أطول من المنظار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2523A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المضاعفات والمآل المتوقع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B092F71" w14:textId="77777777" w:rsidR="001C6588" w:rsidRPr="001C6588" w:rsidRDefault="001C6588" w:rsidP="001C6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تجمع دموي (٢–٨٪) يزول؛ ممتاز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E00FA" w14:textId="77777777" w:rsidR="001C6588" w:rsidRPr="001C6588" w:rsidRDefault="001C6588" w:rsidP="001C6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سوائل (٣–٦٪) يزول؛ جيد جدًا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86BA2" w14:textId="77777777" w:rsidR="001C6588" w:rsidRPr="001C6588" w:rsidRDefault="001C6588" w:rsidP="001C6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التهاب جرح (١–٣٪) يعالج؛ جيد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60683" w14:textId="77777777" w:rsidR="001C6588" w:rsidRPr="001C6588" w:rsidRDefault="001C6588" w:rsidP="001C6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إصابة عصب (٢–٦٪) تسبب ألم/تنميل؛ غالبًا مؤقت؛ متباين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48F35" w14:textId="77777777" w:rsidR="001C6588" w:rsidRPr="001C6588" w:rsidRDefault="001C6588" w:rsidP="001C6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ضمور الخصية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(&lt;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١٪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نادر؛ حذر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69FE5" w14:textId="77777777" w:rsidR="001C6588" w:rsidRPr="001C6588" w:rsidRDefault="001C6588" w:rsidP="001C6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رجوع الفتق (٥–١٠٪) حسب العوامل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810483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ما بعد 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E96D3C8" w14:textId="77777777" w:rsidR="001C6588" w:rsidRPr="001C6588" w:rsidRDefault="001C6588" w:rsidP="001C6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خروج نفس اليوم أو إقامة يوم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47705B" w14:textId="77777777" w:rsidR="001C6588" w:rsidRPr="001C6588" w:rsidRDefault="001C6588" w:rsidP="001C6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نشاط خفيف بعد أسبوع، شفاء ٤ أسابيع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E1E96" w14:textId="77777777" w:rsidR="001C6588" w:rsidRPr="001C6588" w:rsidRDefault="001C6588" w:rsidP="001C6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ألم متوسط، مسكنات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83DEE" w14:textId="77777777" w:rsidR="001C6588" w:rsidRPr="001C6588" w:rsidRDefault="001C6588" w:rsidP="001C6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مشي مبكر، شراب ضاغط،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لذوي الخطورة، منع الإمساك والتحميل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CC9A57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الحمل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نادر للرجال، النساء نفس النصيحة (تأجيل ٦–١٢ شهر)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9F55C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44496E">
          <v:rect id="_x0000_i1028" style="width:0;height:1.5pt" o:hralign="center" o:hrstd="t" o:hr="t" fillcolor="#a0a0a0" stroked="f"/>
        </w:pict>
      </w:r>
    </w:p>
    <w:p w14:paraId="0E56D0FF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5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1C6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3: Laparoscopic Paraumbilical / Ventral Hernia Repair</w:t>
      </w:r>
    </w:p>
    <w:p w14:paraId="339C82CE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1652ED35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3–4 small incisions, camera and instruments, mesh placed internally.</w:t>
      </w:r>
    </w:p>
    <w:p w14:paraId="0662D1F7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less pain, faster recovery, smaller scars, lower wound infection.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requires general anesthesia, specialized skills, </w:t>
      </w:r>
      <w:proofErr w:type="gram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cost higher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D9DB1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Complications &amp; Prognosis:</w:t>
      </w:r>
    </w:p>
    <w:p w14:paraId="4337422D" w14:textId="77777777" w:rsidR="001C6588" w:rsidRPr="001C6588" w:rsidRDefault="001C6588" w:rsidP="001C6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Hematoma/seroma (5–10%) – resolves; good.</w:t>
      </w:r>
    </w:p>
    <w:p w14:paraId="39F29F00" w14:textId="77777777" w:rsidR="001C6588" w:rsidRPr="001C6588" w:rsidRDefault="001C6588" w:rsidP="001C6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Wound infection (&lt;2%) – rare; excellent.</w:t>
      </w:r>
    </w:p>
    <w:p w14:paraId="2BCA96FF" w14:textId="77777777" w:rsidR="001C6588" w:rsidRPr="001C6588" w:rsidRDefault="001C6588" w:rsidP="001C6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Bowel injury (&lt;1%) – serious; guarded.</w:t>
      </w:r>
    </w:p>
    <w:p w14:paraId="160F7FDE" w14:textId="77777777" w:rsidR="001C6588" w:rsidRPr="001C6588" w:rsidRDefault="001C6588" w:rsidP="001C6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Nerve injury/chronic pain (1–3%) – variable prognosis.</w:t>
      </w:r>
    </w:p>
    <w:p w14:paraId="6BA92935" w14:textId="77777777" w:rsidR="001C6588" w:rsidRPr="001C6588" w:rsidRDefault="001C6588" w:rsidP="001C6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Recurrence (4–8%) – lower than open in some series.</w:t>
      </w:r>
    </w:p>
    <w:p w14:paraId="539ED3FC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Post-op:</w:t>
      </w:r>
    </w:p>
    <w:p w14:paraId="0F373C99" w14:textId="77777777" w:rsidR="001C6588" w:rsidRPr="001C6588" w:rsidRDefault="001C6588" w:rsidP="001C6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Stay: 1 day.</w:t>
      </w:r>
    </w:p>
    <w:p w14:paraId="551C6916" w14:textId="77777777" w:rsidR="001C6588" w:rsidRPr="001C6588" w:rsidRDefault="001C6588" w:rsidP="001C6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Return to light activity: 5–7 days, full in 3–4 weeks.</w:t>
      </w:r>
    </w:p>
    <w:p w14:paraId="3DF850FA" w14:textId="77777777" w:rsidR="001C6588" w:rsidRPr="001C6588" w:rsidRDefault="001C6588" w:rsidP="001C6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Pain mild,</w:t>
      </w:r>
      <w:proofErr w:type="gram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easily.</w:t>
      </w:r>
    </w:p>
    <w:p w14:paraId="7A475471" w14:textId="77777777" w:rsidR="001C6588" w:rsidRPr="001C6588" w:rsidRDefault="001C6588" w:rsidP="001C6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Precautions: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early walking, stockings,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, avoid straining/constipation/cough.</w:t>
      </w:r>
    </w:p>
    <w:p w14:paraId="1D7F7A26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Pregnancy: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delay 6–12 months, follow closely in future pregnancies.</w:t>
      </w:r>
    </w:p>
    <w:p w14:paraId="3E7DCA76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C1E07F">
          <v:rect id="_x0000_i1029" style="width:0;height:1.5pt" o:hralign="center" o:hrstd="t" o:hr="t" fillcolor="#a0a0a0" stroked="f"/>
        </w:pict>
      </w:r>
    </w:p>
    <w:p w14:paraId="7ACCF5B8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العربية</w:t>
      </w:r>
    </w:p>
    <w:p w14:paraId="23FB806B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٣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٤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فتحات صغيرة، إدخال كاميرا وأدوات، تثبيت شبكة داخلية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A43FE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المميزات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ألم أقل، شفاء أسرع، جروح صغيرة، عدوى أقل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تخدير كلي، مهارة خاصة، تكلفة أعلى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8F26D0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المضاعفات والمآل المتوقع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D0D49A" w14:textId="77777777" w:rsidR="001C6588" w:rsidRPr="001C6588" w:rsidRDefault="001C6588" w:rsidP="001C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تجمع دموي/سوائل (٥–١٠٪) يزول؛ جيد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8FD07" w14:textId="77777777" w:rsidR="001C6588" w:rsidRPr="001C6588" w:rsidRDefault="001C6588" w:rsidP="001C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عدوى جرح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(&lt;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٢٪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نادر؛ ممتاز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8FAA4C" w14:textId="77777777" w:rsidR="001C6588" w:rsidRPr="001C6588" w:rsidRDefault="001C6588" w:rsidP="001C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إصابة أمعاء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(&lt;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١٪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خطيرة؛ حذر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4D44B" w14:textId="77777777" w:rsidR="001C6588" w:rsidRPr="001C6588" w:rsidRDefault="001C6588" w:rsidP="001C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إصابة عصب/ألم مزمن (١–٣٪) متباين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D0FAF0" w14:textId="77777777" w:rsidR="001C6588" w:rsidRPr="001C6588" w:rsidRDefault="001C6588" w:rsidP="001C6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رجوع (٤–٨٪) أقل من الجراحة المفتوحة ببعض الدراسات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7C426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ما بعد 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96C9C20" w14:textId="77777777" w:rsidR="001C6588" w:rsidRPr="001C6588" w:rsidRDefault="001C6588" w:rsidP="001C6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إقامة: يوم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E6BEB" w14:textId="77777777" w:rsidR="001C6588" w:rsidRPr="001C6588" w:rsidRDefault="001C6588" w:rsidP="001C6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نشاط خفيف بعد ٥–٧ أيام، شفاء كامل ٣–٤ أسابيع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6EC63F" w14:textId="77777777" w:rsidR="001C6588" w:rsidRPr="001C6588" w:rsidRDefault="001C6588" w:rsidP="001C6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الألم خفيف، يستجيب للمسكنات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B861B5" w14:textId="77777777" w:rsidR="001C6588" w:rsidRPr="001C6588" w:rsidRDefault="001C6588" w:rsidP="001C6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الاحتياطات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مشي مبكر، شراب ضاغط،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، منع الإمساك والكحة والتحميل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962A6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الحمل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تأجيل ٦–١٢ شهر، متابعة لصيقة بالحمل القادم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9A6AEB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CE3251">
          <v:rect id="_x0000_i1030" style="width:0;height:1.5pt" o:hralign="center" o:hrstd="t" o:hr="t" fillcolor="#a0a0a0" stroked="f"/>
        </w:pict>
      </w:r>
    </w:p>
    <w:p w14:paraId="5804B9DF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5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1C65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 4: Laparoscopic Inguinal Hernia Repair</w:t>
      </w:r>
    </w:p>
    <w:p w14:paraId="485B8DA2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7B554FB9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Procedure: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small incisions, laparoscope, mesh placed behind abdominal wall.</w:t>
      </w:r>
    </w:p>
    <w:p w14:paraId="12E05E2D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less pain, quicker recovery, both sides can be repaired at once, good for recurrence.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general anesthesia, higher cost, longer operative time.</w:t>
      </w:r>
    </w:p>
    <w:p w14:paraId="4489A277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Complications &amp; Prognosis:</w:t>
      </w:r>
    </w:p>
    <w:p w14:paraId="6F2A78F5" w14:textId="77777777" w:rsidR="001C6588" w:rsidRPr="001C6588" w:rsidRDefault="001C6588" w:rsidP="001C65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Hematoma/seroma (3–6%) – resolves; good.</w:t>
      </w:r>
    </w:p>
    <w:p w14:paraId="4B6F4504" w14:textId="77777777" w:rsidR="001C6588" w:rsidRPr="001C6588" w:rsidRDefault="001C6588" w:rsidP="001C65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Wound infection (&lt;1%) – rare; excellent.</w:t>
      </w:r>
    </w:p>
    <w:p w14:paraId="06B78798" w14:textId="77777777" w:rsidR="001C6588" w:rsidRPr="001C6588" w:rsidRDefault="001C6588" w:rsidP="001C65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Nerve injury/chronic groin pain (1–2%) – usually improves; good.</w:t>
      </w:r>
    </w:p>
    <w:p w14:paraId="49D97D3A" w14:textId="77777777" w:rsidR="001C6588" w:rsidRPr="001C6588" w:rsidRDefault="001C6588" w:rsidP="001C65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Testicular issues (&lt;1%) – rare; guarded.</w:t>
      </w:r>
    </w:p>
    <w:p w14:paraId="37A5FDF3" w14:textId="77777777" w:rsidR="001C6588" w:rsidRPr="001C6588" w:rsidRDefault="001C6588" w:rsidP="001C65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Recurrence (2–5%) – lower than open.</w:t>
      </w:r>
    </w:p>
    <w:p w14:paraId="760C31FC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Post-op:</w:t>
      </w:r>
    </w:p>
    <w:p w14:paraId="4CE6812A" w14:textId="77777777" w:rsidR="001C6588" w:rsidRPr="001C6588" w:rsidRDefault="001C6588" w:rsidP="001C6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Day case or 1 night.</w:t>
      </w:r>
    </w:p>
    <w:p w14:paraId="41F60266" w14:textId="77777777" w:rsidR="001C6588" w:rsidRPr="001C6588" w:rsidRDefault="001C6588" w:rsidP="001C6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Light activity after 5 days, full activity in 3–4 weeks.</w:t>
      </w:r>
    </w:p>
    <w:p w14:paraId="15C6CA3D" w14:textId="77777777" w:rsidR="001C6588" w:rsidRPr="001C6588" w:rsidRDefault="001C6588" w:rsidP="001C6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Pain mild.</w:t>
      </w:r>
    </w:p>
    <w:p w14:paraId="06494F12" w14:textId="77777777" w:rsidR="001C6588" w:rsidRPr="001C6588" w:rsidRDefault="001C6588" w:rsidP="001C65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Early walking, stockings,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if needed, avoid straining.</w:t>
      </w:r>
    </w:p>
    <w:p w14:paraId="456B0EE6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Pregnancy </w:t>
      </w:r>
      <w:proofErr w:type="gramStart"/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proofErr w:type="gramEnd"/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(females):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delay 6–12 months, risk of recurrence if too early.</w:t>
      </w:r>
    </w:p>
    <w:p w14:paraId="37277196" w14:textId="77777777" w:rsidR="001C6588" w:rsidRPr="001C6588" w:rsidRDefault="00000000" w:rsidP="001C65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6D2085">
          <v:rect id="_x0000_i1031" style="width:0;height:1.5pt" o:hralign="center" o:hrstd="t" o:hr="t" fillcolor="#a0a0a0" stroked="f"/>
        </w:pict>
      </w:r>
    </w:p>
    <w:p w14:paraId="7F3D4DC5" w14:textId="77777777" w:rsidR="001C6588" w:rsidRPr="001C6588" w:rsidRDefault="001C6588" w:rsidP="001C6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العربية</w:t>
      </w:r>
    </w:p>
    <w:p w14:paraId="6DDD8D4D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فتحات صغيرة، منظار، تثبيت شبكة خلف جدار البطن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2C439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المميزات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ألم أقل، شفاء أسرع، إصلاح الجانبين معًا، مناسب للتكرار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العيوب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تخدير كلي، تكلفة أعلى، وقت أطول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EA549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المضاعفات والمآل المتوقع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D07AE8C" w14:textId="77777777" w:rsidR="001C6588" w:rsidRPr="001C6588" w:rsidRDefault="001C6588" w:rsidP="001C6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تجمع دموي/سوائل (٣–٦٪) يزول؛ جيد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00036" w14:textId="77777777" w:rsidR="001C6588" w:rsidRPr="001C6588" w:rsidRDefault="001C6588" w:rsidP="001C6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عدوى جرح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(&lt;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١٪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نادرة؛ ممتاز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4D8CE" w14:textId="77777777" w:rsidR="001C6588" w:rsidRPr="001C6588" w:rsidRDefault="001C6588" w:rsidP="001C6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إصابة عصب/ألم مزمن (١–٢٪) يتحسن غالبًا؛ جيد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E31B9" w14:textId="77777777" w:rsidR="001C6588" w:rsidRPr="001C6588" w:rsidRDefault="001C6588" w:rsidP="001C6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مشاكل خصية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(&lt;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١٪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نادرة؛ حذر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66CB5" w14:textId="77777777" w:rsidR="001C6588" w:rsidRPr="001C6588" w:rsidRDefault="001C6588" w:rsidP="001C65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رجوع (٢–٥٪) أقل من المفتوح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55482E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ما بعد العملية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9BEB9D1" w14:textId="77777777" w:rsidR="001C6588" w:rsidRPr="001C6588" w:rsidRDefault="001C6588" w:rsidP="001C6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خروج نفس اليوم أو إقامة ليلة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B6E1A" w14:textId="77777777" w:rsidR="001C6588" w:rsidRPr="001C6588" w:rsidRDefault="001C6588" w:rsidP="001C6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نشاط خفيف بعد ٥ أيام، شفاء كامل ٣–٤ أسابيع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EBB9DB" w14:textId="77777777" w:rsidR="001C6588" w:rsidRPr="001C6588" w:rsidRDefault="001C6588" w:rsidP="001C6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الألم خفيف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45DB4D" w14:textId="77777777" w:rsidR="001C6588" w:rsidRPr="001C6588" w:rsidRDefault="001C6588" w:rsidP="001C65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مشي مبكر، شراب ضاغط، </w:t>
      </w:r>
      <w:proofErr w:type="spellStart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>clexane</w:t>
      </w:r>
      <w:proofErr w:type="spellEnd"/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للمعرضين، تجنب التحميل والإمساك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B0384" w14:textId="77777777" w:rsidR="001C6588" w:rsidRPr="001C6588" w:rsidRDefault="001C6588" w:rsidP="001C6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58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الحمل (للنساء)</w:t>
      </w:r>
      <w:r w:rsidRPr="001C65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588">
        <w:rPr>
          <w:rFonts w:ascii="Times New Roman" w:eastAsia="Times New Roman" w:hAnsi="Times New Roman" w:cs="Times New Roman"/>
          <w:kern w:val="0"/>
          <w:rtl/>
          <w14:ligatures w14:val="none"/>
        </w:rPr>
        <w:t>تأجيل ٦–١٢ شهر، الحمل المبكر قد يسبب رجوع</w:t>
      </w:r>
      <w:r w:rsidRPr="001C65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754D1" w14:textId="77777777" w:rsidR="00546A5D" w:rsidRDefault="00546A5D"/>
    <w:sectPr w:rsidR="00546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C34"/>
    <w:multiLevelType w:val="multilevel"/>
    <w:tmpl w:val="910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0F4B"/>
    <w:multiLevelType w:val="multilevel"/>
    <w:tmpl w:val="C01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3303"/>
    <w:multiLevelType w:val="multilevel"/>
    <w:tmpl w:val="570A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203E"/>
    <w:multiLevelType w:val="multilevel"/>
    <w:tmpl w:val="292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C6BB0"/>
    <w:multiLevelType w:val="multilevel"/>
    <w:tmpl w:val="3BF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90977"/>
    <w:multiLevelType w:val="multilevel"/>
    <w:tmpl w:val="B742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274EE"/>
    <w:multiLevelType w:val="multilevel"/>
    <w:tmpl w:val="2AA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7751B"/>
    <w:multiLevelType w:val="multilevel"/>
    <w:tmpl w:val="CB2A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14920"/>
    <w:multiLevelType w:val="multilevel"/>
    <w:tmpl w:val="BA1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C3517"/>
    <w:multiLevelType w:val="multilevel"/>
    <w:tmpl w:val="DA5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22DC4"/>
    <w:multiLevelType w:val="multilevel"/>
    <w:tmpl w:val="ECB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D08FA"/>
    <w:multiLevelType w:val="multilevel"/>
    <w:tmpl w:val="0A8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10617"/>
    <w:multiLevelType w:val="multilevel"/>
    <w:tmpl w:val="979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C6BCE"/>
    <w:multiLevelType w:val="multilevel"/>
    <w:tmpl w:val="1E3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E44EB"/>
    <w:multiLevelType w:val="multilevel"/>
    <w:tmpl w:val="445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B2EBE"/>
    <w:multiLevelType w:val="multilevel"/>
    <w:tmpl w:val="C9E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76892">
    <w:abstractNumId w:val="8"/>
  </w:num>
  <w:num w:numId="2" w16cid:durableId="216206552">
    <w:abstractNumId w:val="1"/>
  </w:num>
  <w:num w:numId="3" w16cid:durableId="682826386">
    <w:abstractNumId w:val="15"/>
  </w:num>
  <w:num w:numId="4" w16cid:durableId="1855683460">
    <w:abstractNumId w:val="2"/>
  </w:num>
  <w:num w:numId="5" w16cid:durableId="334502360">
    <w:abstractNumId w:val="11"/>
  </w:num>
  <w:num w:numId="6" w16cid:durableId="370376088">
    <w:abstractNumId w:val="4"/>
  </w:num>
  <w:num w:numId="7" w16cid:durableId="1948272558">
    <w:abstractNumId w:val="0"/>
  </w:num>
  <w:num w:numId="8" w16cid:durableId="1054618228">
    <w:abstractNumId w:val="5"/>
  </w:num>
  <w:num w:numId="9" w16cid:durableId="3944838">
    <w:abstractNumId w:val="6"/>
  </w:num>
  <w:num w:numId="10" w16cid:durableId="769934646">
    <w:abstractNumId w:val="3"/>
  </w:num>
  <w:num w:numId="11" w16cid:durableId="2077243801">
    <w:abstractNumId w:val="13"/>
  </w:num>
  <w:num w:numId="12" w16cid:durableId="924995721">
    <w:abstractNumId w:val="12"/>
  </w:num>
  <w:num w:numId="13" w16cid:durableId="27075735">
    <w:abstractNumId w:val="9"/>
  </w:num>
  <w:num w:numId="14" w16cid:durableId="1388602546">
    <w:abstractNumId w:val="14"/>
  </w:num>
  <w:num w:numId="15" w16cid:durableId="1265072731">
    <w:abstractNumId w:val="7"/>
  </w:num>
  <w:num w:numId="16" w16cid:durableId="116072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5D"/>
    <w:rsid w:val="001C6588"/>
    <w:rsid w:val="00546A5D"/>
    <w:rsid w:val="00703AD2"/>
    <w:rsid w:val="007C4E56"/>
    <w:rsid w:val="008B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384FAB-B597-4D66-A258-41A09574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1075</Words>
  <Characters>6084</Characters>
  <Application>Microsoft Office Word</Application>
  <DocSecurity>0</DocSecurity>
  <Lines>169</Lines>
  <Paragraphs>142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Tamer Rushdy Elalfy</dc:creator>
  <cp:keywords/>
  <dc:description/>
  <cp:lastModifiedBy>Dr. Tamer Rushdy Elalfy</cp:lastModifiedBy>
  <cp:revision>5</cp:revision>
  <dcterms:created xsi:type="dcterms:W3CDTF">2025-09-20T08:19:00Z</dcterms:created>
  <dcterms:modified xsi:type="dcterms:W3CDTF">2025-10-20T07:19:00Z</dcterms:modified>
</cp:coreProperties>
</file>