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25094" w14:textId="77777777" w:rsidR="00F72730" w:rsidRPr="00F72730" w:rsidRDefault="00F72730" w:rsidP="00F72730">
      <w:pPr>
        <w:spacing w:line="16" w:lineRule="atLeast"/>
        <w:rPr>
          <w:b/>
          <w:bCs/>
          <w:sz w:val="32"/>
          <w:szCs w:val="32"/>
        </w:rPr>
      </w:pPr>
      <w:r w:rsidRPr="00F72730">
        <w:rPr>
          <w:b/>
          <w:bCs/>
          <w:sz w:val="32"/>
          <w:szCs w:val="32"/>
        </w:rPr>
        <w:t>Investment Portfolio Analytics &amp; Trade Data Warehouse</w:t>
      </w:r>
    </w:p>
    <w:p w14:paraId="2BFA1FC6" w14:textId="77777777" w:rsidR="00F72730" w:rsidRPr="00F72730" w:rsidRDefault="00F72730" w:rsidP="00F72730">
      <w:pPr>
        <w:spacing w:line="16" w:lineRule="atLeast"/>
        <w:rPr>
          <w:b/>
          <w:bCs/>
        </w:rPr>
      </w:pPr>
      <w:r w:rsidRPr="00F72730">
        <w:rPr>
          <w:b/>
          <w:bCs/>
        </w:rPr>
        <w:t>Business Intelligence &amp; Data Analytics Report</w:t>
      </w:r>
    </w:p>
    <w:p w14:paraId="35A1B8E3" w14:textId="77777777" w:rsidR="00F72730" w:rsidRPr="00F72730" w:rsidRDefault="00F72730" w:rsidP="00F72730">
      <w:pPr>
        <w:spacing w:line="16" w:lineRule="atLeast"/>
      </w:pPr>
      <w:r w:rsidRPr="00F72730">
        <w:pict w14:anchorId="650F1F09">
          <v:rect id="_x0000_i1181" style="width:0;height:1.5pt" o:hralign="center" o:hrstd="t" o:hr="t" fillcolor="#a0a0a0" stroked="f"/>
        </w:pict>
      </w:r>
    </w:p>
    <w:p w14:paraId="183E9AA8" w14:textId="77777777" w:rsidR="00F72730" w:rsidRPr="00F72730" w:rsidRDefault="00F72730" w:rsidP="00F72730">
      <w:pPr>
        <w:spacing w:line="16" w:lineRule="atLeast"/>
        <w:rPr>
          <w:b/>
          <w:bCs/>
        </w:rPr>
      </w:pPr>
      <w:r w:rsidRPr="00F72730">
        <w:rPr>
          <w:b/>
          <w:bCs/>
        </w:rPr>
        <w:t>1. Project Overview</w:t>
      </w:r>
    </w:p>
    <w:p w14:paraId="34BFEFBB" w14:textId="77777777" w:rsidR="00F72730" w:rsidRPr="00F72730" w:rsidRDefault="00F72730" w:rsidP="00F72730">
      <w:pPr>
        <w:spacing w:line="16" w:lineRule="atLeast"/>
        <w:rPr>
          <w:b/>
          <w:bCs/>
        </w:rPr>
      </w:pPr>
      <w:r w:rsidRPr="00F72730">
        <w:rPr>
          <w:b/>
          <w:bCs/>
        </w:rPr>
        <w:t>Business Problem</w:t>
      </w:r>
    </w:p>
    <w:p w14:paraId="425CA476" w14:textId="77777777" w:rsidR="00F72730" w:rsidRPr="00F72730" w:rsidRDefault="00F72730" w:rsidP="00F72730">
      <w:pPr>
        <w:spacing w:line="16" w:lineRule="atLeast"/>
      </w:pPr>
      <w:r w:rsidRPr="00F72730">
        <w:t>Investment firms generate large volumes of trading and portfolio data daily. Portfolio managers need a centralized analytical platform to monitor:</w:t>
      </w:r>
    </w:p>
    <w:p w14:paraId="771E204D" w14:textId="77777777" w:rsidR="00F72730" w:rsidRPr="00F72730" w:rsidRDefault="00F72730" w:rsidP="00F72730">
      <w:pPr>
        <w:numPr>
          <w:ilvl w:val="0"/>
          <w:numId w:val="1"/>
        </w:numPr>
        <w:spacing w:line="16" w:lineRule="atLeast"/>
      </w:pPr>
      <w:r w:rsidRPr="00F72730">
        <w:t xml:space="preserve">Trading activity </w:t>
      </w:r>
    </w:p>
    <w:p w14:paraId="59CA1738" w14:textId="77777777" w:rsidR="00F72730" w:rsidRPr="00F72730" w:rsidRDefault="00F72730" w:rsidP="00F72730">
      <w:pPr>
        <w:numPr>
          <w:ilvl w:val="0"/>
          <w:numId w:val="1"/>
        </w:numPr>
        <w:spacing w:line="16" w:lineRule="atLeast"/>
      </w:pPr>
      <w:r w:rsidRPr="00F72730">
        <w:t xml:space="preserve">Portfolio allocation </w:t>
      </w:r>
    </w:p>
    <w:p w14:paraId="38E992E4" w14:textId="77777777" w:rsidR="00F72730" w:rsidRPr="00F72730" w:rsidRDefault="00F72730" w:rsidP="00F72730">
      <w:pPr>
        <w:numPr>
          <w:ilvl w:val="0"/>
          <w:numId w:val="1"/>
        </w:numPr>
        <w:spacing w:line="16" w:lineRule="atLeast"/>
      </w:pPr>
      <w:r w:rsidRPr="00F72730">
        <w:t xml:space="preserve">Investor </w:t>
      </w:r>
      <w:proofErr w:type="spellStart"/>
      <w:r w:rsidRPr="00F72730">
        <w:t>behavior</w:t>
      </w:r>
      <w:proofErr w:type="spellEnd"/>
      <w:r w:rsidRPr="00F72730">
        <w:t xml:space="preserve"> </w:t>
      </w:r>
    </w:p>
    <w:p w14:paraId="73B4FC9B" w14:textId="77777777" w:rsidR="00F72730" w:rsidRPr="00F72730" w:rsidRDefault="00F72730" w:rsidP="00F72730">
      <w:pPr>
        <w:numPr>
          <w:ilvl w:val="0"/>
          <w:numId w:val="1"/>
        </w:numPr>
        <w:spacing w:line="16" w:lineRule="atLeast"/>
      </w:pPr>
      <w:r w:rsidRPr="00F72730">
        <w:t xml:space="preserve">Risk exposure </w:t>
      </w:r>
    </w:p>
    <w:p w14:paraId="014BC6F7" w14:textId="77777777" w:rsidR="00F72730" w:rsidRPr="00F72730" w:rsidRDefault="00F72730" w:rsidP="00F72730">
      <w:pPr>
        <w:numPr>
          <w:ilvl w:val="0"/>
          <w:numId w:val="1"/>
        </w:numPr>
        <w:spacing w:line="16" w:lineRule="atLeast"/>
      </w:pPr>
      <w:r w:rsidRPr="00F72730">
        <w:t xml:space="preserve">Dividend performance </w:t>
      </w:r>
    </w:p>
    <w:p w14:paraId="531CA08F" w14:textId="77777777" w:rsidR="00F72730" w:rsidRPr="00F72730" w:rsidRDefault="00F72730" w:rsidP="00F72730">
      <w:pPr>
        <w:numPr>
          <w:ilvl w:val="0"/>
          <w:numId w:val="1"/>
        </w:numPr>
        <w:spacing w:line="16" w:lineRule="atLeast"/>
      </w:pPr>
      <w:r w:rsidRPr="00F72730">
        <w:t xml:space="preserve">Sector profitability </w:t>
      </w:r>
    </w:p>
    <w:p w14:paraId="0C487BF3" w14:textId="77777777" w:rsidR="00F72730" w:rsidRPr="00F72730" w:rsidRDefault="00F72730" w:rsidP="00F72730">
      <w:pPr>
        <w:spacing w:line="16" w:lineRule="atLeast"/>
      </w:pPr>
      <w:r w:rsidRPr="00F72730">
        <w:t>Traditional reporting methods make it difficult to identify market trends, profitable sectors, and investor risk patterns.</w:t>
      </w:r>
    </w:p>
    <w:p w14:paraId="53C7CABB" w14:textId="77777777" w:rsidR="00F72730" w:rsidRPr="00F72730" w:rsidRDefault="00F72730" w:rsidP="00F72730">
      <w:pPr>
        <w:spacing w:line="16" w:lineRule="atLeast"/>
      </w:pPr>
      <w:r w:rsidRPr="00F72730">
        <w:t>This project provides an interactive Power BI dashboard solution that transforms raw trading data into actionable insights for investment decision-making.</w:t>
      </w:r>
    </w:p>
    <w:p w14:paraId="32B93D47" w14:textId="77777777" w:rsidR="00F72730" w:rsidRPr="00F72730" w:rsidRDefault="00F72730" w:rsidP="00F72730">
      <w:pPr>
        <w:spacing w:line="16" w:lineRule="atLeast"/>
      </w:pPr>
      <w:r w:rsidRPr="00F72730">
        <w:pict w14:anchorId="102680AD">
          <v:rect id="_x0000_i1182" style="width:0;height:1.5pt" o:hralign="center" o:hrstd="t" o:hr="t" fillcolor="#a0a0a0" stroked="f"/>
        </w:pict>
      </w:r>
    </w:p>
    <w:p w14:paraId="0770A25D" w14:textId="77777777" w:rsidR="00F72730" w:rsidRPr="00F72730" w:rsidRDefault="00F72730" w:rsidP="00F72730">
      <w:pPr>
        <w:spacing w:line="16" w:lineRule="atLeast"/>
        <w:rPr>
          <w:b/>
          <w:bCs/>
        </w:rPr>
      </w:pPr>
      <w:r w:rsidRPr="00F72730">
        <w:rPr>
          <w:b/>
          <w:bCs/>
        </w:rPr>
        <w:t>2. Project Objectives</w:t>
      </w:r>
    </w:p>
    <w:p w14:paraId="07118DE6" w14:textId="77777777" w:rsidR="00F72730" w:rsidRPr="00F72730" w:rsidRDefault="00F72730" w:rsidP="00F72730">
      <w:pPr>
        <w:spacing w:line="16" w:lineRule="atLeast"/>
      </w:pPr>
      <w:r w:rsidRPr="00F72730">
        <w:t>The primary objectives are:</w:t>
      </w:r>
    </w:p>
    <w:p w14:paraId="477D684D" w14:textId="77777777" w:rsidR="00F72730" w:rsidRPr="00F72730" w:rsidRDefault="00F72730" w:rsidP="00F72730">
      <w:pPr>
        <w:numPr>
          <w:ilvl w:val="0"/>
          <w:numId w:val="2"/>
        </w:numPr>
        <w:spacing w:line="16" w:lineRule="atLeast"/>
      </w:pPr>
      <w:proofErr w:type="spellStart"/>
      <w:r w:rsidRPr="00F72730">
        <w:t>Analyze</w:t>
      </w:r>
      <w:proofErr w:type="spellEnd"/>
      <w:r w:rsidRPr="00F72730">
        <w:t xml:space="preserve"> investor portfolios </w:t>
      </w:r>
    </w:p>
    <w:p w14:paraId="31173135" w14:textId="77777777" w:rsidR="00F72730" w:rsidRPr="00F72730" w:rsidRDefault="00F72730" w:rsidP="00F72730">
      <w:pPr>
        <w:numPr>
          <w:ilvl w:val="0"/>
          <w:numId w:val="2"/>
        </w:numPr>
        <w:spacing w:line="16" w:lineRule="atLeast"/>
      </w:pPr>
      <w:r w:rsidRPr="00F72730">
        <w:t xml:space="preserve">Monitor trading activities </w:t>
      </w:r>
    </w:p>
    <w:p w14:paraId="61C792EC" w14:textId="77777777" w:rsidR="00F72730" w:rsidRPr="00F72730" w:rsidRDefault="00F72730" w:rsidP="00F72730">
      <w:pPr>
        <w:numPr>
          <w:ilvl w:val="0"/>
          <w:numId w:val="2"/>
        </w:numPr>
        <w:spacing w:line="16" w:lineRule="atLeast"/>
      </w:pPr>
      <w:r w:rsidRPr="00F72730">
        <w:t xml:space="preserve">Evaluate broker performance </w:t>
      </w:r>
    </w:p>
    <w:p w14:paraId="405C4B50" w14:textId="77777777" w:rsidR="00F72730" w:rsidRPr="00F72730" w:rsidRDefault="00F72730" w:rsidP="00F72730">
      <w:pPr>
        <w:numPr>
          <w:ilvl w:val="0"/>
          <w:numId w:val="2"/>
        </w:numPr>
        <w:spacing w:line="16" w:lineRule="atLeast"/>
      </w:pPr>
      <w:r w:rsidRPr="00F72730">
        <w:t xml:space="preserve">Measure portfolio risk </w:t>
      </w:r>
    </w:p>
    <w:p w14:paraId="2FC22543" w14:textId="77777777" w:rsidR="00F72730" w:rsidRPr="00F72730" w:rsidRDefault="00F72730" w:rsidP="00F72730">
      <w:pPr>
        <w:numPr>
          <w:ilvl w:val="0"/>
          <w:numId w:val="2"/>
        </w:numPr>
        <w:spacing w:line="16" w:lineRule="atLeast"/>
      </w:pPr>
      <w:r w:rsidRPr="00F72730">
        <w:t xml:space="preserve">Track sector-wise gains and losses </w:t>
      </w:r>
    </w:p>
    <w:p w14:paraId="461C5614" w14:textId="77777777" w:rsidR="00F72730" w:rsidRPr="00F72730" w:rsidRDefault="00F72730" w:rsidP="00F72730">
      <w:pPr>
        <w:numPr>
          <w:ilvl w:val="0"/>
          <w:numId w:val="2"/>
        </w:numPr>
        <w:spacing w:line="16" w:lineRule="atLeast"/>
      </w:pPr>
      <w:r w:rsidRPr="00F72730">
        <w:t xml:space="preserve">Study dividend performance </w:t>
      </w:r>
    </w:p>
    <w:p w14:paraId="481F15D5" w14:textId="77777777" w:rsidR="00F72730" w:rsidRPr="00F72730" w:rsidRDefault="00F72730" w:rsidP="00F72730">
      <w:pPr>
        <w:numPr>
          <w:ilvl w:val="0"/>
          <w:numId w:val="2"/>
        </w:numPr>
        <w:spacing w:line="16" w:lineRule="atLeast"/>
      </w:pPr>
      <w:r w:rsidRPr="00F72730">
        <w:t xml:space="preserve">Identify top-performing investments </w:t>
      </w:r>
    </w:p>
    <w:p w14:paraId="6B955AAD" w14:textId="77777777" w:rsidR="00F72730" w:rsidRPr="00F72730" w:rsidRDefault="00F72730" w:rsidP="00F72730">
      <w:pPr>
        <w:numPr>
          <w:ilvl w:val="0"/>
          <w:numId w:val="2"/>
        </w:numPr>
        <w:spacing w:line="16" w:lineRule="atLeast"/>
      </w:pPr>
      <w:r w:rsidRPr="00F72730">
        <w:t xml:space="preserve">Generate business insights through dashboards </w:t>
      </w:r>
    </w:p>
    <w:p w14:paraId="5BC497EE" w14:textId="77777777" w:rsidR="00F72730" w:rsidRPr="00F72730" w:rsidRDefault="00F72730" w:rsidP="00F72730">
      <w:pPr>
        <w:spacing w:line="16" w:lineRule="atLeast"/>
      </w:pPr>
      <w:r w:rsidRPr="00F72730">
        <w:pict w14:anchorId="30232F9C">
          <v:rect id="_x0000_i1183" style="width:0;height:1.5pt" o:hralign="center" o:hrstd="t" o:hr="t" fillcolor="#a0a0a0" stroked="f"/>
        </w:pict>
      </w:r>
    </w:p>
    <w:p w14:paraId="200573AF" w14:textId="77777777" w:rsidR="00F72730" w:rsidRPr="00F72730" w:rsidRDefault="00F72730" w:rsidP="00F72730">
      <w:pPr>
        <w:spacing w:line="16" w:lineRule="atLeast"/>
        <w:rPr>
          <w:b/>
          <w:bCs/>
        </w:rPr>
      </w:pPr>
      <w:r w:rsidRPr="00F72730">
        <w:rPr>
          <w:b/>
          <w:bCs/>
        </w:rPr>
        <w:t>3. Dataset Overview</w:t>
      </w:r>
    </w:p>
    <w:p w14:paraId="0C33BB79" w14:textId="77777777" w:rsidR="00F72730" w:rsidRPr="00F72730" w:rsidRDefault="00F72730" w:rsidP="00F72730">
      <w:pPr>
        <w:spacing w:line="16" w:lineRule="atLeast"/>
      </w:pPr>
      <w:r w:rsidRPr="00F72730">
        <w:t>The analytical model consists of: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90"/>
        <w:gridCol w:w="3710"/>
      </w:tblGrid>
      <w:tr w:rsidR="00F72730" w:rsidRPr="00F72730" w14:paraId="4113EBEE" w14:textId="77777777" w:rsidTr="00F727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ABBB98" w14:textId="77777777" w:rsidR="00F72730" w:rsidRPr="00F72730" w:rsidRDefault="00F72730" w:rsidP="00F72730">
            <w:pPr>
              <w:spacing w:after="160" w:line="16" w:lineRule="atLeast"/>
            </w:pPr>
            <w:r w:rsidRPr="00F72730">
              <w:t>Table</w:t>
            </w:r>
          </w:p>
        </w:tc>
        <w:tc>
          <w:tcPr>
            <w:tcW w:w="0" w:type="auto"/>
            <w:hideMark/>
          </w:tcPr>
          <w:p w14:paraId="52487741" w14:textId="77777777" w:rsidR="00F72730" w:rsidRPr="00F72730" w:rsidRDefault="00F72730" w:rsidP="00F72730">
            <w:pPr>
              <w:spacing w:after="160" w:line="16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72730">
              <w:t>Description</w:t>
            </w:r>
          </w:p>
        </w:tc>
      </w:tr>
      <w:tr w:rsidR="00F72730" w:rsidRPr="00F72730" w14:paraId="5EF17CCE" w14:textId="77777777" w:rsidTr="00F72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4ED1D8" w14:textId="77777777" w:rsidR="00F72730" w:rsidRPr="00F72730" w:rsidRDefault="00F72730" w:rsidP="00F72730">
            <w:pPr>
              <w:spacing w:after="160" w:line="16" w:lineRule="atLeast"/>
            </w:pPr>
            <w:r w:rsidRPr="00F72730">
              <w:lastRenderedPageBreak/>
              <w:t>Investors</w:t>
            </w:r>
          </w:p>
        </w:tc>
        <w:tc>
          <w:tcPr>
            <w:tcW w:w="0" w:type="auto"/>
            <w:hideMark/>
          </w:tcPr>
          <w:p w14:paraId="4ED510C7" w14:textId="77777777" w:rsidR="00F72730" w:rsidRPr="00F72730" w:rsidRDefault="00F72730" w:rsidP="00F72730">
            <w:pPr>
              <w:spacing w:after="160" w:line="16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2730">
              <w:t>Investor demographic information</w:t>
            </w:r>
          </w:p>
        </w:tc>
      </w:tr>
      <w:tr w:rsidR="00F72730" w:rsidRPr="00F72730" w14:paraId="5F940A3D" w14:textId="77777777" w:rsidTr="00F727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4DD4DB" w14:textId="77777777" w:rsidR="00F72730" w:rsidRPr="00F72730" w:rsidRDefault="00F72730" w:rsidP="00F72730">
            <w:pPr>
              <w:spacing w:after="160" w:line="16" w:lineRule="atLeast"/>
            </w:pPr>
            <w:proofErr w:type="spellStart"/>
            <w:r w:rsidRPr="00F72730">
              <w:t>Trading_Accounts</w:t>
            </w:r>
            <w:proofErr w:type="spellEnd"/>
          </w:p>
        </w:tc>
        <w:tc>
          <w:tcPr>
            <w:tcW w:w="0" w:type="auto"/>
            <w:hideMark/>
          </w:tcPr>
          <w:p w14:paraId="51EBD696" w14:textId="77777777" w:rsidR="00F72730" w:rsidRPr="00F72730" w:rsidRDefault="00F72730" w:rsidP="00F72730">
            <w:pPr>
              <w:spacing w:after="160" w:line="16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2730">
              <w:t>Investment accounts</w:t>
            </w:r>
          </w:p>
        </w:tc>
      </w:tr>
      <w:tr w:rsidR="00F72730" w:rsidRPr="00F72730" w14:paraId="1641295D" w14:textId="77777777" w:rsidTr="00F72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59A684" w14:textId="77777777" w:rsidR="00F72730" w:rsidRPr="00F72730" w:rsidRDefault="00F72730" w:rsidP="00F72730">
            <w:pPr>
              <w:spacing w:after="160" w:line="16" w:lineRule="atLeast"/>
            </w:pPr>
            <w:r w:rsidRPr="00F72730">
              <w:t>Brokers</w:t>
            </w:r>
          </w:p>
        </w:tc>
        <w:tc>
          <w:tcPr>
            <w:tcW w:w="0" w:type="auto"/>
            <w:hideMark/>
          </w:tcPr>
          <w:p w14:paraId="0356066D" w14:textId="77777777" w:rsidR="00F72730" w:rsidRPr="00F72730" w:rsidRDefault="00F72730" w:rsidP="00F72730">
            <w:pPr>
              <w:spacing w:after="160" w:line="16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2730">
              <w:t>Broker information</w:t>
            </w:r>
          </w:p>
        </w:tc>
      </w:tr>
      <w:tr w:rsidR="00F72730" w:rsidRPr="00F72730" w14:paraId="2595D1DE" w14:textId="77777777" w:rsidTr="00F727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DC9D3D" w14:textId="77777777" w:rsidR="00F72730" w:rsidRPr="00F72730" w:rsidRDefault="00F72730" w:rsidP="00F72730">
            <w:pPr>
              <w:spacing w:after="160" w:line="16" w:lineRule="atLeast"/>
            </w:pPr>
            <w:r w:rsidRPr="00F72730">
              <w:t>Companies</w:t>
            </w:r>
          </w:p>
        </w:tc>
        <w:tc>
          <w:tcPr>
            <w:tcW w:w="0" w:type="auto"/>
            <w:hideMark/>
          </w:tcPr>
          <w:p w14:paraId="16891FCE" w14:textId="77777777" w:rsidR="00F72730" w:rsidRPr="00F72730" w:rsidRDefault="00F72730" w:rsidP="00F72730">
            <w:pPr>
              <w:spacing w:after="160" w:line="16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2730">
              <w:t>Listed companies</w:t>
            </w:r>
          </w:p>
        </w:tc>
      </w:tr>
      <w:tr w:rsidR="00F72730" w:rsidRPr="00F72730" w14:paraId="19FA7CEA" w14:textId="77777777" w:rsidTr="00F72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A0F5AE" w14:textId="77777777" w:rsidR="00F72730" w:rsidRPr="00F72730" w:rsidRDefault="00F72730" w:rsidP="00F72730">
            <w:pPr>
              <w:spacing w:after="160" w:line="16" w:lineRule="atLeast"/>
            </w:pPr>
            <w:r w:rsidRPr="00F72730">
              <w:t>Stocks</w:t>
            </w:r>
          </w:p>
        </w:tc>
        <w:tc>
          <w:tcPr>
            <w:tcW w:w="0" w:type="auto"/>
            <w:hideMark/>
          </w:tcPr>
          <w:p w14:paraId="5CFE11B7" w14:textId="77777777" w:rsidR="00F72730" w:rsidRPr="00F72730" w:rsidRDefault="00F72730" w:rsidP="00F72730">
            <w:pPr>
              <w:spacing w:after="160" w:line="16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2730">
              <w:t>Stock metadata</w:t>
            </w:r>
          </w:p>
        </w:tc>
      </w:tr>
      <w:tr w:rsidR="00F72730" w:rsidRPr="00F72730" w14:paraId="0CE7A629" w14:textId="77777777" w:rsidTr="00F727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96D1E8" w14:textId="77777777" w:rsidR="00F72730" w:rsidRPr="00F72730" w:rsidRDefault="00F72730" w:rsidP="00F72730">
            <w:pPr>
              <w:spacing w:after="160" w:line="16" w:lineRule="atLeast"/>
            </w:pPr>
            <w:proofErr w:type="spellStart"/>
            <w:r w:rsidRPr="00F72730">
              <w:t>Fact_Trades</w:t>
            </w:r>
            <w:proofErr w:type="spellEnd"/>
          </w:p>
        </w:tc>
        <w:tc>
          <w:tcPr>
            <w:tcW w:w="0" w:type="auto"/>
            <w:hideMark/>
          </w:tcPr>
          <w:p w14:paraId="69FF9442" w14:textId="77777777" w:rsidR="00F72730" w:rsidRPr="00F72730" w:rsidRDefault="00F72730" w:rsidP="00F72730">
            <w:pPr>
              <w:spacing w:after="160" w:line="16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2730">
              <w:t>Trading transactions</w:t>
            </w:r>
          </w:p>
        </w:tc>
      </w:tr>
      <w:tr w:rsidR="00F72730" w:rsidRPr="00F72730" w14:paraId="7EF4FF05" w14:textId="77777777" w:rsidTr="00F72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DE21E0" w14:textId="77777777" w:rsidR="00F72730" w:rsidRPr="00F72730" w:rsidRDefault="00F72730" w:rsidP="00F72730">
            <w:pPr>
              <w:spacing w:after="160" w:line="16" w:lineRule="atLeast"/>
            </w:pPr>
            <w:proofErr w:type="spellStart"/>
            <w:r w:rsidRPr="00F72730">
              <w:t>Portfolio_Holdings</w:t>
            </w:r>
            <w:proofErr w:type="spellEnd"/>
          </w:p>
        </w:tc>
        <w:tc>
          <w:tcPr>
            <w:tcW w:w="0" w:type="auto"/>
            <w:hideMark/>
          </w:tcPr>
          <w:p w14:paraId="3DC663F2" w14:textId="77777777" w:rsidR="00F72730" w:rsidRPr="00F72730" w:rsidRDefault="00F72730" w:rsidP="00F72730">
            <w:pPr>
              <w:spacing w:after="160" w:line="16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2730">
              <w:t>Current holdings</w:t>
            </w:r>
          </w:p>
        </w:tc>
      </w:tr>
      <w:tr w:rsidR="00F72730" w:rsidRPr="00F72730" w14:paraId="33CD9092" w14:textId="77777777" w:rsidTr="00F727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E8674B" w14:textId="77777777" w:rsidR="00F72730" w:rsidRPr="00F72730" w:rsidRDefault="00F72730" w:rsidP="00F72730">
            <w:pPr>
              <w:spacing w:after="160" w:line="16" w:lineRule="atLeast"/>
            </w:pPr>
            <w:proofErr w:type="spellStart"/>
            <w:r w:rsidRPr="00F72730">
              <w:t>Historical_Prices</w:t>
            </w:r>
            <w:proofErr w:type="spellEnd"/>
          </w:p>
        </w:tc>
        <w:tc>
          <w:tcPr>
            <w:tcW w:w="0" w:type="auto"/>
            <w:hideMark/>
          </w:tcPr>
          <w:p w14:paraId="49CF611E" w14:textId="77777777" w:rsidR="00F72730" w:rsidRPr="00F72730" w:rsidRDefault="00F72730" w:rsidP="00F72730">
            <w:pPr>
              <w:spacing w:after="160" w:line="16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2730">
              <w:t>Stock price history</w:t>
            </w:r>
          </w:p>
        </w:tc>
      </w:tr>
      <w:tr w:rsidR="00F72730" w:rsidRPr="00F72730" w14:paraId="5962324D" w14:textId="77777777" w:rsidTr="00F72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2FEE41" w14:textId="77777777" w:rsidR="00F72730" w:rsidRPr="00F72730" w:rsidRDefault="00F72730" w:rsidP="00F72730">
            <w:pPr>
              <w:spacing w:after="160" w:line="16" w:lineRule="atLeast"/>
            </w:pPr>
            <w:r w:rsidRPr="00F72730">
              <w:t>Dividends</w:t>
            </w:r>
          </w:p>
        </w:tc>
        <w:tc>
          <w:tcPr>
            <w:tcW w:w="0" w:type="auto"/>
            <w:hideMark/>
          </w:tcPr>
          <w:p w14:paraId="79D41CCF" w14:textId="77777777" w:rsidR="00F72730" w:rsidRPr="00F72730" w:rsidRDefault="00F72730" w:rsidP="00F72730">
            <w:pPr>
              <w:spacing w:after="160" w:line="16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2730">
              <w:t>Dividend records</w:t>
            </w:r>
          </w:p>
        </w:tc>
      </w:tr>
      <w:tr w:rsidR="00F72730" w:rsidRPr="00F72730" w14:paraId="6D6FD6EF" w14:textId="77777777" w:rsidTr="00F727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308C9D" w14:textId="77777777" w:rsidR="00F72730" w:rsidRPr="00F72730" w:rsidRDefault="00F72730" w:rsidP="00F72730">
            <w:pPr>
              <w:spacing w:after="160" w:line="16" w:lineRule="atLeast"/>
            </w:pPr>
            <w:proofErr w:type="spellStart"/>
            <w:r w:rsidRPr="00F72730">
              <w:t>Cash_Transactions</w:t>
            </w:r>
            <w:proofErr w:type="spellEnd"/>
          </w:p>
        </w:tc>
        <w:tc>
          <w:tcPr>
            <w:tcW w:w="0" w:type="auto"/>
            <w:hideMark/>
          </w:tcPr>
          <w:p w14:paraId="0C8F384F" w14:textId="77777777" w:rsidR="00F72730" w:rsidRPr="00F72730" w:rsidRDefault="00F72730" w:rsidP="00F72730">
            <w:pPr>
              <w:spacing w:after="160" w:line="16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72730">
              <w:t>Deposits and withdrawals</w:t>
            </w:r>
          </w:p>
        </w:tc>
      </w:tr>
      <w:tr w:rsidR="00F72730" w:rsidRPr="00F72730" w14:paraId="7A6FD023" w14:textId="77777777" w:rsidTr="00F727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957D6A" w14:textId="77777777" w:rsidR="00F72730" w:rsidRPr="00F72730" w:rsidRDefault="00F72730" w:rsidP="00F72730">
            <w:pPr>
              <w:spacing w:after="160" w:line="16" w:lineRule="atLeast"/>
            </w:pPr>
            <w:proofErr w:type="spellStart"/>
            <w:r w:rsidRPr="00F72730">
              <w:t>Dim_Date</w:t>
            </w:r>
            <w:proofErr w:type="spellEnd"/>
          </w:p>
        </w:tc>
        <w:tc>
          <w:tcPr>
            <w:tcW w:w="0" w:type="auto"/>
            <w:hideMark/>
          </w:tcPr>
          <w:p w14:paraId="5FF94F9B" w14:textId="77777777" w:rsidR="00F72730" w:rsidRPr="00F72730" w:rsidRDefault="00F72730" w:rsidP="00F72730">
            <w:pPr>
              <w:spacing w:after="160" w:line="16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72730">
              <w:t>Date dimension</w:t>
            </w:r>
          </w:p>
        </w:tc>
      </w:tr>
    </w:tbl>
    <w:p w14:paraId="2E90BEF5" w14:textId="77777777" w:rsidR="00F72730" w:rsidRPr="00F72730" w:rsidRDefault="00F72730" w:rsidP="00F72730">
      <w:pPr>
        <w:spacing w:line="16" w:lineRule="atLeast"/>
      </w:pPr>
      <w:r w:rsidRPr="00F72730">
        <w:pict w14:anchorId="50E64771">
          <v:rect id="_x0000_i1184" style="width:0;height:1.5pt" o:hralign="center" o:hrstd="t" o:hr="t" fillcolor="#a0a0a0" stroked="f"/>
        </w:pict>
      </w:r>
    </w:p>
    <w:p w14:paraId="01FA9ABE" w14:textId="77777777" w:rsidR="00F72730" w:rsidRPr="00F72730" w:rsidRDefault="00F72730" w:rsidP="00F72730">
      <w:pPr>
        <w:spacing w:line="16" w:lineRule="atLeast"/>
        <w:rPr>
          <w:b/>
          <w:bCs/>
        </w:rPr>
      </w:pPr>
      <w:r w:rsidRPr="00F72730">
        <w:rPr>
          <w:b/>
          <w:bCs/>
        </w:rPr>
        <w:t>4. Data Model</w:t>
      </w:r>
    </w:p>
    <w:p w14:paraId="060F276B" w14:textId="77777777" w:rsidR="00F72730" w:rsidRPr="00F72730" w:rsidRDefault="00F72730" w:rsidP="00F72730">
      <w:pPr>
        <w:spacing w:line="16" w:lineRule="atLeast"/>
      </w:pPr>
      <w:r w:rsidRPr="00F72730">
        <w:t>The Power BI model follows a hybrid Star Schema architecture.</w:t>
      </w:r>
    </w:p>
    <w:p w14:paraId="0E67F6CA" w14:textId="77777777" w:rsidR="00F72730" w:rsidRPr="00F72730" w:rsidRDefault="00F72730" w:rsidP="00F72730">
      <w:pPr>
        <w:spacing w:line="16" w:lineRule="atLeast"/>
        <w:rPr>
          <w:b/>
          <w:bCs/>
        </w:rPr>
      </w:pPr>
      <w:r w:rsidRPr="00F72730">
        <w:rPr>
          <w:b/>
          <w:bCs/>
        </w:rPr>
        <w:t>Fact Tables</w:t>
      </w:r>
    </w:p>
    <w:p w14:paraId="45734F5B" w14:textId="77777777" w:rsidR="00F72730" w:rsidRPr="00F72730" w:rsidRDefault="00F72730" w:rsidP="00F72730">
      <w:pPr>
        <w:numPr>
          <w:ilvl w:val="0"/>
          <w:numId w:val="3"/>
        </w:numPr>
        <w:spacing w:line="16" w:lineRule="atLeast"/>
      </w:pPr>
      <w:proofErr w:type="spellStart"/>
      <w:r w:rsidRPr="00F72730">
        <w:t>Fact_Trades</w:t>
      </w:r>
      <w:proofErr w:type="spellEnd"/>
      <w:r w:rsidRPr="00F72730">
        <w:t xml:space="preserve"> </w:t>
      </w:r>
    </w:p>
    <w:p w14:paraId="73B8388D" w14:textId="77777777" w:rsidR="00F72730" w:rsidRPr="00F72730" w:rsidRDefault="00F72730" w:rsidP="00F72730">
      <w:pPr>
        <w:numPr>
          <w:ilvl w:val="0"/>
          <w:numId w:val="3"/>
        </w:numPr>
        <w:spacing w:line="16" w:lineRule="atLeast"/>
      </w:pPr>
      <w:proofErr w:type="spellStart"/>
      <w:r w:rsidRPr="00F72730">
        <w:t>Portfolio_Holdings</w:t>
      </w:r>
      <w:proofErr w:type="spellEnd"/>
      <w:r w:rsidRPr="00F72730">
        <w:t xml:space="preserve"> </w:t>
      </w:r>
    </w:p>
    <w:p w14:paraId="7D5E5D53" w14:textId="77777777" w:rsidR="00F72730" w:rsidRPr="00F72730" w:rsidRDefault="00F72730" w:rsidP="00F72730">
      <w:pPr>
        <w:numPr>
          <w:ilvl w:val="0"/>
          <w:numId w:val="3"/>
        </w:numPr>
        <w:spacing w:line="16" w:lineRule="atLeast"/>
      </w:pPr>
      <w:proofErr w:type="spellStart"/>
      <w:r w:rsidRPr="00F72730">
        <w:t>Historical_Prices</w:t>
      </w:r>
      <w:proofErr w:type="spellEnd"/>
      <w:r w:rsidRPr="00F72730">
        <w:t xml:space="preserve"> </w:t>
      </w:r>
    </w:p>
    <w:p w14:paraId="282F2CC5" w14:textId="77777777" w:rsidR="00F72730" w:rsidRPr="00F72730" w:rsidRDefault="00F72730" w:rsidP="00F72730">
      <w:pPr>
        <w:numPr>
          <w:ilvl w:val="0"/>
          <w:numId w:val="3"/>
        </w:numPr>
        <w:spacing w:line="16" w:lineRule="atLeast"/>
      </w:pPr>
      <w:proofErr w:type="spellStart"/>
      <w:r w:rsidRPr="00F72730">
        <w:t>Cash_Transactions</w:t>
      </w:r>
      <w:proofErr w:type="spellEnd"/>
      <w:r w:rsidRPr="00F72730">
        <w:t xml:space="preserve"> </w:t>
      </w:r>
    </w:p>
    <w:p w14:paraId="34D53F88" w14:textId="77777777" w:rsidR="00F72730" w:rsidRPr="00F72730" w:rsidRDefault="00F72730" w:rsidP="00F72730">
      <w:pPr>
        <w:spacing w:line="16" w:lineRule="atLeast"/>
        <w:rPr>
          <w:b/>
          <w:bCs/>
        </w:rPr>
      </w:pPr>
      <w:r w:rsidRPr="00F72730">
        <w:rPr>
          <w:b/>
          <w:bCs/>
        </w:rPr>
        <w:t>Dimension Tables</w:t>
      </w:r>
    </w:p>
    <w:p w14:paraId="73F3268F" w14:textId="77777777" w:rsidR="00F72730" w:rsidRPr="00F72730" w:rsidRDefault="00F72730" w:rsidP="00F72730">
      <w:pPr>
        <w:numPr>
          <w:ilvl w:val="0"/>
          <w:numId w:val="4"/>
        </w:numPr>
        <w:spacing w:line="16" w:lineRule="atLeast"/>
      </w:pPr>
      <w:r w:rsidRPr="00F72730">
        <w:t xml:space="preserve">Investors </w:t>
      </w:r>
    </w:p>
    <w:p w14:paraId="521B3A34" w14:textId="77777777" w:rsidR="00F72730" w:rsidRPr="00F72730" w:rsidRDefault="00F72730" w:rsidP="00F72730">
      <w:pPr>
        <w:numPr>
          <w:ilvl w:val="0"/>
          <w:numId w:val="4"/>
        </w:numPr>
        <w:spacing w:line="16" w:lineRule="atLeast"/>
      </w:pPr>
      <w:r w:rsidRPr="00F72730">
        <w:t xml:space="preserve">Brokers </w:t>
      </w:r>
    </w:p>
    <w:p w14:paraId="7994B946" w14:textId="77777777" w:rsidR="00F72730" w:rsidRPr="00F72730" w:rsidRDefault="00F72730" w:rsidP="00F72730">
      <w:pPr>
        <w:numPr>
          <w:ilvl w:val="0"/>
          <w:numId w:val="4"/>
        </w:numPr>
        <w:spacing w:line="16" w:lineRule="atLeast"/>
      </w:pPr>
      <w:r w:rsidRPr="00F72730">
        <w:t xml:space="preserve">Companies </w:t>
      </w:r>
    </w:p>
    <w:p w14:paraId="5994B135" w14:textId="77777777" w:rsidR="00F72730" w:rsidRPr="00F72730" w:rsidRDefault="00F72730" w:rsidP="00F72730">
      <w:pPr>
        <w:numPr>
          <w:ilvl w:val="0"/>
          <w:numId w:val="4"/>
        </w:numPr>
        <w:spacing w:line="16" w:lineRule="atLeast"/>
      </w:pPr>
      <w:r w:rsidRPr="00F72730">
        <w:t xml:space="preserve">Stocks </w:t>
      </w:r>
    </w:p>
    <w:p w14:paraId="385F24FB" w14:textId="77777777" w:rsidR="00F72730" w:rsidRPr="00F72730" w:rsidRDefault="00F72730" w:rsidP="00F72730">
      <w:pPr>
        <w:numPr>
          <w:ilvl w:val="0"/>
          <w:numId w:val="4"/>
        </w:numPr>
        <w:spacing w:line="16" w:lineRule="atLeast"/>
      </w:pPr>
      <w:proofErr w:type="spellStart"/>
      <w:r w:rsidRPr="00F72730">
        <w:t>Dim_Date</w:t>
      </w:r>
      <w:proofErr w:type="spellEnd"/>
      <w:r w:rsidRPr="00F72730">
        <w:t xml:space="preserve"> </w:t>
      </w:r>
    </w:p>
    <w:p w14:paraId="351A8C26" w14:textId="77777777" w:rsidR="00F72730" w:rsidRPr="00F72730" w:rsidRDefault="00F72730" w:rsidP="00F72730">
      <w:pPr>
        <w:spacing w:line="16" w:lineRule="atLeast"/>
      </w:pPr>
      <w:r w:rsidRPr="00F72730">
        <w:t>Benefits:</w:t>
      </w:r>
    </w:p>
    <w:p w14:paraId="567F54E9" w14:textId="77777777" w:rsidR="00F72730" w:rsidRPr="00F72730" w:rsidRDefault="00F72730" w:rsidP="00F72730">
      <w:pPr>
        <w:numPr>
          <w:ilvl w:val="0"/>
          <w:numId w:val="5"/>
        </w:numPr>
        <w:spacing w:line="16" w:lineRule="atLeast"/>
      </w:pPr>
      <w:r w:rsidRPr="00F72730">
        <w:t xml:space="preserve">Faster reporting </w:t>
      </w:r>
    </w:p>
    <w:p w14:paraId="6DE956F1" w14:textId="77777777" w:rsidR="00F72730" w:rsidRPr="00F72730" w:rsidRDefault="00F72730" w:rsidP="00F72730">
      <w:pPr>
        <w:numPr>
          <w:ilvl w:val="0"/>
          <w:numId w:val="5"/>
        </w:numPr>
        <w:spacing w:line="16" w:lineRule="atLeast"/>
      </w:pPr>
      <w:r w:rsidRPr="00F72730">
        <w:t xml:space="preserve">Simplified relationships </w:t>
      </w:r>
    </w:p>
    <w:p w14:paraId="2BB955C3" w14:textId="77777777" w:rsidR="00F72730" w:rsidRPr="00F72730" w:rsidRDefault="00F72730" w:rsidP="00F72730">
      <w:pPr>
        <w:numPr>
          <w:ilvl w:val="0"/>
          <w:numId w:val="5"/>
        </w:numPr>
        <w:spacing w:line="16" w:lineRule="atLeast"/>
      </w:pPr>
      <w:r w:rsidRPr="00F72730">
        <w:t xml:space="preserve">Better scalability </w:t>
      </w:r>
    </w:p>
    <w:p w14:paraId="001BD736" w14:textId="77777777" w:rsidR="00F72730" w:rsidRPr="00F72730" w:rsidRDefault="00F72730" w:rsidP="00F72730">
      <w:pPr>
        <w:numPr>
          <w:ilvl w:val="0"/>
          <w:numId w:val="5"/>
        </w:numPr>
        <w:spacing w:line="16" w:lineRule="atLeast"/>
      </w:pPr>
      <w:r w:rsidRPr="00F72730">
        <w:t xml:space="preserve">Efficient DAX calculations </w:t>
      </w:r>
    </w:p>
    <w:p w14:paraId="471BDD07" w14:textId="77777777" w:rsidR="00F72730" w:rsidRPr="00F72730" w:rsidRDefault="00F72730" w:rsidP="00F72730">
      <w:pPr>
        <w:spacing w:line="16" w:lineRule="atLeast"/>
      </w:pPr>
      <w:r w:rsidRPr="00F72730">
        <w:pict w14:anchorId="2D4F96BD">
          <v:rect id="_x0000_i1185" style="width:0;height:1.5pt" o:hralign="center" o:hrstd="t" o:hr="t" fillcolor="#a0a0a0" stroked="f"/>
        </w:pict>
      </w:r>
    </w:p>
    <w:p w14:paraId="12FB280B" w14:textId="77777777" w:rsidR="00F72730" w:rsidRPr="00F72730" w:rsidRDefault="00F72730" w:rsidP="00F72730">
      <w:pPr>
        <w:spacing w:line="16" w:lineRule="atLeast"/>
        <w:rPr>
          <w:b/>
          <w:bCs/>
        </w:rPr>
      </w:pPr>
      <w:r w:rsidRPr="00F72730">
        <w:rPr>
          <w:b/>
          <w:bCs/>
        </w:rPr>
        <w:lastRenderedPageBreak/>
        <w:t>5. Dashboard Architecture</w:t>
      </w:r>
    </w:p>
    <w:p w14:paraId="483BEF55" w14:textId="77777777" w:rsidR="00F72730" w:rsidRPr="00F72730" w:rsidRDefault="00F72730" w:rsidP="00F72730">
      <w:pPr>
        <w:spacing w:line="16" w:lineRule="atLeast"/>
      </w:pPr>
      <w:r w:rsidRPr="00F72730">
        <w:t>The solution consists of three dashboard pages:</w:t>
      </w:r>
    </w:p>
    <w:p w14:paraId="3E5978B4" w14:textId="77777777" w:rsidR="00F72730" w:rsidRPr="00F72730" w:rsidRDefault="00F72730" w:rsidP="00F72730">
      <w:pPr>
        <w:spacing w:line="16" w:lineRule="atLeast"/>
        <w:rPr>
          <w:b/>
          <w:bCs/>
        </w:rPr>
      </w:pPr>
      <w:r w:rsidRPr="00F72730">
        <w:rPr>
          <w:b/>
          <w:bCs/>
        </w:rPr>
        <w:t>Page 1</w:t>
      </w:r>
    </w:p>
    <w:p w14:paraId="09786FA7" w14:textId="77777777" w:rsidR="00F72730" w:rsidRPr="00F72730" w:rsidRDefault="00F72730" w:rsidP="00F72730">
      <w:pPr>
        <w:spacing w:line="16" w:lineRule="atLeast"/>
      </w:pPr>
      <w:r w:rsidRPr="00F72730">
        <w:t>Investment Portfolio Overview</w:t>
      </w:r>
    </w:p>
    <w:p w14:paraId="6C602079" w14:textId="77777777" w:rsidR="00F72730" w:rsidRPr="00F72730" w:rsidRDefault="00F72730" w:rsidP="00F72730">
      <w:pPr>
        <w:spacing w:line="16" w:lineRule="atLeast"/>
      </w:pPr>
      <w:r w:rsidRPr="00F72730">
        <w:t>Focus Areas:</w:t>
      </w:r>
    </w:p>
    <w:p w14:paraId="3ECAB4BF" w14:textId="77777777" w:rsidR="00F72730" w:rsidRPr="00F72730" w:rsidRDefault="00F72730" w:rsidP="00F72730">
      <w:pPr>
        <w:numPr>
          <w:ilvl w:val="0"/>
          <w:numId w:val="6"/>
        </w:numPr>
        <w:spacing w:line="16" w:lineRule="atLeast"/>
      </w:pPr>
      <w:r w:rsidRPr="00F72730">
        <w:t xml:space="preserve">Portfolio Value </w:t>
      </w:r>
    </w:p>
    <w:p w14:paraId="0184E7B8" w14:textId="77777777" w:rsidR="00F72730" w:rsidRPr="00F72730" w:rsidRDefault="00F72730" w:rsidP="00F72730">
      <w:pPr>
        <w:numPr>
          <w:ilvl w:val="0"/>
          <w:numId w:val="6"/>
        </w:numPr>
        <w:spacing w:line="16" w:lineRule="atLeast"/>
      </w:pPr>
      <w:r w:rsidRPr="00F72730">
        <w:t xml:space="preserve">Trade Activity </w:t>
      </w:r>
    </w:p>
    <w:p w14:paraId="62BA39A2" w14:textId="77777777" w:rsidR="00F72730" w:rsidRPr="00F72730" w:rsidRDefault="00F72730" w:rsidP="00F72730">
      <w:pPr>
        <w:numPr>
          <w:ilvl w:val="0"/>
          <w:numId w:val="6"/>
        </w:numPr>
        <w:spacing w:line="16" w:lineRule="atLeast"/>
      </w:pPr>
      <w:r w:rsidRPr="00F72730">
        <w:t xml:space="preserve">Company Analysis </w:t>
      </w:r>
    </w:p>
    <w:p w14:paraId="1D41FA1C" w14:textId="77777777" w:rsidR="00F72730" w:rsidRPr="00F72730" w:rsidRDefault="00F72730" w:rsidP="00F72730">
      <w:pPr>
        <w:numPr>
          <w:ilvl w:val="0"/>
          <w:numId w:val="6"/>
        </w:numPr>
        <w:spacing w:line="16" w:lineRule="atLeast"/>
      </w:pPr>
      <w:r w:rsidRPr="00F72730">
        <w:t xml:space="preserve">Sector Allocation </w:t>
      </w:r>
    </w:p>
    <w:p w14:paraId="0724C597" w14:textId="77777777" w:rsidR="00F72730" w:rsidRPr="00F72730" w:rsidRDefault="00F72730" w:rsidP="00F72730">
      <w:pPr>
        <w:numPr>
          <w:ilvl w:val="0"/>
          <w:numId w:val="6"/>
        </w:numPr>
        <w:spacing w:line="16" w:lineRule="atLeast"/>
      </w:pPr>
      <w:r w:rsidRPr="00F72730">
        <w:t xml:space="preserve">Broker Market Share </w:t>
      </w:r>
    </w:p>
    <w:p w14:paraId="28BCD4EC" w14:textId="77777777" w:rsidR="00F72730" w:rsidRPr="00F72730" w:rsidRDefault="00F72730" w:rsidP="00F72730">
      <w:pPr>
        <w:spacing w:line="16" w:lineRule="atLeast"/>
      </w:pPr>
      <w:r w:rsidRPr="00F72730">
        <w:pict w14:anchorId="61569E95">
          <v:rect id="_x0000_i1186" style="width:0;height:1.5pt" o:hralign="center" o:hrstd="t" o:hr="t" fillcolor="#a0a0a0" stroked="f"/>
        </w:pict>
      </w:r>
    </w:p>
    <w:p w14:paraId="6F413BDF" w14:textId="77777777" w:rsidR="00F72730" w:rsidRPr="00F72730" w:rsidRDefault="00F72730" w:rsidP="00F72730">
      <w:pPr>
        <w:spacing w:line="16" w:lineRule="atLeast"/>
        <w:rPr>
          <w:b/>
          <w:bCs/>
        </w:rPr>
      </w:pPr>
      <w:r w:rsidRPr="00F72730">
        <w:rPr>
          <w:b/>
          <w:bCs/>
        </w:rPr>
        <w:t>Page 2</w:t>
      </w:r>
    </w:p>
    <w:p w14:paraId="34A2C78F" w14:textId="77777777" w:rsidR="00F72730" w:rsidRPr="00F72730" w:rsidRDefault="00F72730" w:rsidP="00F72730">
      <w:pPr>
        <w:spacing w:line="16" w:lineRule="atLeast"/>
      </w:pPr>
      <w:r w:rsidRPr="00F72730">
        <w:t>Investor Analytics</w:t>
      </w:r>
    </w:p>
    <w:p w14:paraId="63CE8201" w14:textId="77777777" w:rsidR="00F72730" w:rsidRPr="00F72730" w:rsidRDefault="00F72730" w:rsidP="00F72730">
      <w:pPr>
        <w:spacing w:line="16" w:lineRule="atLeast"/>
      </w:pPr>
      <w:r w:rsidRPr="00F72730">
        <w:t>Focus Areas:</w:t>
      </w:r>
    </w:p>
    <w:p w14:paraId="045E3E07" w14:textId="77777777" w:rsidR="00F72730" w:rsidRPr="00F72730" w:rsidRDefault="00F72730" w:rsidP="00F72730">
      <w:pPr>
        <w:numPr>
          <w:ilvl w:val="0"/>
          <w:numId w:val="7"/>
        </w:numPr>
        <w:spacing w:line="16" w:lineRule="atLeast"/>
      </w:pPr>
      <w:r w:rsidRPr="00F72730">
        <w:t xml:space="preserve">Investor Demographics </w:t>
      </w:r>
    </w:p>
    <w:p w14:paraId="2E7E47F8" w14:textId="77777777" w:rsidR="00F72730" w:rsidRPr="00F72730" w:rsidRDefault="00F72730" w:rsidP="00F72730">
      <w:pPr>
        <w:numPr>
          <w:ilvl w:val="0"/>
          <w:numId w:val="7"/>
        </w:numPr>
        <w:spacing w:line="16" w:lineRule="atLeast"/>
      </w:pPr>
      <w:r w:rsidRPr="00F72730">
        <w:t xml:space="preserve">Risk Profiles </w:t>
      </w:r>
    </w:p>
    <w:p w14:paraId="3D9BBC20" w14:textId="77777777" w:rsidR="00F72730" w:rsidRPr="00F72730" w:rsidRDefault="00F72730" w:rsidP="00F72730">
      <w:pPr>
        <w:numPr>
          <w:ilvl w:val="0"/>
          <w:numId w:val="7"/>
        </w:numPr>
        <w:spacing w:line="16" w:lineRule="atLeast"/>
      </w:pPr>
      <w:r w:rsidRPr="00F72730">
        <w:t xml:space="preserve">Registration Trends </w:t>
      </w:r>
    </w:p>
    <w:p w14:paraId="1A8CF8F6" w14:textId="77777777" w:rsidR="00F72730" w:rsidRPr="00F72730" w:rsidRDefault="00F72730" w:rsidP="00F72730">
      <w:pPr>
        <w:numPr>
          <w:ilvl w:val="0"/>
          <w:numId w:val="7"/>
        </w:numPr>
        <w:spacing w:line="16" w:lineRule="atLeast"/>
      </w:pPr>
      <w:r w:rsidRPr="00F72730">
        <w:t xml:space="preserve">Portfolio Segmentation </w:t>
      </w:r>
    </w:p>
    <w:p w14:paraId="2D37A6F9" w14:textId="77777777" w:rsidR="00F72730" w:rsidRPr="00F72730" w:rsidRDefault="00F72730" w:rsidP="00F72730">
      <w:pPr>
        <w:numPr>
          <w:ilvl w:val="0"/>
          <w:numId w:val="7"/>
        </w:numPr>
        <w:spacing w:line="16" w:lineRule="atLeast"/>
      </w:pPr>
      <w:r w:rsidRPr="00F72730">
        <w:t xml:space="preserve">Portfolio Value Drivers </w:t>
      </w:r>
    </w:p>
    <w:p w14:paraId="4B0D5B60" w14:textId="77777777" w:rsidR="00F72730" w:rsidRPr="00F72730" w:rsidRDefault="00F72730" w:rsidP="00F72730">
      <w:pPr>
        <w:spacing w:line="16" w:lineRule="atLeast"/>
      </w:pPr>
      <w:r w:rsidRPr="00F72730">
        <w:pict w14:anchorId="530EB6BC">
          <v:rect id="_x0000_i1187" style="width:0;height:1.5pt" o:hralign="center" o:hrstd="t" o:hr="t" fillcolor="#a0a0a0" stroked="f"/>
        </w:pict>
      </w:r>
    </w:p>
    <w:p w14:paraId="5A773F33" w14:textId="77777777" w:rsidR="00F72730" w:rsidRPr="00F72730" w:rsidRDefault="00F72730" w:rsidP="00F72730">
      <w:pPr>
        <w:spacing w:line="16" w:lineRule="atLeast"/>
        <w:rPr>
          <w:b/>
          <w:bCs/>
        </w:rPr>
      </w:pPr>
      <w:r w:rsidRPr="00F72730">
        <w:rPr>
          <w:b/>
          <w:bCs/>
        </w:rPr>
        <w:t>Page 3</w:t>
      </w:r>
    </w:p>
    <w:p w14:paraId="2BC072C0" w14:textId="77777777" w:rsidR="00F72730" w:rsidRPr="00F72730" w:rsidRDefault="00F72730" w:rsidP="00F72730">
      <w:pPr>
        <w:spacing w:line="16" w:lineRule="atLeast"/>
      </w:pPr>
      <w:r w:rsidRPr="00F72730">
        <w:t>Performance &amp; Risk Analytics</w:t>
      </w:r>
    </w:p>
    <w:p w14:paraId="10FF06D2" w14:textId="77777777" w:rsidR="00F72730" w:rsidRPr="00F72730" w:rsidRDefault="00F72730" w:rsidP="00F72730">
      <w:pPr>
        <w:spacing w:line="16" w:lineRule="atLeast"/>
      </w:pPr>
      <w:r w:rsidRPr="00F72730">
        <w:t>Focus Areas:</w:t>
      </w:r>
    </w:p>
    <w:p w14:paraId="22B55C51" w14:textId="77777777" w:rsidR="00F72730" w:rsidRPr="00F72730" w:rsidRDefault="00F72730" w:rsidP="00F72730">
      <w:pPr>
        <w:numPr>
          <w:ilvl w:val="0"/>
          <w:numId w:val="8"/>
        </w:numPr>
        <w:spacing w:line="16" w:lineRule="atLeast"/>
      </w:pPr>
      <w:r w:rsidRPr="00F72730">
        <w:t xml:space="preserve">Sector Performance </w:t>
      </w:r>
    </w:p>
    <w:p w14:paraId="22A3417B" w14:textId="77777777" w:rsidR="00F72730" w:rsidRPr="00F72730" w:rsidRDefault="00F72730" w:rsidP="00F72730">
      <w:pPr>
        <w:numPr>
          <w:ilvl w:val="0"/>
          <w:numId w:val="8"/>
        </w:numPr>
        <w:spacing w:line="16" w:lineRule="atLeast"/>
      </w:pPr>
      <w:r w:rsidRPr="00F72730">
        <w:t xml:space="preserve">Dividend Analysis </w:t>
      </w:r>
    </w:p>
    <w:p w14:paraId="6C13CC0B" w14:textId="77777777" w:rsidR="00F72730" w:rsidRPr="00F72730" w:rsidRDefault="00F72730" w:rsidP="00F72730">
      <w:pPr>
        <w:numPr>
          <w:ilvl w:val="0"/>
          <w:numId w:val="8"/>
        </w:numPr>
        <w:spacing w:line="16" w:lineRule="atLeast"/>
      </w:pPr>
      <w:r w:rsidRPr="00F72730">
        <w:t xml:space="preserve">Unrealized Gains/Losses </w:t>
      </w:r>
    </w:p>
    <w:p w14:paraId="4E87C352" w14:textId="77777777" w:rsidR="00F72730" w:rsidRPr="00F72730" w:rsidRDefault="00F72730" w:rsidP="00F72730">
      <w:pPr>
        <w:numPr>
          <w:ilvl w:val="0"/>
          <w:numId w:val="8"/>
        </w:numPr>
        <w:spacing w:line="16" w:lineRule="atLeast"/>
      </w:pPr>
      <w:r w:rsidRPr="00F72730">
        <w:t xml:space="preserve">Winning Holdings </w:t>
      </w:r>
    </w:p>
    <w:p w14:paraId="495D0E69" w14:textId="77777777" w:rsidR="00F72730" w:rsidRPr="00F72730" w:rsidRDefault="00F72730" w:rsidP="00F72730">
      <w:pPr>
        <w:numPr>
          <w:ilvl w:val="0"/>
          <w:numId w:val="8"/>
        </w:numPr>
        <w:spacing w:line="16" w:lineRule="atLeast"/>
      </w:pPr>
      <w:r w:rsidRPr="00F72730">
        <w:t xml:space="preserve">Top Gainers &amp; Losers </w:t>
      </w:r>
    </w:p>
    <w:p w14:paraId="11FEA205" w14:textId="77777777" w:rsidR="00F72730" w:rsidRPr="00F72730" w:rsidRDefault="00F72730" w:rsidP="00F72730">
      <w:pPr>
        <w:spacing w:line="16" w:lineRule="atLeast"/>
      </w:pPr>
      <w:r w:rsidRPr="00F72730">
        <w:pict w14:anchorId="768526C1">
          <v:rect id="_x0000_i1188" style="width:0;height:1.5pt" o:hralign="center" o:hrstd="t" o:hr="t" fillcolor="#a0a0a0" stroked="f"/>
        </w:pict>
      </w:r>
    </w:p>
    <w:p w14:paraId="709A656B" w14:textId="77777777" w:rsidR="00F72730" w:rsidRPr="00F72730" w:rsidRDefault="00F72730" w:rsidP="00F72730">
      <w:pPr>
        <w:spacing w:line="16" w:lineRule="atLeast"/>
        <w:rPr>
          <w:b/>
          <w:bCs/>
        </w:rPr>
      </w:pPr>
      <w:r w:rsidRPr="00F72730">
        <w:rPr>
          <w:b/>
          <w:bCs/>
        </w:rPr>
        <w:t>6. Key Performance Indicators (KPIs)</w:t>
      </w:r>
    </w:p>
    <w:p w14:paraId="6E319E46" w14:textId="77777777" w:rsidR="00F72730" w:rsidRPr="00F72730" w:rsidRDefault="00F72730" w:rsidP="00F72730">
      <w:pPr>
        <w:spacing w:line="16" w:lineRule="atLeast"/>
        <w:rPr>
          <w:b/>
          <w:bCs/>
        </w:rPr>
      </w:pPr>
      <w:r w:rsidRPr="00F72730">
        <w:rPr>
          <w:b/>
          <w:bCs/>
        </w:rPr>
        <w:t>Dashboard 1</w:t>
      </w:r>
    </w:p>
    <w:p w14:paraId="0091CC8F" w14:textId="77777777" w:rsidR="00F72730" w:rsidRPr="00F72730" w:rsidRDefault="00F72730" w:rsidP="00F72730">
      <w:pPr>
        <w:spacing w:line="16" w:lineRule="atLeast"/>
        <w:rPr>
          <w:b/>
          <w:bCs/>
        </w:rPr>
      </w:pPr>
      <w:r w:rsidRPr="00F72730">
        <w:rPr>
          <w:b/>
          <w:bCs/>
        </w:rPr>
        <w:t>Total Trade Value</w:t>
      </w:r>
    </w:p>
    <w:p w14:paraId="7461376E" w14:textId="77777777" w:rsidR="00F72730" w:rsidRPr="00F72730" w:rsidRDefault="00F72730" w:rsidP="00F72730">
      <w:pPr>
        <w:spacing w:line="16" w:lineRule="atLeast"/>
      </w:pPr>
      <w:r w:rsidRPr="00F72730">
        <w:lastRenderedPageBreak/>
        <w:t>Total monetary value of executed trades.</w:t>
      </w:r>
    </w:p>
    <w:p w14:paraId="50985A9E" w14:textId="77777777" w:rsidR="00F72730" w:rsidRPr="00F72730" w:rsidRDefault="00F72730" w:rsidP="00F72730">
      <w:pPr>
        <w:spacing w:line="16" w:lineRule="atLeast"/>
        <w:rPr>
          <w:b/>
          <w:bCs/>
        </w:rPr>
      </w:pPr>
      <w:r w:rsidRPr="00F72730">
        <w:rPr>
          <w:b/>
          <w:bCs/>
        </w:rPr>
        <w:t>Total Trades</w:t>
      </w:r>
    </w:p>
    <w:p w14:paraId="7FD934BD" w14:textId="77777777" w:rsidR="00F72730" w:rsidRPr="00F72730" w:rsidRDefault="00F72730" w:rsidP="00F72730">
      <w:pPr>
        <w:spacing w:line="16" w:lineRule="atLeast"/>
      </w:pPr>
      <w:r w:rsidRPr="00F72730">
        <w:t>Total buy and sell transactions.</w:t>
      </w:r>
    </w:p>
    <w:p w14:paraId="4AC93297" w14:textId="77777777" w:rsidR="00F72730" w:rsidRPr="00F72730" w:rsidRDefault="00F72730" w:rsidP="00F72730">
      <w:pPr>
        <w:spacing w:line="16" w:lineRule="atLeast"/>
        <w:rPr>
          <w:b/>
          <w:bCs/>
        </w:rPr>
      </w:pPr>
      <w:r w:rsidRPr="00F72730">
        <w:rPr>
          <w:b/>
          <w:bCs/>
        </w:rPr>
        <w:t>Portfolio Value</w:t>
      </w:r>
    </w:p>
    <w:p w14:paraId="23A6B57B" w14:textId="77777777" w:rsidR="00F72730" w:rsidRPr="00F72730" w:rsidRDefault="00F72730" w:rsidP="00F72730">
      <w:pPr>
        <w:spacing w:line="16" w:lineRule="atLeast"/>
      </w:pPr>
      <w:r w:rsidRPr="00F72730">
        <w:t>Current market value of all holdings.</w:t>
      </w:r>
    </w:p>
    <w:p w14:paraId="4D8CF55E" w14:textId="77777777" w:rsidR="00F72730" w:rsidRPr="00F72730" w:rsidRDefault="00F72730" w:rsidP="00F72730">
      <w:pPr>
        <w:spacing w:line="16" w:lineRule="atLeast"/>
        <w:rPr>
          <w:b/>
          <w:bCs/>
        </w:rPr>
      </w:pPr>
      <w:r w:rsidRPr="00F72730">
        <w:rPr>
          <w:b/>
          <w:bCs/>
        </w:rPr>
        <w:t>Total Investors</w:t>
      </w:r>
    </w:p>
    <w:p w14:paraId="33ADEE24" w14:textId="77777777" w:rsidR="00F72730" w:rsidRPr="00F72730" w:rsidRDefault="00F72730" w:rsidP="00F72730">
      <w:pPr>
        <w:spacing w:line="16" w:lineRule="atLeast"/>
      </w:pPr>
      <w:r w:rsidRPr="00F72730">
        <w:t>Number of investors in the system.</w:t>
      </w:r>
    </w:p>
    <w:p w14:paraId="3295B07F" w14:textId="77777777" w:rsidR="00F72730" w:rsidRPr="00F72730" w:rsidRDefault="00F72730" w:rsidP="00F72730">
      <w:pPr>
        <w:spacing w:line="16" w:lineRule="atLeast"/>
        <w:rPr>
          <w:b/>
          <w:bCs/>
        </w:rPr>
      </w:pPr>
      <w:r w:rsidRPr="00F72730">
        <w:rPr>
          <w:b/>
          <w:bCs/>
        </w:rPr>
        <w:t>Total Companies</w:t>
      </w:r>
    </w:p>
    <w:p w14:paraId="33A0D4AD" w14:textId="77777777" w:rsidR="00F72730" w:rsidRPr="00F72730" w:rsidRDefault="00F72730" w:rsidP="00F72730">
      <w:pPr>
        <w:spacing w:line="16" w:lineRule="atLeast"/>
      </w:pPr>
      <w:r w:rsidRPr="00F72730">
        <w:t>Number of listed companies available for investment.</w:t>
      </w:r>
    </w:p>
    <w:p w14:paraId="3C0BB0D6" w14:textId="77777777" w:rsidR="00F72730" w:rsidRPr="00F72730" w:rsidRDefault="00F72730" w:rsidP="00F72730">
      <w:pPr>
        <w:spacing w:line="16" w:lineRule="atLeast"/>
      </w:pPr>
      <w:r w:rsidRPr="00F72730">
        <w:pict w14:anchorId="6D2CBFDC">
          <v:rect id="_x0000_i1189" style="width:0;height:1.5pt" o:hralign="center" o:hrstd="t" o:hr="t" fillcolor="#a0a0a0" stroked="f"/>
        </w:pict>
      </w:r>
    </w:p>
    <w:p w14:paraId="278BE03B" w14:textId="77777777" w:rsidR="00F72730" w:rsidRPr="00F72730" w:rsidRDefault="00F72730" w:rsidP="00F72730">
      <w:pPr>
        <w:spacing w:line="16" w:lineRule="atLeast"/>
        <w:rPr>
          <w:b/>
          <w:bCs/>
        </w:rPr>
      </w:pPr>
      <w:r w:rsidRPr="00F72730">
        <w:rPr>
          <w:b/>
          <w:bCs/>
        </w:rPr>
        <w:t>Dashboard 2</w:t>
      </w:r>
    </w:p>
    <w:p w14:paraId="3C25ECC8" w14:textId="77777777" w:rsidR="00F72730" w:rsidRPr="00F72730" w:rsidRDefault="00F72730" w:rsidP="00F72730">
      <w:pPr>
        <w:spacing w:line="16" w:lineRule="atLeast"/>
        <w:rPr>
          <w:b/>
          <w:bCs/>
        </w:rPr>
      </w:pPr>
      <w:r w:rsidRPr="00F72730">
        <w:rPr>
          <w:b/>
          <w:bCs/>
        </w:rPr>
        <w:t>Average Portfolio Value</w:t>
      </w:r>
    </w:p>
    <w:p w14:paraId="15F99B16" w14:textId="77777777" w:rsidR="00F72730" w:rsidRPr="00F72730" w:rsidRDefault="00F72730" w:rsidP="00F72730">
      <w:pPr>
        <w:spacing w:line="16" w:lineRule="atLeast"/>
      </w:pPr>
      <w:r w:rsidRPr="00F72730">
        <w:t>Average value held by investors.</w:t>
      </w:r>
    </w:p>
    <w:p w14:paraId="23BF5A15" w14:textId="77777777" w:rsidR="00F72730" w:rsidRPr="00F72730" w:rsidRDefault="00F72730" w:rsidP="00F72730">
      <w:pPr>
        <w:spacing w:line="16" w:lineRule="atLeast"/>
        <w:rPr>
          <w:b/>
          <w:bCs/>
        </w:rPr>
      </w:pPr>
      <w:r w:rsidRPr="00F72730">
        <w:rPr>
          <w:b/>
          <w:bCs/>
        </w:rPr>
        <w:t>Average Age</w:t>
      </w:r>
    </w:p>
    <w:p w14:paraId="7EEFAF37" w14:textId="77777777" w:rsidR="00F72730" w:rsidRPr="00F72730" w:rsidRDefault="00F72730" w:rsidP="00F72730">
      <w:pPr>
        <w:spacing w:line="16" w:lineRule="atLeast"/>
      </w:pPr>
      <w:r w:rsidRPr="00F72730">
        <w:t>Average investor age.</w:t>
      </w:r>
    </w:p>
    <w:p w14:paraId="4C21DE25" w14:textId="77777777" w:rsidR="00F72730" w:rsidRPr="00F72730" w:rsidRDefault="00F72730" w:rsidP="00F72730">
      <w:pPr>
        <w:spacing w:line="16" w:lineRule="atLeast"/>
        <w:rPr>
          <w:b/>
          <w:bCs/>
        </w:rPr>
      </w:pPr>
      <w:r w:rsidRPr="00F72730">
        <w:rPr>
          <w:b/>
          <w:bCs/>
        </w:rPr>
        <w:t>High Risk Percentage</w:t>
      </w:r>
    </w:p>
    <w:p w14:paraId="4A54135F" w14:textId="77777777" w:rsidR="00F72730" w:rsidRPr="00F72730" w:rsidRDefault="00F72730" w:rsidP="00F72730">
      <w:pPr>
        <w:spacing w:line="16" w:lineRule="atLeast"/>
      </w:pPr>
      <w:r w:rsidRPr="00F72730">
        <w:t>Percentage of investors categorized as aggressive.</w:t>
      </w:r>
    </w:p>
    <w:p w14:paraId="16780CDD" w14:textId="77777777" w:rsidR="00F72730" w:rsidRPr="00F72730" w:rsidRDefault="00F72730" w:rsidP="00F72730">
      <w:pPr>
        <w:spacing w:line="16" w:lineRule="atLeast"/>
        <w:rPr>
          <w:b/>
          <w:bCs/>
        </w:rPr>
      </w:pPr>
      <w:r w:rsidRPr="00F72730">
        <w:rPr>
          <w:b/>
          <w:bCs/>
        </w:rPr>
        <w:t>Active Accounts</w:t>
      </w:r>
    </w:p>
    <w:p w14:paraId="16923C99" w14:textId="77777777" w:rsidR="00F72730" w:rsidRPr="00F72730" w:rsidRDefault="00F72730" w:rsidP="00F72730">
      <w:pPr>
        <w:spacing w:line="16" w:lineRule="atLeast"/>
      </w:pPr>
      <w:r w:rsidRPr="00F72730">
        <w:t>Number of active trading accounts.</w:t>
      </w:r>
    </w:p>
    <w:p w14:paraId="032B89E9" w14:textId="77777777" w:rsidR="00F72730" w:rsidRPr="00F72730" w:rsidRDefault="00F72730" w:rsidP="00F72730">
      <w:pPr>
        <w:spacing w:line="16" w:lineRule="atLeast"/>
      </w:pPr>
      <w:r w:rsidRPr="00F72730">
        <w:pict w14:anchorId="68C93D9A">
          <v:rect id="_x0000_i1190" style="width:0;height:1.5pt" o:hralign="center" o:hrstd="t" o:hr="t" fillcolor="#a0a0a0" stroked="f"/>
        </w:pict>
      </w:r>
    </w:p>
    <w:p w14:paraId="38565855" w14:textId="77777777" w:rsidR="00F72730" w:rsidRPr="00F72730" w:rsidRDefault="00F72730" w:rsidP="00F72730">
      <w:pPr>
        <w:spacing w:line="16" w:lineRule="atLeast"/>
        <w:rPr>
          <w:b/>
          <w:bCs/>
        </w:rPr>
      </w:pPr>
      <w:r w:rsidRPr="00F72730">
        <w:rPr>
          <w:b/>
          <w:bCs/>
        </w:rPr>
        <w:t>Dashboard 3</w:t>
      </w:r>
    </w:p>
    <w:p w14:paraId="6387808F" w14:textId="77777777" w:rsidR="00F72730" w:rsidRPr="00F72730" w:rsidRDefault="00F72730" w:rsidP="00F72730">
      <w:pPr>
        <w:spacing w:line="16" w:lineRule="atLeast"/>
        <w:rPr>
          <w:b/>
          <w:bCs/>
        </w:rPr>
      </w:pPr>
      <w:r w:rsidRPr="00F72730">
        <w:rPr>
          <w:b/>
          <w:bCs/>
        </w:rPr>
        <w:t>Average Dividend Yield %</w:t>
      </w:r>
    </w:p>
    <w:p w14:paraId="605BC9F6" w14:textId="77777777" w:rsidR="00F72730" w:rsidRPr="00F72730" w:rsidRDefault="00F72730" w:rsidP="00F72730">
      <w:pPr>
        <w:spacing w:line="16" w:lineRule="atLeast"/>
      </w:pPr>
      <w:r w:rsidRPr="00F72730">
        <w:t>Average dividend return generated by holdings.</w:t>
      </w:r>
    </w:p>
    <w:p w14:paraId="3C5FBE4E" w14:textId="77777777" w:rsidR="00F72730" w:rsidRPr="00F72730" w:rsidRDefault="00F72730" w:rsidP="00F72730">
      <w:pPr>
        <w:spacing w:line="16" w:lineRule="atLeast"/>
        <w:rPr>
          <w:b/>
          <w:bCs/>
        </w:rPr>
      </w:pPr>
      <w:r w:rsidRPr="00F72730">
        <w:rPr>
          <w:b/>
          <w:bCs/>
        </w:rPr>
        <w:t>Winning Holdings %</w:t>
      </w:r>
    </w:p>
    <w:p w14:paraId="40148B4E" w14:textId="77777777" w:rsidR="00F72730" w:rsidRPr="00F72730" w:rsidRDefault="00F72730" w:rsidP="00F72730">
      <w:pPr>
        <w:spacing w:line="16" w:lineRule="atLeast"/>
      </w:pPr>
      <w:r w:rsidRPr="00F72730">
        <w:t>Percentage of holdings currently in profit.</w:t>
      </w:r>
    </w:p>
    <w:p w14:paraId="6F31086C" w14:textId="77777777" w:rsidR="00F72730" w:rsidRPr="00F72730" w:rsidRDefault="00F72730" w:rsidP="00F72730">
      <w:pPr>
        <w:spacing w:line="16" w:lineRule="atLeast"/>
        <w:rPr>
          <w:b/>
          <w:bCs/>
        </w:rPr>
      </w:pPr>
      <w:r w:rsidRPr="00F72730">
        <w:rPr>
          <w:b/>
          <w:bCs/>
        </w:rPr>
        <w:t>Unrealized Gain/Loss</w:t>
      </w:r>
    </w:p>
    <w:p w14:paraId="471D1650" w14:textId="77777777" w:rsidR="00F72730" w:rsidRPr="00F72730" w:rsidRDefault="00F72730" w:rsidP="00F72730">
      <w:pPr>
        <w:spacing w:line="16" w:lineRule="atLeast"/>
      </w:pPr>
      <w:r w:rsidRPr="00F72730">
        <w:t>Difference between market value and acquisition cost.</w:t>
      </w:r>
    </w:p>
    <w:p w14:paraId="41EDD74D" w14:textId="77777777" w:rsidR="00F72730" w:rsidRPr="00F72730" w:rsidRDefault="00F72730" w:rsidP="00F72730">
      <w:pPr>
        <w:spacing w:line="16" w:lineRule="atLeast"/>
        <w:rPr>
          <w:b/>
          <w:bCs/>
        </w:rPr>
      </w:pPr>
      <w:r w:rsidRPr="00F72730">
        <w:rPr>
          <w:b/>
          <w:bCs/>
        </w:rPr>
        <w:t>Best Performing Sector</w:t>
      </w:r>
    </w:p>
    <w:p w14:paraId="5C696F73" w14:textId="77777777" w:rsidR="00F72730" w:rsidRPr="00F72730" w:rsidRDefault="00F72730" w:rsidP="00F72730">
      <w:pPr>
        <w:spacing w:line="16" w:lineRule="atLeast"/>
      </w:pPr>
      <w:r w:rsidRPr="00F72730">
        <w:t>Sector contributing highest portfolio gains.</w:t>
      </w:r>
    </w:p>
    <w:p w14:paraId="53E57DBF" w14:textId="77777777" w:rsidR="00F72730" w:rsidRPr="00F72730" w:rsidRDefault="00F72730" w:rsidP="00F72730">
      <w:pPr>
        <w:spacing w:line="16" w:lineRule="atLeast"/>
      </w:pPr>
      <w:r w:rsidRPr="00F72730">
        <w:pict w14:anchorId="0B4D1F54">
          <v:rect id="_x0000_i1191" style="width:0;height:1.5pt" o:hralign="center" o:hrstd="t" o:hr="t" fillcolor="#a0a0a0" stroked="f"/>
        </w:pict>
      </w:r>
    </w:p>
    <w:p w14:paraId="2615E29A" w14:textId="77777777" w:rsidR="00F72730" w:rsidRPr="00F72730" w:rsidRDefault="00F72730" w:rsidP="00F72730">
      <w:pPr>
        <w:spacing w:line="16" w:lineRule="atLeast"/>
        <w:rPr>
          <w:b/>
          <w:bCs/>
        </w:rPr>
      </w:pPr>
      <w:r w:rsidRPr="00F72730">
        <w:rPr>
          <w:b/>
          <w:bCs/>
        </w:rPr>
        <w:t>7. Dashboard Insights</w:t>
      </w:r>
    </w:p>
    <w:p w14:paraId="30A2FC19" w14:textId="77777777" w:rsidR="00F72730" w:rsidRPr="00F72730" w:rsidRDefault="00F72730" w:rsidP="00F72730">
      <w:pPr>
        <w:spacing w:line="16" w:lineRule="atLeast"/>
        <w:rPr>
          <w:b/>
          <w:bCs/>
        </w:rPr>
      </w:pPr>
      <w:r w:rsidRPr="00F72730">
        <w:rPr>
          <w:b/>
          <w:bCs/>
        </w:rPr>
        <w:t>Insight 1</w:t>
      </w:r>
    </w:p>
    <w:p w14:paraId="77AE0FDD" w14:textId="77777777" w:rsidR="00F72730" w:rsidRPr="00F72730" w:rsidRDefault="00F72730" w:rsidP="00F72730">
      <w:pPr>
        <w:spacing w:line="16" w:lineRule="atLeast"/>
      </w:pPr>
      <w:r w:rsidRPr="00F72730">
        <w:lastRenderedPageBreak/>
        <w:t>Technology and Consumer sectors collectively represent a significant portion of portfolio allocation, indicating strong investor confidence in growth-oriented industries.</w:t>
      </w:r>
    </w:p>
    <w:p w14:paraId="6BA387BF" w14:textId="77777777" w:rsidR="00F72730" w:rsidRPr="00F72730" w:rsidRDefault="00F72730" w:rsidP="00F72730">
      <w:pPr>
        <w:spacing w:line="16" w:lineRule="atLeast"/>
      </w:pPr>
      <w:r w:rsidRPr="00F72730">
        <w:pict w14:anchorId="28B79FF3">
          <v:rect id="_x0000_i1192" style="width:0;height:1.5pt" o:hralign="center" o:hrstd="t" o:hr="t" fillcolor="#a0a0a0" stroked="f"/>
        </w:pict>
      </w:r>
    </w:p>
    <w:p w14:paraId="7B9B8AF7" w14:textId="77777777" w:rsidR="00F72730" w:rsidRPr="00F72730" w:rsidRDefault="00F72730" w:rsidP="00F72730">
      <w:pPr>
        <w:spacing w:line="16" w:lineRule="atLeast"/>
        <w:rPr>
          <w:b/>
          <w:bCs/>
        </w:rPr>
      </w:pPr>
      <w:r w:rsidRPr="00F72730">
        <w:rPr>
          <w:b/>
          <w:bCs/>
        </w:rPr>
        <w:t>Insight 2</w:t>
      </w:r>
    </w:p>
    <w:p w14:paraId="192F2B2E" w14:textId="77777777" w:rsidR="00F72730" w:rsidRPr="00F72730" w:rsidRDefault="00F72730" w:rsidP="00F72730">
      <w:pPr>
        <w:spacing w:line="16" w:lineRule="atLeast"/>
      </w:pPr>
      <w:r w:rsidRPr="00F72730">
        <w:t>A relatively small group of companies contributes the majority of trade value, demonstrating concentration in a few highly traded stocks.</w:t>
      </w:r>
    </w:p>
    <w:p w14:paraId="41984A85" w14:textId="77777777" w:rsidR="00F72730" w:rsidRPr="00F72730" w:rsidRDefault="00F72730" w:rsidP="00F72730">
      <w:pPr>
        <w:spacing w:line="16" w:lineRule="atLeast"/>
      </w:pPr>
      <w:r w:rsidRPr="00F72730">
        <w:pict w14:anchorId="277FFD3A">
          <v:rect id="_x0000_i1193" style="width:0;height:1.5pt" o:hralign="center" o:hrstd="t" o:hr="t" fillcolor="#a0a0a0" stroked="f"/>
        </w:pict>
      </w:r>
    </w:p>
    <w:p w14:paraId="0A6F9CBF" w14:textId="77777777" w:rsidR="00F72730" w:rsidRPr="00F72730" w:rsidRDefault="00F72730" w:rsidP="00F72730">
      <w:pPr>
        <w:spacing w:line="16" w:lineRule="atLeast"/>
        <w:rPr>
          <w:b/>
          <w:bCs/>
        </w:rPr>
      </w:pPr>
      <w:r w:rsidRPr="00F72730">
        <w:rPr>
          <w:b/>
          <w:bCs/>
        </w:rPr>
        <w:t>Insight 3</w:t>
      </w:r>
    </w:p>
    <w:p w14:paraId="76DD0959" w14:textId="77777777" w:rsidR="00F72730" w:rsidRPr="00F72730" w:rsidRDefault="00F72730" w:rsidP="00F72730">
      <w:pPr>
        <w:spacing w:line="16" w:lineRule="atLeast"/>
      </w:pPr>
      <w:r w:rsidRPr="00F72730">
        <w:t>Broker market share is unevenly distributed, with top brokers handling a large percentage of transactions.</w:t>
      </w:r>
    </w:p>
    <w:p w14:paraId="18BCA3DB" w14:textId="77777777" w:rsidR="00F72730" w:rsidRPr="00F72730" w:rsidRDefault="00F72730" w:rsidP="00F72730">
      <w:pPr>
        <w:spacing w:line="16" w:lineRule="atLeast"/>
      </w:pPr>
      <w:r w:rsidRPr="00F72730">
        <w:pict w14:anchorId="74226CA3">
          <v:rect id="_x0000_i1194" style="width:0;height:1.5pt" o:hralign="center" o:hrstd="t" o:hr="t" fillcolor="#a0a0a0" stroked="f"/>
        </w:pict>
      </w:r>
    </w:p>
    <w:p w14:paraId="17E6BA3D" w14:textId="77777777" w:rsidR="00F72730" w:rsidRPr="00F72730" w:rsidRDefault="00F72730" w:rsidP="00F72730">
      <w:pPr>
        <w:spacing w:line="16" w:lineRule="atLeast"/>
        <w:rPr>
          <w:b/>
          <w:bCs/>
        </w:rPr>
      </w:pPr>
      <w:r w:rsidRPr="00F72730">
        <w:rPr>
          <w:b/>
          <w:bCs/>
        </w:rPr>
        <w:t>Insight 4</w:t>
      </w:r>
    </w:p>
    <w:p w14:paraId="09837A0D" w14:textId="77777777" w:rsidR="00F72730" w:rsidRPr="00F72730" w:rsidRDefault="00F72730" w:rsidP="00F72730">
      <w:pPr>
        <w:spacing w:line="16" w:lineRule="atLeast"/>
      </w:pPr>
      <w:r w:rsidRPr="00F72730">
        <w:t>Aggressive investors maintain higher portfolio values than moderate and conservative investors.</w:t>
      </w:r>
    </w:p>
    <w:p w14:paraId="13EDE791" w14:textId="77777777" w:rsidR="00F72730" w:rsidRPr="00F72730" w:rsidRDefault="00F72730" w:rsidP="00F72730">
      <w:pPr>
        <w:spacing w:line="16" w:lineRule="atLeast"/>
      </w:pPr>
      <w:r w:rsidRPr="00F72730">
        <w:pict w14:anchorId="67AEAFDC">
          <v:rect id="_x0000_i1195" style="width:0;height:1.5pt" o:hralign="center" o:hrstd="t" o:hr="t" fillcolor="#a0a0a0" stroked="f"/>
        </w:pict>
      </w:r>
    </w:p>
    <w:p w14:paraId="28D96AE9" w14:textId="77777777" w:rsidR="00F72730" w:rsidRPr="00F72730" w:rsidRDefault="00F72730" w:rsidP="00F72730">
      <w:pPr>
        <w:spacing w:line="16" w:lineRule="atLeast"/>
        <w:rPr>
          <w:b/>
          <w:bCs/>
        </w:rPr>
      </w:pPr>
      <w:r w:rsidRPr="00F72730">
        <w:rPr>
          <w:b/>
          <w:bCs/>
        </w:rPr>
        <w:t>Insight 5</w:t>
      </w:r>
    </w:p>
    <w:p w14:paraId="37E74031" w14:textId="77777777" w:rsidR="00F72730" w:rsidRPr="00F72730" w:rsidRDefault="00F72730" w:rsidP="00F72730">
      <w:pPr>
        <w:spacing w:line="16" w:lineRule="atLeast"/>
      </w:pPr>
      <w:r w:rsidRPr="00F72730">
        <w:t>Dividend yield varies significantly across sectors, highlighting opportunities for income-focused investment strategies.</w:t>
      </w:r>
    </w:p>
    <w:p w14:paraId="3D965F95" w14:textId="77777777" w:rsidR="00F72730" w:rsidRPr="00F72730" w:rsidRDefault="00F72730" w:rsidP="00F72730">
      <w:pPr>
        <w:spacing w:line="16" w:lineRule="atLeast"/>
      </w:pPr>
      <w:r w:rsidRPr="00F72730">
        <w:pict w14:anchorId="339D747F">
          <v:rect id="_x0000_i1196" style="width:0;height:1.5pt" o:hralign="center" o:hrstd="t" o:hr="t" fillcolor="#a0a0a0" stroked="f"/>
        </w:pict>
      </w:r>
    </w:p>
    <w:p w14:paraId="4CDDB16B" w14:textId="77777777" w:rsidR="00F72730" w:rsidRPr="00F72730" w:rsidRDefault="00F72730" w:rsidP="00F72730">
      <w:pPr>
        <w:spacing w:line="16" w:lineRule="atLeast"/>
        <w:rPr>
          <w:b/>
          <w:bCs/>
        </w:rPr>
      </w:pPr>
      <w:r w:rsidRPr="00F72730">
        <w:rPr>
          <w:b/>
          <w:bCs/>
        </w:rPr>
        <w:t>Insight 6</w:t>
      </w:r>
    </w:p>
    <w:p w14:paraId="6FEC2AFD" w14:textId="77777777" w:rsidR="00F72730" w:rsidRPr="00F72730" w:rsidRDefault="00F72730" w:rsidP="00F72730">
      <w:pPr>
        <w:spacing w:line="16" w:lineRule="atLeast"/>
      </w:pPr>
      <w:r w:rsidRPr="00F72730">
        <w:t>Several holdings generate substantial unrealized gains while a small group contributes most unrealized losses.</w:t>
      </w:r>
    </w:p>
    <w:p w14:paraId="523A12F0" w14:textId="77777777" w:rsidR="00F72730" w:rsidRPr="00F72730" w:rsidRDefault="00F72730" w:rsidP="00F72730">
      <w:pPr>
        <w:spacing w:line="16" w:lineRule="atLeast"/>
      </w:pPr>
      <w:r w:rsidRPr="00F72730">
        <w:pict w14:anchorId="3A8B035B">
          <v:rect id="_x0000_i1197" style="width:0;height:1.5pt" o:hralign="center" o:hrstd="t" o:hr="t" fillcolor="#a0a0a0" stroked="f"/>
        </w:pict>
      </w:r>
    </w:p>
    <w:p w14:paraId="18F551BD" w14:textId="77777777" w:rsidR="00F72730" w:rsidRPr="00F72730" w:rsidRDefault="00F72730" w:rsidP="00F72730">
      <w:pPr>
        <w:spacing w:line="16" w:lineRule="atLeast"/>
        <w:rPr>
          <w:b/>
          <w:bCs/>
        </w:rPr>
      </w:pPr>
      <w:r w:rsidRPr="00F72730">
        <w:rPr>
          <w:b/>
          <w:bCs/>
        </w:rPr>
        <w:t>Insight 7</w:t>
      </w:r>
    </w:p>
    <w:p w14:paraId="164D7D41" w14:textId="77777777" w:rsidR="00F72730" w:rsidRPr="00F72730" w:rsidRDefault="00F72730" w:rsidP="00F72730">
      <w:pPr>
        <w:spacing w:line="16" w:lineRule="atLeast"/>
      </w:pPr>
      <w:r w:rsidRPr="00F72730">
        <w:t>Sector performance analysis reveals that portfolio returns are highly dependent on a limited number of sectors.</w:t>
      </w:r>
    </w:p>
    <w:p w14:paraId="35CAE5EE" w14:textId="77777777" w:rsidR="00F72730" w:rsidRPr="00F72730" w:rsidRDefault="00F72730" w:rsidP="00F72730">
      <w:pPr>
        <w:spacing w:line="16" w:lineRule="atLeast"/>
      </w:pPr>
      <w:r w:rsidRPr="00F72730">
        <w:pict w14:anchorId="020C7E06">
          <v:rect id="_x0000_i1198" style="width:0;height:1.5pt" o:hralign="center" o:hrstd="t" o:hr="t" fillcolor="#a0a0a0" stroked="f"/>
        </w:pict>
      </w:r>
    </w:p>
    <w:p w14:paraId="43E3A198" w14:textId="77777777" w:rsidR="00F72730" w:rsidRPr="00F72730" w:rsidRDefault="00F72730" w:rsidP="00F72730">
      <w:pPr>
        <w:spacing w:line="16" w:lineRule="atLeast"/>
        <w:rPr>
          <w:b/>
          <w:bCs/>
        </w:rPr>
      </w:pPr>
      <w:r w:rsidRPr="00F72730">
        <w:rPr>
          <w:b/>
          <w:bCs/>
        </w:rPr>
        <w:t>Insight 8</w:t>
      </w:r>
    </w:p>
    <w:p w14:paraId="0EBB1EA9" w14:textId="77777777" w:rsidR="00F72730" w:rsidRPr="00F72730" w:rsidRDefault="00F72730" w:rsidP="00F72730">
      <w:pPr>
        <w:spacing w:line="16" w:lineRule="atLeast"/>
      </w:pPr>
      <w:r w:rsidRPr="00F72730">
        <w:t xml:space="preserve">Investor registrations show periodic spikes, indicating increased market participation during </w:t>
      </w:r>
      <w:proofErr w:type="spellStart"/>
      <w:r w:rsidRPr="00F72730">
        <w:t>favorable</w:t>
      </w:r>
      <w:proofErr w:type="spellEnd"/>
      <w:r w:rsidRPr="00F72730">
        <w:t xml:space="preserve"> market conditions.</w:t>
      </w:r>
    </w:p>
    <w:p w14:paraId="3B93F616" w14:textId="77777777" w:rsidR="00F72730" w:rsidRPr="00F72730" w:rsidRDefault="00F72730" w:rsidP="00F72730">
      <w:pPr>
        <w:spacing w:line="16" w:lineRule="atLeast"/>
      </w:pPr>
      <w:r w:rsidRPr="00F72730">
        <w:pict w14:anchorId="344B55FE">
          <v:rect id="_x0000_i1199" style="width:0;height:1.5pt" o:hralign="center" o:hrstd="t" o:hr="t" fillcolor="#a0a0a0" stroked="f"/>
        </w:pict>
      </w:r>
    </w:p>
    <w:p w14:paraId="365488C7" w14:textId="77777777" w:rsidR="00F72730" w:rsidRPr="00F72730" w:rsidRDefault="00F72730" w:rsidP="00F72730">
      <w:pPr>
        <w:spacing w:line="16" w:lineRule="atLeast"/>
        <w:rPr>
          <w:b/>
          <w:bCs/>
        </w:rPr>
      </w:pPr>
      <w:r w:rsidRPr="00F72730">
        <w:rPr>
          <w:b/>
          <w:bCs/>
        </w:rPr>
        <w:t>8. Business Recommendations</w:t>
      </w:r>
    </w:p>
    <w:p w14:paraId="64100B83" w14:textId="77777777" w:rsidR="00F72730" w:rsidRPr="00F72730" w:rsidRDefault="00F72730" w:rsidP="00F72730">
      <w:pPr>
        <w:spacing w:line="16" w:lineRule="atLeast"/>
        <w:rPr>
          <w:b/>
          <w:bCs/>
        </w:rPr>
      </w:pPr>
      <w:r w:rsidRPr="00F72730">
        <w:rPr>
          <w:b/>
          <w:bCs/>
        </w:rPr>
        <w:t>Recommendation 1</w:t>
      </w:r>
    </w:p>
    <w:p w14:paraId="56969CE5" w14:textId="77777777" w:rsidR="00F72730" w:rsidRPr="00F72730" w:rsidRDefault="00F72730" w:rsidP="00F72730">
      <w:pPr>
        <w:spacing w:line="16" w:lineRule="atLeast"/>
      </w:pPr>
      <w:r w:rsidRPr="00F72730">
        <w:t>Diversify portfolio allocation across sectors to reduce concentration risk.</w:t>
      </w:r>
    </w:p>
    <w:p w14:paraId="6B0DE424" w14:textId="77777777" w:rsidR="00F72730" w:rsidRPr="00F72730" w:rsidRDefault="00F72730" w:rsidP="00F72730">
      <w:pPr>
        <w:spacing w:line="16" w:lineRule="atLeast"/>
      </w:pPr>
      <w:r w:rsidRPr="00F72730">
        <w:pict w14:anchorId="492EB263">
          <v:rect id="_x0000_i1200" style="width:0;height:1.5pt" o:hralign="center" o:hrstd="t" o:hr="t" fillcolor="#a0a0a0" stroked="f"/>
        </w:pict>
      </w:r>
    </w:p>
    <w:p w14:paraId="0EF628F3" w14:textId="77777777" w:rsidR="00F72730" w:rsidRPr="00F72730" w:rsidRDefault="00F72730" w:rsidP="00F72730">
      <w:pPr>
        <w:spacing w:line="16" w:lineRule="atLeast"/>
        <w:rPr>
          <w:b/>
          <w:bCs/>
        </w:rPr>
      </w:pPr>
      <w:r w:rsidRPr="00F72730">
        <w:rPr>
          <w:b/>
          <w:bCs/>
        </w:rPr>
        <w:t>Recommendation 2</w:t>
      </w:r>
    </w:p>
    <w:p w14:paraId="148DAD19" w14:textId="77777777" w:rsidR="00F72730" w:rsidRPr="00F72730" w:rsidRDefault="00F72730" w:rsidP="00F72730">
      <w:pPr>
        <w:spacing w:line="16" w:lineRule="atLeast"/>
      </w:pPr>
      <w:r w:rsidRPr="00F72730">
        <w:t>Increase exposure to sectors with consistent dividend performance.</w:t>
      </w:r>
    </w:p>
    <w:p w14:paraId="1A36621D" w14:textId="77777777" w:rsidR="00F72730" w:rsidRPr="00F72730" w:rsidRDefault="00F72730" w:rsidP="00F72730">
      <w:pPr>
        <w:spacing w:line="16" w:lineRule="atLeast"/>
      </w:pPr>
      <w:r w:rsidRPr="00F72730">
        <w:lastRenderedPageBreak/>
        <w:pict w14:anchorId="1F7E6AE4">
          <v:rect id="_x0000_i1201" style="width:0;height:1.5pt" o:hralign="center" o:hrstd="t" o:hr="t" fillcolor="#a0a0a0" stroked="f"/>
        </w:pict>
      </w:r>
    </w:p>
    <w:p w14:paraId="335EB7B2" w14:textId="77777777" w:rsidR="00F72730" w:rsidRPr="00F72730" w:rsidRDefault="00F72730" w:rsidP="00F72730">
      <w:pPr>
        <w:spacing w:line="16" w:lineRule="atLeast"/>
        <w:rPr>
          <w:b/>
          <w:bCs/>
        </w:rPr>
      </w:pPr>
      <w:r w:rsidRPr="00F72730">
        <w:rPr>
          <w:b/>
          <w:bCs/>
        </w:rPr>
        <w:t>Recommendation 3</w:t>
      </w:r>
    </w:p>
    <w:p w14:paraId="53B9F43D" w14:textId="77777777" w:rsidR="00F72730" w:rsidRPr="00F72730" w:rsidRDefault="00F72730" w:rsidP="00F72730">
      <w:pPr>
        <w:spacing w:line="16" w:lineRule="atLeast"/>
      </w:pPr>
      <w:r w:rsidRPr="00F72730">
        <w:t>Monitor loss-making holdings regularly and establish stop-loss strategies.</w:t>
      </w:r>
    </w:p>
    <w:p w14:paraId="1FDBBA6E" w14:textId="77777777" w:rsidR="00F72730" w:rsidRPr="00F72730" w:rsidRDefault="00F72730" w:rsidP="00F72730">
      <w:pPr>
        <w:spacing w:line="16" w:lineRule="atLeast"/>
      </w:pPr>
      <w:r w:rsidRPr="00F72730">
        <w:pict w14:anchorId="4FD76805">
          <v:rect id="_x0000_i1202" style="width:0;height:1.5pt" o:hralign="center" o:hrstd="t" o:hr="t" fillcolor="#a0a0a0" stroked="f"/>
        </w:pict>
      </w:r>
    </w:p>
    <w:p w14:paraId="4B8BC183" w14:textId="77777777" w:rsidR="00F72730" w:rsidRPr="00F72730" w:rsidRDefault="00F72730" w:rsidP="00F72730">
      <w:pPr>
        <w:spacing w:line="16" w:lineRule="atLeast"/>
        <w:rPr>
          <w:b/>
          <w:bCs/>
        </w:rPr>
      </w:pPr>
      <w:r w:rsidRPr="00F72730">
        <w:rPr>
          <w:b/>
          <w:bCs/>
        </w:rPr>
        <w:t>Recommendation 4</w:t>
      </w:r>
    </w:p>
    <w:p w14:paraId="4B8B973B" w14:textId="77777777" w:rsidR="00F72730" w:rsidRPr="00F72730" w:rsidRDefault="00F72730" w:rsidP="00F72730">
      <w:pPr>
        <w:spacing w:line="16" w:lineRule="atLeast"/>
      </w:pPr>
      <w:r w:rsidRPr="00F72730">
        <w:t>Develop targeted investment products for high-value aggressive investors.</w:t>
      </w:r>
    </w:p>
    <w:p w14:paraId="453587B4" w14:textId="77777777" w:rsidR="00F72730" w:rsidRPr="00F72730" w:rsidRDefault="00F72730" w:rsidP="00F72730">
      <w:pPr>
        <w:spacing w:line="16" w:lineRule="atLeast"/>
      </w:pPr>
      <w:r w:rsidRPr="00F72730">
        <w:pict w14:anchorId="15BE74B1">
          <v:rect id="_x0000_i1203" style="width:0;height:1.5pt" o:hralign="center" o:hrstd="t" o:hr="t" fillcolor="#a0a0a0" stroked="f"/>
        </w:pict>
      </w:r>
    </w:p>
    <w:p w14:paraId="31A3D2FE" w14:textId="77777777" w:rsidR="00F72730" w:rsidRPr="00F72730" w:rsidRDefault="00F72730" w:rsidP="00F72730">
      <w:pPr>
        <w:spacing w:line="16" w:lineRule="atLeast"/>
        <w:rPr>
          <w:b/>
          <w:bCs/>
        </w:rPr>
      </w:pPr>
      <w:r w:rsidRPr="00F72730">
        <w:rPr>
          <w:b/>
          <w:bCs/>
        </w:rPr>
        <w:t>Recommendation 5</w:t>
      </w:r>
    </w:p>
    <w:p w14:paraId="74E22280" w14:textId="77777777" w:rsidR="00F72730" w:rsidRPr="00F72730" w:rsidRDefault="00F72730" w:rsidP="00F72730">
      <w:pPr>
        <w:spacing w:line="16" w:lineRule="atLeast"/>
      </w:pPr>
      <w:r w:rsidRPr="00F72730">
        <w:t>Evaluate broker performance periodically to optimize transaction execution quality.</w:t>
      </w:r>
    </w:p>
    <w:p w14:paraId="22528C9A" w14:textId="77777777" w:rsidR="00F72730" w:rsidRPr="00F72730" w:rsidRDefault="00F72730" w:rsidP="00F72730">
      <w:pPr>
        <w:spacing w:line="16" w:lineRule="atLeast"/>
      </w:pPr>
      <w:r w:rsidRPr="00F72730">
        <w:pict w14:anchorId="468F5ADB">
          <v:rect id="_x0000_i1204" style="width:0;height:1.5pt" o:hralign="center" o:hrstd="t" o:hr="t" fillcolor="#a0a0a0" stroked="f"/>
        </w:pict>
      </w:r>
    </w:p>
    <w:p w14:paraId="202B2864" w14:textId="79D135A0" w:rsidR="00F72730" w:rsidRPr="00F72730" w:rsidRDefault="00F72730" w:rsidP="00F72730">
      <w:pPr>
        <w:spacing w:line="16" w:lineRule="atLeast"/>
        <w:rPr>
          <w:b/>
          <w:bCs/>
        </w:rPr>
      </w:pPr>
      <w:r w:rsidRPr="00F72730">
        <w:rPr>
          <w:b/>
          <w:bCs/>
        </w:rPr>
        <w:t>9. Executive Summary</w:t>
      </w:r>
    </w:p>
    <w:p w14:paraId="32B93B8D" w14:textId="77777777" w:rsidR="00F72730" w:rsidRPr="00F72730" w:rsidRDefault="00F72730" w:rsidP="00F72730">
      <w:pPr>
        <w:spacing w:line="16" w:lineRule="atLeast"/>
      </w:pPr>
      <w:r w:rsidRPr="00F72730">
        <w:t>The analysis reveals that investment activity is concentrated among a limited set of companies and sectors. Technology and Consumer sectors dominate portfolio allocation and contribute significantly to trading activity.</w:t>
      </w:r>
    </w:p>
    <w:p w14:paraId="072E650C" w14:textId="77777777" w:rsidR="00F72730" w:rsidRPr="00F72730" w:rsidRDefault="00F72730" w:rsidP="00F72730">
      <w:pPr>
        <w:spacing w:line="16" w:lineRule="atLeast"/>
      </w:pPr>
      <w:r w:rsidRPr="00F72730">
        <w:t>Investor segmentation shows that aggressive investors hold larger portfolio values and drive a substantial portion of market participation. Dividend analysis indicates stable income opportunities across selected sectors, while performance analytics highlight the importance of portfolio diversification.</w:t>
      </w:r>
    </w:p>
    <w:p w14:paraId="19E72227" w14:textId="77777777" w:rsidR="00F72730" w:rsidRPr="00F72730" w:rsidRDefault="00F72730" w:rsidP="00F72730">
      <w:pPr>
        <w:spacing w:line="16" w:lineRule="atLeast"/>
      </w:pPr>
      <w:r w:rsidRPr="00F72730">
        <w:t>Although the portfolio contains profitable holdings, unrealized losses remain concentrated within specific sectors, suggesting opportunities for risk mitigation.</w:t>
      </w:r>
    </w:p>
    <w:p w14:paraId="0B28D055" w14:textId="55260E21" w:rsidR="00F72730" w:rsidRPr="00F72730" w:rsidRDefault="00F72730" w:rsidP="00F72730">
      <w:pPr>
        <w:spacing w:line="16" w:lineRule="atLeast"/>
      </w:pPr>
      <w:r w:rsidRPr="00F72730">
        <w:t>The dashboard enables portfolio managers, analysts, and investment firms to monitor performance, evaluate risk, and make data-driven investment decisions.</w:t>
      </w:r>
    </w:p>
    <w:p w14:paraId="37CCF80A" w14:textId="77777777" w:rsidR="00F72730" w:rsidRPr="00F72730" w:rsidRDefault="00F72730" w:rsidP="00F72730">
      <w:pPr>
        <w:spacing w:line="16" w:lineRule="atLeast"/>
        <w:rPr>
          <w:b/>
          <w:bCs/>
        </w:rPr>
      </w:pPr>
      <w:r w:rsidRPr="00F72730">
        <w:rPr>
          <w:b/>
          <w:bCs/>
        </w:rPr>
        <w:t>10. Tools Used</w:t>
      </w:r>
    </w:p>
    <w:p w14:paraId="4D546316" w14:textId="77777777" w:rsidR="00F72730" w:rsidRPr="00F72730" w:rsidRDefault="00F72730" w:rsidP="00F72730">
      <w:pPr>
        <w:numPr>
          <w:ilvl w:val="0"/>
          <w:numId w:val="9"/>
        </w:numPr>
        <w:spacing w:line="16" w:lineRule="atLeast"/>
      </w:pPr>
      <w:r w:rsidRPr="00F72730">
        <w:t xml:space="preserve">SQL Server </w:t>
      </w:r>
    </w:p>
    <w:p w14:paraId="396A1976" w14:textId="77777777" w:rsidR="00F72730" w:rsidRPr="00F72730" w:rsidRDefault="00F72730" w:rsidP="00F72730">
      <w:pPr>
        <w:numPr>
          <w:ilvl w:val="0"/>
          <w:numId w:val="9"/>
        </w:numPr>
        <w:spacing w:line="16" w:lineRule="atLeast"/>
      </w:pPr>
      <w:r w:rsidRPr="00F72730">
        <w:t xml:space="preserve">Power BI Desktop </w:t>
      </w:r>
    </w:p>
    <w:p w14:paraId="365F8EDF" w14:textId="77777777" w:rsidR="00F72730" w:rsidRPr="00F72730" w:rsidRDefault="00F72730" w:rsidP="00F72730">
      <w:pPr>
        <w:numPr>
          <w:ilvl w:val="0"/>
          <w:numId w:val="9"/>
        </w:numPr>
        <w:spacing w:line="16" w:lineRule="atLeast"/>
      </w:pPr>
      <w:r w:rsidRPr="00F72730">
        <w:t xml:space="preserve">DAX </w:t>
      </w:r>
    </w:p>
    <w:p w14:paraId="0AF8D409" w14:textId="77777777" w:rsidR="00F72730" w:rsidRPr="00F72730" w:rsidRDefault="00F72730" w:rsidP="00F72730">
      <w:pPr>
        <w:numPr>
          <w:ilvl w:val="0"/>
          <w:numId w:val="9"/>
        </w:numPr>
        <w:spacing w:line="16" w:lineRule="atLeast"/>
      </w:pPr>
      <w:r w:rsidRPr="00F72730">
        <w:t xml:space="preserve">Data </w:t>
      </w:r>
      <w:proofErr w:type="spellStart"/>
      <w:r w:rsidRPr="00F72730">
        <w:t>Modeling</w:t>
      </w:r>
      <w:proofErr w:type="spellEnd"/>
      <w:r w:rsidRPr="00F72730">
        <w:t xml:space="preserve"> </w:t>
      </w:r>
    </w:p>
    <w:p w14:paraId="06EB1AA4" w14:textId="77777777" w:rsidR="00F72730" w:rsidRPr="00F72730" w:rsidRDefault="00F72730" w:rsidP="00F72730">
      <w:pPr>
        <w:numPr>
          <w:ilvl w:val="0"/>
          <w:numId w:val="9"/>
        </w:numPr>
        <w:spacing w:line="16" w:lineRule="atLeast"/>
      </w:pPr>
      <w:r w:rsidRPr="00F72730">
        <w:t xml:space="preserve">Data Warehousing Concepts </w:t>
      </w:r>
    </w:p>
    <w:p w14:paraId="0469AFFE" w14:textId="77777777" w:rsidR="00F72730" w:rsidRPr="00F72730" w:rsidRDefault="00F72730" w:rsidP="00F72730">
      <w:pPr>
        <w:spacing w:line="16" w:lineRule="atLeast"/>
      </w:pPr>
      <w:r w:rsidRPr="00F72730">
        <w:pict w14:anchorId="225FF763">
          <v:rect id="_x0000_i1206" style="width:0;height:1.5pt" o:hralign="center" o:hrstd="t" o:hr="t" fillcolor="#a0a0a0" stroked="f"/>
        </w:pict>
      </w:r>
    </w:p>
    <w:p w14:paraId="65914F67" w14:textId="77777777" w:rsidR="00F72730" w:rsidRPr="00F72730" w:rsidRDefault="00F72730" w:rsidP="00F72730">
      <w:pPr>
        <w:spacing w:line="16" w:lineRule="atLeast"/>
        <w:rPr>
          <w:b/>
          <w:bCs/>
        </w:rPr>
      </w:pPr>
      <w:r w:rsidRPr="00F72730">
        <w:rPr>
          <w:b/>
          <w:bCs/>
        </w:rPr>
        <w:t>11. Conclusion</w:t>
      </w:r>
    </w:p>
    <w:p w14:paraId="12A02219" w14:textId="77777777" w:rsidR="00F72730" w:rsidRPr="00F72730" w:rsidRDefault="00F72730" w:rsidP="00F72730">
      <w:pPr>
        <w:spacing w:line="16" w:lineRule="atLeast"/>
      </w:pPr>
      <w:r w:rsidRPr="00F72730">
        <w:t>The Investment Portfolio Analytics &amp; Trade Data Warehouse successfully transforms raw trading data into a comprehensive business intelligence solution.</w:t>
      </w:r>
    </w:p>
    <w:p w14:paraId="2448E057" w14:textId="77777777" w:rsidR="00F72730" w:rsidRPr="00F72730" w:rsidRDefault="00F72730" w:rsidP="00F72730">
      <w:pPr>
        <w:spacing w:line="16" w:lineRule="atLeast"/>
      </w:pPr>
      <w:r w:rsidRPr="00F72730">
        <w:t>By integrating portfolio management, investor analytics, sector performance, dividend analysis, and risk monitoring into a single reporting platform, the solution supports strategic investment decisions and enhances portfolio visibility.</w:t>
      </w:r>
    </w:p>
    <w:p w14:paraId="3A9FD150" w14:textId="77777777" w:rsidR="00324264" w:rsidRPr="00F72730" w:rsidRDefault="00324264" w:rsidP="00F72730">
      <w:pPr>
        <w:spacing w:line="16" w:lineRule="atLeast"/>
      </w:pPr>
    </w:p>
    <w:sectPr w:rsidR="00324264" w:rsidRPr="00F727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F0499"/>
    <w:multiLevelType w:val="multilevel"/>
    <w:tmpl w:val="0F5C7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49503B"/>
    <w:multiLevelType w:val="multilevel"/>
    <w:tmpl w:val="43A6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D76F4D"/>
    <w:multiLevelType w:val="multilevel"/>
    <w:tmpl w:val="7CF6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FA6AF3"/>
    <w:multiLevelType w:val="multilevel"/>
    <w:tmpl w:val="7138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1A1ABE"/>
    <w:multiLevelType w:val="multilevel"/>
    <w:tmpl w:val="4388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3C1A7C"/>
    <w:multiLevelType w:val="multilevel"/>
    <w:tmpl w:val="6782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94178B"/>
    <w:multiLevelType w:val="multilevel"/>
    <w:tmpl w:val="C5B8E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8C62E5"/>
    <w:multiLevelType w:val="multilevel"/>
    <w:tmpl w:val="6F9E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183F20"/>
    <w:multiLevelType w:val="multilevel"/>
    <w:tmpl w:val="F3AC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7076543">
    <w:abstractNumId w:val="6"/>
  </w:num>
  <w:num w:numId="2" w16cid:durableId="1165172514">
    <w:abstractNumId w:val="1"/>
  </w:num>
  <w:num w:numId="3" w16cid:durableId="1064374584">
    <w:abstractNumId w:val="3"/>
  </w:num>
  <w:num w:numId="4" w16cid:durableId="764303562">
    <w:abstractNumId w:val="4"/>
  </w:num>
  <w:num w:numId="5" w16cid:durableId="1803965366">
    <w:abstractNumId w:val="8"/>
  </w:num>
  <w:num w:numId="6" w16cid:durableId="1266381271">
    <w:abstractNumId w:val="5"/>
  </w:num>
  <w:num w:numId="7" w16cid:durableId="1756628680">
    <w:abstractNumId w:val="0"/>
  </w:num>
  <w:num w:numId="8" w16cid:durableId="1867055445">
    <w:abstractNumId w:val="7"/>
  </w:num>
  <w:num w:numId="9" w16cid:durableId="15432059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730"/>
    <w:rsid w:val="00324264"/>
    <w:rsid w:val="008364DC"/>
    <w:rsid w:val="00F72730"/>
    <w:rsid w:val="00FA0699"/>
    <w:rsid w:val="00FF0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13D65"/>
  <w15:chartTrackingRefBased/>
  <w15:docId w15:val="{BEB81340-CEF5-432D-B4DF-E8A81AA41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7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7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7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7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7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7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7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7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7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7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7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7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7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7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7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7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7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7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7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7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7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7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7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7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730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F7273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909</Words>
  <Characters>5186</Characters>
  <Application>Microsoft Office Word</Application>
  <DocSecurity>0</DocSecurity>
  <Lines>43</Lines>
  <Paragraphs>12</Paragraphs>
  <ScaleCrop>false</ScaleCrop>
  <Company/>
  <LinksUpToDate>false</LinksUpToDate>
  <CharactersWithSpaces>6083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Alfiya Shaikh</dc:creator>
  <cp:keywords/>
  <dc:description/>
  <cp:lastModifiedBy>Alfiya Shaikh</cp:lastModifiedBy>
  <cp:revision>1</cp:revision>
  <dcterms:created xsi:type="dcterms:W3CDTF">2026-06-23T22:59:00Z</dcterms:created>
  <dcterms:modified xsi:type="dcterms:W3CDTF">2026-06-23T23:02:00Z</dcterms:modified>
</cp:coreProperties>
</file>