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28"/>
          <w:szCs w:val="28"/>
        </w:rPr>
        <w:t xml:space="preserve">Climate Mortality Problem Set</w:t>
      </w:r>
    </w:p>
    <w:p>
      <w:pPr>
        <w:keepNext/>
        <w:spacing w:after="80" w:before="200"/>
      </w:pPr>
      <w:r>
        <w:rPr>
          <w:b/>
          <w:bCs/>
        </w:rPr>
        <w:t xml:space="preserve">1A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43400" cy="2790825"/>
                          </a:xfrm>
                          <a:prstGeom prst="rect">
                            <a:avLst/>
                          </a:prstGeom>
                        </pic:spPr>
                      </pic:pic>
                    </a:graphicData>
                  </a:graphic>
                </wp:inline>
              </w:drawing>
            </w:r>
          </w:p>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43400" cy="2790825"/>
                          </a:xfrm>
                          <a:prstGeom prst="rect">
                            <a:avLst/>
                          </a:prstGeom>
                        </pic:spPr>
                      </pic:pic>
                    </a:graphicData>
                  </a:graphic>
                </wp:inline>
              </w:drawing>
            </w:r>
          </w:p>
        </w:tc>
      </w:tr>
    </w:tbl>
    <w:p>
      <w:pPr>
        <w:keepNext/>
        <w:spacing w:after="80" w:before="200"/>
      </w:pPr>
      <w:r>
        <w:rPr>
          <w:b/>
          <w:bCs/>
        </w:rPr>
        <w:t xml:space="preserve">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2790825"/>
                          </a:xfrm>
                          <a:prstGeom prst="rect">
                            <a:avLst/>
                          </a:prstGeom>
                        </pic:spPr>
                      </pic:pic>
                    </a:graphicData>
                  </a:graphic>
                </wp:inline>
              </w:drawing>
            </w:r>
          </w:p>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43400" cy="2790825"/>
                          </a:xfrm>
                          <a:prstGeom prst="rect">
                            <a:avLst/>
                          </a:prstGeom>
                        </pic:spPr>
                      </pic:pic>
                    </a:graphicData>
                  </a:graphic>
                </wp:inline>
              </w:drawing>
            </w:r>
          </w:p>
        </w:tc>
      </w:tr>
    </w:tbl>
    <w:p>
      <w:pPr>
        <w:keepNext/>
        <w:spacing w:after="80" w:before="200"/>
      </w:pPr>
      <w:r>
        <w:rPr>
          <w:b/>
          <w:bCs/>
        </w:rPr>
        <w:t xml:space="preserve">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43400" cy="2790825"/>
                          </a:xfrm>
                          <a:prstGeom prst="rect">
                            <a:avLst/>
                          </a:prstGeom>
                        </pic:spPr>
                      </pic:pic>
                    </a:graphicData>
                  </a:graphic>
                </wp:inline>
              </w:drawing>
            </w:r>
          </w:p>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43400" cy="2790825"/>
                          </a:xfrm>
                          <a:prstGeom prst="rect">
                            <a:avLst/>
                          </a:prstGeom>
                        </pic:spPr>
                      </pic:pic>
                    </a:graphicData>
                  </a:graphic>
                </wp:inline>
              </w:drawing>
            </w:r>
          </w:p>
        </w:tc>
      </w:tr>
    </w:tbl>
    <w:p>
      <w:pPr>
        <w:keepNext/>
        <w:spacing w:after="80" w:before="200"/>
      </w:pPr>
      <w:r>
        <w:rPr>
          <w:b/>
          <w:bCs/>
        </w:rPr>
        <w:t xml:space="preserve">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43400" cy="2790825"/>
                          </a:xfrm>
                          <a:prstGeom prst="rect">
                            <a:avLst/>
                          </a:prstGeom>
                        </pic:spPr>
                      </pic:pic>
                    </a:graphicData>
                  </a:graphic>
                </wp:inline>
              </w:drawing>
            </w:r>
          </w:p>
          <w:p>
            <w:pPr>
              <w:spacing w:after="120"/>
            </w:pPr>
            <w:r>
              <w:t xml:space="preserve">Y = drate_6599 (deaths per 100,000, ages 65+), X = ave_temp (F).</w:t>
            </w:r>
          </w:p>
        </w:tc>
      </w:tr>
    </w:tbl>
    <w:p>
      <w:pPr>
        <w:keepNext/>
        <w:spacing w:after="80" w:before="200"/>
      </w:pPr>
      <w:r>
        <w:rPr>
          <w:b/>
          <w:bCs/>
        </w:rPr>
        <w:t xml:space="preserve">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43400" cy="2790825"/>
                          </a:xfrm>
                          <a:prstGeom prst="rect">
                            <a:avLst/>
                          </a:prstGeom>
                        </pic:spPr>
                      </pic:pic>
                    </a:graphicData>
                  </a:graphic>
                </wp:inline>
              </w:drawing>
            </w:r>
          </w:p>
          <w:p>
            <w:pPr>
              <w:spacing w:after="120"/>
            </w:pPr>
            <w:r>
              <w:t xml:space="preserve">Same plot, controlling for state and year fixed effects.</w:t>
            </w:r>
          </w:p>
        </w:tc>
      </w:tr>
    </w:tbl>
    <w:p>
      <w:pPr>
        <w:keepNext/>
        <w:spacing w:after="80" w:before="200"/>
      </w:pPr>
      <w:r>
        <w:rPr>
          <w:b/>
          <w:bCs/>
        </w:rPr>
        <w:t xml:space="preserve">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No, I don't think either one is causal. Both plots show mortality going down as temperature goes up, but that's mostly picking up other things that are correlated with temperature.</w:t>
            </w:r>
          </w:p>
          <w:p>
            <w:pPr>
              <w:spacing w:after="120"/>
            </w:pPr>
            <w:r>
              <w:t xml:space="preserve">In 2A, the comparison is partly across states. Warm states like Florida and Arizona have low mortality (see the 1C maps), but that's probably because of who lives there (for example, healthier retirees who moved there), not because warm weather keeps people alive. It's also partly across years: mortality fell a lot over the sample while temperatures rose slightly (1B), mostly because of better health care.</w:t>
            </w:r>
          </w:p>
          <w:p>
            <w:pPr>
              <w:spacing w:after="120"/>
            </w:pPr>
            <w:r>
              <w:t xml:space="preserve">2B takes out state and year differences, but the remaining variation is mostly seasonal. Mortality is highest in winter (1A), when it's cold, but winter also has flu season and other things that raise deaths. So the downward slope mostly reflects that winter months are deadlier, not the effect of temperature itself. (February even looks low partly because it has fewer days.) To get a causal effect, we need to compare the same state in the same calendar month across years, which is what equation (1) does.</w:t>
            </w:r>
          </w:p>
        </w:tc>
      </w:tr>
    </w:tbl>
    <w:p>
      <w:pPr>
        <w:keepNext/>
        <w:spacing w:after="80" w:before="200"/>
      </w:pPr>
      <w:r>
        <w:rPr>
          <w:b/>
          <w:bCs/>
        </w:rPr>
        <w:t xml:space="preserve">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tblGrid>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ln(65+ mortality rate)</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above 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0.00580*** (0.00122)</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80-90F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0.00299*** (0.00043)</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below 40F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0.00342*** (0.00024)</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Low precipitation (devp25)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0.00224* (0.00117)</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High precipitation (devp75)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-0.00193** (0.00095)</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State x month FE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Yes</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Month-of-sample FE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Yes</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26,460</w:t>
                  </w:r>
                </w:p>
              </w:tc>
            </w:tr>
          </w:tbl>
          <w:p>
            <w:pPr>
              <w:spacing w:after="60"/>
            </w:pPr>
          </w:p>
          <w:p>
            <w:pPr>
              <w:spacing w:after="120"/>
            </w:pPr>
            <w:r>
              <w:t xml:space="preserve">Standard errors clustered by state (49 clusters) in parentheses. * p&lt;0.1, ** p&lt;0.05, *** p&lt;0.01. The omitted temperature category is days between 40 and 80F.</w:t>
            </w:r>
          </w:p>
        </w:tc>
      </w:tr>
    </w:tbl>
    <w:p>
      <w:pPr>
        <w:keepNext/>
        <w:spacing w:after="80" w:before="200"/>
      </w:pPr>
      <w:r>
        <w:rPr>
          <w:b/>
          <w:bCs/>
        </w:rPr>
        <w:t xml:space="preserve">3B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estimate that one more day above 90F in a month (instead of a day between 40 and 80F) increases the monthly mortality rate for people 65+ by about 0.58 percent, with a standard error of 0.12 percent.</w:t>
            </w:r>
          </w:p>
        </w:tc>
      </w:tr>
    </w:tbl>
    <w:p>
      <w:pPr>
        <w:keepNext/>
        <w:spacing w:after="80" w:before="200"/>
      </w:pPr>
      <w:r>
        <w:rPr>
          <w:b/>
          <w:bCs/>
        </w:rPr>
        <w:t xml:space="preserve">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Observations from the same state are probably not independent. The unexplained part of mortality in a state in one month is likely related to the same state's mortality in other months, for example because of a local flu outbreak, a hospital system, or the state's population changing over time. If we treat every state-month as independent, we act like we have more information than we really do, and the standard errors come out too small. Clustering by state allows the errors to be correlated within a state and gives more honest standard errors. In my regression, the clustered standard error on days above 90F (0.0012) is about 50% bigger than the non-clustered one (0.0008).</w:t>
            </w:r>
          </w:p>
        </w:tc>
      </w:tr>
    </w:tbl>
    <w:p>
      <w:pPr>
        <w:keepNext/>
        <w:spacing w:after="80" w:before="200"/>
      </w:pPr>
      <w:r>
        <w:rPr>
          <w:b/>
          <w:bCs/>
        </w:rPr>
        <w:t xml:space="preserve">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tblGrid>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ln(65+ mortality rate)</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Average temperature (F)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-0.00280*** (0.00023)</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Low precipitation (devp25)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0.00470*** (0.00120)</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High precipitation (devp75)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-0.00425*** (0.00089)</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26,460</w:t>
                  </w:r>
                </w:p>
              </w:tc>
            </w:tr>
          </w:tbl>
          <w:p>
            <w:pPr>
              <w:spacing w:after="60"/>
            </w:pPr>
          </w:p>
          <w:p>
            <w:pPr>
              <w:spacing w:after="120"/>
            </w:pPr>
            <w:r>
              <w:t xml:space="preserve">This says a month that's 1F warmer has about 0.28% lower mortality. The problem is that this assumes the effect of temperature is a straight line, but it isn't. Both very cold and very hot days increase deaths (in 3A, days below 40F and days above 90F both have positive effects), so the real relationship is U-shaped. Average temperature also hides the extremes: two months can have the same average but very different numbers of dangerous hot days. With climate change, the danger is more extremely hot days, and a linear average-temperature model would wrongly predict that warming reduces mortality, because in this data warmer months mostly means fewer cold days.</w:t>
            </w:r>
          </w:p>
        </w:tc>
      </w:tr>
    </w:tbl>
    <w:p>
      <w:pPr>
        <w:keepNext/>
        <w:spacing w:after="80" w:before="200"/>
      </w:pPr>
      <w:r>
        <w:rPr>
          <w:b/>
          <w:bCs/>
        </w:rPr>
        <w:t xml:space="preserve">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900"/>
              <w:gridCol w:w="1900"/>
              <w:gridCol w:w="1900"/>
              <w:gridCol w:w="1900"/>
            </w:tblGrid>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South 1960-80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South 1981-2004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Non-South 1960-80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Non-South 1981-2004</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above 90F</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0.00828*** (0.00195)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0.00091 (0.00087)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0.01418*** (0.00370)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0.00421*** (0.00049)</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80-90F</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0.00254*** (0.00072)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0.00023 (0.00044)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0.00737*** (0.00101)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0.00069 (0.00041)</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below 40F</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0.00449*** (0.00075)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0.00295*** (0.00066)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0.00366*** (0.00043)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0.00227*** (0.00035)</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devp25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0.00343* (0.00179)</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0.00480** (0.00199)</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0.00045 (0.00154)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0.00245** (0.00109)</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devp75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-0.00134 (0.00204)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-0.00018 (0.00198)</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-0.00008 (0.00134)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-0.00364** (0.00146)</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States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16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16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33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33</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4,032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4,608</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8,316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9,504</w:t>
                  </w:r>
                </w:p>
              </w:tc>
            </w:tr>
          </w:tbl>
          <w:p>
            <w:pPr>
              <w:spacing w:after="60"/>
            </w:pPr>
          </w:p>
          <w:p>
            <w:pPr>
              <w:spacing w:after="120"/>
            </w:pPr>
            <w:r>
              <w:t xml:space="preserve">Outcome is ln(65+ mortality rate). All columns include state x month and month-of-sample fixed effects. Standard errors clustered by state.</w:t>
            </w:r>
          </w:p>
        </w:tc>
      </w:tr>
    </w:tbl>
    <w:p>
      <w:pPr>
        <w:keepNext/>
        <w:spacing w:after="80" w:before="200"/>
      </w:pPr>
      <w:r>
        <w:rPr>
          <w:b/>
          <w:bCs/>
        </w:rPr>
        <w:t xml:space="preserve">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The effect of hot days dropped a lot after 1980 in both regions. In the South, the effect of a day above 90F fell from 0.83% to 0.09% (and is no longer significant). In the rest of the country it fell from 1.42% to 0.42%. Hot days were also always less deadly in the South than in the North, even though the South has many more of them.</w:t>
            </w:r>
          </w:p>
          <w:p>
            <w:pPr>
              <w:spacing w:after="120"/>
            </w:pPr>
            <w:r>
              <w:t xml:space="preserve">This looks like adaptation. People in places that get a lot of heat have learned to deal with it, and over time everyone got better at it. The main explanation from Barreca et al. is air conditioning, which spread quickly in the second half of the century, especially in the South. Better health care and people getting used to the heat probably also helped.</w:t>
            </w:r>
          </w:p>
          <w:p>
            <w:pPr>
              <w:spacing w:after="120"/>
            </w:pPr>
            <w:r>
              <w:t xml:space="preserve">Looking forward, I think the effect of each hot day will probably be lower than the average historical estimate from 1960-2004, since the recent estimates are much smaller and AC is now common. But there are reasons it could be higher: future heat waves may be hotter than anything in the data, AC costs money and electricity (so poorer people may not be protected, and power outages during heat waves are dangerous), and places that rarely got hot before, like the North, will see more hot days. Also, a lot of the cheap adaptation (like AC) has already happened, so there may be less room for further improvement.</w:t>
            </w:r>
          </w:p>
        </w:tc>
      </w:tr>
    </w:tbl>
    <w:p>
      <w:pPr>
        <w:keepNext/>
        <w:spacing w:after="80" w:before="200"/>
      </w:pPr>
      <w:r>
        <w:rPr>
          <w:b/>
          <w:bCs/>
        </w:rPr>
        <w:t xml:space="preserve">4A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tblGrid>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Infectious disease death rate</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above 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-0.00977 (0.02053)</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80-90F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0.01067** (0.00439)</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below 40F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0.00026 (0.00214)</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Low precipitation (devp25)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-0.00146 (0.00681)</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High precipitation (devp75)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0.00689 (0.00592)</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26,460</w:t>
                  </w:r>
                </w:p>
              </w:tc>
            </w:tr>
          </w:tbl>
          <w:p>
            <w:pPr>
              <w:spacing w:after="60"/>
            </w:pPr>
          </w:p>
          <w:p>
            <w:pPr>
              <w:spacing w:after="120"/>
            </w:pPr>
            <w:r>
              <w:t xml:space="preserve">Same fixed effects and clustering as equation (1). The outcome is in levels (deaths per 100,000), with a mean of about 1.15.</w:t>
            </w:r>
          </w:p>
        </w:tc>
      </w:tr>
    </w:tbl>
    <w:p>
      <w:pPr>
        <w:keepNext/>
        <w:spacing w:after="80" w:before="200"/>
      </w:pPr>
      <w:r>
        <w:rPr>
          <w:b/>
          <w:bCs/>
        </w:rPr>
        <w:t xml:space="preserve">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Infectious disease deaths shouldn't really be affected by a hot or cold day in the short run, so this works as a placebo. Mostly, it passes: days above 90F and days below 40F have small, insignificant effects. The one exception is days between 80 and 90F, which has a small but significant effect (about 1% of the average infectious disease death rate per day). That could be chance, since we're testing several coefficients, or it could be real, since some infections (like food- and water-borne illness) do spread more in hot weather. Overall, this makes me somewhat more confident in Part 3, because temperature isn't predicting deaths that it shouldn't affect, at least for the extreme temperature bins.</w:t>
            </w:r>
          </w:p>
        </w:tc>
      </w:tr>
    </w:tbl>
    <w:p>
      <w:pPr>
        <w:keepNext/>
        <w:spacing w:after="80" w:before="200"/>
      </w:pPr>
      <w:r>
        <w:rPr>
          <w:b/>
          <w:bCs/>
        </w:rPr>
        <w:t xml:space="preserve">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1. Firm location choices: polluting firms locate where land and labor are cheap, which tends to be in lower-income neighborhoods.</w:t>
            </w:r>
          </w:p>
          <w:p>
            <w:pPr>
              <w:spacing w:after="120"/>
            </w:pPr>
            <w:r>
              <w:t xml:space="preserve">2. Residential sorting ("coming to the nuisance"): after a polluting site is built, nearby house prices fall, and lower-income households move in because housing is cheaper, while richer households who care more about clean air move out.</w:t>
            </w:r>
          </w:p>
          <w:p>
            <w:pPr>
              <w:spacing w:after="120"/>
            </w:pPr>
            <w:r>
              <w:t xml:space="preserve">3. Discrimination: in housing markets (redlining, steering minority households toward certain neighborhoods) or in siting decisions themselves.</w:t>
            </w:r>
          </w:p>
          <w:p>
            <w:pPr>
              <w:spacing w:after="120"/>
            </w:pPr>
            <w:r>
              <w:t xml:space="preserve">4. Political economy: communities with less political power, money, or organization are less able to block a polluting facility (or accept smaller compensation), so firms and governments face less resistance putting sites there.</w:t>
            </w:r>
          </w:p>
        </w:tc>
      </w:tr>
    </w:tbl>
    <w:p>
      <w:pPr>
        <w:keepNext/>
        <w:spacing w:after="80" w:before="200"/>
      </w:pPr>
      <w:r>
        <w:rPr>
          <w:b/>
          <w:bCs/>
        </w:rPr>
        <w:t xml:space="preserve">5B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The memo's logic is basically the sorting model's second prediction. In the model, richer households have a higher ω, meaning they're willing to pay more for environmental quality and would need more compensation to accept pollution. If demand for a clean environment rises with income, then poor people (or poor countries) would accept pollution for less money, so from a pure efficiency point of view the "cheapest" place to put waste is where incomes are lowest.</w:t>
            </w:r>
          </w:p>
          <w:p>
            <w:pPr>
              <w:spacing w:after="120"/>
            </w:pPr>
            <w:r>
              <w:t xml:space="preserve">Someone could disagree for several reasons. Lower willingness to pay mostly reflects lower ability to pay, not that poor people's health matters less, so using it to decide who gets polluted is unfair. It also assumes the people affected actually get compensated, which usually doesn't happen. And poor communities may not have full information about the risks or the power to say no, so it isn't really a voluntary trade.</w:t>
            </w:r>
          </w:p>
        </w:tc>
      </w:tr>
    </w:tbl>
    <w:p>
      <w:pPr>
        <w:keepNext/>
        <w:spacing w:after="80" w:before="200"/>
      </w:pPr>
      <w:r>
        <w:rPr>
          <w:b/>
          <w:bCs/>
        </w:rPr>
        <w:t xml:space="preserve">5C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Research question: does reducing traffic congestion near toll plazas improve infant health? This is the idea behind Currie and Walker (2011), who studied the introduction of E-ZPass electronic tolling, which cut idling cars and pollution at toll plazas.</w:t>
            </w:r>
          </w:p>
          <w:p>
            <w:pPr>
              <w:spacing w:after="120"/>
            </w:pPr>
            <w:r>
              <w:t xml:space="preserve">(ii) Outcome Y: rates of premature births and low birth weight for mothers living near the road.</w:t>
            </w:r>
          </w:p>
          <w:p>
            <w:pPr>
              <w:spacing w:after="120"/>
            </w:pPr>
            <w:r>
              <w:t xml:space="preserve">(iii) Treatment T: mothers living within about 2 km of a toll plaza (treated) versus mothers living 2-10 km away along the same highway (control), comparing births before and after E-ZPass started.</w:t>
            </w:r>
          </w:p>
          <w:p>
            <w:pPr>
              <w:spacing w:after="120"/>
            </w:pPr>
            <w:r>
              <w:t xml:space="preserve">(iv) Parallel trends: without E-ZPass, birth outcomes for mothers living close to the toll plazas would have changed over time in the same way as for mothers living a bit farther away.</w:t>
            </w:r>
          </w:p>
        </w:tc>
      </w:tr>
    </w:tbl>
    <w:p>
      <w:pPr>
        <w:keepNext/>
        <w:spacing w:after="80" w:before="200"/>
      </w:pPr>
      <w:r>
        <w:rPr>
          <w:b/>
          <w:bCs/>
        </w:rPr>
        <w:t xml:space="preserve">5D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Parallel leads only checks whether the treatment and control groups were moving together before treatment. Parallel trends is about what would have happened after treatment if there had been no treatment, which we can never see. The groups could have moved together for years and then split apart anyway, for example if something else happened to the treatment group at the same time as the treatment (a factory closing, a new policy). So parallel leads makes parallel trends more believable, but it can't prove it.</w:t>
            </w:r>
          </w:p>
        </w:tc>
      </w:tr>
    </w:tbl>
    <w:p>
      <w:pPr>
        <w:keepNext/>
        <w:spacing w:after="80" w:before="200"/>
      </w:pPr>
      <w:r>
        <w:rPr>
          <w:b/>
          <w:bCs/>
        </w:rPr>
        <w:t xml:space="preserve">5E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Not necessarily. Some reasons why the money might not be wasted:</w:t>
            </w:r>
          </w:p>
          <w:p>
            <w:pPr>
              <w:spacing w:after="120"/>
            </w:pPr>
            <w:r>
              <w:t xml:space="preserve">• Being placed on the NPL isn't the same as being cleaned up. Many cleanups take years or decades, so by 2000 lots of sites were still in progress, and the full benefits might not show up yet.</w:t>
            </w:r>
          </w:p>
          <w:p>
            <w:pPr>
              <w:spacing w:after="120"/>
            </w:pPr>
            <w:r>
              <w:t xml:space="preserve">• House prices only capture benefits that homebuyers know about and care about. If people don't know about the health risks, or if the benefits go to people who don't own nearby homes (like groundwater users, workers, or future generations), they won't show up in prices.</w:t>
            </w:r>
          </w:p>
          <w:p>
            <w:pPr>
              <w:spacing w:after="120"/>
            </w:pPr>
            <w:r>
              <w:t xml:space="preserve">• Listing a site can also make people more aware of the contamination, which could push prices down and cancel out the effect of cleanup.</w:t>
            </w:r>
          </w:p>
          <w:p>
            <w:pPr>
              <w:spacing w:after="120"/>
            </w:pPr>
            <w:r>
              <w:t xml:space="preserve">• The estimates are imprecise, so we can't rule out moderate positive effects.</w:t>
            </w:r>
          </w:p>
          <w:p>
            <w:pPr>
              <w:spacing w:after="120"/>
            </w:pPr>
            <w:r>
              <w:t xml:space="preserve">On the other hand, Greenstone and Gallagher's results do suggest that the local housing benefits are small compared to the $40 million average cost, so it's fair to ask whether the same money could do more good somewhere else, for example by focusing on the sites with the biggest health risks.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2471bd655a9457e0a13162a33f65bac80cff4b.png"/><Relationship Id="rId8" Type="http://schemas.openxmlformats.org/officeDocument/2006/relationships/image" Target="media/dcddbea3afd0b2983c9720c7bc58c6b760b2b7e4.png"/><Relationship Id="rId9" Type="http://schemas.openxmlformats.org/officeDocument/2006/relationships/image" Target="media/5d782753afd66741d615b38fab8992b8615672ac.png"/><Relationship Id="rId10" Type="http://schemas.openxmlformats.org/officeDocument/2006/relationships/image" Target="media/cd45090e1cb12b2f2f196ed666bd06f6b7074d90.png"/><Relationship Id="rId11" Type="http://schemas.openxmlformats.org/officeDocument/2006/relationships/image" Target="media/4f2b4bdc9b19cc2c5dc7c01ef9914e1eaaa438c2.png"/><Relationship Id="rId12" Type="http://schemas.openxmlformats.org/officeDocument/2006/relationships/image" Target="media/881d03b9cba213318c4c3cf3c4027a76760b17a2.png"/><Relationship Id="rId13" Type="http://schemas.openxmlformats.org/officeDocument/2006/relationships/image" Target="media/f32a0224f2f3b3bb383b8a6fd39b5fca5cd0efd8.png"/><Relationship Id="rId14" Type="http://schemas.openxmlformats.org/officeDocument/2006/relationships/image" Target="media/0ddb5a62420a384e1e8fe401c0829e92c538df7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2026-10-12T21:15:20.682Z</dcterms:created>
  <dcterms:modified xsi:type="dcterms:W3CDTF">2026-10-12T21:15:20.683Z</dcterms:modified>
</cp:coreProperties>
</file>

<file path=docProps/custom.xml><?xml version="1.0" encoding="utf-8"?>
<Properties xmlns="http://schemas.openxmlformats.org/officeDocument/2006/custom-properties" xmlns:vt="http://schemas.openxmlformats.org/officeDocument/2006/docPropsVTypes"/>
</file>