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146CF" w:rsidRDefault="00B22AFA">
      <w:pPr>
        <w:ind w:firstLine="0"/>
      </w:pPr>
      <w:r>
        <w:rPr>
          <w:b/>
          <w:color w:val="76A5AF"/>
        </w:rPr>
        <w:t>El índice de desarrollo humano: modificaciones y propuestas.</w:t>
      </w:r>
    </w:p>
    <w:p w:rsidR="00E146CF" w:rsidRDefault="00B22AFA">
      <w:pPr>
        <w:ind w:firstLine="0"/>
      </w:pPr>
      <w:r>
        <w:t>El Índice de Desarrollo Humano (IDH) es un indicador compuesto, extensamente utilizado a nivel internacional, que relaciona tres dimensiones para dar cuenta del grado de oportunidad efectiva que tienen las personas de expandir sus capacidades: salud, educa</w:t>
      </w:r>
      <w:r>
        <w:t>ción e ingresos.</w:t>
      </w:r>
    </w:p>
    <w:p w:rsidR="00E146CF" w:rsidRDefault="00B22AFA">
      <w:pPr>
        <w:ind w:firstLine="0"/>
      </w:pPr>
      <w:r>
        <w:t>El objetivo principal del informe es presentar una modificación para el IDH de forma que explique correctamente la naturaleza de cada país en relación al desarrollo humano. La Organización de las Naciones Unidas (ONU) considera al desarrol</w:t>
      </w:r>
      <w:r>
        <w:t>lo humano como la ampliación de la riqueza de la vida humana, más que ampliar la riqueza de la economía en la que viven los seres humanos. Es un enfoque que se centra en las personas y sus oportunidades. Se propone tener en cuenta también aspectos sobre la</w:t>
      </w:r>
      <w:r>
        <w:t xml:space="preserve"> sociedad, la discriminación, los derechos y las libertades civiles.</w:t>
      </w:r>
    </w:p>
    <w:p w:rsidR="00E146CF" w:rsidRDefault="00B22AFA">
      <w:pPr>
        <w:ind w:firstLine="0"/>
      </w:pPr>
      <w:r>
        <w:t>Actualmente, el índice de desarrollo humano se calcula como</w:t>
      </w:r>
    </w:p>
    <w:p w:rsidR="00E146CF" w:rsidRDefault="00B22AFA">
      <w:pPr>
        <w:ind w:firstLine="0"/>
        <w:jc w:val="center"/>
      </w:pPr>
      <w:r>
        <w:rPr>
          <w:noProof/>
        </w:rPr>
        <w:drawing>
          <wp:inline distT="114300" distB="114300" distL="114300" distR="114300">
            <wp:extent cx="4791075" cy="390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791075" cy="390525"/>
                    </a:xfrm>
                    <a:prstGeom prst="rect">
                      <a:avLst/>
                    </a:prstGeom>
                    <a:ln/>
                  </pic:spPr>
                </pic:pic>
              </a:graphicData>
            </a:graphic>
          </wp:inline>
        </w:drawing>
      </w:r>
    </w:p>
    <w:p w:rsidR="00E146CF" w:rsidRDefault="00B22AFA">
      <w:pPr>
        <w:ind w:firstLine="0"/>
      </w:pPr>
      <w:r>
        <w:t>donde cada índice se calcula con el índice de dimensión</w:t>
      </w:r>
    </w:p>
    <w:p w:rsidR="00E146CF" w:rsidRDefault="00B22AFA">
      <w:pPr>
        <w:ind w:firstLine="0"/>
        <w:jc w:val="center"/>
      </w:pPr>
      <w:r>
        <w:rPr>
          <w:noProof/>
        </w:rPr>
        <w:drawing>
          <wp:inline distT="114300" distB="114300" distL="114300" distR="114300">
            <wp:extent cx="5731200" cy="342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42900"/>
                    </a:xfrm>
                    <a:prstGeom prst="rect">
                      <a:avLst/>
                    </a:prstGeom>
                    <a:ln/>
                  </pic:spPr>
                </pic:pic>
              </a:graphicData>
            </a:graphic>
          </wp:inline>
        </w:drawing>
      </w:r>
    </w:p>
    <w:p w:rsidR="00E146CF" w:rsidRDefault="00B22AFA">
      <w:pPr>
        <w:ind w:firstLine="0"/>
        <w:jc w:val="left"/>
      </w:pPr>
      <w:r>
        <w:t>tomando:</w:t>
      </w:r>
    </w:p>
    <w:p w:rsidR="00E146CF" w:rsidRDefault="00B22AFA">
      <w:pPr>
        <w:numPr>
          <w:ilvl w:val="0"/>
          <w:numId w:val="1"/>
        </w:numPr>
        <w:jc w:val="left"/>
      </w:pPr>
      <w:r>
        <w:t>La esperanza de vida en años para el índice de salud.</w:t>
      </w:r>
    </w:p>
    <w:p w:rsidR="00E146CF" w:rsidRDefault="00B22AFA">
      <w:pPr>
        <w:numPr>
          <w:ilvl w:val="0"/>
          <w:numId w:val="1"/>
        </w:numPr>
        <w:jc w:val="left"/>
      </w:pPr>
      <w:r>
        <w:t>La e</w:t>
      </w:r>
      <w:r>
        <w:t>speranza de años de escolarización medida en años para el índice de educación.</w:t>
      </w:r>
    </w:p>
    <w:p w:rsidR="00E146CF" w:rsidRDefault="00B22AFA">
      <w:pPr>
        <w:numPr>
          <w:ilvl w:val="0"/>
          <w:numId w:val="1"/>
        </w:numPr>
        <w:jc w:val="left"/>
      </w:pPr>
      <w:r>
        <w:t>El PBI per cápita para el índice de ingreso.</w:t>
      </w:r>
    </w:p>
    <w:p w:rsidR="00E146CF" w:rsidRDefault="00B22AFA">
      <w:pPr>
        <w:ind w:firstLine="0"/>
        <w:rPr>
          <w:color w:val="45818E"/>
          <w:u w:val="single"/>
        </w:rPr>
      </w:pPr>
      <w:r>
        <w:rPr>
          <w:color w:val="45818E"/>
          <w:u w:val="single"/>
        </w:rPr>
        <w:t>Incorporación del Índice de Gini</w:t>
      </w:r>
    </w:p>
    <w:p w:rsidR="00E146CF" w:rsidRDefault="00B22AFA">
      <w:pPr>
        <w:ind w:firstLine="0"/>
      </w:pPr>
      <w:r>
        <w:t>La desigualdad es un aspecto distintivo que lamentablemente existe en las sociedades, siempre han e</w:t>
      </w:r>
      <w:r>
        <w:t xml:space="preserve">xistido grupos vulnerables que han sufrido las inclemencias de la pobreza y de la marginación. </w:t>
      </w:r>
    </w:p>
    <w:p w:rsidR="00E146CF" w:rsidRDefault="00B22AFA">
      <w:pPr>
        <w:ind w:firstLine="0"/>
      </w:pPr>
      <w:r>
        <w:t xml:space="preserve">El coeficiente Gini es el método más utilizado para medir la desigualdad salarial. Es una herramienta analítica que suele emplearse para medir la concentración </w:t>
      </w:r>
      <w:r>
        <w:t>de ingresos entre los habitantes de una región, en un periodo de tiempo determinado. Fue desarrollada por el estadístico italiano Corrado Gini en 1912, representando con 0 a una igualdad perfecta y con un 100 a una desigualdad perfecta.</w:t>
      </w:r>
    </w:p>
    <w:p w:rsidR="00E146CF" w:rsidRDefault="00B22AFA">
      <w:pPr>
        <w:ind w:firstLine="0"/>
      </w:pPr>
      <w:r>
        <w:t>Este indicador se c</w:t>
      </w:r>
      <w:r>
        <w:t xml:space="preserve">alcula como el área entre la curva de Lorenz y una línea hipotética que representa la igualdad total. Esta gráfica se utiliza a través de dos </w:t>
      </w:r>
      <w:r>
        <w:lastRenderedPageBreak/>
        <w:t xml:space="preserve">ejes de coordenadas, para identificar de forma sencilla el porcentaje de ingresos que corresponde a un porcentaje </w:t>
      </w:r>
      <w:r>
        <w:t>de población.</w:t>
      </w:r>
      <w:r>
        <w:rPr>
          <w:noProof/>
        </w:rPr>
        <w:drawing>
          <wp:anchor distT="114300" distB="114300" distL="114300" distR="114300" simplePos="0" relativeHeight="251658240" behindDoc="0" locked="0" layoutInCell="1" hidden="0" allowOverlap="1">
            <wp:simplePos x="0" y="0"/>
            <wp:positionH relativeFrom="column">
              <wp:posOffset>2921325</wp:posOffset>
            </wp:positionH>
            <wp:positionV relativeFrom="paragraph">
              <wp:posOffset>114300</wp:posOffset>
            </wp:positionV>
            <wp:extent cx="2809708" cy="2159184"/>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09708" cy="2159184"/>
                    </a:xfrm>
                    <a:prstGeom prst="rect">
                      <a:avLst/>
                    </a:prstGeom>
                    <a:ln/>
                  </pic:spPr>
                </pic:pic>
              </a:graphicData>
            </a:graphic>
          </wp:anchor>
        </w:drawing>
      </w:r>
    </w:p>
    <w:p w:rsidR="00E146CF" w:rsidRDefault="00B22AFA">
      <w:pPr>
        <w:ind w:firstLine="0"/>
      </w:pPr>
      <w:r>
        <w:t>Para comprender la lógica, el 60% alcanza un 31% del ingreso mientras que un 90% de la población llega al 60% del ingreso, es decir, el ingreso que logra el 60% de la población lo alcanza el 30% contiguo, lo cual indica desigualdad ya que el</w:t>
      </w:r>
      <w:r>
        <w:t xml:space="preserve"> ingreso no estaría equitativamente distribuído.</w:t>
      </w:r>
    </w:p>
    <w:p w:rsidR="00E146CF" w:rsidRDefault="00B22AFA">
      <w:pPr>
        <w:ind w:firstLine="0"/>
      </w:pPr>
      <w:r>
        <w:t>Se propone incorporar el índice de Gini al cálculo del IDH como (1-GINI) para que un país más desigual en términos salariales tenga menos desarrollo.</w:t>
      </w:r>
    </w:p>
    <w:p w:rsidR="00E146CF" w:rsidRDefault="00E146CF">
      <w:pPr>
        <w:ind w:firstLine="0"/>
      </w:pPr>
    </w:p>
    <w:p w:rsidR="00E146CF" w:rsidRDefault="00E146CF">
      <w:pPr>
        <w:ind w:firstLine="0"/>
      </w:pPr>
    </w:p>
    <w:p w:rsidR="00E146CF" w:rsidRDefault="00B22AFA">
      <w:pPr>
        <w:ind w:firstLine="0"/>
      </w:pPr>
      <w:r>
        <w:rPr>
          <w:i/>
        </w:rPr>
        <w:t>Comentario Alfon:</w:t>
      </w:r>
      <w:r>
        <w:t xml:space="preserve"> en Argentina, esta info se saca de la</w:t>
      </w:r>
      <w:r>
        <w:t xml:space="preserve"> EPH en donde se solicita el ingreso aproximado de cada habitante del hogar.</w:t>
      </w:r>
    </w:p>
    <w:p w:rsidR="00E146CF" w:rsidRDefault="00E146CF">
      <w:pPr>
        <w:ind w:firstLine="0"/>
      </w:pPr>
    </w:p>
    <w:p w:rsidR="00E146CF" w:rsidRDefault="00E146CF">
      <w:pPr>
        <w:ind w:firstLine="0"/>
      </w:pPr>
    </w:p>
    <w:p w:rsidR="00E146CF" w:rsidRDefault="00E146CF">
      <w:pPr>
        <w:ind w:firstLine="0"/>
        <w:rPr>
          <w:shd w:val="clear" w:color="auto" w:fill="FFE599"/>
        </w:rPr>
      </w:pPr>
    </w:p>
    <w:p w:rsidR="00E146CF" w:rsidRDefault="00E146CF">
      <w:pPr>
        <w:ind w:firstLine="0"/>
      </w:pPr>
    </w:p>
    <w:p w:rsidR="00E146CF" w:rsidRDefault="00B22AFA">
      <w:pPr>
        <w:ind w:firstLine="0"/>
      </w:pPr>
      <w:r>
        <w:br w:type="page"/>
      </w:r>
    </w:p>
    <w:p w:rsidR="00E146CF" w:rsidRDefault="00B22AFA">
      <w:pPr>
        <w:ind w:firstLine="0"/>
      </w:pPr>
      <w:r>
        <w:lastRenderedPageBreak/>
        <w:t>Bibliografía</w:t>
      </w:r>
    </w:p>
    <w:p w:rsidR="00E146CF" w:rsidRDefault="00E146CF">
      <w:pPr>
        <w:ind w:firstLine="0"/>
      </w:pPr>
    </w:p>
    <w:p w:rsidR="00E146CF" w:rsidRDefault="00B22AFA">
      <w:pPr>
        <w:ind w:firstLine="0"/>
      </w:pPr>
      <w:hyperlink r:id="rId8" w:anchor=":~:text=El%20%C3%8Dndice%20de%20Desarrollo%20Humano,personas%20de%20expandir%20sus%20capacidades">
        <w:r>
          <w:rPr>
            <w:color w:val="1155CC"/>
            <w:u w:val="single"/>
          </w:rPr>
          <w:t>https://www.acumar.gob.ar/indicadores/indice-de-desarrollo-humano-</w:t>
        </w:r>
        <w:r>
          <w:rPr>
            <w:color w:val="1155CC"/>
            <w:u w:val="single"/>
          </w:rPr>
          <w:t>idh/#:~:text=El%20%C3%8Dndice%20de%20Desarrollo%20Humano,personas%20de%20expandir%20sus%20capacidades.</w:t>
        </w:r>
      </w:hyperlink>
    </w:p>
    <w:p w:rsidR="00E146CF" w:rsidRDefault="00E146CF">
      <w:pPr>
        <w:ind w:firstLine="0"/>
      </w:pPr>
    </w:p>
    <w:p w:rsidR="00E146CF" w:rsidRDefault="00B22AFA">
      <w:pPr>
        <w:ind w:firstLine="0"/>
      </w:pPr>
      <w:hyperlink r:id="rId9" w:anchor="google_vignette">
        <w:r>
          <w:rPr>
            <w:color w:val="1155CC"/>
            <w:u w:val="single"/>
          </w:rPr>
          <w:t>https://psicologiaymente.com/cultura/indice-desarr</w:t>
        </w:r>
        <w:r>
          <w:rPr>
            <w:color w:val="1155CC"/>
            <w:u w:val="single"/>
          </w:rPr>
          <w:t>ollo-humano#google_vignette</w:t>
        </w:r>
      </w:hyperlink>
    </w:p>
    <w:p w:rsidR="00E146CF" w:rsidRDefault="00E146CF">
      <w:pPr>
        <w:ind w:firstLine="0"/>
      </w:pPr>
    </w:p>
    <w:p w:rsidR="00E146CF" w:rsidRDefault="00B22AFA">
      <w:pPr>
        <w:ind w:firstLine="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Salazar, R. E. M., &amp; García, J. M. J. P. (2014). El Índice de Desarrollo Humano como indicador social. </w:t>
      </w:r>
      <w:r>
        <w:rPr>
          <w:rFonts w:ascii="Arial" w:eastAsia="Arial" w:hAnsi="Arial" w:cs="Arial"/>
          <w:i/>
          <w:color w:val="222222"/>
          <w:sz w:val="20"/>
          <w:szCs w:val="20"/>
          <w:highlight w:val="white"/>
        </w:rPr>
        <w:t>Nómadas. Critical Journal of Social and Juridical Sciences</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44</w:t>
      </w:r>
      <w:r>
        <w:rPr>
          <w:rFonts w:ascii="Arial" w:eastAsia="Arial" w:hAnsi="Arial" w:cs="Arial"/>
          <w:color w:val="222222"/>
          <w:sz w:val="20"/>
          <w:szCs w:val="20"/>
          <w:highlight w:val="white"/>
        </w:rPr>
        <w:t>(4).</w:t>
      </w:r>
    </w:p>
    <w:p w:rsidR="00E146CF" w:rsidRDefault="00E146CF">
      <w:pPr>
        <w:ind w:firstLine="0"/>
        <w:rPr>
          <w:rFonts w:ascii="Arial" w:eastAsia="Arial" w:hAnsi="Arial" w:cs="Arial"/>
          <w:color w:val="222222"/>
          <w:sz w:val="20"/>
          <w:szCs w:val="20"/>
          <w:highlight w:val="white"/>
        </w:rPr>
      </w:pPr>
    </w:p>
    <w:p w:rsidR="00E146CF" w:rsidRDefault="00B22AFA">
      <w:pPr>
        <w:ind w:firstLine="0"/>
        <w:rPr>
          <w:rFonts w:ascii="Arial" w:eastAsia="Arial" w:hAnsi="Arial" w:cs="Arial"/>
          <w:color w:val="222222"/>
          <w:sz w:val="20"/>
          <w:szCs w:val="20"/>
          <w:highlight w:val="white"/>
        </w:rPr>
      </w:pPr>
      <w:hyperlink r:id="rId10">
        <w:r>
          <w:rPr>
            <w:rFonts w:ascii="Arial" w:eastAsia="Arial" w:hAnsi="Arial" w:cs="Arial"/>
            <w:color w:val="1155CC"/>
            <w:sz w:val="20"/>
            <w:szCs w:val="20"/>
            <w:highlight w:val="white"/>
            <w:u w:val="single"/>
          </w:rPr>
          <w:t>https://www.bbva.com/es/coeficiente-gini-detector-la-desigualdad-salarial/</w:t>
        </w:r>
      </w:hyperlink>
    </w:p>
    <w:p w:rsidR="00E146CF" w:rsidRDefault="00E146CF">
      <w:pPr>
        <w:ind w:firstLine="0"/>
        <w:rPr>
          <w:rFonts w:ascii="Arial" w:eastAsia="Arial" w:hAnsi="Arial" w:cs="Arial"/>
          <w:color w:val="222222"/>
          <w:sz w:val="20"/>
          <w:szCs w:val="20"/>
          <w:highlight w:val="white"/>
        </w:rPr>
      </w:pPr>
    </w:p>
    <w:p w:rsidR="00E146CF" w:rsidRDefault="00E146CF">
      <w:pPr>
        <w:ind w:firstLine="0"/>
        <w:rPr>
          <w:rFonts w:ascii="Arial" w:eastAsia="Arial" w:hAnsi="Arial" w:cs="Arial"/>
          <w:color w:val="222222"/>
          <w:sz w:val="20"/>
          <w:szCs w:val="20"/>
          <w:highlight w:val="white"/>
        </w:rPr>
      </w:pPr>
    </w:p>
    <w:p w:rsidR="00E146CF" w:rsidRDefault="00B22AFA">
      <w:pPr>
        <w:ind w:firstLine="0"/>
        <w:rPr>
          <w:rFonts w:ascii="Arial" w:eastAsia="Arial" w:hAnsi="Arial" w:cs="Arial"/>
          <w:color w:val="222222"/>
          <w:sz w:val="20"/>
          <w:szCs w:val="20"/>
          <w:highlight w:val="white"/>
        </w:rPr>
      </w:pPr>
      <w:r>
        <w:br w:type="page"/>
      </w:r>
    </w:p>
    <w:p w:rsidR="00E146CF" w:rsidRDefault="00B22AFA">
      <w:pPr>
        <w:ind w:firstLine="0"/>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IDEAS</w:t>
      </w:r>
    </w:p>
    <w:p w:rsidR="00E146CF" w:rsidRDefault="00B22AFA">
      <w:pPr>
        <w:ind w:firstLine="0"/>
        <w:rPr>
          <w:rFonts w:ascii="Arial" w:eastAsia="Arial" w:hAnsi="Arial" w:cs="Arial"/>
          <w:color w:val="222222"/>
          <w:sz w:val="20"/>
          <w:szCs w:val="20"/>
          <w:highlight w:val="white"/>
        </w:rPr>
      </w:pPr>
      <w:r>
        <w:rPr>
          <w:rFonts w:ascii="Arial" w:eastAsia="Arial" w:hAnsi="Arial" w:cs="Arial"/>
          <w:color w:val="222222"/>
          <w:sz w:val="20"/>
          <w:szCs w:val="20"/>
          <w:highlight w:val="white"/>
        </w:rPr>
        <w:t>SALUD</w:t>
      </w:r>
    </w:p>
    <w:p w:rsidR="00E146CF" w:rsidRDefault="00B22AFA">
      <w:pPr>
        <w:ind w:firstLine="0"/>
        <w:rPr>
          <w:rFonts w:ascii="Arial" w:eastAsia="Arial" w:hAnsi="Arial" w:cs="Arial"/>
          <w:color w:val="222222"/>
          <w:sz w:val="20"/>
          <w:szCs w:val="20"/>
          <w:highlight w:val="white"/>
        </w:rPr>
      </w:pPr>
      <w:r>
        <w:rPr>
          <w:rFonts w:ascii="Arial" w:eastAsia="Arial" w:hAnsi="Arial" w:cs="Arial"/>
          <w:color w:val="222222"/>
          <w:sz w:val="20"/>
          <w:szCs w:val="20"/>
          <w:highlight w:val="white"/>
        </w:rPr>
        <w:t>Se quiere tener en cuenta no solo la esperanza de vida al nacer sino tamb</w:t>
      </w:r>
      <w:r>
        <w:rPr>
          <w:rFonts w:ascii="Arial" w:eastAsia="Arial" w:hAnsi="Arial" w:cs="Arial"/>
          <w:color w:val="222222"/>
          <w:sz w:val="20"/>
          <w:szCs w:val="20"/>
          <w:highlight w:val="white"/>
        </w:rPr>
        <w:t>ién la esperanza de vida a los 70 años. El tema es cómo xd</w:t>
      </w:r>
    </w:p>
    <w:p w:rsidR="00E146CF" w:rsidRDefault="00E146CF">
      <w:pPr>
        <w:ind w:firstLine="0"/>
        <w:rPr>
          <w:rFonts w:ascii="Arial" w:eastAsia="Arial" w:hAnsi="Arial" w:cs="Arial"/>
          <w:color w:val="222222"/>
          <w:sz w:val="20"/>
          <w:szCs w:val="20"/>
          <w:highlight w:val="white"/>
        </w:rPr>
      </w:pPr>
    </w:p>
    <w:p w:rsidR="003B621F" w:rsidRDefault="003B621F">
      <w:pPr>
        <w:ind w:firstLine="0"/>
        <w:rPr>
          <w:rFonts w:ascii="Arial" w:eastAsia="Arial" w:hAnsi="Arial" w:cs="Arial"/>
          <w:color w:val="222222"/>
          <w:sz w:val="20"/>
          <w:szCs w:val="20"/>
          <w:highlight w:val="white"/>
        </w:rPr>
      </w:pPr>
    </w:p>
    <w:p w:rsidR="003B621F" w:rsidRDefault="003B621F">
      <w:pPr>
        <w:ind w:firstLine="0"/>
        <w:rPr>
          <w:rFonts w:ascii="Arial" w:eastAsia="Arial" w:hAnsi="Arial" w:cs="Arial"/>
          <w:color w:val="222222"/>
          <w:sz w:val="20"/>
          <w:szCs w:val="20"/>
          <w:highlight w:val="white"/>
        </w:rPr>
      </w:pPr>
    </w:p>
    <w:p w:rsidR="003B621F" w:rsidRDefault="003B621F">
      <w:pPr>
        <w:pBdr>
          <w:bottom w:val="single" w:sz="12" w:space="1" w:color="auto"/>
        </w:pBdr>
        <w:ind w:firstLine="0"/>
        <w:rPr>
          <w:rFonts w:ascii="Arial" w:eastAsia="Arial" w:hAnsi="Arial" w:cs="Arial"/>
          <w:color w:val="222222"/>
          <w:sz w:val="20"/>
          <w:szCs w:val="20"/>
          <w:highlight w:val="white"/>
        </w:rPr>
      </w:pPr>
    </w:p>
    <w:p w:rsidR="003B621F" w:rsidRDefault="003B621F" w:rsidP="003B621F">
      <w:pPr>
        <w:ind w:firstLine="0"/>
        <w:rPr>
          <w:rFonts w:ascii="Arial" w:eastAsia="Arial" w:hAnsi="Arial" w:cs="Arial"/>
          <w:color w:val="222222"/>
          <w:sz w:val="20"/>
          <w:szCs w:val="20"/>
          <w:highlight w:val="white"/>
          <w:lang w:val="es-MX"/>
        </w:rPr>
      </w:pPr>
    </w:p>
    <w:p w:rsidR="003B621F" w:rsidRDefault="003B621F" w:rsidP="003B621F">
      <w:pPr>
        <w:ind w:firstLine="0"/>
        <w:rPr>
          <w:rFonts w:ascii="Arial" w:eastAsia="Arial" w:hAnsi="Arial" w:cs="Arial"/>
          <w:color w:val="222222"/>
          <w:sz w:val="20"/>
          <w:szCs w:val="20"/>
          <w:highlight w:val="white"/>
          <w:lang w:val="es-MX"/>
        </w:rPr>
      </w:pPr>
      <w:r w:rsidRPr="003B621F">
        <w:rPr>
          <w:rFonts w:ascii="Arial" w:eastAsia="Arial" w:hAnsi="Arial" w:cs="Arial"/>
          <w:b/>
          <w:color w:val="222222"/>
          <w:sz w:val="20"/>
          <w:szCs w:val="20"/>
          <w:highlight w:val="white"/>
          <w:lang w:val="es-MX"/>
        </w:rPr>
        <w:t>Intro</w:t>
      </w:r>
      <w:r w:rsidRPr="003B621F">
        <w:rPr>
          <w:rFonts w:ascii="Arial" w:eastAsia="Arial" w:hAnsi="Arial" w:cs="Arial"/>
          <w:b/>
          <w:color w:val="222222"/>
          <w:sz w:val="20"/>
          <w:szCs w:val="20"/>
          <w:highlight w:val="white"/>
          <w:lang w:val="es-MX"/>
        </w:rPr>
        <w:t>ducción</w:t>
      </w:r>
      <w:r>
        <w:rPr>
          <w:rFonts w:ascii="Arial" w:eastAsia="Arial" w:hAnsi="Arial" w:cs="Arial"/>
          <w:color w:val="222222"/>
          <w:sz w:val="20"/>
          <w:szCs w:val="20"/>
          <w:highlight w:val="white"/>
          <w:lang w:val="es-MX"/>
        </w:rPr>
        <w:t xml:space="preserve"> contar que es el IDH para que sirve y sus 3 componentes (ojo ver la última versión)</w:t>
      </w:r>
      <w:r>
        <w:rPr>
          <w:rFonts w:ascii="Arial" w:eastAsia="Arial" w:hAnsi="Arial" w:cs="Arial"/>
          <w:color w:val="222222"/>
          <w:sz w:val="20"/>
          <w:szCs w:val="20"/>
          <w:highlight w:val="white"/>
          <w:lang w:val="es-MX"/>
        </w:rPr>
        <w:br/>
      </w:r>
      <w:r w:rsidRPr="003B621F">
        <w:rPr>
          <w:rFonts w:ascii="Arial" w:eastAsia="Arial" w:hAnsi="Arial" w:cs="Arial"/>
          <w:b/>
          <w:color w:val="222222"/>
          <w:sz w:val="20"/>
          <w:szCs w:val="20"/>
          <w:highlight w:val="white"/>
          <w:lang w:val="es-MX"/>
        </w:rPr>
        <w:t xml:space="preserve">Objetivo </w:t>
      </w:r>
      <w:r>
        <w:rPr>
          <w:rFonts w:ascii="Arial" w:eastAsia="Arial" w:hAnsi="Arial" w:cs="Arial"/>
          <w:color w:val="222222"/>
          <w:sz w:val="20"/>
          <w:szCs w:val="20"/>
          <w:highlight w:val="white"/>
          <w:lang w:val="es-MX"/>
        </w:rPr>
        <w:t xml:space="preserve">explicar por qué queremos modificarlo que querríamos incluir. Y que vamos a comparar la versión nueva con la original.--&gt; </w:t>
      </w:r>
      <w:proofErr w:type="spellStart"/>
      <w:r>
        <w:rPr>
          <w:rFonts w:ascii="Arial" w:eastAsia="Arial" w:hAnsi="Arial" w:cs="Arial"/>
          <w:color w:val="222222"/>
          <w:sz w:val="20"/>
          <w:szCs w:val="20"/>
          <w:highlight w:val="white"/>
          <w:lang w:val="es-MX"/>
        </w:rPr>
        <w:t>corr</w:t>
      </w:r>
      <w:proofErr w:type="spellEnd"/>
      <w:r>
        <w:rPr>
          <w:rFonts w:ascii="Arial" w:eastAsia="Arial" w:hAnsi="Arial" w:cs="Arial"/>
          <w:color w:val="222222"/>
          <w:sz w:val="20"/>
          <w:szCs w:val="20"/>
          <w:highlight w:val="white"/>
          <w:lang w:val="es-MX"/>
        </w:rPr>
        <w:t xml:space="preserve"> y como queda el orden de países</w:t>
      </w:r>
    </w:p>
    <w:p w:rsidR="003B621F" w:rsidRDefault="003B621F" w:rsidP="003B621F">
      <w:pPr>
        <w:ind w:firstLine="0"/>
        <w:rPr>
          <w:rFonts w:ascii="Arial" w:eastAsia="Arial" w:hAnsi="Arial" w:cs="Arial"/>
          <w:color w:val="222222"/>
          <w:sz w:val="20"/>
          <w:szCs w:val="20"/>
          <w:highlight w:val="white"/>
          <w:lang w:val="es-MX"/>
        </w:rPr>
      </w:pPr>
      <w:r>
        <w:rPr>
          <w:rFonts w:ascii="Arial" w:eastAsia="Arial" w:hAnsi="Arial" w:cs="Arial"/>
          <w:color w:val="222222"/>
          <w:sz w:val="20"/>
          <w:szCs w:val="20"/>
          <w:highlight w:val="white"/>
          <w:lang w:val="es-MX"/>
        </w:rPr>
        <w:t>Búsqueda de datos decir las opciones que consideramos nombrar la amplitud de</w:t>
      </w:r>
      <w:r>
        <w:rPr>
          <w:rFonts w:ascii="Arial" w:eastAsia="Arial" w:hAnsi="Arial" w:cs="Arial"/>
          <w:color w:val="222222"/>
          <w:sz w:val="20"/>
          <w:szCs w:val="20"/>
          <w:highlight w:val="white"/>
          <w:lang w:val="es-MX"/>
        </w:rPr>
        <w:t xml:space="preserve"> variables que podríamos considerar</w:t>
      </w:r>
      <w:r>
        <w:rPr>
          <w:rFonts w:ascii="Arial" w:eastAsia="Arial" w:hAnsi="Arial" w:cs="Arial"/>
          <w:color w:val="222222"/>
          <w:sz w:val="20"/>
          <w:szCs w:val="20"/>
          <w:highlight w:val="white"/>
          <w:lang w:val="es-MX"/>
        </w:rPr>
        <w:t xml:space="preserve"> y con cuales nos quedamos</w:t>
      </w:r>
    </w:p>
    <w:p w:rsidR="003B621F" w:rsidRDefault="003B621F" w:rsidP="003B621F">
      <w:pPr>
        <w:ind w:firstLine="0"/>
        <w:rPr>
          <w:rFonts w:ascii="Arial" w:eastAsia="Arial" w:hAnsi="Arial" w:cs="Arial"/>
          <w:color w:val="222222"/>
          <w:sz w:val="20"/>
          <w:szCs w:val="20"/>
          <w:highlight w:val="white"/>
          <w:lang w:val="es-MX"/>
        </w:rPr>
      </w:pPr>
      <w:r>
        <w:rPr>
          <w:rFonts w:ascii="Arial" w:eastAsia="Arial" w:hAnsi="Arial" w:cs="Arial"/>
          <w:color w:val="222222"/>
          <w:sz w:val="20"/>
          <w:szCs w:val="20"/>
          <w:highlight w:val="white"/>
          <w:lang w:val="es-MX"/>
        </w:rPr>
        <w:t>o</w:t>
      </w:r>
    </w:p>
    <w:p w:rsidR="003B621F" w:rsidRDefault="003B621F" w:rsidP="003B621F">
      <w:pPr>
        <w:ind w:firstLine="0"/>
        <w:rPr>
          <w:rFonts w:ascii="Arial" w:eastAsia="Arial" w:hAnsi="Arial" w:cs="Arial"/>
          <w:color w:val="222222"/>
          <w:sz w:val="20"/>
          <w:szCs w:val="20"/>
          <w:highlight w:val="white"/>
          <w:lang w:val="es-MX"/>
        </w:rPr>
      </w:pPr>
      <w:r>
        <w:rPr>
          <w:rFonts w:ascii="Arial" w:eastAsia="Arial" w:hAnsi="Arial" w:cs="Arial"/>
          <w:color w:val="222222"/>
          <w:sz w:val="20"/>
          <w:szCs w:val="20"/>
          <w:highlight w:val="white"/>
          <w:lang w:val="es-MX"/>
        </w:rPr>
        <w:t xml:space="preserve">Explicar bien que agregamos a las componentes y la nueva rama + como calculamos el índice modificado </w:t>
      </w:r>
      <w:r>
        <w:rPr>
          <w:rFonts w:ascii="Arial" w:eastAsia="Arial" w:hAnsi="Arial" w:cs="Arial"/>
          <w:color w:val="222222"/>
          <w:sz w:val="20"/>
          <w:szCs w:val="20"/>
          <w:highlight w:val="white"/>
          <w:lang w:val="es-MX"/>
        </w:rPr>
        <w:t>matemáticamente</w:t>
      </w:r>
    </w:p>
    <w:p w:rsidR="003B621F" w:rsidRDefault="003B621F" w:rsidP="003B621F">
      <w:pPr>
        <w:ind w:firstLine="0"/>
        <w:rPr>
          <w:rFonts w:ascii="Arial" w:eastAsia="Arial" w:hAnsi="Arial" w:cs="Arial"/>
          <w:color w:val="222222"/>
          <w:sz w:val="20"/>
          <w:szCs w:val="20"/>
          <w:highlight w:val="white"/>
          <w:lang w:val="es-MX"/>
        </w:rPr>
      </w:pPr>
      <w:bookmarkStart w:id="0" w:name="_GoBack"/>
      <w:bookmarkEnd w:id="0"/>
    </w:p>
    <w:p w:rsidR="003B621F" w:rsidRDefault="003B621F" w:rsidP="003B621F">
      <w:pPr>
        <w:ind w:firstLine="0"/>
        <w:rPr>
          <w:rFonts w:ascii="Arial" w:eastAsia="Arial" w:hAnsi="Arial" w:cs="Arial"/>
          <w:color w:val="222222"/>
          <w:sz w:val="20"/>
          <w:szCs w:val="20"/>
          <w:highlight w:val="white"/>
          <w:lang w:val="es-MX"/>
        </w:rPr>
      </w:pPr>
      <w:r w:rsidRPr="003B621F">
        <w:rPr>
          <w:rFonts w:ascii="Arial" w:eastAsia="Arial" w:hAnsi="Arial" w:cs="Arial"/>
          <w:color w:val="222222"/>
          <w:sz w:val="20"/>
          <w:szCs w:val="20"/>
          <w:highlight w:val="white"/>
          <w:u w:val="single"/>
          <w:lang w:val="es-MX"/>
        </w:rPr>
        <w:t>Educación</w:t>
      </w:r>
      <w:r>
        <w:rPr>
          <w:rFonts w:ascii="Arial" w:eastAsia="Arial" w:hAnsi="Arial" w:cs="Arial"/>
          <w:color w:val="222222"/>
          <w:sz w:val="20"/>
          <w:szCs w:val="20"/>
          <w:highlight w:val="white"/>
          <w:lang w:val="es-MX"/>
        </w:rPr>
        <w:t>: no modificamos nada por qué consideramos que refleja bien y qué vbles descartamos x muy especificas</w:t>
      </w:r>
    </w:p>
    <w:p w:rsidR="003B621F" w:rsidRDefault="003B621F" w:rsidP="003B621F">
      <w:pPr>
        <w:ind w:firstLine="0"/>
        <w:rPr>
          <w:rFonts w:ascii="Arial" w:eastAsia="Arial" w:hAnsi="Arial" w:cs="Arial"/>
          <w:color w:val="222222"/>
          <w:sz w:val="20"/>
          <w:szCs w:val="20"/>
          <w:highlight w:val="white"/>
          <w:lang w:val="es-MX"/>
        </w:rPr>
      </w:pPr>
      <w:r w:rsidRPr="003B621F">
        <w:rPr>
          <w:rFonts w:ascii="Arial" w:eastAsia="Arial" w:hAnsi="Arial" w:cs="Arial"/>
          <w:color w:val="222222"/>
          <w:sz w:val="20"/>
          <w:szCs w:val="20"/>
          <w:highlight w:val="white"/>
          <w:u w:val="single"/>
          <w:lang w:val="es-MX"/>
        </w:rPr>
        <w:t>Salud</w:t>
      </w:r>
      <w:r>
        <w:rPr>
          <w:rFonts w:ascii="Arial" w:eastAsia="Arial" w:hAnsi="Arial" w:cs="Arial"/>
          <w:color w:val="222222"/>
          <w:sz w:val="20"/>
          <w:szCs w:val="20"/>
          <w:highlight w:val="white"/>
          <w:lang w:val="es-MX"/>
        </w:rPr>
        <w:t>: EV al nacer / a los 60</w:t>
      </w:r>
      <w:r>
        <w:rPr>
          <w:rFonts w:ascii="Arial" w:eastAsia="Arial" w:hAnsi="Arial" w:cs="Arial"/>
          <w:color w:val="222222"/>
          <w:sz w:val="20"/>
          <w:szCs w:val="20"/>
          <w:highlight w:val="white"/>
          <w:lang w:val="es-MX"/>
        </w:rPr>
        <w:tab/>
        <w:t xml:space="preserve">ES al nacer / a los 60 </w:t>
      </w:r>
      <w:r>
        <w:rPr>
          <w:rFonts w:ascii="Arial" w:eastAsia="Arial" w:hAnsi="Arial" w:cs="Arial"/>
          <w:color w:val="222222"/>
          <w:sz w:val="20"/>
          <w:szCs w:val="20"/>
          <w:highlight w:val="white"/>
          <w:lang w:val="es-MX"/>
        </w:rPr>
        <w:tab/>
      </w:r>
      <w:r>
        <w:rPr>
          <w:rFonts w:ascii="Arial" w:eastAsia="Arial" w:hAnsi="Arial" w:cs="Arial"/>
          <w:color w:val="222222"/>
          <w:sz w:val="20"/>
          <w:szCs w:val="20"/>
          <w:highlight w:val="white"/>
          <w:lang w:val="es-MX"/>
        </w:rPr>
        <w:tab/>
        <w:t>Cuál, qué combinación y por qué</w:t>
      </w:r>
    </w:p>
    <w:p w:rsidR="003B621F" w:rsidRDefault="003B621F" w:rsidP="003B621F">
      <w:pPr>
        <w:ind w:firstLine="0"/>
        <w:rPr>
          <w:rFonts w:ascii="Arial" w:eastAsia="Arial" w:hAnsi="Arial" w:cs="Arial"/>
          <w:color w:val="222222"/>
          <w:sz w:val="20"/>
          <w:szCs w:val="20"/>
          <w:highlight w:val="white"/>
          <w:lang w:val="es-MX"/>
        </w:rPr>
      </w:pPr>
      <w:r w:rsidRPr="003B621F">
        <w:rPr>
          <w:rFonts w:ascii="Arial" w:eastAsia="Arial" w:hAnsi="Arial" w:cs="Arial"/>
          <w:color w:val="222222"/>
          <w:sz w:val="20"/>
          <w:szCs w:val="20"/>
          <w:highlight w:val="white"/>
          <w:u w:val="single"/>
          <w:lang w:val="es-MX"/>
        </w:rPr>
        <w:t>Nueva rama</w:t>
      </w:r>
      <w:r>
        <w:rPr>
          <w:rFonts w:ascii="Arial" w:eastAsia="Arial" w:hAnsi="Arial" w:cs="Arial"/>
          <w:color w:val="222222"/>
          <w:sz w:val="20"/>
          <w:szCs w:val="20"/>
          <w:highlight w:val="white"/>
          <w:lang w:val="es-MX"/>
        </w:rPr>
        <w:t xml:space="preserve">: Explicar detalladamente lo que hagamos con la nueva rama si tomamos el índice de ese informe o probamos armar un índice considerando que variables </w:t>
      </w:r>
    </w:p>
    <w:p w:rsidR="003B621F" w:rsidRDefault="003B621F" w:rsidP="003B621F">
      <w:pPr>
        <w:ind w:firstLine="0"/>
        <w:rPr>
          <w:rFonts w:ascii="Arial" w:eastAsia="Arial" w:hAnsi="Arial" w:cs="Arial"/>
          <w:color w:val="222222"/>
          <w:sz w:val="20"/>
          <w:szCs w:val="20"/>
          <w:highlight w:val="white"/>
          <w:lang w:val="es-MX"/>
        </w:rPr>
      </w:pPr>
      <w:r>
        <w:rPr>
          <w:rFonts w:ascii="Arial" w:eastAsia="Arial" w:hAnsi="Arial" w:cs="Arial"/>
          <w:color w:val="222222"/>
          <w:sz w:val="20"/>
          <w:szCs w:val="20"/>
          <w:highlight w:val="white"/>
          <w:lang w:val="es-MX"/>
        </w:rPr>
        <w:t>Un apartado nombrando otras opciones que se tuvie</w:t>
      </w:r>
      <w:r>
        <w:rPr>
          <w:rFonts w:ascii="Arial" w:eastAsia="Arial" w:hAnsi="Arial" w:cs="Arial"/>
          <w:color w:val="222222"/>
          <w:sz w:val="20"/>
          <w:szCs w:val="20"/>
          <w:highlight w:val="white"/>
          <w:lang w:val="es-MX"/>
        </w:rPr>
        <w:t>ron en cuenta o que se podrían considerar y no hicimos, no llegamos O apartado de problemas…</w:t>
      </w:r>
    </w:p>
    <w:p w:rsidR="003B621F" w:rsidRDefault="003B621F" w:rsidP="003B621F">
      <w:pPr>
        <w:ind w:firstLine="0"/>
        <w:rPr>
          <w:rFonts w:ascii="Arial" w:eastAsia="Arial" w:hAnsi="Arial" w:cs="Arial"/>
          <w:color w:val="222222"/>
          <w:sz w:val="20"/>
          <w:szCs w:val="20"/>
          <w:highlight w:val="white"/>
          <w:lang w:val="es-MX"/>
        </w:rPr>
      </w:pPr>
    </w:p>
    <w:p w:rsidR="003B621F" w:rsidRDefault="003B621F" w:rsidP="003B621F">
      <w:pPr>
        <w:ind w:firstLine="0"/>
        <w:rPr>
          <w:rFonts w:ascii="Arial" w:eastAsia="Arial" w:hAnsi="Arial" w:cs="Arial"/>
          <w:color w:val="222222"/>
          <w:sz w:val="20"/>
          <w:szCs w:val="20"/>
          <w:highlight w:val="white"/>
          <w:lang w:val="es-MX"/>
        </w:rPr>
      </w:pPr>
      <w:r>
        <w:rPr>
          <w:rFonts w:ascii="Arial" w:eastAsia="Arial" w:hAnsi="Arial" w:cs="Arial"/>
          <w:color w:val="222222"/>
          <w:sz w:val="20"/>
          <w:szCs w:val="20"/>
          <w:highlight w:val="white"/>
          <w:lang w:val="es-MX"/>
        </w:rPr>
        <w:t>Resultados:</w:t>
      </w:r>
    </w:p>
    <w:p w:rsidR="003B621F" w:rsidRDefault="003B621F" w:rsidP="003B621F">
      <w:pPr>
        <w:pStyle w:val="Prrafodelista"/>
        <w:numPr>
          <w:ilvl w:val="0"/>
          <w:numId w:val="2"/>
        </w:numPr>
        <w:rPr>
          <w:rFonts w:ascii="Arial" w:eastAsia="Arial" w:hAnsi="Arial" w:cs="Arial"/>
          <w:color w:val="222222"/>
          <w:sz w:val="20"/>
          <w:szCs w:val="20"/>
          <w:highlight w:val="white"/>
          <w:lang w:val="es-MX"/>
        </w:rPr>
      </w:pPr>
      <w:proofErr w:type="spellStart"/>
      <w:r>
        <w:rPr>
          <w:rFonts w:ascii="Arial" w:eastAsia="Arial" w:hAnsi="Arial" w:cs="Arial"/>
          <w:color w:val="222222"/>
          <w:sz w:val="20"/>
          <w:szCs w:val="20"/>
          <w:highlight w:val="white"/>
          <w:lang w:val="es-MX"/>
        </w:rPr>
        <w:t>Rankear</w:t>
      </w:r>
      <w:proofErr w:type="spellEnd"/>
      <w:r>
        <w:rPr>
          <w:rFonts w:ascii="Arial" w:eastAsia="Arial" w:hAnsi="Arial" w:cs="Arial"/>
          <w:color w:val="222222"/>
          <w:sz w:val="20"/>
          <w:szCs w:val="20"/>
          <w:highlight w:val="white"/>
          <w:lang w:val="es-MX"/>
        </w:rPr>
        <w:t xml:space="preserve"> los países con IDH modificado y comparar (2 </w:t>
      </w:r>
      <w:proofErr w:type="spellStart"/>
      <w:r>
        <w:rPr>
          <w:rFonts w:ascii="Arial" w:eastAsia="Arial" w:hAnsi="Arial" w:cs="Arial"/>
          <w:color w:val="222222"/>
          <w:sz w:val="20"/>
          <w:szCs w:val="20"/>
          <w:highlight w:val="white"/>
          <w:lang w:val="es-MX"/>
        </w:rPr>
        <w:t>graficos</w:t>
      </w:r>
      <w:proofErr w:type="spellEnd"/>
      <w:r>
        <w:rPr>
          <w:rFonts w:ascii="Arial" w:eastAsia="Arial" w:hAnsi="Arial" w:cs="Arial"/>
          <w:color w:val="222222"/>
          <w:sz w:val="20"/>
          <w:szCs w:val="20"/>
          <w:highlight w:val="white"/>
          <w:lang w:val="es-MX"/>
        </w:rPr>
        <w:t xml:space="preserve"> países colores)</w:t>
      </w:r>
    </w:p>
    <w:p w:rsidR="003B621F" w:rsidRDefault="003B621F" w:rsidP="003B621F">
      <w:pPr>
        <w:pStyle w:val="Prrafodelista"/>
        <w:numPr>
          <w:ilvl w:val="0"/>
          <w:numId w:val="2"/>
        </w:numPr>
        <w:rPr>
          <w:rFonts w:ascii="Arial" w:eastAsia="Arial" w:hAnsi="Arial" w:cs="Arial"/>
          <w:color w:val="222222"/>
          <w:sz w:val="20"/>
          <w:szCs w:val="20"/>
          <w:highlight w:val="white"/>
          <w:lang w:val="es-MX"/>
        </w:rPr>
      </w:pPr>
      <w:proofErr w:type="spellStart"/>
      <w:r>
        <w:rPr>
          <w:rFonts w:ascii="Arial" w:eastAsia="Arial" w:hAnsi="Arial" w:cs="Arial"/>
          <w:color w:val="222222"/>
          <w:sz w:val="20"/>
          <w:szCs w:val="20"/>
          <w:highlight w:val="white"/>
          <w:lang w:val="es-MX"/>
        </w:rPr>
        <w:t>Corr</w:t>
      </w:r>
      <w:proofErr w:type="spellEnd"/>
      <w:r>
        <w:rPr>
          <w:rFonts w:ascii="Arial" w:eastAsia="Arial" w:hAnsi="Arial" w:cs="Arial"/>
          <w:color w:val="222222"/>
          <w:sz w:val="20"/>
          <w:szCs w:val="20"/>
          <w:highlight w:val="white"/>
          <w:lang w:val="es-MX"/>
        </w:rPr>
        <w:t xml:space="preserve"> entre los IDH y el/los modificados</w:t>
      </w:r>
    </w:p>
    <w:p w:rsidR="003B621F" w:rsidRDefault="003B621F" w:rsidP="003B621F">
      <w:pPr>
        <w:pStyle w:val="Prrafodelista"/>
        <w:numPr>
          <w:ilvl w:val="0"/>
          <w:numId w:val="2"/>
        </w:numPr>
        <w:rPr>
          <w:rFonts w:ascii="Arial" w:eastAsia="Arial" w:hAnsi="Arial" w:cs="Arial"/>
          <w:color w:val="222222"/>
          <w:sz w:val="20"/>
          <w:szCs w:val="20"/>
          <w:highlight w:val="white"/>
          <w:lang w:val="es-MX"/>
        </w:rPr>
      </w:pPr>
      <w:r>
        <w:rPr>
          <w:rFonts w:ascii="Arial" w:eastAsia="Arial" w:hAnsi="Arial" w:cs="Arial"/>
          <w:color w:val="222222"/>
          <w:sz w:val="20"/>
          <w:szCs w:val="20"/>
          <w:highlight w:val="white"/>
          <w:lang w:val="es-MX"/>
        </w:rPr>
        <w:t>Resulta diferente o no al IDH ventajas y desventajas</w:t>
      </w:r>
    </w:p>
    <w:p w:rsidR="003B621F" w:rsidRPr="003B621F" w:rsidRDefault="003B621F" w:rsidP="003B621F">
      <w:pPr>
        <w:ind w:firstLine="0"/>
        <w:rPr>
          <w:rFonts w:ascii="Arial" w:eastAsia="Arial" w:hAnsi="Arial" w:cs="Arial"/>
          <w:color w:val="222222"/>
          <w:sz w:val="20"/>
          <w:szCs w:val="20"/>
          <w:highlight w:val="white"/>
          <w:lang w:val="es-MX"/>
        </w:rPr>
      </w:pPr>
      <w:proofErr w:type="spellStart"/>
      <w:r>
        <w:rPr>
          <w:rFonts w:ascii="Arial" w:eastAsia="Arial" w:hAnsi="Arial" w:cs="Arial"/>
          <w:color w:val="222222"/>
          <w:sz w:val="20"/>
          <w:szCs w:val="20"/>
          <w:highlight w:val="white"/>
          <w:lang w:val="es-MX"/>
        </w:rPr>
        <w:t>Bibliografia</w:t>
      </w:r>
      <w:proofErr w:type="spellEnd"/>
      <w:r>
        <w:rPr>
          <w:rFonts w:ascii="Arial" w:eastAsia="Arial" w:hAnsi="Arial" w:cs="Arial"/>
          <w:color w:val="222222"/>
          <w:sz w:val="20"/>
          <w:szCs w:val="20"/>
          <w:highlight w:val="white"/>
          <w:lang w:val="es-MX"/>
        </w:rPr>
        <w:t xml:space="preserve"> De donde sacamos los datos y lugares con info</w:t>
      </w:r>
    </w:p>
    <w:p w:rsidR="003B621F" w:rsidRPr="003B621F" w:rsidRDefault="003B621F">
      <w:pPr>
        <w:ind w:firstLine="0"/>
        <w:rPr>
          <w:rFonts w:ascii="Arial" w:eastAsia="Arial" w:hAnsi="Arial" w:cs="Arial"/>
          <w:color w:val="222222"/>
          <w:sz w:val="20"/>
          <w:szCs w:val="20"/>
          <w:highlight w:val="white"/>
          <w:lang w:val="es-MX"/>
        </w:rPr>
      </w:pPr>
    </w:p>
    <w:sectPr w:rsidR="003B621F" w:rsidRPr="003B621F">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5FB1"/>
    <w:multiLevelType w:val="multilevel"/>
    <w:tmpl w:val="B8C4D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6F1576"/>
    <w:multiLevelType w:val="hybridMultilevel"/>
    <w:tmpl w:val="0FB28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6CF"/>
    <w:rsid w:val="003B621F"/>
    <w:rsid w:val="00B22AFA"/>
    <w:rsid w:val="00E146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1DFE"/>
  <w15:docId w15:val="{FA4C6E69-AB14-4EAC-88C7-F4B1D576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Montserrat" w:hAnsi="Montserrat" w:cs="Montserrat"/>
        <w:sz w:val="22"/>
        <w:szCs w:val="22"/>
        <w:lang w:eastAsia="es-AR" w:bidi="ar-SA"/>
      </w:rPr>
    </w:rPrDefault>
    <w:pPrDefault>
      <w:pPr>
        <w:spacing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color w:val="CD5B45"/>
      <w:sz w:val="36"/>
      <w:szCs w:val="36"/>
    </w:rPr>
  </w:style>
  <w:style w:type="paragraph" w:styleId="Subttulo">
    <w:name w:val="Subtitle"/>
    <w:basedOn w:val="Normal"/>
    <w:next w:val="Normal"/>
    <w:uiPriority w:val="11"/>
    <w:qFormat/>
    <w:pPr>
      <w:keepNext/>
      <w:keepLines/>
      <w:spacing w:after="60"/>
      <w:ind w:firstLine="0"/>
    </w:pPr>
    <w:rPr>
      <w:b/>
      <w:color w:val="CD5B45"/>
      <w:sz w:val="28"/>
      <w:szCs w:val="28"/>
    </w:rPr>
  </w:style>
  <w:style w:type="paragraph" w:styleId="Prrafodelista">
    <w:name w:val="List Paragraph"/>
    <w:basedOn w:val="Normal"/>
    <w:uiPriority w:val="34"/>
    <w:qFormat/>
    <w:rsid w:val="003B6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cumar.gob.ar/indicadores/indice-de-desarrollo-humano-id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bva.com/es/coeficiente-gini-detector-la-desigualdad-salarial/" TargetMode="External"/><Relationship Id="rId4" Type="http://schemas.openxmlformats.org/officeDocument/2006/relationships/webSettings" Target="webSettings.xml"/><Relationship Id="rId9" Type="http://schemas.openxmlformats.org/officeDocument/2006/relationships/hyperlink" Target="https://psicologiaymente.com/cultura/indice-desarrollo-hum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772</Words>
  <Characters>4248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2024-06-08T22:08:00Z</dcterms:created>
  <dcterms:modified xsi:type="dcterms:W3CDTF">2024-06-08T23:10:00Z</dcterms:modified>
</cp:coreProperties>
</file>