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rápida para el gestor</w:t>
      </w:r>
    </w:p>
    <w:p>
      <w:pPr>
        <w:spacing w:after="200"/>
      </w:pPr>
      <w:r>
        <w:rPr>
          <w:color w:val="6B7280"/>
          <w:sz w:val="24"/>
          <w:szCs w:val="24"/>
        </w:rPr>
        <w:t xml:space="preserve">Tarifas de entrada puntual y descuentos</w:t>
      </w:r>
    </w:p>
    <w:p>
      <w:pPr>
        <w:pStyle w:val="Heading1"/>
      </w:pPr>
      <w:r>
        <w:t xml:space="preserve">1. Crear una tarifa de entrada puntual</w:t>
      </w:r>
    </w:p>
    <w:p>
      <w:pPr>
        <w:spacing w:after="120"/>
      </w:pPr>
      <w:r>
        <w:t xml:space="preserve">Es una cuota que se cobra por cada visita, no de forma fija mensual. Se usa para clientes que vienen sueltos (RT puntual, Ciclo puntual, MyGym puntual…).</w:t>
      </w:r>
    </w:p>
    <w:p>
      <w:pPr>
        <w:pStyle w:val="Heading2"/>
      </w:pPr>
      <w:r>
        <w:t xml:space="preserve">Cómo crearla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Entra en </w:t>
      </w:r>
      <w:r>
        <w:rPr>
          <w:b/>
          <w:bCs/>
        </w:rPr>
        <w:t xml:space="preserve">Configuración → Cuotas</w:t>
      </w:r>
      <w:r>
        <w:t xml:space="preserve"> y pulsa </w:t>
      </w:r>
      <w:r>
        <w:rPr>
          <w:b/>
          <w:bCs/>
        </w:rPr>
        <w:t xml:space="preserve">Nueva cuota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Pon el </w:t>
      </w:r>
      <w:r>
        <w:rPr>
          <w:b/>
          <w:bCs/>
        </w:rPr>
        <w:t xml:space="preserve">Código</w:t>
      </w:r>
      <w:r>
        <w:t xml:space="preserve"> (ej. «RT PUNTUAL») y una descripción.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</w:t>
      </w:r>
      <w:r>
        <w:rPr>
          <w:b/>
          <w:bCs/>
        </w:rPr>
        <w:t xml:space="preserve">Tipo de cuota</w:t>
      </w:r>
      <w:r>
        <w:t xml:space="preserve"> elige </w:t>
      </w:r>
      <w:r>
        <w:rPr>
          <w:b/>
          <w:bCs/>
        </w:rPr>
        <w:t xml:space="preserve">Entrada puntual (pago por visita)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 el </w:t>
      </w:r>
      <w:r>
        <w:rPr>
          <w:b/>
          <w:bCs/>
        </w:rPr>
        <w:t xml:space="preserve">Precio por entrada</w:t>
      </w:r>
      <w:r>
        <w:t xml:space="preserve"> (lo que cuesta una visita).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Marca abajo las </w:t>
      </w:r>
      <w:r>
        <w:rPr>
          <w:b/>
          <w:bCs/>
        </w:rPr>
        <w:t xml:space="preserve">actividades</w:t>
      </w:r>
      <w:r>
        <w:t xml:space="preserve"> cuyas reservas confirmadas cuentan como entrada.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Guarda.</w:t>
      </w:r>
    </w:p>
    <w:p>
      <w:pPr>
        <w:pStyle w:val="Heading2"/>
      </w:pPr>
      <w:r>
        <w:t xml:space="preserve">Cómo se cobra (se decide al dar de alta al cliente)</w:t>
      </w:r>
    </w:p>
    <w:p>
      <w:pPr>
        <w:spacing w:after="120"/>
      </w:pPr>
      <w:r>
        <w:t xml:space="preserve">Al dar de alta a un cliente en esta tarifa, según su forma de pago se elige el modo de cobro: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Por cada entrada</w:t>
      </w:r>
      <w:r>
        <w:t xml:space="preserve"> — cada reserva confirmada genera un aviso y se cobra en recepción (efectivo, TPV o tarjeta). Aparece un </w:t>
      </w:r>
      <w:r>
        <w:rPr>
          <w:b/>
          <w:bCs/>
        </w:rPr>
        <w:t xml:space="preserve">banner</w:t>
      </w:r>
      <w:r>
        <w:t xml:space="preserve"> y se cobra desde </w:t>
      </w:r>
      <w:r>
        <w:rPr>
          <w:b/>
          <w:bCs/>
        </w:rPr>
        <w:t xml:space="preserve">Económico → Entradas puntuales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Por mes</w:t>
      </w:r>
      <w:r>
        <w:t xml:space="preserve"> — las entradas se acumulan y al cierre de mes se emite </w:t>
      </w:r>
      <w:r>
        <w:rPr>
          <w:b/>
          <w:bCs/>
        </w:rPr>
        <w:t xml:space="preserve">un único recibo</w:t>
      </w:r>
      <w:r>
        <w:t xml:space="preserve"> (SEPA o tarjeta) con el número de entradas y los días.</w:t>
      </w:r>
    </w:p>
    <w:p>
      <w:pPr>
        <w:pBdr>
          <w:top w:val="single" w:color="1F7A5C" w:sz="4"/>
          <w:bottom w:val="single" w:color="1F7A5C" w:sz="4"/>
          <w:left w:val="single" w:color="1F7A5C" w:sz="18"/>
          <w:right w:val="single" w:color="1F7A5C" w:sz="4"/>
        </w:pBdr>
        <w:shd w:fill="E8F5EF" w:val="clear"/>
        <w:spacing w:after="160" w:before="80"/>
      </w:pPr>
      <w:r>
        <w:t xml:space="preserve">Si el cliente todavía no tiene forma de pago configurada, el alta te la pedirá en ese momento.</w:t>
      </w:r>
    </w:p>
    <w:p>
      <w:pPr>
        <w:pStyle w:val="Heading1"/>
      </w:pPr>
      <w:r>
        <w:t xml:space="preserve">2. Crear un descuento de familiar de trabajador</w:t>
      </w:r>
    </w:p>
    <w:p>
      <w:pPr>
        <w:spacing w:after="120"/>
      </w:pPr>
      <w:r>
        <w:t xml:space="preserve">Sirve para aplicar un precio especial a los familiares de un trabajador del centro. Es un descuento manual: sólo lo tiene quien tú se lo asignes.</w:t>
      </w:r>
    </w:p>
    <w:p>
      <w:pPr>
        <w:pStyle w:val="Heading2"/>
      </w:pPr>
      <w:r>
        <w:t xml:space="preserve">Cómo crearlo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Entra en </w:t>
      </w:r>
      <w:r>
        <w:rPr>
          <w:b/>
          <w:bCs/>
        </w:rPr>
        <w:t xml:space="preserve">Configuración → Descuentos</w:t>
      </w:r>
      <w:r>
        <w:t xml:space="preserve"> y pulsa </w:t>
      </w:r>
      <w:r>
        <w:rPr>
          <w:b/>
          <w:bCs/>
        </w:rPr>
        <w:t xml:space="preserve">Nuevo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Pon </w:t>
      </w:r>
      <w:r>
        <w:rPr>
          <w:b/>
          <w:bCs/>
        </w:rPr>
        <w:t xml:space="preserve">Código</w:t>
      </w:r>
      <w:r>
        <w:t xml:space="preserve"> y descripción.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</w:t>
      </w:r>
      <w:r>
        <w:rPr>
          <w:b/>
          <w:bCs/>
        </w:rPr>
        <w:t xml:space="preserve">Tipo</w:t>
      </w:r>
      <w:r>
        <w:t xml:space="preserve"> elige </w:t>
      </w:r>
      <w:r>
        <w:rPr>
          <w:b/>
          <w:bCs/>
        </w:rPr>
        <w:t xml:space="preserve">Familiar de trabajador (manual)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Aparece la lista de </w:t>
      </w:r>
      <w:r>
        <w:rPr>
          <w:b/>
          <w:bCs/>
        </w:rPr>
        <w:t xml:space="preserve">todas las cuotas</w:t>
      </w:r>
      <w:r>
        <w:t xml:space="preserve">: marca en cuáles aplica.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cada cuota marcada indica si descuentas </w:t>
      </w:r>
      <w:r>
        <w:rPr>
          <w:b/>
          <w:bCs/>
        </w:rPr>
        <w:t xml:space="preserve">% o €</w:t>
      </w:r>
      <w:r>
        <w:t xml:space="preserve"> y la cantidad. Verás en vivo el </w:t>
      </w:r>
      <w:r>
        <w:rPr>
          <w:b/>
          <w:bCs/>
        </w:rPr>
        <w:t xml:space="preserve">precio resultante</w:t>
      </w:r>
      <w:r>
        <w:t xml:space="preserve"> (ej. 60€ → 48€).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Guarda.</w:t>
      </w:r>
    </w:p>
    <w:p>
      <w:pPr>
        <w:pStyle w:val="Heading2"/>
      </w:pPr>
      <w:r>
        <w:t xml:space="preserve">Cómo asignarlo a un cliente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la fila del descuento pulsa </w:t>
      </w:r>
      <w:r>
        <w:rPr>
          <w:b/>
          <w:bCs/>
        </w:rPr>
        <w:t xml:space="preserve">Asignar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Elige el </w:t>
      </w:r>
      <w:r>
        <w:rPr>
          <w:b/>
          <w:bCs/>
        </w:rPr>
        <w:t xml:space="preserve">cliente</w:t>
      </w:r>
      <w:r>
        <w:t xml:space="preserve">, el </w:t>
      </w:r>
      <w:r>
        <w:rPr>
          <w:b/>
          <w:bCs/>
        </w:rPr>
        <w:t xml:space="preserve">trabajador</w:t>
      </w:r>
      <w:r>
        <w:t xml:space="preserve"> del que es familiar y la </w:t>
      </w:r>
      <w:r>
        <w:rPr>
          <w:b/>
          <w:bCs/>
        </w:rPr>
        <w:t xml:space="preserve">relación</w:t>
      </w:r>
      <w:r>
        <w:t xml:space="preserve"> (cónyuge, hijo/a, pareja…).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Confirma. El descuento queda aplicado a ese cliente en las cuotas configuradas.</w:t>
      </w:r>
    </w:p>
    <w:p>
      <w:pPr>
        <w:spacing w:after="120"/>
      </w:pPr>
      <w:r>
        <w:t xml:space="preserve">El botón **Clientes asignados** (en la fila del descuento) muestra una lista filtrable de quién lo tiene, con su trabajador y relación.</w:t>
      </w:r>
    </w:p>
    <w:p>
      <w:pPr>
        <w:pStyle w:val="Heading1"/>
      </w:pPr>
      <w:r>
        <w:t xml:space="preserve">3. Cómo funcionan los descuentos automáticos</w:t>
      </w:r>
    </w:p>
    <w:p>
      <w:pPr>
        <w:spacing w:after="120"/>
      </w:pPr>
      <w:r>
        <w:t xml:space="preserve">Hay descuentos que NO hay que asignar a mano: el sistema los aplica solo cuando se cumplen las condiciones, y los retira cuando dejan de cumplirse.</w:t>
      </w:r>
    </w:p>
    <w:p>
      <w:pPr>
        <w:pStyle w:val="Heading2"/>
      </w:pPr>
      <w:r>
        <w:t xml:space="preserve">Tipos automáticos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Familiares (≥2 miembros):</w:t>
      </w:r>
      <w:r>
        <w:t xml:space="preserve"> si en un mismo grupo familiar hay 2 o más miembros con la misma actividad activa, el descuento se aplica solo a esa cuota de cada miembro.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Varias cuotas (combo):</w:t>
      </w:r>
      <w:r>
        <w:t xml:space="preserve"> si el cliente tiene la cuota principal y se le añade una secundaria marcada, esa secundaria pasa automáticamente al precio combinado.</w:t>
      </w:r>
    </w:p>
    <w:p>
      <w:pPr>
        <w:pStyle w:val="Heading2"/>
      </w:pPr>
      <w:r>
        <w:t xml:space="preserve">Cómo se mantienen al día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Cada </w:t>
      </w:r>
      <w:r>
        <w:rPr>
          <w:b/>
          <w:bCs/>
        </w:rPr>
        <w:t xml:space="preserve">noche</w:t>
      </w:r>
      <w:r>
        <w:t xml:space="preserve"> un proceso recalcula: da el descuento a quien empieza a cumplir y lo </w:t>
      </w:r>
      <w:r>
        <w:rPr>
          <w:b/>
          <w:bCs/>
        </w:rPr>
        <w:t xml:space="preserve">retira</w:t>
      </w:r>
      <w:r>
        <w:t xml:space="preserve"> a quien deja de cumplir (por ejemplo, si un familiar se da de baja).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 hacer una </w:t>
      </w:r>
      <w:r>
        <w:rPr>
          <w:b/>
          <w:bCs/>
        </w:rPr>
        <w:t xml:space="preserve">preemisión / emisión de recibos</w:t>
      </w:r>
      <w:r>
        <w:t xml:space="preserve"> también se recalcula, para que los recibos salgan siempre con el precio correcto.</w:t>
      </w:r>
    </w:p>
    <w:p>
      <w:pPr>
        <w:pStyle w:val="Heading2"/>
      </w:pPr>
      <w:r>
        <w:t xml:space="preserve">Resumen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c>
          <w:tcPr>
            <w:tcW w:type="dxa" w:w="2400"/>
            <w:shd w:fill="1F7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de descuento</w:t>
            </w:r>
          </w:p>
        </w:tc>
        <w:tc>
          <w:tcPr>
            <w:tcW w:type="dxa" w:w="3619"/>
            <w:shd w:fill="1F7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¿Quién lo asigna?</w:t>
            </w:r>
          </w:p>
        </w:tc>
        <w:tc>
          <w:tcPr>
            <w:tcW w:type="dxa" w:w="3619"/>
            <w:shd w:fill="1F7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¿Cuándo se aplica?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Familiares (≥2 miembros)</w:t>
            </w:r>
          </w:p>
        </w:tc>
        <w:tc>
          <w:tcPr>
            <w:tcW w:type="dxa" w:w="361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Automático (nadie)</w:t>
            </w:r>
          </w:p>
        </w:tc>
        <w:tc>
          <w:tcPr>
            <w:tcW w:type="dxa" w:w="361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 en la familia hay 2+ con la misma cuota activa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Varias cuotas (combo)</w:t>
            </w:r>
          </w:p>
        </w:tc>
        <w:tc>
          <w:tcPr>
            <w:tcW w:type="dxa" w:w="361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Automático (nadie)</w:t>
            </w:r>
          </w:p>
        </w:tc>
        <w:tc>
          <w:tcPr>
            <w:tcW w:type="dxa" w:w="361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 añadir la cuota secundaria a quien tiene la principal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Familiar de trabajador</w:t>
            </w:r>
          </w:p>
        </w:tc>
        <w:tc>
          <w:tcPr>
            <w:tcW w:type="dxa" w:w="361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 (el gestor)</w:t>
            </w:r>
          </w:p>
        </w:tc>
        <w:tc>
          <w:tcPr>
            <w:tcW w:type="dxa" w:w="361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Sólo a quien se lo asignes (con trabajador + relación)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Porcentaje / Restar €</w:t>
            </w:r>
          </w:p>
        </w:tc>
        <w:tc>
          <w:tcPr>
            <w:tcW w:type="dxa" w:w="361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 (el gestor)</w:t>
            </w:r>
          </w:p>
        </w:tc>
        <w:tc>
          <w:tcPr>
            <w:tcW w:type="dxa" w:w="361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Sólo a los clientes a los que se lo asignes</w:t>
            </w:r>
          </w:p>
        </w:tc>
      </w:tr>
    </w:tbl>
    <w:p>
      <w:pPr>
        <w:spacing w:before="120"/>
      </w:pPr>
      <w:r>
        <w:rPr>
          <w:i/>
          <w:iCs/>
          <w:color w:val="6B7280"/>
        </w:rPr>
        <w:t xml:space="preserve">En resumen: familiares automáticos y combos van solos; familiar de trabajador, porcentajes y restas de € los asignas tú.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Round Training Center · Guía rápida · </w:t>
    </w:r>
    <w:r>
      <w:rPr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7A5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7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rápida: tarifas de entrada puntual y descuentos</dc:title>
  <dc:creator>Round Training Center</dc:creator>
  <cp:lastModifiedBy>Un-named</cp:lastModifiedBy>
  <cp:revision>1</cp:revision>
  <dcterms:created xsi:type="dcterms:W3CDTF">2026-05-27T12:11:38.619Z</dcterms:created>
  <dcterms:modified xsi:type="dcterms:W3CDTF">2026-05-27T12:11:38.620Z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