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i w:val="0"/>
          <w:color w:val="252B28"/>
          <w:sz w:val="48"/>
        </w:rPr>
        <w:t>Alfonso Barreiro</w:t>
      </w:r>
    </w:p>
    <w:p>
      <w:pPr>
        <w:spacing w:before="0" w:after="80"/>
      </w:pPr>
      <w:r>
        <w:rPr>
          <w:rFonts w:ascii="Arial" w:hAnsi="Arial"/>
          <w:b w:val="0"/>
          <w:i w:val="0"/>
          <w:color w:val="C17F4A"/>
          <w:sz w:val="26"/>
        </w:rPr>
        <w:t>UX/UI Designer</w:t>
      </w:r>
    </w:p>
    <w:p>
      <w:pPr>
        <w:spacing w:before="0" w:after="120"/>
        <w:pBdr>
          <w:bottom w:val="single" w:sz="12" w:space="2" w:color="C17F4A"/>
        </w:pBdr>
      </w:pPr>
    </w:p>
    <w:p>
      <w:pPr>
        <w:spacing w:before="0" w:after="200"/>
      </w:pPr>
      <w:r>
        <w:rPr>
          <w:rFonts w:ascii="Arial" w:hAnsi="Arial"/>
          <w:b w:val="0"/>
          <w:i w:val="0"/>
          <w:color w:val="6B6A67"/>
          <w:sz w:val="18"/>
        </w:rPr>
        <w:t>(505) 362-6700  ·  alfonso@barreiro.com  ·  linkedin.com/in/alfonso-barreiro  ·  barreiro.com  ·  Portland, OR 97232</w:t>
      </w:r>
    </w:p>
    <w:p>
      <w:pPr>
        <w:spacing w:before="200" w:after="80"/>
        <w:pBdr>
          <w:bottom w:val="single" w:sz="4" w:space="3" w:color="E8E4DE"/>
        </w:pBdr>
      </w:pPr>
      <w:r>
        <w:rPr>
          <w:rFonts w:ascii="Arial" w:hAnsi="Arial"/>
          <w:b/>
          <w:i w:val="0"/>
          <w:color w:val="C17F4A"/>
          <w:sz w:val="16"/>
          <w:spacing w:val="80"/>
        </w:rPr>
        <w:t>SUMMARY</w:t>
      </w:r>
    </w:p>
    <w:p>
      <w:pPr>
        <w:spacing w:before="40" w:after="160"/>
      </w:pPr>
      <w:r>
        <w:rPr>
          <w:rFonts w:ascii="Arial" w:hAnsi="Arial"/>
          <w:b w:val="0"/>
          <w:i w:val="0"/>
          <w:color w:val="252B28"/>
          <w:sz w:val="19"/>
        </w:rPr>
        <w:t>Eighteen years of design and marketing leadership — now fully committed to UX/UI. My background spans visual design, web development, e-commerce, SEO, and team leadership across tech, hospitality, healthcare, and retail. That breadth informs how I work: I frame problems before opening Figma, connect design decisions to business outcomes, and communicate fluently with developers, marketers, and stakeholders. After deliberately stepping back from director-level operations to deepen UX practice, I completed structured UX education (DesignLab, 2025), engaged an industry mentor, and am building three portfolio-quality case studies across consumer apps, e-commerce, and travel.</w:t>
      </w:r>
    </w:p>
    <w:p>
      <w:pPr>
        <w:spacing w:before="200" w:after="80"/>
        <w:pBdr>
          <w:bottom w:val="single" w:sz="4" w:space="3" w:color="E8E4DE"/>
        </w:pBdr>
      </w:pPr>
      <w:r>
        <w:rPr>
          <w:rFonts w:ascii="Arial" w:hAnsi="Arial"/>
          <w:b/>
          <w:i w:val="0"/>
          <w:color w:val="C17F4A"/>
          <w:sz w:val="16"/>
          <w:spacing w:val="80"/>
        </w:rPr>
        <w:t>CORE SKILLS</w:t>
      </w:r>
    </w:p>
    <w:p>
      <w:pPr>
        <w:spacing w:before="0" w:after="60"/>
      </w:pPr>
      <w:r>
        <w:rPr>
          <w:rFonts w:ascii="Arial" w:hAnsi="Arial"/>
          <w:b/>
          <w:i w:val="0"/>
          <w:color w:val="252B28"/>
          <w:sz w:val="19"/>
        </w:rPr>
        <w:t xml:space="preserve">UX Research: </w:t>
      </w:r>
      <w:r>
        <w:rPr>
          <w:rFonts w:ascii="Arial" w:hAnsi="Arial"/>
          <w:b w:val="0"/>
          <w:i w:val="0"/>
          <w:color w:val="6B6A67"/>
          <w:sz w:val="19"/>
        </w:rPr>
        <w:t>User interviews, competitive analysis, heuristic evaluation, Jobs-to-be-Done, usability testing</w:t>
      </w:r>
    </w:p>
    <w:p>
      <w:pPr>
        <w:spacing w:before="0" w:after="60"/>
      </w:pPr>
      <w:r>
        <w:rPr>
          <w:rFonts w:ascii="Arial" w:hAnsi="Arial"/>
          <w:b/>
          <w:i w:val="0"/>
          <w:color w:val="252B28"/>
          <w:sz w:val="19"/>
        </w:rPr>
        <w:t xml:space="preserve">Interaction Design: </w:t>
      </w:r>
      <w:r>
        <w:rPr>
          <w:rFonts w:ascii="Arial" w:hAnsi="Arial"/>
          <w:b w:val="0"/>
          <w:i w:val="0"/>
          <w:color w:val="6B6A67"/>
          <w:sz w:val="19"/>
        </w:rPr>
        <w:t>Wireframing, prototyping, user flows, information architecture, interaction patterns</w:t>
      </w:r>
    </w:p>
    <w:p>
      <w:pPr>
        <w:spacing w:before="0" w:after="60"/>
      </w:pPr>
      <w:r>
        <w:rPr>
          <w:rFonts w:ascii="Arial" w:hAnsi="Arial"/>
          <w:b/>
          <w:i w:val="0"/>
          <w:color w:val="252B28"/>
          <w:sz w:val="19"/>
        </w:rPr>
        <w:t xml:space="preserve">Visual Design: </w:t>
      </w:r>
      <w:r>
        <w:rPr>
          <w:rFonts w:ascii="Arial" w:hAnsi="Arial"/>
          <w:b w:val="0"/>
          <w:i w:val="0"/>
          <w:color w:val="6B6A67"/>
          <w:sz w:val="19"/>
        </w:rPr>
        <w:t>Design systems, typography, responsive UI, accessibility (WCAG 2.1), brand identity</w:t>
      </w:r>
    </w:p>
    <w:p>
      <w:pPr>
        <w:spacing w:before="0" w:after="60"/>
      </w:pPr>
      <w:r>
        <w:rPr>
          <w:rFonts w:ascii="Arial" w:hAnsi="Arial"/>
          <w:b/>
          <w:i w:val="0"/>
          <w:color w:val="252B28"/>
          <w:sz w:val="19"/>
        </w:rPr>
        <w:t xml:space="preserve">Tools: </w:t>
      </w:r>
      <w:r>
        <w:rPr>
          <w:rFonts w:ascii="Arial" w:hAnsi="Arial"/>
          <w:b w:val="0"/>
          <w:i w:val="0"/>
          <w:color w:val="6B6A67"/>
          <w:sz w:val="19"/>
        </w:rPr>
        <w:t>Figma, Adobe Creative Suite (Photoshop, Illustrator, InDesign), Framer, HTML5/CSS3</w:t>
      </w:r>
    </w:p>
    <w:p>
      <w:pPr>
        <w:spacing w:before="0" w:after="60"/>
      </w:pPr>
      <w:r>
        <w:rPr>
          <w:rFonts w:ascii="Arial" w:hAnsi="Arial"/>
          <w:b/>
          <w:i w:val="0"/>
          <w:color w:val="252B28"/>
          <w:sz w:val="19"/>
        </w:rPr>
        <w:t xml:space="preserve">Analytics &amp; Research: </w:t>
      </w:r>
      <w:r>
        <w:rPr>
          <w:rFonts w:ascii="Arial" w:hAnsi="Arial"/>
          <w:b w:val="0"/>
          <w:i w:val="0"/>
          <w:color w:val="6B6A67"/>
          <w:sz w:val="19"/>
        </w:rPr>
        <w:t>Google Analytics, SEMrush, Google Data Studio</w:t>
      </w:r>
    </w:p>
    <w:p>
      <w:pPr>
        <w:spacing w:before="0" w:after="60"/>
      </w:pPr>
      <w:r>
        <w:rPr>
          <w:rFonts w:ascii="Arial" w:hAnsi="Arial"/>
          <w:b/>
          <w:i w:val="0"/>
          <w:color w:val="252B28"/>
          <w:sz w:val="19"/>
        </w:rPr>
        <w:t xml:space="preserve">Leadership: </w:t>
      </w:r>
      <w:r>
        <w:rPr>
          <w:rFonts w:ascii="Arial" w:hAnsi="Arial"/>
          <w:b w:val="0"/>
          <w:i w:val="0"/>
          <w:color w:val="6B6A67"/>
          <w:sz w:val="19"/>
        </w:rPr>
        <w:t>Design team management, cross-functional collaboration, stakeholder communication</w:t>
      </w:r>
    </w:p>
    <w:p>
      <w:pPr>
        <w:spacing w:before="200" w:after="80"/>
        <w:pBdr>
          <w:bottom w:val="single" w:sz="4" w:space="3" w:color="E8E4DE"/>
        </w:pBdr>
      </w:pPr>
      <w:r>
        <w:rPr>
          <w:rFonts w:ascii="Arial" w:hAnsi="Arial"/>
          <w:b/>
          <w:i w:val="0"/>
          <w:color w:val="C17F4A"/>
          <w:sz w:val="16"/>
          <w:spacing w:val="80"/>
        </w:rPr>
        <w:t>EXPERIENCE</w:t>
      </w:r>
    </w:p>
    <w:p>
      <w:pPr>
        <w:spacing w:before="160" w:after="20"/>
        <w:keepNext/>
        <w:tabs>
          <w:tab w:val="right" w:pos="9360"/>
        </w:tabs>
      </w:pPr>
      <w:r>
        <w:rPr>
          <w:rFonts w:ascii="Arial" w:hAnsi="Arial"/>
          <w:b/>
          <w:i w:val="0"/>
          <w:color w:val="252B28"/>
          <w:sz w:val="21"/>
        </w:rPr>
        <w:t>UX/UI Designer — Independent Practice &amp; Education</w:t>
      </w:r>
      <w:r>
        <w:rPr>
          <w:rFonts w:ascii="Arial" w:hAnsi="Arial"/>
          <w:b w:val="0"/>
          <w:i w:val="0"/>
          <w:color w:val="252B28"/>
          <w:sz w:val="21"/>
        </w:rPr>
        <w:tab/>
      </w:r>
      <w:r>
        <w:rPr>
          <w:rFonts w:ascii="Arial" w:hAnsi="Arial"/>
          <w:b w:val="0"/>
          <w:i/>
          <w:color w:val="6B6A67"/>
          <w:sz w:val="18"/>
        </w:rPr>
        <w:t>November 2024 – Present</w:t>
      </w:r>
    </w:p>
    <w:p>
      <w:pPr>
        <w:spacing w:before="0" w:after="80"/>
        <w:keepNext/>
      </w:pPr>
      <w:r>
        <w:rPr>
          <w:rFonts w:ascii="Arial" w:hAnsi="Arial"/>
          <w:b w:val="0"/>
          <w:i/>
          <w:color w:val="6B6A67"/>
          <w:sz w:val="18"/>
        </w:rPr>
        <w:t>Portland, OR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Deliberately transitioned from director-level operations to focus full-time on UX/UI design practice, education, and portfolio development.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Completed DesignLab UX Academy Foundations (June 2025) — end-to-end UX process: research, synthesis, information architecture, wireframing, and prototyping.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Engaged Cate Silva (UX industry mentor) for structured portfolio development, case study methodology, and career positioning as a UX/UI professional.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Building three flagship case studies — Spotify (interaction design), Wayfarer (travel planning IA), and Men’s Sole Revival (e-commerce trust &amp; conversion) — demonstrating full research-through-prototype process.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Applied Figma-based design systems, WCAG 2.1 accessibility standards, and senior UX judgment to produce portfolio work reviewable by hiring managers.</w:t>
      </w:r>
    </w:p>
    <w:p>
      <w:pPr>
        <w:spacing w:before="160" w:after="20"/>
        <w:keepNext/>
        <w:tabs>
          <w:tab w:val="right" w:pos="9360"/>
        </w:tabs>
      </w:pPr>
      <w:r>
        <w:rPr>
          <w:rFonts w:ascii="Arial" w:hAnsi="Arial"/>
          <w:b/>
          <w:i w:val="0"/>
          <w:color w:val="252B28"/>
          <w:sz w:val="21"/>
        </w:rPr>
        <w:t>Director of Marketing &amp; DTC Operations</w:t>
      </w:r>
      <w:r>
        <w:rPr>
          <w:rFonts w:ascii="Arial" w:hAnsi="Arial"/>
          <w:b w:val="0"/>
          <w:i w:val="0"/>
          <w:color w:val="252B28"/>
          <w:sz w:val="21"/>
        </w:rPr>
        <w:tab/>
      </w:r>
      <w:r>
        <w:rPr>
          <w:rFonts w:ascii="Arial" w:hAnsi="Arial"/>
          <w:b w:val="0"/>
          <w:i/>
          <w:color w:val="6B6A67"/>
          <w:sz w:val="18"/>
        </w:rPr>
        <w:t>March 2022 – November 2024</w:t>
      </w:r>
    </w:p>
    <w:p>
      <w:pPr>
        <w:spacing w:before="0" w:after="80"/>
        <w:keepNext/>
      </w:pPr>
      <w:r>
        <w:rPr>
          <w:rFonts w:ascii="Arial" w:hAnsi="Arial"/>
          <w:b w:val="0"/>
          <w:i/>
          <w:color w:val="6B6A67"/>
          <w:sz w:val="18"/>
        </w:rPr>
        <w:t>VARA Winery &amp; Distillery  ·  Albuquerque, NM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Led end-to-end redesign of company website and e-commerce platform — rearchitecting user flows for discovery, product detail, and checkout, resulting in increased online sales and improved engagement.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Directed UX strategy and brand identity for ‘Somos Unidos’ spirits line from concept through launch: packaging, digital presence, and campaign landing pages.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Built AI-assisted design workflows (Figma, ChatGPT) reducing production timelines by 20% while maintaining creative quality across all channels.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Owned the full direct-to-consumer experience: site architecture, navigation, product pages, email design, and paid campaign creative.</w:t>
      </w:r>
    </w:p>
    <w:p>
      <w:pPr>
        <w:spacing w:before="160" w:after="20"/>
        <w:keepNext/>
        <w:tabs>
          <w:tab w:val="right" w:pos="9360"/>
        </w:tabs>
      </w:pPr>
      <w:r>
        <w:rPr>
          <w:rFonts w:ascii="Arial" w:hAnsi="Arial"/>
          <w:b/>
          <w:i w:val="0"/>
          <w:color w:val="252B28"/>
          <w:sz w:val="21"/>
        </w:rPr>
        <w:t>VP of Operations</w:t>
      </w:r>
      <w:r>
        <w:rPr>
          <w:rFonts w:ascii="Arial" w:hAnsi="Arial"/>
          <w:b w:val="0"/>
          <w:i w:val="0"/>
          <w:color w:val="252B28"/>
          <w:sz w:val="21"/>
        </w:rPr>
        <w:tab/>
      </w:r>
      <w:r>
        <w:rPr>
          <w:rFonts w:ascii="Arial" w:hAnsi="Arial"/>
          <w:b w:val="0"/>
          <w:i/>
          <w:color w:val="6B6A67"/>
          <w:sz w:val="18"/>
        </w:rPr>
        <w:t>March 2018 – December 2021</w:t>
      </w:r>
    </w:p>
    <w:p>
      <w:pPr>
        <w:spacing w:before="0" w:after="80"/>
        <w:keepNext/>
      </w:pPr>
      <w:r>
        <w:rPr>
          <w:rFonts w:ascii="Arial" w:hAnsi="Arial"/>
          <w:b w:val="0"/>
          <w:i/>
          <w:color w:val="6B6A67"/>
          <w:sz w:val="18"/>
        </w:rPr>
        <w:t>Boomtime  ·  Albuquerque, NM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Led a team of designers and developers delivering UX/UI and digital marketing solutions for 100+ client websites across healthcare, legal, hospitality, and e-commerce.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Established UX/UI standards across all client projects — responsive design, accessibility, and conversion-optimized patterns — and held the team accountable to them.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Drove data-informed design decisions using Google Analytics and SEMrush, linking UX improvements to measurable gains in client retention and revenue.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Served as primary UX and design lead on complex multi-platform engagements requiring research, IA, wireframing, and visual design.</w:t>
      </w:r>
    </w:p>
    <w:p>
      <w:pPr>
        <w:spacing w:before="160" w:after="20"/>
        <w:keepNext/>
        <w:tabs>
          <w:tab w:val="right" w:pos="9360"/>
        </w:tabs>
      </w:pPr>
      <w:r>
        <w:rPr>
          <w:rFonts w:ascii="Arial" w:hAnsi="Arial"/>
          <w:b/>
          <w:i w:val="0"/>
          <w:color w:val="252B28"/>
          <w:sz w:val="21"/>
        </w:rPr>
        <w:t>Web Designer &amp; Developer</w:t>
      </w:r>
      <w:r>
        <w:rPr>
          <w:rFonts w:ascii="Arial" w:hAnsi="Arial"/>
          <w:b w:val="0"/>
          <w:i w:val="0"/>
          <w:color w:val="252B28"/>
          <w:sz w:val="21"/>
        </w:rPr>
        <w:tab/>
      </w:r>
      <w:r>
        <w:rPr>
          <w:rFonts w:ascii="Arial" w:hAnsi="Arial"/>
          <w:b w:val="0"/>
          <w:i/>
          <w:color w:val="6B6A67"/>
          <w:sz w:val="18"/>
        </w:rPr>
        <w:t>March 2011 – January 2018</w:t>
      </w:r>
    </w:p>
    <w:p>
      <w:pPr>
        <w:spacing w:before="0" w:after="80"/>
        <w:keepNext/>
      </w:pPr>
      <w:r>
        <w:rPr>
          <w:rFonts w:ascii="Arial" w:hAnsi="Arial"/>
          <w:b w:val="0"/>
          <w:i/>
          <w:color w:val="6B6A67"/>
          <w:sz w:val="18"/>
        </w:rPr>
        <w:t>CliffDweller Digital  ·  Albuquerque, NM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Designed and developed 50+ responsive websites with user-centered design and brand consistency as primary criteria.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Partnered with SEO and content teams to align site architecture and content hierarchy with user intent — contributing to a 20% increase in user engagement across key client sites.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Introduced user-testing feedback loops on priority client projects, shaping iterative improvements based on real user behavior.</w:t>
      </w:r>
    </w:p>
    <w:p>
      <w:pPr>
        <w:spacing w:before="160" w:after="20"/>
        <w:keepNext/>
        <w:tabs>
          <w:tab w:val="right" w:pos="9360"/>
        </w:tabs>
      </w:pPr>
      <w:r>
        <w:rPr>
          <w:rFonts w:ascii="Arial" w:hAnsi="Arial"/>
          <w:b/>
          <w:i w:val="0"/>
          <w:color w:val="252B28"/>
          <w:sz w:val="21"/>
        </w:rPr>
        <w:t>Founder &amp; Lead Creative</w:t>
      </w:r>
      <w:r>
        <w:rPr>
          <w:rFonts w:ascii="Arial" w:hAnsi="Arial"/>
          <w:b w:val="0"/>
          <w:i w:val="0"/>
          <w:color w:val="252B28"/>
          <w:sz w:val="21"/>
        </w:rPr>
        <w:tab/>
      </w:r>
      <w:r>
        <w:rPr>
          <w:rFonts w:ascii="Arial" w:hAnsi="Arial"/>
          <w:b w:val="0"/>
          <w:i/>
          <w:color w:val="6B6A67"/>
          <w:sz w:val="18"/>
        </w:rPr>
        <w:t>2010 – 2011</w:t>
      </w:r>
    </w:p>
    <w:p>
      <w:pPr>
        <w:spacing w:before="0" w:after="80"/>
        <w:keepNext/>
      </w:pPr>
      <w:r>
        <w:rPr>
          <w:rFonts w:ascii="Arial" w:hAnsi="Arial"/>
          <w:b w:val="0"/>
          <w:i/>
          <w:color w:val="6B6A67"/>
          <w:sz w:val="18"/>
        </w:rPr>
        <w:t>Sola Fide Design  ·  Albuquerque, NM</w:t>
      </w:r>
    </w:p>
    <w:p>
      <w:pPr>
        <w:pStyle w:val="ListBullet"/>
        <w:spacing w:before="0" w:after="40"/>
        <w:ind w:left="260" w:hanging="180"/>
      </w:pPr>
      <w:r>
        <w:rPr>
          <w:rFonts w:ascii="Arial" w:hAnsi="Arial"/>
          <w:b w:val="0"/>
          <w:i w:val="0"/>
          <w:color w:val="252B28"/>
          <w:sz w:val="19"/>
        </w:rPr>
        <w:t>Founded boutique design consultancy delivering brand identity, web design, and campaign creative for e-commerce and small business clients.</w:t>
      </w:r>
    </w:p>
    <w:p>
      <w:pPr>
        <w:spacing w:before="200" w:after="80"/>
        <w:pBdr>
          <w:bottom w:val="single" w:sz="4" w:space="3" w:color="E8E4DE"/>
        </w:pBdr>
      </w:pPr>
      <w:r>
        <w:rPr>
          <w:rFonts w:ascii="Arial" w:hAnsi="Arial"/>
          <w:b/>
          <w:i w:val="0"/>
          <w:color w:val="C17F4A"/>
          <w:sz w:val="16"/>
          <w:spacing w:val="80"/>
        </w:rPr>
        <w:t>EDUCATION &amp; CERTIFICATIONS</w:t>
      </w:r>
    </w:p>
    <w:p>
      <w:pPr>
        <w:spacing w:before="40" w:after="20"/>
      </w:pPr>
      <w:r>
        <w:rPr>
          <w:rFonts w:ascii="Arial" w:hAnsi="Arial"/>
          <w:b/>
          <w:i w:val="0"/>
          <w:color w:val="252B28"/>
          <w:sz w:val="19"/>
        </w:rPr>
        <w:t>UX Academy Foundations</w:t>
      </w:r>
      <w:r>
        <w:rPr>
          <w:rFonts w:ascii="Arial" w:hAnsi="Arial"/>
          <w:b w:val="0"/>
          <w:i w:val="0"/>
          <w:color w:val="6B6A67"/>
          <w:sz w:val="19"/>
        </w:rPr>
        <w:t xml:space="preserve">  ·  DesignLab  ·  Completed June 2025</w:t>
      </w:r>
    </w:p>
    <w:p>
      <w:pPr>
        <w:spacing w:before="0" w:after="120"/>
      </w:pPr>
      <w:r>
        <w:rPr>
          <w:rFonts w:ascii="Arial" w:hAnsi="Arial"/>
          <w:b w:val="0"/>
          <w:i/>
          <w:color w:val="6B6A67"/>
          <w:sz w:val="18"/>
        </w:rPr>
        <w:t>End-to-end UX process: user research, synthesis, information architecture, wireframing, prototyping, and usability testing.</w:t>
      </w:r>
    </w:p>
    <w:p>
      <w:pPr>
        <w:spacing w:before="0" w:after="0"/>
      </w:pPr>
      <w:r>
        <w:rPr>
          <w:rFonts w:ascii="Arial" w:hAnsi="Arial"/>
          <w:b/>
          <w:i w:val="0"/>
          <w:color w:val="252B28"/>
          <w:sz w:val="19"/>
        </w:rPr>
        <w:t>Associate of Arts</w:t>
      </w:r>
      <w:r>
        <w:rPr>
          <w:rFonts w:ascii="Arial" w:hAnsi="Arial"/>
          <w:b w:val="0"/>
          <w:i w:val="0"/>
          <w:color w:val="6B6A67"/>
          <w:sz w:val="19"/>
        </w:rPr>
        <w:t xml:space="preserve"> — Religion Studies  ·  University of Florida  ·  1992</w:t>
      </w:r>
    </w:p>
    <w:p>
      <w:pPr>
        <w:spacing w:before="200" w:after="80"/>
        <w:pBdr>
          <w:bottom w:val="single" w:sz="4" w:space="3" w:color="E8E4DE"/>
        </w:pBdr>
      </w:pPr>
      <w:r>
        <w:rPr>
          <w:rFonts w:ascii="Arial" w:hAnsi="Arial"/>
          <w:b/>
          <w:i w:val="0"/>
          <w:color w:val="C17F4A"/>
          <w:sz w:val="16"/>
          <w:spacing w:val="80"/>
        </w:rPr>
        <w:t>LANGUAGES</w:t>
      </w:r>
    </w:p>
    <w:p>
      <w:pPr>
        <w:spacing w:before="40" w:after="0"/>
      </w:pPr>
      <w:r>
        <w:rPr>
          <w:rFonts w:ascii="Arial" w:hAnsi="Arial"/>
          <w:b w:val="0"/>
          <w:i w:val="0"/>
          <w:color w:val="252B28"/>
          <w:sz w:val="19"/>
        </w:rPr>
        <w:t>English (Native)  ·  Spanish (Fluent)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