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0C02D8"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1"/>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sidR="00F149AD">
          <w:rPr>
            <w:noProof/>
            <w:webHidden/>
          </w:rPr>
          <w:t>2</w:t>
        </w:r>
        <w:r>
          <w:rPr>
            <w:noProof/>
            <w:webHidden/>
          </w:rPr>
          <w:fldChar w:fldCharType="end"/>
        </w:r>
      </w:hyperlink>
    </w:p>
    <w:p w:rsidR="00F46719" w:rsidRDefault="000C02D8">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0C02D8">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0C02D8">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149AD">
          <w:rPr>
            <w:noProof/>
            <w:webHidden/>
          </w:rPr>
          <w:t>2</w:t>
        </w:r>
        <w:r w:rsidR="00F46719">
          <w:rPr>
            <w:noProof/>
            <w:webHidden/>
          </w:rPr>
          <w:fldChar w:fldCharType="end"/>
        </w:r>
      </w:hyperlink>
    </w:p>
    <w:p w:rsidR="00F46719" w:rsidRDefault="000C02D8">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149AD">
          <w:rPr>
            <w:noProof/>
            <w:webHidden/>
          </w:rPr>
          <w:t>3</w:t>
        </w:r>
        <w:r w:rsidR="00F46719">
          <w:rPr>
            <w:noProof/>
            <w:webHidden/>
          </w:rPr>
          <w:fldChar w:fldCharType="end"/>
        </w:r>
      </w:hyperlink>
    </w:p>
    <w:p w:rsidR="00F46719" w:rsidRDefault="000C02D8">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149AD">
          <w:rPr>
            <w:noProof/>
            <w:webHidden/>
          </w:rPr>
          <w:t>4</w:t>
        </w:r>
        <w:r w:rsidR="00F46719">
          <w:rPr>
            <w:noProof/>
            <w:webHidden/>
          </w:rPr>
          <w:fldChar w:fldCharType="end"/>
        </w:r>
      </w:hyperlink>
    </w:p>
    <w:p w:rsidR="00F46719" w:rsidRDefault="000C02D8">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rsidR="00F46719" w:rsidRDefault="000C02D8">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149AD">
          <w:rPr>
            <w:noProof/>
            <w:webHidden/>
          </w:rPr>
          <w:t>6</w:t>
        </w:r>
        <w:r w:rsidR="00F46719">
          <w:rPr>
            <w:noProof/>
            <w:webHidden/>
          </w:rPr>
          <w:fldChar w:fldCharType="end"/>
        </w:r>
      </w:hyperlink>
    </w:p>
    <w:p w:rsidR="00F46719" w:rsidRDefault="000C02D8">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149AD">
          <w:rPr>
            <w:noProof/>
            <w:webHidden/>
          </w:rPr>
          <w:t>7</w:t>
        </w:r>
        <w:r w:rsidR="00F46719">
          <w:rPr>
            <w:noProof/>
            <w:webHidden/>
          </w:rPr>
          <w:fldChar w:fldCharType="end"/>
        </w:r>
      </w:hyperlink>
    </w:p>
    <w:p w:rsidR="00F46719" w:rsidRDefault="000C02D8">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0C02D8">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0C02D8">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0C02D8">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149AD">
          <w:rPr>
            <w:noProof/>
            <w:webHidden/>
          </w:rPr>
          <w:t>8</w:t>
        </w:r>
        <w:r w:rsidR="00F46719">
          <w:rPr>
            <w:noProof/>
            <w:webHidden/>
          </w:rPr>
          <w:fldChar w:fldCharType="end"/>
        </w:r>
      </w:hyperlink>
    </w:p>
    <w:p w:rsidR="00F46719" w:rsidRDefault="000C02D8">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0C02D8">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0C02D8">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0C02D8">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149AD">
          <w:rPr>
            <w:noProof/>
            <w:webHidden/>
          </w:rPr>
          <w:t>9</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0" w:name="_Toc508279621"/>
      <w:r w:rsidRPr="005668A9">
        <w:rPr>
          <w:rFonts w:ascii="Calibri" w:hAnsi="Calibri" w:cs="Calibri"/>
          <w:b/>
          <w:color w:val="auto"/>
          <w:sz w:val="22"/>
        </w:rPr>
        <w:t>1. Introducción:</w:t>
      </w:r>
      <w:bookmarkEnd w:id="0"/>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w:t>
      </w:r>
      <w:r w:rsidR="004B63C7">
        <w:rPr>
          <w:rFonts w:cs="Arial"/>
        </w:rPr>
        <w:t xml:space="preserve"> Okapi</w:t>
      </w:r>
      <w:r w:rsidRPr="000272FD">
        <w:rPr>
          <w:rFonts w:cs="Arial"/>
        </w:rPr>
        <w:t xml:space="preserve"> </w:t>
      </w:r>
      <w:r w:rsidR="004B63C7">
        <w:rPr>
          <w:rFonts w:cs="Arial"/>
        </w:rPr>
        <w:t xml:space="preserve">especia única en américa, así como Suricatas  especie recién incorporada </w:t>
      </w:r>
      <w:r w:rsidRPr="000272FD">
        <w:rPr>
          <w:rFonts w:cs="Arial"/>
        </w:rPr>
        <w:t>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1"/>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w:t>
      </w:r>
      <w:r w:rsidR="004B63C7" w:rsidRPr="000272FD">
        <w:rPr>
          <w:rFonts w:cs="Arial"/>
        </w:rPr>
        <w:t>Zona</w:t>
      </w:r>
      <w:r w:rsidRPr="000272FD">
        <w:rPr>
          <w:rFonts w:cs="Arial"/>
        </w:rPr>
        <w:t xml:space="preserve">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5534F5" w:rsidRPr="005534F5" w:rsidRDefault="005F2412" w:rsidP="005534F5">
      <w:pPr>
        <w:pStyle w:val="Sinespaciado"/>
        <w:jc w:val="both"/>
        <w:rPr>
          <w:rFonts w:cs="Arial"/>
        </w:rPr>
      </w:pPr>
      <w:r w:rsidRPr="000272FD">
        <w:rPr>
          <w:rFonts w:cs="Arial"/>
        </w:rPr>
        <w:t xml:space="preserve">Los principales cambios en la estructura han sido la creación de áreas que permitan una diversificación de atractivos, entre algunos de ellos destacan: el Safari, la Zoona Mito, </w:t>
      </w:r>
      <w:r>
        <w:rPr>
          <w:rFonts w:cs="Arial"/>
        </w:rPr>
        <w:t>el Herpetario,</w:t>
      </w:r>
      <w:r w:rsidRPr="000272FD">
        <w:rPr>
          <w:rFonts w:cs="Arial"/>
        </w:rPr>
        <w:t xml:space="preserve"> el Carrusel Temático</w:t>
      </w:r>
      <w:r w:rsidR="004B63C7">
        <w:rPr>
          <w:rFonts w:cs="Arial"/>
        </w:rPr>
        <w:t>, la Zona Lemur ,</w:t>
      </w:r>
      <w:r>
        <w:rPr>
          <w:rFonts w:cs="Arial"/>
        </w:rPr>
        <w:t xml:space="preserve"> Perro Parque</w:t>
      </w:r>
      <w:r w:rsidR="004B63C7">
        <w:rPr>
          <w:rFonts w:cs="Arial"/>
        </w:rPr>
        <w:t>, Jaula d</w:t>
      </w:r>
      <w:r w:rsidR="005534F5">
        <w:rPr>
          <w:rFonts w:cs="Arial"/>
        </w:rPr>
        <w:t xml:space="preserve">e Periquitos, así como Amazonas, </w:t>
      </w:r>
      <w:r w:rsidR="005534F5" w:rsidRPr="005534F5">
        <w:rPr>
          <w:rFonts w:cs="Arial"/>
        </w:rPr>
        <w:t>Proyecto Pradera Guanajuatense el cual tiene por finalidad la exhibición y conservación de la flora y fauna nativa del estado de Guanajuato</w:t>
      </w:r>
      <w:r w:rsidR="005534F5">
        <w:rPr>
          <w:rFonts w:cs="Arial"/>
        </w:rPr>
        <w:t>,</w:t>
      </w:r>
      <w:r w:rsidR="005534F5" w:rsidRPr="005534F5">
        <w:rPr>
          <w:rFonts w:ascii="Arial" w:hAnsi="Arial" w:cs="Arial"/>
          <w:sz w:val="24"/>
          <w:lang w:val="es-ES"/>
        </w:rPr>
        <w:t xml:space="preserve"> </w:t>
      </w:r>
      <w:r w:rsidR="005534F5">
        <w:rPr>
          <w:rFonts w:cs="Arial"/>
        </w:rPr>
        <w:t>Se construyo</w:t>
      </w:r>
      <w:r w:rsidR="005534F5" w:rsidRPr="005534F5">
        <w:rPr>
          <w:rFonts w:cs="Arial"/>
        </w:rPr>
        <w:t xml:space="preserve"> el holding de manatíes a un costado del lago de mono araña con una capacidad de 800,000 litros de agua, sumando a este 1.5 millones de litros del lago, por lo cual lo  convertirán en el albergue de manatíes más grande de Latinoamérica.</w:t>
      </w:r>
    </w:p>
    <w:p w:rsidR="007D1E76" w:rsidRPr="005534F5" w:rsidRDefault="007D1E76" w:rsidP="00CB41C4">
      <w:pPr>
        <w:tabs>
          <w:tab w:val="left" w:leader="underscore" w:pos="9639"/>
        </w:tabs>
        <w:spacing w:after="0" w:line="240" w:lineRule="auto"/>
        <w:jc w:val="both"/>
        <w:rPr>
          <w:rFonts w:cs="Arial"/>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5534F5"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p>
    <w:p w:rsidR="007D1E76" w:rsidRPr="00E74967" w:rsidRDefault="005F2412" w:rsidP="00CB41C4">
      <w:pPr>
        <w:tabs>
          <w:tab w:val="left" w:leader="underscore" w:pos="9639"/>
        </w:tabs>
        <w:spacing w:after="0" w:line="240" w:lineRule="auto"/>
        <w:jc w:val="both"/>
        <w:rPr>
          <w:rFonts w:cs="Calibri"/>
        </w:rPr>
      </w:pPr>
      <w:r>
        <w:rPr>
          <w:rFonts w:cs="Calibri"/>
        </w:rPr>
        <w:t xml:space="preserve">Enero a Diciembre de </w:t>
      </w:r>
      <w:r w:rsidR="005534F5">
        <w:rPr>
          <w:rFonts w:cs="Calibri"/>
        </w:rPr>
        <w:t>2022</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534F5" w:rsidRPr="000272FD" w:rsidRDefault="005534F5" w:rsidP="005534F5">
      <w:pPr>
        <w:pStyle w:val="Sinespaciado"/>
        <w:numPr>
          <w:ilvl w:val="0"/>
          <w:numId w:val="2"/>
        </w:numPr>
        <w:jc w:val="both"/>
        <w:rPr>
          <w:rFonts w:cs="Arial"/>
        </w:rPr>
      </w:pPr>
      <w:r w:rsidRPr="000272FD">
        <w:rPr>
          <w:rFonts w:cs="Arial"/>
        </w:rPr>
        <w:t xml:space="preserve">Declaración y Pago Provisional mensual de Impuesto </w:t>
      </w:r>
      <w:r>
        <w:rPr>
          <w:rFonts w:cs="Arial"/>
        </w:rPr>
        <w:t>RESICO</w:t>
      </w:r>
      <w:r w:rsidRPr="000272FD">
        <w:rPr>
          <w:rFonts w:cs="Arial"/>
        </w:rPr>
        <w:t xml:space="preserve"> por las retenciones realizadas a los </w:t>
      </w:r>
      <w:r>
        <w:rPr>
          <w:rFonts w:cs="Arial"/>
        </w:rPr>
        <w:t>proveedores que están dados de alta bajo este régimen.</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856D55" w:rsidRPr="000272FD" w:rsidRDefault="00856D55" w:rsidP="00856D55">
      <w:pPr>
        <w:pStyle w:val="Sinespaciado"/>
        <w:numPr>
          <w:ilvl w:val="0"/>
          <w:numId w:val="2"/>
        </w:numPr>
        <w:jc w:val="both"/>
        <w:rPr>
          <w:rFonts w:cs="Arial"/>
        </w:rPr>
      </w:pPr>
      <w:r w:rsidRPr="000272FD">
        <w:rPr>
          <w:rFonts w:cs="Arial"/>
        </w:rPr>
        <w:t>Declaración y pago de impuesto sobre nóminas</w:t>
      </w:r>
      <w:r>
        <w:rPr>
          <w:rFonts w:cs="Arial"/>
        </w:rPr>
        <w:t xml:space="preserve"> de RESICO</w:t>
      </w:r>
      <w:r w:rsidRPr="000272FD">
        <w:rPr>
          <w:rFonts w:cs="Arial"/>
        </w:rPr>
        <w:t xml:space="preserve"> por las retenciones realizadas a los </w:t>
      </w:r>
      <w:r>
        <w:rPr>
          <w:rFonts w:cs="Arial"/>
        </w:rPr>
        <w:t>proveedores que están dados de alta bajo este régimen.</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AC4D86" w:rsidRDefault="00AC4D86" w:rsidP="00CB41C4">
      <w:pPr>
        <w:tabs>
          <w:tab w:val="left" w:leader="underscore" w:pos="9639"/>
        </w:tabs>
        <w:spacing w:after="0" w:line="240" w:lineRule="auto"/>
        <w:ind w:firstLine="708"/>
        <w:jc w:val="both"/>
        <w:rPr>
          <w:rFonts w:cs="Calibri"/>
        </w:rPr>
      </w:pPr>
    </w:p>
    <w:p w:rsidR="00AC4D86" w:rsidRDefault="00AC4D86" w:rsidP="00CB41C4">
      <w:pPr>
        <w:tabs>
          <w:tab w:val="left" w:leader="underscore" w:pos="9639"/>
        </w:tabs>
        <w:spacing w:after="0" w:line="240" w:lineRule="auto"/>
        <w:ind w:firstLine="708"/>
        <w:jc w:val="both"/>
        <w:rPr>
          <w:rFonts w:cs="Calibri"/>
        </w:rPr>
      </w:pPr>
    </w:p>
    <w:p w:rsidR="00AC4D86" w:rsidRPr="00E74967" w:rsidRDefault="00AC4D86" w:rsidP="00AC4D86">
      <w:pPr>
        <w:tabs>
          <w:tab w:val="left" w:leader="underscore" w:pos="9639"/>
        </w:tabs>
        <w:spacing w:after="0" w:line="240" w:lineRule="auto"/>
        <w:ind w:firstLine="708"/>
        <w:rPr>
          <w:rFonts w:cs="Calibri"/>
        </w:rPr>
      </w:pPr>
      <w:r w:rsidRPr="00AC4D86">
        <w:rPr>
          <w:rFonts w:cs="Calibri"/>
          <w:noProof/>
          <w:lang w:eastAsia="es-MX"/>
        </w:rPr>
        <w:drawing>
          <wp:inline distT="0" distB="0" distL="0" distR="0" wp14:anchorId="212C3CF7" wp14:editId="61BE8098">
            <wp:extent cx="6151880" cy="32658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3265805"/>
                    </a:xfrm>
                    <a:prstGeom prst="rect">
                      <a:avLst/>
                    </a:prstGeom>
                  </pic:spPr>
                </pic:pic>
              </a:graphicData>
            </a:graphic>
          </wp:inline>
        </w:drawing>
      </w:r>
    </w:p>
    <w:p w:rsidR="007D1E76" w:rsidRDefault="007D1E76" w:rsidP="00CB41C4">
      <w:pPr>
        <w:tabs>
          <w:tab w:val="left" w:leader="underscore" w:pos="9639"/>
        </w:tabs>
        <w:spacing w:after="0" w:line="240" w:lineRule="auto"/>
        <w:jc w:val="both"/>
        <w:rPr>
          <w:rFonts w:cs="Calibri"/>
        </w:rPr>
      </w:pPr>
    </w:p>
    <w:p w:rsidR="00CB41C4" w:rsidRDefault="00CB41C4" w:rsidP="005F2412">
      <w:pPr>
        <w:tabs>
          <w:tab w:val="left" w:leader="underscore" w:pos="9639"/>
        </w:tabs>
        <w:spacing w:after="0" w:line="240" w:lineRule="auto"/>
        <w:jc w:val="center"/>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4"/>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lastRenderedPageBreak/>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5"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1A32AE" w:rsidRDefault="007D1E76" w:rsidP="00CB41C4">
      <w:pPr>
        <w:tabs>
          <w:tab w:val="left" w:leader="underscore" w:pos="9639"/>
        </w:tabs>
        <w:spacing w:after="0" w:line="240" w:lineRule="auto"/>
        <w:jc w:val="both"/>
        <w:rPr>
          <w:rFonts w:cs="Calibri"/>
        </w:rPr>
      </w:pPr>
      <w:r w:rsidRPr="001A32AE">
        <w:rPr>
          <w:rFonts w:cs="Calibri"/>
          <w:b/>
        </w:rPr>
        <w:t>f)</w:t>
      </w:r>
      <w:r w:rsidRPr="001A32AE">
        <w:rPr>
          <w:rFonts w:cs="Calibri"/>
        </w:rPr>
        <w:t xml:space="preserve"> Provisiones: objetivo de su creación, monto y plazo:</w:t>
      </w:r>
    </w:p>
    <w:p w:rsidR="007D1E76" w:rsidRPr="001A32AE" w:rsidRDefault="00CD6562" w:rsidP="00856D55">
      <w:pPr>
        <w:spacing w:after="0" w:line="240" w:lineRule="auto"/>
        <w:jc w:val="both"/>
        <w:rPr>
          <w:rFonts w:cs="Calibri"/>
        </w:rPr>
      </w:pPr>
      <w:r w:rsidRPr="001A32AE">
        <w:rPr>
          <w:rFonts w:cs="Arial"/>
        </w:rPr>
        <w:t>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presupuestado para generar el pasivo mencionado ante</w:t>
      </w:r>
      <w:r w:rsidR="00856D55">
        <w:rPr>
          <w:rFonts w:cs="Arial"/>
        </w:rPr>
        <w:t>riormente para el ejercicio 2022</w:t>
      </w:r>
      <w:r w:rsidR="005668A9" w:rsidRPr="001A32AE">
        <w:rPr>
          <w:rFonts w:cs="Arial"/>
        </w:rPr>
        <w:t xml:space="preserve"> es de $</w:t>
      </w:r>
      <w:r w:rsidR="00856D55" w:rsidRPr="00856D55">
        <w:rPr>
          <w:rFonts w:eastAsia="Times New Roman" w:cs="Calibri"/>
          <w:color w:val="000000"/>
          <w:lang w:eastAsia="es-MX"/>
        </w:rPr>
        <w:t xml:space="preserve">             2,534,814.81 </w:t>
      </w:r>
      <w:r w:rsidR="00EE1F98" w:rsidRPr="001A32AE">
        <w:rPr>
          <w:rFonts w:cs="Arial"/>
        </w:rPr>
        <w:t xml:space="preserve"> </w:t>
      </w:r>
      <w:r w:rsidRPr="001A32AE">
        <w:rPr>
          <w:rFonts w:cs="Arial"/>
        </w:rPr>
        <w:t>(</w:t>
      </w:r>
      <w:r w:rsidR="005668A9" w:rsidRPr="001A32AE">
        <w:rPr>
          <w:rFonts w:cs="Arial"/>
        </w:rPr>
        <w:t xml:space="preserve">Dos </w:t>
      </w:r>
      <w:r w:rsidR="007306FC" w:rsidRPr="001A32AE">
        <w:rPr>
          <w:rFonts w:cs="Arial"/>
        </w:rPr>
        <w:t>m</w:t>
      </w:r>
      <w:r w:rsidRPr="001A32AE">
        <w:rPr>
          <w:rFonts w:cs="Arial"/>
        </w:rPr>
        <w:t>ill</w:t>
      </w:r>
      <w:r w:rsidR="005668A9" w:rsidRPr="001A32AE">
        <w:rPr>
          <w:rFonts w:cs="Arial"/>
        </w:rPr>
        <w:t>ones</w:t>
      </w:r>
      <w:r w:rsidRPr="001A32AE">
        <w:rPr>
          <w:rFonts w:cs="Arial"/>
        </w:rPr>
        <w:t xml:space="preserve"> </w:t>
      </w:r>
      <w:r w:rsidR="00856D55">
        <w:rPr>
          <w:rFonts w:cs="Arial"/>
        </w:rPr>
        <w:t>quinientos treinta y cuatro mil ochocientos catorce pesos</w:t>
      </w:r>
      <w:r w:rsidRPr="001A32AE">
        <w:rPr>
          <w:rFonts w:cs="Arial"/>
        </w:rPr>
        <w:t xml:space="preserve"> </w:t>
      </w:r>
      <w:r w:rsidR="00856D55">
        <w:rPr>
          <w:rFonts w:cs="Arial"/>
        </w:rPr>
        <w:t>84</w:t>
      </w:r>
      <w:r w:rsidRPr="001A32AE">
        <w:rPr>
          <w:rFonts w:cs="Arial"/>
        </w:rPr>
        <w:t xml:space="preserve">/100 M.N.) y el plazo es </w:t>
      </w:r>
      <w:r w:rsidR="00856D55">
        <w:rPr>
          <w:rFonts w:cs="Arial"/>
        </w:rPr>
        <w:t>de enero a diciembre de 2022</w:t>
      </w:r>
      <w:r w:rsidRPr="001A32AE">
        <w:rPr>
          <w:rFonts w:cs="Arial"/>
        </w:rPr>
        <w:t>. El segundo concepto es el de C</w:t>
      </w:r>
      <w:r w:rsidR="005668A9" w:rsidRPr="001A32AE">
        <w:rPr>
          <w:rFonts w:cs="Arial"/>
        </w:rPr>
        <w:t>ontingencias Laborales y se creó</w:t>
      </w:r>
      <w:r w:rsidRPr="001A32AE">
        <w:rPr>
          <w:rFonts w:cs="Arial"/>
        </w:rPr>
        <w:t xml:space="preserve"> con la finalidad de poder atender situaciones o circunstancias no deseadas, producto de conflictos laborales o procesos de jubilaciones. El monto asignado en el ej</w:t>
      </w:r>
      <w:r w:rsidR="00856D55">
        <w:rPr>
          <w:rFonts w:cs="Arial"/>
        </w:rPr>
        <w:t>ercicio 2022</w:t>
      </w:r>
      <w:r w:rsidR="001767E6" w:rsidRPr="001A32AE">
        <w:rPr>
          <w:rFonts w:cs="Arial"/>
        </w:rPr>
        <w:t xml:space="preserve"> </w:t>
      </w:r>
      <w:r w:rsidRPr="001A32AE">
        <w:rPr>
          <w:rFonts w:cs="Arial"/>
        </w:rPr>
        <w:t>para la</w:t>
      </w:r>
      <w:r w:rsidR="005668A9" w:rsidRPr="001A32AE">
        <w:rPr>
          <w:rFonts w:cs="Arial"/>
        </w:rPr>
        <w:t xml:space="preserve"> partida antes señalada es de $</w:t>
      </w:r>
      <w:r w:rsidR="00982DBD" w:rsidRPr="001A32AE">
        <w:rPr>
          <w:rFonts w:cs="Arial"/>
        </w:rPr>
        <w:t xml:space="preserve"> </w:t>
      </w:r>
      <w:r w:rsidR="00856D55">
        <w:rPr>
          <w:rFonts w:cs="Arial"/>
        </w:rPr>
        <w:t xml:space="preserve">480,255.67 </w:t>
      </w:r>
      <w:r w:rsidRPr="001A32AE">
        <w:rPr>
          <w:rFonts w:cs="Arial"/>
        </w:rPr>
        <w:t>(</w:t>
      </w:r>
      <w:r w:rsidR="00982DBD" w:rsidRPr="001A32AE">
        <w:rPr>
          <w:rFonts w:cs="Arial"/>
        </w:rPr>
        <w:t xml:space="preserve">cuatrocientos </w:t>
      </w:r>
      <w:r w:rsidR="00856D55">
        <w:rPr>
          <w:rFonts w:cs="Arial"/>
        </w:rPr>
        <w:t xml:space="preserve">ochenta </w:t>
      </w:r>
      <w:r w:rsidR="00982DBD" w:rsidRPr="001A32AE">
        <w:rPr>
          <w:rFonts w:cs="Arial"/>
        </w:rPr>
        <w:t xml:space="preserve">mil </w:t>
      </w:r>
      <w:r w:rsidR="00856D55">
        <w:rPr>
          <w:rFonts w:cs="Arial"/>
        </w:rPr>
        <w:t>doscientos cincuenta y cinco pesos</w:t>
      </w:r>
      <w:r w:rsidRPr="001A32AE">
        <w:rPr>
          <w:rFonts w:cs="Arial"/>
        </w:rPr>
        <w:t xml:space="preserve"> </w:t>
      </w:r>
      <w:r w:rsidR="00856D55">
        <w:rPr>
          <w:rFonts w:cs="Arial"/>
        </w:rPr>
        <w:t>7</w:t>
      </w:r>
      <w:r w:rsidRPr="001A32AE">
        <w:rPr>
          <w:rFonts w:cs="Arial"/>
        </w:rPr>
        <w:t>/100 M.N.) y el plaz</w:t>
      </w:r>
      <w:r w:rsidR="007306FC" w:rsidRPr="001A32AE">
        <w:rPr>
          <w:rFonts w:cs="Arial"/>
        </w:rPr>
        <w:t>o</w:t>
      </w:r>
      <w:r w:rsidR="00856D55">
        <w:rPr>
          <w:rFonts w:cs="Arial"/>
        </w:rPr>
        <w:t xml:space="preserve"> es de enero a diciembre de 2022</w:t>
      </w:r>
      <w:r w:rsidRPr="001A32AE">
        <w:rPr>
          <w:rFonts w:cs="Arial"/>
        </w:rPr>
        <w:t>.</w:t>
      </w:r>
    </w:p>
    <w:p w:rsidR="007D1E76" w:rsidRPr="001A32AE"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1A32AE">
        <w:rPr>
          <w:rFonts w:cs="Calibri"/>
          <w:b/>
        </w:rPr>
        <w:t>g)</w:t>
      </w:r>
      <w:r w:rsidRPr="001A32AE">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lastRenderedPageBreak/>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6"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lastRenderedPageBreak/>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30"/>
      <w:r w:rsidRPr="005668A9">
        <w:rPr>
          <w:rFonts w:ascii="Calibri" w:hAnsi="Calibri" w:cs="Calibri"/>
          <w:b/>
          <w:color w:val="auto"/>
          <w:sz w:val="22"/>
        </w:rPr>
        <w:lastRenderedPageBreak/>
        <w:t>10. Reporte de la Recaudación:</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sidR="00FF2993">
        <w:rPr>
          <w:rFonts w:cs="Arial"/>
        </w:rPr>
        <w:t>5.5</w:t>
      </w:r>
      <w:r>
        <w:rPr>
          <w:rFonts w:cs="Arial"/>
        </w:rPr>
        <w:t>% respec</w:t>
      </w:r>
      <w:r w:rsidR="002C6871">
        <w:rPr>
          <w:rFonts w:cs="Arial"/>
        </w:rPr>
        <w:t>to del ingreso recaudado en 2021</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3"/>
      <w:r w:rsidRPr="005668A9">
        <w:rPr>
          <w:rFonts w:ascii="Calibri" w:hAnsi="Calibri" w:cs="Calibri"/>
          <w:b/>
          <w:color w:val="auto"/>
          <w:sz w:val="22"/>
        </w:rPr>
        <w:t>13. Proceso de Mejora:</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4"/>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5" w:name="_Toc508279636"/>
      <w:r w:rsidRPr="005668A9">
        <w:rPr>
          <w:rFonts w:ascii="Calibri" w:hAnsi="Calibri" w:cs="Calibri"/>
          <w:b/>
          <w:color w:val="auto"/>
          <w:sz w:val="22"/>
        </w:rPr>
        <w:t>16. Partes Relacionadas:</w:t>
      </w:r>
      <w:bookmarkEnd w:id="15"/>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3160B">
      <w:pPr>
        <w:pStyle w:val="Ttulo2"/>
        <w:rPr>
          <w:rFonts w:cs="Calibri"/>
        </w:rPr>
      </w:pPr>
      <w:bookmarkStart w:id="16"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6"/>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bookmarkStart w:id="17" w:name="_GoBack"/>
      <w:bookmarkEnd w:id="17"/>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7610BC" w:rsidRPr="0012405A" w:rsidRDefault="00AE1F6A" w:rsidP="0003160B">
      <w:pPr>
        <w:tabs>
          <w:tab w:val="left" w:leader="underscore" w:pos="9639"/>
        </w:tabs>
        <w:spacing w:after="0" w:line="240" w:lineRule="auto"/>
        <w:jc w:val="both"/>
        <w:rPr>
          <w:rFonts w:cs="Calibri"/>
        </w:rPr>
      </w:pPr>
      <w:r w:rsidRPr="005668A9">
        <w:rPr>
          <w:rFonts w:cs="Calibri"/>
          <w:b/>
          <w:sz w:val="24"/>
          <w:szCs w:val="24"/>
        </w:rPr>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2D8" w:rsidRDefault="000C02D8" w:rsidP="00E00323">
      <w:pPr>
        <w:spacing w:after="0" w:line="240" w:lineRule="auto"/>
      </w:pPr>
      <w:r>
        <w:separator/>
      </w:r>
    </w:p>
  </w:endnote>
  <w:endnote w:type="continuationSeparator" w:id="0">
    <w:p w:rsidR="000C02D8" w:rsidRDefault="000C02D8"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5A" w:rsidRDefault="0012405A">
    <w:pPr>
      <w:pStyle w:val="Piedepgina"/>
      <w:jc w:val="right"/>
    </w:pPr>
    <w:r>
      <w:fldChar w:fldCharType="begin"/>
    </w:r>
    <w:r>
      <w:instrText>PAGE   \* MERGEFORMAT</w:instrText>
    </w:r>
    <w:r>
      <w:fldChar w:fldCharType="separate"/>
    </w:r>
    <w:r w:rsidR="0003160B" w:rsidRPr="0003160B">
      <w:rPr>
        <w:noProof/>
        <w:lang w:val="es-ES"/>
      </w:rPr>
      <w:t>6</w:t>
    </w:r>
    <w:r>
      <w:fldChar w:fldCharType="end"/>
    </w:r>
  </w:p>
  <w:p w:rsidR="0012405A" w:rsidRDefault="001240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2D8" w:rsidRDefault="000C02D8" w:rsidP="00E00323">
      <w:pPr>
        <w:spacing w:after="0" w:line="240" w:lineRule="auto"/>
      </w:pPr>
      <w:r>
        <w:separator/>
      </w:r>
    </w:p>
  </w:footnote>
  <w:footnote w:type="continuationSeparator" w:id="0">
    <w:p w:rsidR="000C02D8" w:rsidRDefault="000C02D8"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4B63C7">
      <w:t>I</w:t>
    </w:r>
    <w:r w:rsidR="002F3ECE">
      <w:t>E</w:t>
    </w:r>
    <w:r w:rsidR="005534F5">
      <w:t>NTES AL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3160B"/>
    <w:rsid w:val="00040D4F"/>
    <w:rsid w:val="00084EAE"/>
    <w:rsid w:val="00091CE6"/>
    <w:rsid w:val="000B7810"/>
    <w:rsid w:val="000C02D8"/>
    <w:rsid w:val="000C3365"/>
    <w:rsid w:val="001049E8"/>
    <w:rsid w:val="0012405A"/>
    <w:rsid w:val="00154BA3"/>
    <w:rsid w:val="001604FC"/>
    <w:rsid w:val="001767E6"/>
    <w:rsid w:val="00182C6A"/>
    <w:rsid w:val="001973A2"/>
    <w:rsid w:val="001A32AE"/>
    <w:rsid w:val="001B614E"/>
    <w:rsid w:val="001C75F2"/>
    <w:rsid w:val="001D2063"/>
    <w:rsid w:val="001D43E9"/>
    <w:rsid w:val="002733AC"/>
    <w:rsid w:val="002C6871"/>
    <w:rsid w:val="002E7045"/>
    <w:rsid w:val="002F3ECE"/>
    <w:rsid w:val="003453CA"/>
    <w:rsid w:val="003919F0"/>
    <w:rsid w:val="003E34EA"/>
    <w:rsid w:val="00435A87"/>
    <w:rsid w:val="004A58C8"/>
    <w:rsid w:val="004B63C7"/>
    <w:rsid w:val="004F234D"/>
    <w:rsid w:val="005122B5"/>
    <w:rsid w:val="0054701E"/>
    <w:rsid w:val="005534F5"/>
    <w:rsid w:val="005668A9"/>
    <w:rsid w:val="005B2025"/>
    <w:rsid w:val="005B5531"/>
    <w:rsid w:val="005D3E43"/>
    <w:rsid w:val="005E231E"/>
    <w:rsid w:val="005F2412"/>
    <w:rsid w:val="00657009"/>
    <w:rsid w:val="00681C79"/>
    <w:rsid w:val="007306FC"/>
    <w:rsid w:val="007610BC"/>
    <w:rsid w:val="007714AB"/>
    <w:rsid w:val="00790F29"/>
    <w:rsid w:val="007D1E76"/>
    <w:rsid w:val="007D4484"/>
    <w:rsid w:val="00833D78"/>
    <w:rsid w:val="00856D55"/>
    <w:rsid w:val="0086459F"/>
    <w:rsid w:val="008A46C4"/>
    <w:rsid w:val="008C0FE0"/>
    <w:rsid w:val="008C3BB8"/>
    <w:rsid w:val="008E076C"/>
    <w:rsid w:val="008E522A"/>
    <w:rsid w:val="0092765C"/>
    <w:rsid w:val="00982DBD"/>
    <w:rsid w:val="00A4610E"/>
    <w:rsid w:val="00A50CFB"/>
    <w:rsid w:val="00A730E0"/>
    <w:rsid w:val="00AA1FCE"/>
    <w:rsid w:val="00AA41E5"/>
    <w:rsid w:val="00AB722B"/>
    <w:rsid w:val="00AC4D86"/>
    <w:rsid w:val="00AE1F6A"/>
    <w:rsid w:val="00C97E1E"/>
    <w:rsid w:val="00CB41C4"/>
    <w:rsid w:val="00CD6562"/>
    <w:rsid w:val="00CE2FE3"/>
    <w:rsid w:val="00CF1316"/>
    <w:rsid w:val="00D13C44"/>
    <w:rsid w:val="00D4551E"/>
    <w:rsid w:val="00D7409E"/>
    <w:rsid w:val="00D975B1"/>
    <w:rsid w:val="00E00323"/>
    <w:rsid w:val="00E74967"/>
    <w:rsid w:val="00E7559F"/>
    <w:rsid w:val="00EA37F5"/>
    <w:rsid w:val="00EA7915"/>
    <w:rsid w:val="00ED1E67"/>
    <w:rsid w:val="00EE1F98"/>
    <w:rsid w:val="00F149AD"/>
    <w:rsid w:val="00F46719"/>
    <w:rsid w:val="00F54F6F"/>
    <w:rsid w:val="00F65A92"/>
    <w:rsid w:val="00FF2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C32150-F494-459B-9250-11452949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Puesto">
    <w:name w:val="Title"/>
    <w:basedOn w:val="Normal"/>
    <w:next w:val="Normal"/>
    <w:link w:val="Puest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PuestoCar">
    <w:name w:val="Puesto Car"/>
    <w:link w:val="Puest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1">
    <w:name w:val="Título de TDC1"/>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38789">
      <w:bodyDiv w:val="1"/>
      <w:marLeft w:val="0"/>
      <w:marRight w:val="0"/>
      <w:marTop w:val="0"/>
      <w:marBottom w:val="0"/>
      <w:divBdr>
        <w:top w:val="none" w:sz="0" w:space="0" w:color="auto"/>
        <w:left w:val="none" w:sz="0" w:space="0" w:color="auto"/>
        <w:bottom w:val="none" w:sz="0" w:space="0" w:color="auto"/>
        <w:right w:val="none" w:sz="0" w:space="0" w:color="auto"/>
      </w:divBdr>
    </w:div>
    <w:div w:id="1424687723">
      <w:bodyDiv w:val="1"/>
      <w:marLeft w:val="0"/>
      <w:marRight w:val="0"/>
      <w:marTop w:val="0"/>
      <w:marBottom w:val="0"/>
      <w:divBdr>
        <w:top w:val="none" w:sz="0" w:space="0" w:color="auto"/>
        <w:left w:val="none" w:sz="0" w:space="0" w:color="auto"/>
        <w:bottom w:val="none" w:sz="0" w:space="0" w:color="auto"/>
        <w:right w:val="none" w:sz="0" w:space="0" w:color="auto"/>
      </w:divBdr>
    </w:div>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 w:id="1858040936">
      <w:bodyDiv w:val="1"/>
      <w:marLeft w:val="0"/>
      <w:marRight w:val="0"/>
      <w:marTop w:val="0"/>
      <w:marBottom w:val="0"/>
      <w:divBdr>
        <w:top w:val="none" w:sz="0" w:space="0" w:color="auto"/>
        <w:left w:val="none" w:sz="0" w:space="0" w:color="auto"/>
        <w:bottom w:val="none" w:sz="0" w:space="0" w:color="auto"/>
        <w:right w:val="none" w:sz="0" w:space="0" w:color="auto"/>
      </w:divBdr>
    </w:div>
    <w:div w:id="20678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E0AD252-0A51-4CE7-9D3A-A1987A62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3260</Words>
  <Characters>17932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21150</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Administracion</cp:lastModifiedBy>
  <cp:revision>3</cp:revision>
  <cp:lastPrinted>2021-10-22T18:09:00Z</cp:lastPrinted>
  <dcterms:created xsi:type="dcterms:W3CDTF">2022-10-21T02:13:00Z</dcterms:created>
  <dcterms:modified xsi:type="dcterms:W3CDTF">2022-10-21T02:13:00Z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