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BE6F" w14:textId="77777777"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14:paraId="0E3AABC0"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7BDBAF4D" w14:textId="77777777" w:rsidR="007D1E76" w:rsidRPr="00E74967" w:rsidRDefault="002C22F5"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35E112E9" w14:textId="77777777" w:rsidR="007D1E76" w:rsidRPr="00E74967" w:rsidRDefault="007D1E76" w:rsidP="00CB41C4">
      <w:pPr>
        <w:tabs>
          <w:tab w:val="left" w:leader="underscore" w:pos="9639"/>
        </w:tabs>
        <w:spacing w:after="0" w:line="240" w:lineRule="auto"/>
        <w:jc w:val="both"/>
        <w:rPr>
          <w:rFonts w:cs="Calibri"/>
        </w:rPr>
      </w:pPr>
    </w:p>
    <w:p w14:paraId="169F4AE4" w14:textId="77777777" w:rsidR="007D1E76" w:rsidRPr="00E74967" w:rsidRDefault="007D1E76" w:rsidP="00CB41C4">
      <w:pPr>
        <w:tabs>
          <w:tab w:val="left" w:leader="underscore" w:pos="9639"/>
        </w:tabs>
        <w:spacing w:after="0" w:line="240" w:lineRule="auto"/>
        <w:jc w:val="both"/>
        <w:rPr>
          <w:rFonts w:cs="Calibri"/>
        </w:rPr>
      </w:pPr>
    </w:p>
    <w:p w14:paraId="7808C2E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Los Estados Financieros de los entes públicos, proveen de información financiera a los principales usuarios de la misma, al</w:t>
      </w:r>
      <w:r w:rsidR="00E00323" w:rsidRPr="00E74967">
        <w:rPr>
          <w:rFonts w:cs="Calibri"/>
        </w:rPr>
        <w:t xml:space="preserve"> Congreso y a los ciudadanos.</w:t>
      </w:r>
    </w:p>
    <w:p w14:paraId="032ADD7C" w14:textId="77777777" w:rsidR="007D1E76" w:rsidRPr="00E74967" w:rsidRDefault="007D1E76" w:rsidP="00CB41C4">
      <w:pPr>
        <w:tabs>
          <w:tab w:val="left" w:leader="underscore" w:pos="9639"/>
        </w:tabs>
        <w:spacing w:after="0" w:line="240" w:lineRule="auto"/>
        <w:jc w:val="both"/>
        <w:rPr>
          <w:rFonts w:cs="Calibri"/>
        </w:rPr>
      </w:pPr>
    </w:p>
    <w:p w14:paraId="1E7F9A5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14:paraId="2051C418" w14:textId="77777777" w:rsidR="007D1E76" w:rsidRPr="00E74967" w:rsidRDefault="007D1E76" w:rsidP="00CB41C4">
      <w:pPr>
        <w:tabs>
          <w:tab w:val="left" w:leader="underscore" w:pos="9639"/>
        </w:tabs>
        <w:spacing w:after="0" w:line="240" w:lineRule="auto"/>
        <w:jc w:val="both"/>
        <w:rPr>
          <w:rFonts w:cs="Calibri"/>
        </w:rPr>
      </w:pPr>
    </w:p>
    <w:p w14:paraId="7BDCA32F"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14:paraId="5A6D3370" w14:textId="77777777" w:rsidR="007D1E76" w:rsidRPr="00E74967" w:rsidRDefault="007D1E76" w:rsidP="00CB41C4">
      <w:pPr>
        <w:pStyle w:val="Prrafodelista"/>
        <w:tabs>
          <w:tab w:val="left" w:leader="underscore" w:pos="9639"/>
        </w:tabs>
        <w:spacing w:after="0" w:line="240" w:lineRule="auto"/>
        <w:jc w:val="both"/>
        <w:rPr>
          <w:rFonts w:cs="Calibri"/>
        </w:rPr>
      </w:pPr>
    </w:p>
    <w:p w14:paraId="2A5B4926" w14:textId="77777777"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14:paraId="0B11FB25" w14:textId="77777777" w:rsidR="007D1E76" w:rsidRDefault="007D1E76" w:rsidP="00CB41C4">
      <w:pPr>
        <w:tabs>
          <w:tab w:val="left" w:leader="underscore" w:pos="9639"/>
        </w:tabs>
        <w:spacing w:after="0" w:line="240" w:lineRule="auto"/>
        <w:jc w:val="both"/>
        <w:rPr>
          <w:rFonts w:cs="Calibri"/>
        </w:rPr>
      </w:pPr>
    </w:p>
    <w:p w14:paraId="4BDC60BB" w14:textId="77777777" w:rsidR="00F46719" w:rsidRDefault="00F46719">
      <w:pPr>
        <w:pStyle w:val="TtulodeTDC1"/>
      </w:pPr>
      <w:r>
        <w:rPr>
          <w:lang w:val="es-ES"/>
        </w:rPr>
        <w:t>Contenido</w:t>
      </w:r>
    </w:p>
    <w:p w14:paraId="6077B8CD" w14:textId="77777777"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5668A9">
          <w:rPr>
            <w:rStyle w:val="Hipervnculo"/>
            <w:rFonts w:cs="Calibr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sidR="00F149AD">
          <w:rPr>
            <w:noProof/>
            <w:webHidden/>
          </w:rPr>
          <w:t>2</w:t>
        </w:r>
        <w:r>
          <w:rPr>
            <w:noProof/>
            <w:webHidden/>
          </w:rPr>
          <w:fldChar w:fldCharType="end"/>
        </w:r>
      </w:hyperlink>
    </w:p>
    <w:p w14:paraId="6BF98CA0" w14:textId="77777777" w:rsidR="00F46719" w:rsidRDefault="002C22F5">
      <w:pPr>
        <w:pStyle w:val="TDC2"/>
        <w:tabs>
          <w:tab w:val="right" w:leader="dot" w:pos="9678"/>
        </w:tabs>
        <w:rPr>
          <w:noProof/>
        </w:rPr>
      </w:pPr>
      <w:hyperlink w:anchor="_Toc508279622" w:history="1">
        <w:r w:rsidR="00F46719" w:rsidRPr="005668A9">
          <w:rPr>
            <w:rStyle w:val="Hipervnculo"/>
            <w:rFonts w:cs="Calibr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sidR="00F149AD">
          <w:rPr>
            <w:noProof/>
            <w:webHidden/>
          </w:rPr>
          <w:t>2</w:t>
        </w:r>
        <w:r w:rsidR="00F46719">
          <w:rPr>
            <w:noProof/>
            <w:webHidden/>
          </w:rPr>
          <w:fldChar w:fldCharType="end"/>
        </w:r>
      </w:hyperlink>
    </w:p>
    <w:p w14:paraId="5F94D580" w14:textId="77777777" w:rsidR="00F46719" w:rsidRDefault="002C22F5">
      <w:pPr>
        <w:pStyle w:val="TDC2"/>
        <w:tabs>
          <w:tab w:val="right" w:leader="dot" w:pos="9678"/>
        </w:tabs>
        <w:rPr>
          <w:noProof/>
        </w:rPr>
      </w:pPr>
      <w:hyperlink w:anchor="_Toc508279623" w:history="1">
        <w:r w:rsidR="00F46719" w:rsidRPr="005668A9">
          <w:rPr>
            <w:rStyle w:val="Hipervnculo"/>
            <w:rFonts w:cs="Calibr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sidR="00F149AD">
          <w:rPr>
            <w:noProof/>
            <w:webHidden/>
          </w:rPr>
          <w:t>2</w:t>
        </w:r>
        <w:r w:rsidR="00F46719">
          <w:rPr>
            <w:noProof/>
            <w:webHidden/>
          </w:rPr>
          <w:fldChar w:fldCharType="end"/>
        </w:r>
      </w:hyperlink>
    </w:p>
    <w:p w14:paraId="6BCF879C" w14:textId="77777777" w:rsidR="00F46719" w:rsidRDefault="002C22F5">
      <w:pPr>
        <w:pStyle w:val="TDC2"/>
        <w:tabs>
          <w:tab w:val="right" w:leader="dot" w:pos="9678"/>
        </w:tabs>
        <w:rPr>
          <w:noProof/>
        </w:rPr>
      </w:pPr>
      <w:hyperlink w:anchor="_Toc508279624" w:history="1">
        <w:r w:rsidR="00F46719" w:rsidRPr="005668A9">
          <w:rPr>
            <w:rStyle w:val="Hipervnculo"/>
            <w:rFonts w:cs="Calibr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sidR="00F149AD">
          <w:rPr>
            <w:noProof/>
            <w:webHidden/>
          </w:rPr>
          <w:t>2</w:t>
        </w:r>
        <w:r w:rsidR="00F46719">
          <w:rPr>
            <w:noProof/>
            <w:webHidden/>
          </w:rPr>
          <w:fldChar w:fldCharType="end"/>
        </w:r>
      </w:hyperlink>
    </w:p>
    <w:p w14:paraId="13924C08" w14:textId="77777777" w:rsidR="00F46719" w:rsidRDefault="002C22F5">
      <w:pPr>
        <w:pStyle w:val="TDC2"/>
        <w:tabs>
          <w:tab w:val="right" w:leader="dot" w:pos="9678"/>
        </w:tabs>
        <w:rPr>
          <w:noProof/>
        </w:rPr>
      </w:pPr>
      <w:hyperlink w:anchor="_Toc508279625" w:history="1">
        <w:r w:rsidR="00F46719" w:rsidRPr="005668A9">
          <w:rPr>
            <w:rStyle w:val="Hipervnculo"/>
            <w:rFonts w:cs="Calibr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sidR="00F149AD">
          <w:rPr>
            <w:noProof/>
            <w:webHidden/>
          </w:rPr>
          <w:t>3</w:t>
        </w:r>
        <w:r w:rsidR="00F46719">
          <w:rPr>
            <w:noProof/>
            <w:webHidden/>
          </w:rPr>
          <w:fldChar w:fldCharType="end"/>
        </w:r>
      </w:hyperlink>
    </w:p>
    <w:p w14:paraId="6E7B9928" w14:textId="77777777" w:rsidR="00F46719" w:rsidRDefault="002C22F5">
      <w:pPr>
        <w:pStyle w:val="TDC2"/>
        <w:tabs>
          <w:tab w:val="right" w:leader="dot" w:pos="9678"/>
        </w:tabs>
        <w:rPr>
          <w:noProof/>
        </w:rPr>
      </w:pPr>
      <w:hyperlink w:anchor="_Toc508279626" w:history="1">
        <w:r w:rsidR="00F46719" w:rsidRPr="005668A9">
          <w:rPr>
            <w:rStyle w:val="Hipervnculo"/>
            <w:rFonts w:cs="Calibr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sidR="00F149AD">
          <w:rPr>
            <w:noProof/>
            <w:webHidden/>
          </w:rPr>
          <w:t>4</w:t>
        </w:r>
        <w:r w:rsidR="00F46719">
          <w:rPr>
            <w:noProof/>
            <w:webHidden/>
          </w:rPr>
          <w:fldChar w:fldCharType="end"/>
        </w:r>
      </w:hyperlink>
    </w:p>
    <w:p w14:paraId="16AF93F6" w14:textId="77777777" w:rsidR="00F46719" w:rsidRDefault="002C22F5">
      <w:pPr>
        <w:pStyle w:val="TDC2"/>
        <w:tabs>
          <w:tab w:val="right" w:leader="dot" w:pos="9678"/>
        </w:tabs>
        <w:rPr>
          <w:noProof/>
        </w:rPr>
      </w:pPr>
      <w:hyperlink w:anchor="_Toc508279627" w:history="1">
        <w:r w:rsidR="00F46719" w:rsidRPr="005668A9">
          <w:rPr>
            <w:rStyle w:val="Hipervnculo"/>
            <w:rFonts w:cs="Calibr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sidR="00F149AD">
          <w:rPr>
            <w:noProof/>
            <w:webHidden/>
          </w:rPr>
          <w:t>6</w:t>
        </w:r>
        <w:r w:rsidR="00F46719">
          <w:rPr>
            <w:noProof/>
            <w:webHidden/>
          </w:rPr>
          <w:fldChar w:fldCharType="end"/>
        </w:r>
      </w:hyperlink>
    </w:p>
    <w:p w14:paraId="68CC04BA" w14:textId="77777777" w:rsidR="00F46719" w:rsidRDefault="002C22F5">
      <w:pPr>
        <w:pStyle w:val="TDC2"/>
        <w:tabs>
          <w:tab w:val="right" w:leader="dot" w:pos="9678"/>
        </w:tabs>
        <w:rPr>
          <w:noProof/>
        </w:rPr>
      </w:pPr>
      <w:hyperlink w:anchor="_Toc508279628" w:history="1">
        <w:r w:rsidR="00F46719" w:rsidRPr="005668A9">
          <w:rPr>
            <w:rStyle w:val="Hipervnculo"/>
            <w:rFonts w:cs="Calibr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sidR="00F149AD">
          <w:rPr>
            <w:noProof/>
            <w:webHidden/>
          </w:rPr>
          <w:t>6</w:t>
        </w:r>
        <w:r w:rsidR="00F46719">
          <w:rPr>
            <w:noProof/>
            <w:webHidden/>
          </w:rPr>
          <w:fldChar w:fldCharType="end"/>
        </w:r>
      </w:hyperlink>
    </w:p>
    <w:p w14:paraId="75DE54E5" w14:textId="77777777" w:rsidR="00F46719" w:rsidRDefault="002C22F5">
      <w:pPr>
        <w:pStyle w:val="TDC2"/>
        <w:tabs>
          <w:tab w:val="right" w:leader="dot" w:pos="9678"/>
        </w:tabs>
        <w:rPr>
          <w:noProof/>
        </w:rPr>
      </w:pPr>
      <w:hyperlink w:anchor="_Toc508279629" w:history="1">
        <w:r w:rsidR="00F46719" w:rsidRPr="005668A9">
          <w:rPr>
            <w:rStyle w:val="Hipervnculo"/>
            <w:rFonts w:cs="Calibr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sidR="00F149AD">
          <w:rPr>
            <w:noProof/>
            <w:webHidden/>
          </w:rPr>
          <w:t>7</w:t>
        </w:r>
        <w:r w:rsidR="00F46719">
          <w:rPr>
            <w:noProof/>
            <w:webHidden/>
          </w:rPr>
          <w:fldChar w:fldCharType="end"/>
        </w:r>
      </w:hyperlink>
    </w:p>
    <w:p w14:paraId="6D6BC2A9" w14:textId="77777777" w:rsidR="00F46719" w:rsidRDefault="002C22F5">
      <w:pPr>
        <w:pStyle w:val="TDC2"/>
        <w:tabs>
          <w:tab w:val="right" w:leader="dot" w:pos="9678"/>
        </w:tabs>
        <w:rPr>
          <w:noProof/>
        </w:rPr>
      </w:pPr>
      <w:hyperlink w:anchor="_Toc508279630" w:history="1">
        <w:r w:rsidR="00F46719" w:rsidRPr="005668A9">
          <w:rPr>
            <w:rStyle w:val="Hipervnculo"/>
            <w:rFonts w:cs="Calibr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14:paraId="5A17B5C5" w14:textId="77777777" w:rsidR="00F46719" w:rsidRDefault="002C22F5">
      <w:pPr>
        <w:pStyle w:val="TDC2"/>
        <w:tabs>
          <w:tab w:val="right" w:leader="dot" w:pos="9678"/>
        </w:tabs>
        <w:rPr>
          <w:noProof/>
        </w:rPr>
      </w:pPr>
      <w:hyperlink w:anchor="_Toc508279631" w:history="1">
        <w:r w:rsidR="00F46719" w:rsidRPr="005668A9">
          <w:rPr>
            <w:rStyle w:val="Hipervnculo"/>
            <w:rFonts w:cs="Calibr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14:paraId="5AA52174" w14:textId="77777777" w:rsidR="00F46719" w:rsidRDefault="002C22F5">
      <w:pPr>
        <w:pStyle w:val="TDC2"/>
        <w:tabs>
          <w:tab w:val="right" w:leader="dot" w:pos="9678"/>
        </w:tabs>
        <w:rPr>
          <w:noProof/>
        </w:rPr>
      </w:pPr>
      <w:hyperlink w:anchor="_Toc508279632" w:history="1">
        <w:r w:rsidR="00F46719" w:rsidRPr="005668A9">
          <w:rPr>
            <w:rStyle w:val="Hipervnculo"/>
            <w:rFonts w:cs="Calibr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14:paraId="0C0145A5" w14:textId="77777777" w:rsidR="00F46719" w:rsidRDefault="002C22F5">
      <w:pPr>
        <w:pStyle w:val="TDC2"/>
        <w:tabs>
          <w:tab w:val="right" w:leader="dot" w:pos="9678"/>
        </w:tabs>
        <w:rPr>
          <w:noProof/>
        </w:rPr>
      </w:pPr>
      <w:hyperlink w:anchor="_Toc508279633" w:history="1">
        <w:r w:rsidR="00F46719" w:rsidRPr="005668A9">
          <w:rPr>
            <w:rStyle w:val="Hipervnculo"/>
            <w:rFonts w:cs="Calibr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14:paraId="27D99100" w14:textId="77777777" w:rsidR="00F46719" w:rsidRDefault="002C22F5">
      <w:pPr>
        <w:pStyle w:val="TDC2"/>
        <w:tabs>
          <w:tab w:val="right" w:leader="dot" w:pos="9678"/>
        </w:tabs>
        <w:rPr>
          <w:noProof/>
        </w:rPr>
      </w:pPr>
      <w:hyperlink w:anchor="_Toc508279634" w:history="1">
        <w:r w:rsidR="00F46719" w:rsidRPr="005668A9">
          <w:rPr>
            <w:rStyle w:val="Hipervnculo"/>
            <w:rFonts w:cs="Calibr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14:paraId="609C8078" w14:textId="77777777" w:rsidR="00F46719" w:rsidRDefault="002C22F5">
      <w:pPr>
        <w:pStyle w:val="TDC2"/>
        <w:tabs>
          <w:tab w:val="right" w:leader="dot" w:pos="9678"/>
        </w:tabs>
        <w:rPr>
          <w:noProof/>
        </w:rPr>
      </w:pPr>
      <w:hyperlink w:anchor="_Toc508279635" w:history="1">
        <w:r w:rsidR="00F46719" w:rsidRPr="005668A9">
          <w:rPr>
            <w:rStyle w:val="Hipervnculo"/>
            <w:rFonts w:cs="Calibr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14:paraId="6EF962C4" w14:textId="77777777" w:rsidR="00F46719" w:rsidRDefault="002C22F5">
      <w:pPr>
        <w:pStyle w:val="TDC2"/>
        <w:tabs>
          <w:tab w:val="right" w:leader="dot" w:pos="9678"/>
        </w:tabs>
        <w:rPr>
          <w:noProof/>
        </w:rPr>
      </w:pPr>
      <w:hyperlink w:anchor="_Toc508279636" w:history="1">
        <w:r w:rsidR="00F46719" w:rsidRPr="005668A9">
          <w:rPr>
            <w:rStyle w:val="Hipervnculo"/>
            <w:rFonts w:cs="Calibr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14:paraId="704EFDF9" w14:textId="77777777" w:rsidR="00F46719" w:rsidRDefault="002C22F5">
      <w:pPr>
        <w:pStyle w:val="TDC2"/>
        <w:tabs>
          <w:tab w:val="right" w:leader="dot" w:pos="9678"/>
        </w:tabs>
        <w:rPr>
          <w:noProof/>
        </w:rPr>
      </w:pPr>
      <w:hyperlink w:anchor="_Toc508279637" w:history="1">
        <w:r w:rsidR="00F46719" w:rsidRPr="005668A9">
          <w:rPr>
            <w:rStyle w:val="Hipervnculo"/>
            <w:rFonts w:cs="Calibr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14:paraId="21723491" w14:textId="77777777" w:rsidR="00F46719" w:rsidRDefault="00F46719">
      <w:r>
        <w:rPr>
          <w:b/>
          <w:bCs/>
          <w:lang w:val="es-ES"/>
        </w:rPr>
        <w:fldChar w:fldCharType="end"/>
      </w:r>
    </w:p>
    <w:p w14:paraId="355762F0" w14:textId="77777777" w:rsidR="00F46719" w:rsidRPr="00E74967" w:rsidRDefault="00F46719" w:rsidP="00CB41C4">
      <w:pPr>
        <w:tabs>
          <w:tab w:val="left" w:leader="underscore" w:pos="9639"/>
        </w:tabs>
        <w:spacing w:after="0" w:line="240" w:lineRule="auto"/>
        <w:jc w:val="both"/>
        <w:rPr>
          <w:rFonts w:cs="Calibri"/>
        </w:rPr>
      </w:pPr>
    </w:p>
    <w:p w14:paraId="747B56DE" w14:textId="77777777" w:rsidR="007D1E76" w:rsidRPr="00E74967" w:rsidRDefault="007D1E76" w:rsidP="00CB41C4">
      <w:pPr>
        <w:tabs>
          <w:tab w:val="left" w:leader="underscore" w:pos="9639"/>
        </w:tabs>
        <w:spacing w:after="0" w:line="240" w:lineRule="auto"/>
        <w:jc w:val="both"/>
        <w:rPr>
          <w:rFonts w:cs="Calibri"/>
        </w:rPr>
      </w:pPr>
    </w:p>
    <w:p w14:paraId="3AC08001" w14:textId="77777777" w:rsidR="007D1E76" w:rsidRDefault="007D1E76" w:rsidP="000C3365">
      <w:pPr>
        <w:pStyle w:val="Ttulo2"/>
        <w:rPr>
          <w:rFonts w:ascii="Calibri" w:hAnsi="Calibri" w:cs="Calibri"/>
          <w:b/>
          <w:color w:val="auto"/>
          <w:sz w:val="22"/>
        </w:rPr>
      </w:pPr>
      <w:bookmarkStart w:id="0" w:name="_Toc508279621"/>
      <w:r w:rsidRPr="005668A9">
        <w:rPr>
          <w:rFonts w:ascii="Calibri" w:hAnsi="Calibri" w:cs="Calibri"/>
          <w:b/>
          <w:color w:val="auto"/>
          <w:sz w:val="22"/>
        </w:rPr>
        <w:t>1. Introducción:</w:t>
      </w:r>
      <w:bookmarkEnd w:id="0"/>
    </w:p>
    <w:p w14:paraId="05FB7BDC" w14:textId="77777777" w:rsidR="002D2A1F" w:rsidRDefault="002D2A1F" w:rsidP="002D2A1F">
      <w:pPr>
        <w:tabs>
          <w:tab w:val="left" w:leader="underscore" w:pos="9639"/>
        </w:tabs>
        <w:spacing w:after="0" w:line="240" w:lineRule="auto"/>
        <w:jc w:val="both"/>
        <w:rPr>
          <w:rFonts w:cs="Calibri"/>
        </w:rPr>
      </w:pPr>
      <w:r w:rsidRPr="00E74967">
        <w:rPr>
          <w:rFonts w:cs="Calibri"/>
        </w:rPr>
        <w:t>Breve descripción de las actividades principales de la entidad.</w:t>
      </w:r>
    </w:p>
    <w:p w14:paraId="1BCB6411" w14:textId="77777777" w:rsidR="002D2A1F" w:rsidRDefault="002D2A1F" w:rsidP="00CB41C4">
      <w:pPr>
        <w:tabs>
          <w:tab w:val="left" w:leader="underscore" w:pos="9639"/>
        </w:tabs>
        <w:spacing w:after="0" w:line="240" w:lineRule="auto"/>
        <w:jc w:val="both"/>
        <w:rPr>
          <w:rFonts w:cs="Arial"/>
        </w:rPr>
      </w:pPr>
    </w:p>
    <w:p w14:paraId="64CA9C0B" w14:textId="77777777" w:rsidR="007D1E76" w:rsidRPr="002D2A1F" w:rsidRDefault="003919F0" w:rsidP="00CB41C4">
      <w:pPr>
        <w:tabs>
          <w:tab w:val="left" w:leader="underscore" w:pos="9639"/>
        </w:tabs>
        <w:spacing w:after="0" w:line="240" w:lineRule="auto"/>
        <w:jc w:val="both"/>
        <w:rPr>
          <w:rFonts w:cs="Calibri"/>
          <w:u w:val="single"/>
        </w:rPr>
      </w:pPr>
      <w:r w:rsidRPr="002D2A1F">
        <w:rPr>
          <w:rFonts w:cs="Arial"/>
          <w:u w:val="single"/>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w:t>
      </w:r>
      <w:r w:rsidR="004B63C7" w:rsidRPr="002D2A1F">
        <w:rPr>
          <w:rFonts w:cs="Arial"/>
          <w:u w:val="single"/>
        </w:rPr>
        <w:t xml:space="preserve"> Okapi</w:t>
      </w:r>
      <w:r w:rsidRPr="002D2A1F">
        <w:rPr>
          <w:rFonts w:cs="Arial"/>
          <w:u w:val="single"/>
        </w:rPr>
        <w:t xml:space="preserve"> </w:t>
      </w:r>
      <w:r w:rsidR="004B63C7" w:rsidRPr="002D2A1F">
        <w:rPr>
          <w:rFonts w:cs="Arial"/>
          <w:u w:val="single"/>
        </w:rPr>
        <w:t xml:space="preserve">especia única en américa, así como Suricatas  </w:t>
      </w:r>
      <w:r w:rsidRPr="002D2A1F">
        <w:rPr>
          <w:rFonts w:cs="Arial"/>
          <w:u w:val="single"/>
        </w:rPr>
        <w:t>por citar algunos</w:t>
      </w:r>
      <w:r w:rsidR="005F2412" w:rsidRPr="002D2A1F">
        <w:rPr>
          <w:rFonts w:cs="Arial"/>
          <w:u w:val="single"/>
        </w:rPr>
        <w:t>.</w:t>
      </w:r>
    </w:p>
    <w:p w14:paraId="4BD130DB" w14:textId="77777777" w:rsidR="0054701E" w:rsidRPr="00E74967" w:rsidRDefault="0054701E" w:rsidP="00CB41C4">
      <w:pPr>
        <w:tabs>
          <w:tab w:val="left" w:leader="underscore" w:pos="9639"/>
        </w:tabs>
        <w:spacing w:after="0" w:line="240" w:lineRule="auto"/>
        <w:jc w:val="both"/>
        <w:rPr>
          <w:rFonts w:cs="Calibri"/>
        </w:rPr>
      </w:pPr>
    </w:p>
    <w:p w14:paraId="334C19C0" w14:textId="77777777" w:rsidR="007D1E76" w:rsidRPr="005668A9" w:rsidRDefault="007D1E76" w:rsidP="000C3365">
      <w:pPr>
        <w:pStyle w:val="Ttulo2"/>
        <w:rPr>
          <w:rFonts w:ascii="Calibri" w:hAnsi="Calibri" w:cs="Calibri"/>
          <w:b/>
          <w:color w:val="auto"/>
          <w:sz w:val="22"/>
        </w:rPr>
      </w:pPr>
      <w:bookmarkStart w:id="1" w:name="_Toc508279622"/>
      <w:r w:rsidRPr="005668A9">
        <w:rPr>
          <w:rFonts w:ascii="Calibri" w:hAnsi="Calibri" w:cs="Calibri"/>
          <w:b/>
          <w:color w:val="auto"/>
          <w:sz w:val="22"/>
        </w:rPr>
        <w:t>2. Describir el pan</w:t>
      </w:r>
      <w:r w:rsidR="00E00323" w:rsidRPr="005668A9">
        <w:rPr>
          <w:rFonts w:ascii="Calibri" w:hAnsi="Calibri" w:cs="Calibri"/>
          <w:b/>
          <w:color w:val="auto"/>
          <w:sz w:val="22"/>
        </w:rPr>
        <w:t>orama Económico y Financiero:</w:t>
      </w:r>
      <w:bookmarkEnd w:id="1"/>
    </w:p>
    <w:p w14:paraId="0984AC93" w14:textId="77777777" w:rsidR="002D2A1F" w:rsidRDefault="002D2A1F" w:rsidP="00CB41C4">
      <w:pPr>
        <w:tabs>
          <w:tab w:val="left" w:leader="underscore" w:pos="9639"/>
        </w:tabs>
        <w:spacing w:after="0" w:line="240" w:lineRule="auto"/>
        <w:jc w:val="both"/>
        <w:rPr>
          <w:rFonts w:cs="Calibri"/>
        </w:rPr>
      </w:pPr>
      <w:r w:rsidRPr="00E74967">
        <w:rPr>
          <w:rFonts w:cs="Calibri"/>
        </w:rPr>
        <w:t>Se informará sobre las principales condiciones económico-financieras bajo las cuales el ente público estuvo operando; y las cuales influyeron en la toma de decisiones de la administración; tanto a nivel local como federal.</w:t>
      </w:r>
    </w:p>
    <w:p w14:paraId="41DD445E" w14:textId="77777777" w:rsidR="002D2A1F" w:rsidRDefault="002D2A1F" w:rsidP="00CB41C4">
      <w:pPr>
        <w:tabs>
          <w:tab w:val="left" w:leader="underscore" w:pos="9639"/>
        </w:tabs>
        <w:spacing w:after="0" w:line="240" w:lineRule="auto"/>
        <w:jc w:val="both"/>
        <w:rPr>
          <w:rFonts w:cs="Calibri"/>
        </w:rPr>
      </w:pPr>
    </w:p>
    <w:p w14:paraId="60949021" w14:textId="77777777" w:rsidR="007D1E76" w:rsidRPr="002D2A1F" w:rsidRDefault="005F2412" w:rsidP="00CB41C4">
      <w:pPr>
        <w:tabs>
          <w:tab w:val="left" w:leader="underscore" w:pos="9639"/>
        </w:tabs>
        <w:spacing w:after="0" w:line="240" w:lineRule="auto"/>
        <w:jc w:val="both"/>
        <w:rPr>
          <w:rFonts w:cs="Calibri"/>
          <w:u w:val="single"/>
        </w:rPr>
      </w:pPr>
      <w:r w:rsidRPr="002D2A1F">
        <w:rPr>
          <w:rFonts w:cs="Arial"/>
          <w:u w:val="single"/>
        </w:rPr>
        <w:t xml:space="preserve">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Huevos de Pascua en el Zoo, Halloween en el Zoo, así como la integración de un paquete integral que incluye además de la entrada el Zoológico y recorrido en el Safari, los servicios de tren, Cabaña del Tío Búfalo y </w:t>
      </w:r>
      <w:r w:rsidR="004B63C7" w:rsidRPr="002D2A1F">
        <w:rPr>
          <w:rFonts w:cs="Arial"/>
          <w:u w:val="single"/>
        </w:rPr>
        <w:t>Zona</w:t>
      </w:r>
      <w:r w:rsidRPr="002D2A1F">
        <w:rPr>
          <w:rFonts w:cs="Arial"/>
          <w:u w:val="single"/>
        </w:rPr>
        <w:t xml:space="preserve"> Mito; todo lo anterior con la finalidad de aumentar la afluencia de visitantes a nuestra institución y poder generar los recursos financieros suficientes que permitan solventar los compromisos de operación del Parque.</w:t>
      </w:r>
    </w:p>
    <w:p w14:paraId="3E6A34DB" w14:textId="77777777" w:rsidR="007D1E76" w:rsidRPr="00E74967" w:rsidRDefault="007D1E76" w:rsidP="00CB41C4">
      <w:pPr>
        <w:tabs>
          <w:tab w:val="left" w:leader="underscore" w:pos="9639"/>
        </w:tabs>
        <w:spacing w:after="0" w:line="240" w:lineRule="auto"/>
        <w:jc w:val="both"/>
        <w:rPr>
          <w:rFonts w:cs="Calibri"/>
        </w:rPr>
      </w:pPr>
    </w:p>
    <w:p w14:paraId="0B7A7A7F" w14:textId="77777777" w:rsidR="007D1E76" w:rsidRPr="005668A9" w:rsidRDefault="007D1E76" w:rsidP="000C3365">
      <w:pPr>
        <w:pStyle w:val="Ttulo2"/>
        <w:rPr>
          <w:rFonts w:ascii="Calibri" w:hAnsi="Calibri" w:cs="Calibri"/>
          <w:b/>
          <w:color w:val="auto"/>
          <w:sz w:val="22"/>
        </w:rPr>
      </w:pPr>
      <w:bookmarkStart w:id="2" w:name="_Toc508279623"/>
      <w:r w:rsidRPr="005668A9">
        <w:rPr>
          <w:rFonts w:ascii="Calibri" w:hAnsi="Calibri" w:cs="Calibri"/>
          <w:b/>
          <w:color w:val="auto"/>
          <w:sz w:val="22"/>
        </w:rPr>
        <w:t>3. Autoriza</w:t>
      </w:r>
      <w:r w:rsidR="00E00323" w:rsidRPr="005668A9">
        <w:rPr>
          <w:rFonts w:ascii="Calibri" w:hAnsi="Calibri" w:cs="Calibri"/>
          <w:b/>
          <w:color w:val="auto"/>
          <w:sz w:val="22"/>
        </w:rPr>
        <w:t>ción e Historia:</w:t>
      </w:r>
      <w:bookmarkEnd w:id="2"/>
    </w:p>
    <w:p w14:paraId="74BA11CE" w14:textId="77777777" w:rsidR="002D2A1F" w:rsidRDefault="002D2A1F" w:rsidP="00CB41C4">
      <w:pPr>
        <w:tabs>
          <w:tab w:val="left" w:leader="underscore" w:pos="9639"/>
        </w:tabs>
        <w:spacing w:after="0" w:line="240" w:lineRule="auto"/>
        <w:jc w:val="both"/>
        <w:rPr>
          <w:rFonts w:cs="Calibri"/>
        </w:rPr>
      </w:pPr>
    </w:p>
    <w:p w14:paraId="214A0A78"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3080502C" w14:textId="77777777" w:rsidR="002D2A1F" w:rsidRDefault="002D2A1F" w:rsidP="00CB41C4">
      <w:pPr>
        <w:tabs>
          <w:tab w:val="left" w:leader="underscore" w:pos="9639"/>
        </w:tabs>
        <w:spacing w:after="0" w:line="240" w:lineRule="auto"/>
        <w:jc w:val="both"/>
        <w:rPr>
          <w:rFonts w:cs="Calibri"/>
          <w:b/>
        </w:rPr>
      </w:pPr>
    </w:p>
    <w:p w14:paraId="459072C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14:paraId="518F8751" w14:textId="77777777" w:rsidR="002D2A1F" w:rsidRDefault="002D2A1F" w:rsidP="00CB41C4">
      <w:pPr>
        <w:tabs>
          <w:tab w:val="left" w:leader="underscore" w:pos="9639"/>
        </w:tabs>
        <w:spacing w:after="0" w:line="240" w:lineRule="auto"/>
        <w:jc w:val="both"/>
        <w:rPr>
          <w:rFonts w:cs="Arial"/>
          <w:u w:val="single"/>
        </w:rPr>
      </w:pPr>
    </w:p>
    <w:p w14:paraId="0A471E86" w14:textId="77777777" w:rsidR="007D1E76" w:rsidRPr="00E74967" w:rsidRDefault="005F2412" w:rsidP="00CB41C4">
      <w:pPr>
        <w:tabs>
          <w:tab w:val="left" w:leader="underscore" w:pos="9639"/>
        </w:tabs>
        <w:spacing w:after="0" w:line="240" w:lineRule="auto"/>
        <w:jc w:val="both"/>
        <w:rPr>
          <w:rFonts w:cs="Calibri"/>
        </w:rPr>
      </w:pPr>
      <w:r w:rsidRPr="002D2A1F">
        <w:rPr>
          <w:rFonts w:cs="Arial"/>
          <w:u w:val="single"/>
        </w:rPr>
        <w:t>28 de julio de 1989</w:t>
      </w:r>
      <w:r w:rsidRPr="000272FD">
        <w:rPr>
          <w:rFonts w:cs="Arial"/>
        </w:rPr>
        <w:t>.</w:t>
      </w:r>
    </w:p>
    <w:p w14:paraId="656AA3F7" w14:textId="77777777" w:rsidR="007D1E76" w:rsidRPr="00E74967" w:rsidRDefault="007D1E76" w:rsidP="00CB41C4">
      <w:pPr>
        <w:tabs>
          <w:tab w:val="left" w:leader="underscore" w:pos="9639"/>
        </w:tabs>
        <w:spacing w:after="0" w:line="240" w:lineRule="auto"/>
        <w:jc w:val="both"/>
        <w:rPr>
          <w:rFonts w:cs="Calibri"/>
        </w:rPr>
      </w:pPr>
    </w:p>
    <w:p w14:paraId="472117C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14:paraId="5B9A9126" w14:textId="77777777" w:rsidR="005534F5" w:rsidRPr="002D2A1F" w:rsidRDefault="005F2412" w:rsidP="005534F5">
      <w:pPr>
        <w:pStyle w:val="Sinespaciado"/>
        <w:jc w:val="both"/>
        <w:rPr>
          <w:rFonts w:cs="Arial"/>
          <w:u w:val="single"/>
        </w:rPr>
      </w:pPr>
      <w:r w:rsidRPr="002D2A1F">
        <w:rPr>
          <w:rFonts w:cs="Arial"/>
          <w:u w:val="single"/>
        </w:rPr>
        <w:t xml:space="preserve">Los principales cambios en la estructura han sido la creación de áreas que permitan una diversificación de atractivos, entre algunos de ellos destacan: el Safari, la </w:t>
      </w:r>
      <w:proofErr w:type="spellStart"/>
      <w:r w:rsidRPr="002D2A1F">
        <w:rPr>
          <w:rFonts w:cs="Arial"/>
          <w:u w:val="single"/>
        </w:rPr>
        <w:t>Zoona</w:t>
      </w:r>
      <w:proofErr w:type="spellEnd"/>
      <w:r w:rsidRPr="002D2A1F">
        <w:rPr>
          <w:rFonts w:cs="Arial"/>
          <w:u w:val="single"/>
        </w:rPr>
        <w:t xml:space="preserve"> Mito, el </w:t>
      </w:r>
      <w:proofErr w:type="spellStart"/>
      <w:r w:rsidRPr="002D2A1F">
        <w:rPr>
          <w:rFonts w:cs="Arial"/>
          <w:u w:val="single"/>
        </w:rPr>
        <w:t>Herpetario</w:t>
      </w:r>
      <w:proofErr w:type="spellEnd"/>
      <w:r w:rsidRPr="002D2A1F">
        <w:rPr>
          <w:rFonts w:cs="Arial"/>
          <w:u w:val="single"/>
        </w:rPr>
        <w:t>, el Carrusel Temático</w:t>
      </w:r>
      <w:r w:rsidR="004B63C7" w:rsidRPr="002D2A1F">
        <w:rPr>
          <w:rFonts w:cs="Arial"/>
          <w:u w:val="single"/>
        </w:rPr>
        <w:t>, la Zona Lemur ,</w:t>
      </w:r>
      <w:r w:rsidRPr="002D2A1F">
        <w:rPr>
          <w:rFonts w:cs="Arial"/>
          <w:u w:val="single"/>
        </w:rPr>
        <w:t xml:space="preserve"> Perro Parque</w:t>
      </w:r>
      <w:r w:rsidR="004B63C7" w:rsidRPr="002D2A1F">
        <w:rPr>
          <w:rFonts w:cs="Arial"/>
          <w:u w:val="single"/>
        </w:rPr>
        <w:t>, Jaula d</w:t>
      </w:r>
      <w:r w:rsidR="005534F5" w:rsidRPr="002D2A1F">
        <w:rPr>
          <w:rFonts w:cs="Arial"/>
          <w:u w:val="single"/>
        </w:rPr>
        <w:t>e Periquitos, así como Amazonas, Proyecto Pradera Guanajuatense el cual tiene por finalidad la exhibición y conservación de la flora y fauna nativa del estado de Guanajuato,</w:t>
      </w:r>
      <w:r w:rsidR="005534F5" w:rsidRPr="002D2A1F">
        <w:rPr>
          <w:rFonts w:ascii="Arial" w:hAnsi="Arial" w:cs="Arial"/>
          <w:sz w:val="24"/>
          <w:u w:val="single"/>
          <w:lang w:val="es-ES"/>
        </w:rPr>
        <w:t xml:space="preserve"> </w:t>
      </w:r>
      <w:r w:rsidR="005534F5" w:rsidRPr="002D2A1F">
        <w:rPr>
          <w:rFonts w:cs="Arial"/>
          <w:u w:val="single"/>
        </w:rPr>
        <w:t>Se construyo el holding de manatíes a un costado del lago de mono araña con una capacidad de 800,000 litros de agua, sumando a este 1.5 millones de litros del lago, por lo cual lo  convertirán en el albergue de manatíes más grande de Latinoamérica.</w:t>
      </w:r>
    </w:p>
    <w:p w14:paraId="53BF46CE" w14:textId="77777777" w:rsidR="007D1E76" w:rsidRPr="005534F5" w:rsidRDefault="007D1E76" w:rsidP="00CB41C4">
      <w:pPr>
        <w:tabs>
          <w:tab w:val="left" w:leader="underscore" w:pos="9639"/>
        </w:tabs>
        <w:spacing w:after="0" w:line="240" w:lineRule="auto"/>
        <w:jc w:val="both"/>
        <w:rPr>
          <w:rFonts w:cs="Arial"/>
        </w:rPr>
      </w:pPr>
    </w:p>
    <w:p w14:paraId="6C0C2B2B" w14:textId="77777777" w:rsidR="007D1E76" w:rsidRPr="00E74967" w:rsidRDefault="007D1E76" w:rsidP="00CB41C4">
      <w:pPr>
        <w:tabs>
          <w:tab w:val="left" w:leader="underscore" w:pos="9639"/>
        </w:tabs>
        <w:spacing w:after="0" w:line="240" w:lineRule="auto"/>
        <w:jc w:val="both"/>
        <w:rPr>
          <w:rFonts w:cs="Calibri"/>
        </w:rPr>
      </w:pPr>
    </w:p>
    <w:p w14:paraId="29E104C3" w14:textId="77777777" w:rsidR="007D1E76" w:rsidRPr="005668A9" w:rsidRDefault="007D1E76" w:rsidP="000C3365">
      <w:pPr>
        <w:pStyle w:val="Ttulo2"/>
        <w:rPr>
          <w:rFonts w:ascii="Calibri" w:hAnsi="Calibri" w:cs="Calibri"/>
          <w:b/>
          <w:color w:val="auto"/>
          <w:sz w:val="22"/>
        </w:rPr>
      </w:pPr>
      <w:bookmarkStart w:id="3" w:name="_Toc508279624"/>
      <w:r w:rsidRPr="005668A9">
        <w:rPr>
          <w:rFonts w:ascii="Calibri" w:hAnsi="Calibri" w:cs="Calibri"/>
          <w:b/>
          <w:color w:val="auto"/>
          <w:sz w:val="22"/>
        </w:rPr>
        <w:lastRenderedPageBreak/>
        <w:t xml:space="preserve">4. </w:t>
      </w:r>
      <w:r w:rsidR="00E00323" w:rsidRPr="005668A9">
        <w:rPr>
          <w:rFonts w:ascii="Calibri" w:hAnsi="Calibri" w:cs="Calibri"/>
          <w:b/>
          <w:color w:val="auto"/>
          <w:sz w:val="22"/>
        </w:rPr>
        <w:t>Organización y Objeto Social:</w:t>
      </w:r>
      <w:bookmarkEnd w:id="3"/>
    </w:p>
    <w:p w14:paraId="3880754C" w14:textId="77777777" w:rsidR="007D1E76" w:rsidRPr="00E74967" w:rsidRDefault="007D1E76" w:rsidP="00CB41C4">
      <w:pPr>
        <w:tabs>
          <w:tab w:val="left" w:leader="underscore" w:pos="9639"/>
        </w:tabs>
        <w:spacing w:after="0" w:line="240" w:lineRule="auto"/>
        <w:jc w:val="both"/>
        <w:rPr>
          <w:rFonts w:cs="Calibri"/>
        </w:rPr>
      </w:pPr>
    </w:p>
    <w:p w14:paraId="3320B0E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082ECADC" w14:textId="77777777" w:rsidR="007D1E76" w:rsidRPr="00E74967" w:rsidRDefault="007D1E76" w:rsidP="00CB41C4">
      <w:pPr>
        <w:tabs>
          <w:tab w:val="left" w:leader="underscore" w:pos="9639"/>
        </w:tabs>
        <w:spacing w:after="0" w:line="240" w:lineRule="auto"/>
        <w:jc w:val="both"/>
        <w:rPr>
          <w:rFonts w:cs="Calibri"/>
        </w:rPr>
      </w:pPr>
    </w:p>
    <w:p w14:paraId="06291DF6" w14:textId="77777777" w:rsidR="007D1E76"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14:paraId="726F1725" w14:textId="77777777" w:rsidR="006C788E" w:rsidRPr="00E74967" w:rsidRDefault="006C788E" w:rsidP="00CB41C4">
      <w:pPr>
        <w:tabs>
          <w:tab w:val="left" w:leader="underscore" w:pos="9639"/>
        </w:tabs>
        <w:spacing w:after="0" w:line="240" w:lineRule="auto"/>
        <w:jc w:val="both"/>
        <w:rPr>
          <w:rFonts w:cs="Calibri"/>
        </w:rPr>
      </w:pPr>
    </w:p>
    <w:p w14:paraId="2AD7C9CC" w14:textId="77777777" w:rsidR="007D1E76" w:rsidRPr="006C788E" w:rsidRDefault="005F2412" w:rsidP="00CB41C4">
      <w:pPr>
        <w:tabs>
          <w:tab w:val="left" w:leader="underscore" w:pos="9639"/>
        </w:tabs>
        <w:spacing w:after="0" w:line="240" w:lineRule="auto"/>
        <w:jc w:val="both"/>
        <w:rPr>
          <w:rFonts w:cs="Calibri"/>
          <w:u w:val="single"/>
        </w:rPr>
      </w:pPr>
      <w:r w:rsidRPr="006C788E">
        <w:rPr>
          <w:rFonts w:cs="Arial"/>
          <w:u w:val="single"/>
        </w:rPr>
        <w:t>El objeto social del Patronato del Parque Zoológico de León es la exhibición y conservación de fauna.</w:t>
      </w:r>
    </w:p>
    <w:p w14:paraId="33656B8E" w14:textId="77777777" w:rsidR="007D1E76" w:rsidRPr="00E74967" w:rsidRDefault="007D1E76" w:rsidP="00CB41C4">
      <w:pPr>
        <w:tabs>
          <w:tab w:val="left" w:leader="underscore" w:pos="9639"/>
        </w:tabs>
        <w:spacing w:after="0" w:line="240" w:lineRule="auto"/>
        <w:jc w:val="both"/>
        <w:rPr>
          <w:rFonts w:cs="Calibri"/>
        </w:rPr>
      </w:pPr>
    </w:p>
    <w:p w14:paraId="54DBF542" w14:textId="77777777" w:rsidR="007D1E76"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14:paraId="155CDA8B" w14:textId="77777777" w:rsidR="006C788E" w:rsidRPr="00E74967" w:rsidRDefault="006C788E" w:rsidP="00CB41C4">
      <w:pPr>
        <w:tabs>
          <w:tab w:val="left" w:leader="underscore" w:pos="9639"/>
        </w:tabs>
        <w:spacing w:after="0" w:line="240" w:lineRule="auto"/>
        <w:jc w:val="both"/>
        <w:rPr>
          <w:rFonts w:cs="Calibri"/>
        </w:rPr>
      </w:pPr>
    </w:p>
    <w:p w14:paraId="2638B9C0" w14:textId="77777777" w:rsidR="007D1E76" w:rsidRPr="006C788E" w:rsidRDefault="005F2412" w:rsidP="00CB41C4">
      <w:pPr>
        <w:tabs>
          <w:tab w:val="left" w:leader="underscore" w:pos="9639"/>
        </w:tabs>
        <w:spacing w:after="0" w:line="240" w:lineRule="auto"/>
        <w:jc w:val="both"/>
        <w:rPr>
          <w:rFonts w:cs="Calibri"/>
          <w:u w:val="single"/>
        </w:rPr>
      </w:pPr>
      <w:r w:rsidRPr="006C788E">
        <w:rPr>
          <w:rFonts w:cs="Arial"/>
          <w:u w:val="single"/>
        </w:rPr>
        <w:t>Atención, cuidado y exhibición de fauna silvestre y exótica.</w:t>
      </w:r>
    </w:p>
    <w:p w14:paraId="693AB784" w14:textId="77777777" w:rsidR="00CB41C4" w:rsidRPr="00E74967" w:rsidRDefault="00CB41C4" w:rsidP="00CB41C4">
      <w:pPr>
        <w:tabs>
          <w:tab w:val="left" w:leader="underscore" w:pos="9639"/>
        </w:tabs>
        <w:spacing w:after="0" w:line="240" w:lineRule="auto"/>
        <w:jc w:val="both"/>
        <w:rPr>
          <w:rFonts w:cs="Calibri"/>
        </w:rPr>
      </w:pPr>
    </w:p>
    <w:p w14:paraId="0C9F28B6" w14:textId="77777777" w:rsidR="005534F5"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p>
    <w:p w14:paraId="50E974DB" w14:textId="77777777" w:rsidR="006C788E" w:rsidRDefault="006C788E" w:rsidP="00CB41C4">
      <w:pPr>
        <w:tabs>
          <w:tab w:val="left" w:leader="underscore" w:pos="9639"/>
        </w:tabs>
        <w:spacing w:after="0" w:line="240" w:lineRule="auto"/>
        <w:jc w:val="both"/>
        <w:rPr>
          <w:rFonts w:cs="Calibri"/>
        </w:rPr>
      </w:pPr>
    </w:p>
    <w:p w14:paraId="2734CBE1" w14:textId="77777777" w:rsidR="007D1E76" w:rsidRDefault="005F2412" w:rsidP="00CB41C4">
      <w:pPr>
        <w:tabs>
          <w:tab w:val="left" w:leader="underscore" w:pos="9639"/>
        </w:tabs>
        <w:spacing w:after="0" w:line="240" w:lineRule="auto"/>
        <w:jc w:val="both"/>
        <w:rPr>
          <w:rFonts w:cs="Calibri"/>
          <w:u w:val="single"/>
        </w:rPr>
      </w:pPr>
      <w:r w:rsidRPr="006C788E">
        <w:rPr>
          <w:rFonts w:cs="Calibri"/>
          <w:u w:val="single"/>
        </w:rPr>
        <w:t xml:space="preserve">Enero a Diciembre de </w:t>
      </w:r>
      <w:r w:rsidR="00DB47B9" w:rsidRPr="006C788E">
        <w:rPr>
          <w:rFonts w:cs="Calibri"/>
          <w:u w:val="single"/>
        </w:rPr>
        <w:t>2023</w:t>
      </w:r>
      <w:r w:rsidRPr="006C788E">
        <w:rPr>
          <w:rFonts w:cs="Calibri"/>
          <w:u w:val="single"/>
        </w:rPr>
        <w:t>.</w:t>
      </w:r>
    </w:p>
    <w:p w14:paraId="2F7E33CE" w14:textId="77777777" w:rsidR="006C788E" w:rsidRPr="006C788E" w:rsidRDefault="006C788E" w:rsidP="00CB41C4">
      <w:pPr>
        <w:tabs>
          <w:tab w:val="left" w:leader="underscore" w:pos="9639"/>
        </w:tabs>
        <w:spacing w:after="0" w:line="240" w:lineRule="auto"/>
        <w:jc w:val="both"/>
        <w:rPr>
          <w:rFonts w:cs="Calibri"/>
          <w:u w:val="single"/>
        </w:rPr>
      </w:pPr>
    </w:p>
    <w:p w14:paraId="1796411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w:t>
      </w:r>
    </w:p>
    <w:p w14:paraId="7A4C3F0F" w14:textId="77777777" w:rsidR="006C788E" w:rsidRDefault="006C788E" w:rsidP="006C788E">
      <w:pPr>
        <w:rPr>
          <w:rFonts w:cs="Calibri"/>
          <w:u w:val="single"/>
        </w:rPr>
      </w:pPr>
    </w:p>
    <w:p w14:paraId="5A1C20A1" w14:textId="77777777" w:rsidR="006C788E" w:rsidRPr="00F658FC" w:rsidRDefault="006C788E" w:rsidP="006C788E">
      <w:pPr>
        <w:rPr>
          <w:rFonts w:cs="Calibri"/>
          <w:u w:val="single"/>
        </w:rPr>
      </w:pPr>
      <w:r w:rsidRPr="00F658FC">
        <w:rPr>
          <w:rFonts w:cs="Calibri"/>
          <w:u w:val="single"/>
        </w:rPr>
        <w:t>Administración pública municipal en general. Persona Moral sin fines de lucro.</w:t>
      </w:r>
    </w:p>
    <w:p w14:paraId="041C95D6" w14:textId="77777777" w:rsidR="007D1E76" w:rsidRPr="00E74967" w:rsidRDefault="007D1E76" w:rsidP="00CB41C4">
      <w:pPr>
        <w:tabs>
          <w:tab w:val="left" w:leader="underscore" w:pos="9639"/>
        </w:tabs>
        <w:spacing w:after="0" w:line="240" w:lineRule="auto"/>
        <w:jc w:val="both"/>
        <w:rPr>
          <w:rFonts w:cs="Calibri"/>
        </w:rPr>
      </w:pPr>
    </w:p>
    <w:p w14:paraId="57ACE1F2" w14:textId="77777777" w:rsidR="007D1E76"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14:paraId="1E64EB64" w14:textId="77777777" w:rsidR="006C788E" w:rsidRPr="00E74967" w:rsidRDefault="006C788E" w:rsidP="00CB41C4">
      <w:pPr>
        <w:tabs>
          <w:tab w:val="left" w:leader="underscore" w:pos="9639"/>
        </w:tabs>
        <w:spacing w:after="0" w:line="240" w:lineRule="auto"/>
        <w:jc w:val="both"/>
        <w:rPr>
          <w:rFonts w:cs="Calibri"/>
        </w:rPr>
      </w:pPr>
    </w:p>
    <w:p w14:paraId="20A71314" w14:textId="77777777" w:rsidR="005F2412" w:rsidRPr="006C788E" w:rsidRDefault="005F2412" w:rsidP="005F2412">
      <w:pPr>
        <w:pStyle w:val="Sinespaciado"/>
        <w:numPr>
          <w:ilvl w:val="0"/>
          <w:numId w:val="2"/>
        </w:numPr>
        <w:jc w:val="both"/>
        <w:rPr>
          <w:rFonts w:cs="Arial"/>
          <w:u w:val="single"/>
        </w:rPr>
      </w:pPr>
      <w:r w:rsidRPr="006C788E">
        <w:rPr>
          <w:rFonts w:cs="Arial"/>
          <w:u w:val="single"/>
        </w:rPr>
        <w:t>Declaración y  Pago Provisional mensual de retenciones de Impuesto Sobre la Renta (ISR) por Sueldos y Salarios.</w:t>
      </w:r>
    </w:p>
    <w:p w14:paraId="44939F23" w14:textId="77777777" w:rsidR="005F2412" w:rsidRPr="006C788E" w:rsidRDefault="005F2412" w:rsidP="005F2412">
      <w:pPr>
        <w:pStyle w:val="Sinespaciado"/>
        <w:numPr>
          <w:ilvl w:val="0"/>
          <w:numId w:val="2"/>
        </w:numPr>
        <w:jc w:val="both"/>
        <w:rPr>
          <w:rFonts w:cs="Arial"/>
          <w:u w:val="single"/>
        </w:rPr>
      </w:pPr>
      <w:r w:rsidRPr="006C788E">
        <w:rPr>
          <w:rFonts w:cs="Arial"/>
          <w:u w:val="single"/>
        </w:rPr>
        <w:t>Declaración y Pago Provisional mensual de Impuesto Sobre la Renta (ISR) por las retenciones realizadas a los trabajadores asimilados a salarios.</w:t>
      </w:r>
    </w:p>
    <w:p w14:paraId="6E4CD662" w14:textId="77777777" w:rsidR="005534F5" w:rsidRPr="006C788E" w:rsidRDefault="005534F5" w:rsidP="005534F5">
      <w:pPr>
        <w:pStyle w:val="Sinespaciado"/>
        <w:numPr>
          <w:ilvl w:val="0"/>
          <w:numId w:val="2"/>
        </w:numPr>
        <w:jc w:val="both"/>
        <w:rPr>
          <w:rFonts w:cs="Arial"/>
          <w:u w:val="single"/>
        </w:rPr>
      </w:pPr>
      <w:r w:rsidRPr="006C788E">
        <w:rPr>
          <w:rFonts w:cs="Arial"/>
          <w:u w:val="single"/>
        </w:rPr>
        <w:t>Declaración y Pago Provisional mensual de Impuesto RESICO por las retenciones realizadas a los proveedores que están dados de alta bajo este régimen.</w:t>
      </w:r>
    </w:p>
    <w:p w14:paraId="14C9512F" w14:textId="77777777" w:rsidR="005F2412" w:rsidRPr="006C788E" w:rsidRDefault="005F2412" w:rsidP="005F2412">
      <w:pPr>
        <w:pStyle w:val="Sinespaciado"/>
        <w:numPr>
          <w:ilvl w:val="0"/>
          <w:numId w:val="2"/>
        </w:numPr>
        <w:jc w:val="both"/>
        <w:rPr>
          <w:rFonts w:cs="Arial"/>
          <w:u w:val="single"/>
        </w:rPr>
      </w:pPr>
      <w:r w:rsidRPr="006C788E">
        <w:rPr>
          <w:rFonts w:cs="Arial"/>
          <w:u w:val="single"/>
        </w:rPr>
        <w:t>Declaración y pago provisional mensual de retenciones de impuesto cedular.</w:t>
      </w:r>
    </w:p>
    <w:p w14:paraId="0A3C3AFD" w14:textId="77777777" w:rsidR="005F2412" w:rsidRPr="006C788E" w:rsidRDefault="005F2412" w:rsidP="005F2412">
      <w:pPr>
        <w:pStyle w:val="Sinespaciado"/>
        <w:numPr>
          <w:ilvl w:val="0"/>
          <w:numId w:val="2"/>
        </w:numPr>
        <w:jc w:val="both"/>
        <w:rPr>
          <w:rFonts w:cs="Arial"/>
          <w:u w:val="single"/>
        </w:rPr>
      </w:pPr>
      <w:r w:rsidRPr="006C788E">
        <w:rPr>
          <w:rFonts w:cs="Arial"/>
          <w:u w:val="single"/>
        </w:rPr>
        <w:t>Declaración y pago de impuesto sobre nóminas.</w:t>
      </w:r>
    </w:p>
    <w:p w14:paraId="43AFB741" w14:textId="77777777" w:rsidR="00856D55" w:rsidRPr="006C788E" w:rsidRDefault="00856D55" w:rsidP="00856D55">
      <w:pPr>
        <w:pStyle w:val="Sinespaciado"/>
        <w:numPr>
          <w:ilvl w:val="0"/>
          <w:numId w:val="2"/>
        </w:numPr>
        <w:jc w:val="both"/>
        <w:rPr>
          <w:rFonts w:cs="Arial"/>
          <w:u w:val="single"/>
        </w:rPr>
      </w:pPr>
      <w:r w:rsidRPr="006C788E">
        <w:rPr>
          <w:rFonts w:cs="Arial"/>
          <w:u w:val="single"/>
        </w:rPr>
        <w:t>Declaración y pago de impuesto sobre nóminas de RESICO por las retenciones realizadas a los proveedores que están dados de alta bajo este régimen.</w:t>
      </w:r>
    </w:p>
    <w:p w14:paraId="47160D0F" w14:textId="77777777" w:rsidR="007D1E76" w:rsidRPr="006C788E" w:rsidRDefault="005F2412" w:rsidP="005F2412">
      <w:pPr>
        <w:pStyle w:val="Sinespaciado"/>
        <w:numPr>
          <w:ilvl w:val="0"/>
          <w:numId w:val="2"/>
        </w:numPr>
        <w:jc w:val="both"/>
        <w:rPr>
          <w:rFonts w:cs="Arial"/>
          <w:u w:val="single"/>
        </w:rPr>
      </w:pPr>
      <w:r w:rsidRPr="006C788E">
        <w:rPr>
          <w:rFonts w:cs="Arial"/>
          <w:u w:val="single"/>
        </w:rPr>
        <w:t>Declaración y pago del Impuesto Sobre la Renta (ISR) e Impuesto al Valor Agregado (IVA) retenido a terceros.</w:t>
      </w:r>
    </w:p>
    <w:p w14:paraId="33FFC720" w14:textId="77777777" w:rsidR="007D1E76" w:rsidRDefault="007D1E76" w:rsidP="00CB41C4">
      <w:pPr>
        <w:tabs>
          <w:tab w:val="left" w:leader="underscore" w:pos="9639"/>
        </w:tabs>
        <w:spacing w:after="0" w:line="240" w:lineRule="auto"/>
        <w:jc w:val="both"/>
        <w:rPr>
          <w:rFonts w:cs="Calibri"/>
        </w:rPr>
      </w:pPr>
    </w:p>
    <w:p w14:paraId="7686E5D2" w14:textId="77777777" w:rsidR="006C788E" w:rsidRDefault="006C788E" w:rsidP="00CB41C4">
      <w:pPr>
        <w:tabs>
          <w:tab w:val="left" w:leader="underscore" w:pos="9639"/>
        </w:tabs>
        <w:spacing w:after="0" w:line="240" w:lineRule="auto"/>
        <w:jc w:val="both"/>
        <w:rPr>
          <w:rFonts w:cs="Calibri"/>
        </w:rPr>
      </w:pPr>
    </w:p>
    <w:p w14:paraId="302BA945" w14:textId="77777777" w:rsidR="006C788E" w:rsidRDefault="006C788E" w:rsidP="00CB41C4">
      <w:pPr>
        <w:tabs>
          <w:tab w:val="left" w:leader="underscore" w:pos="9639"/>
        </w:tabs>
        <w:spacing w:after="0" w:line="240" w:lineRule="auto"/>
        <w:jc w:val="both"/>
        <w:rPr>
          <w:rFonts w:cs="Calibri"/>
        </w:rPr>
      </w:pPr>
    </w:p>
    <w:p w14:paraId="160978D6" w14:textId="77777777" w:rsidR="006C788E" w:rsidRDefault="006C788E" w:rsidP="00CB41C4">
      <w:pPr>
        <w:tabs>
          <w:tab w:val="left" w:leader="underscore" w:pos="9639"/>
        </w:tabs>
        <w:spacing w:after="0" w:line="240" w:lineRule="auto"/>
        <w:jc w:val="both"/>
        <w:rPr>
          <w:rFonts w:cs="Calibri"/>
        </w:rPr>
      </w:pPr>
    </w:p>
    <w:p w14:paraId="046D6923" w14:textId="77777777" w:rsidR="006C788E" w:rsidRDefault="006C788E" w:rsidP="00CB41C4">
      <w:pPr>
        <w:tabs>
          <w:tab w:val="left" w:leader="underscore" w:pos="9639"/>
        </w:tabs>
        <w:spacing w:after="0" w:line="240" w:lineRule="auto"/>
        <w:jc w:val="both"/>
        <w:rPr>
          <w:rFonts w:cs="Calibri"/>
        </w:rPr>
      </w:pPr>
    </w:p>
    <w:p w14:paraId="74670A73" w14:textId="77777777" w:rsidR="006C788E" w:rsidRDefault="006C788E" w:rsidP="00CB41C4">
      <w:pPr>
        <w:tabs>
          <w:tab w:val="left" w:leader="underscore" w:pos="9639"/>
        </w:tabs>
        <w:spacing w:after="0" w:line="240" w:lineRule="auto"/>
        <w:jc w:val="both"/>
        <w:rPr>
          <w:rFonts w:cs="Calibri"/>
        </w:rPr>
      </w:pPr>
    </w:p>
    <w:p w14:paraId="3008DA76" w14:textId="77777777" w:rsidR="006C788E" w:rsidRDefault="006C788E" w:rsidP="00CB41C4">
      <w:pPr>
        <w:tabs>
          <w:tab w:val="left" w:leader="underscore" w:pos="9639"/>
        </w:tabs>
        <w:spacing w:after="0" w:line="240" w:lineRule="auto"/>
        <w:jc w:val="both"/>
        <w:rPr>
          <w:rFonts w:cs="Calibri"/>
        </w:rPr>
      </w:pPr>
    </w:p>
    <w:p w14:paraId="5EB19DEF" w14:textId="77777777" w:rsidR="006C788E" w:rsidRDefault="006C788E" w:rsidP="00CB41C4">
      <w:pPr>
        <w:tabs>
          <w:tab w:val="left" w:leader="underscore" w:pos="9639"/>
        </w:tabs>
        <w:spacing w:after="0" w:line="240" w:lineRule="auto"/>
        <w:jc w:val="both"/>
        <w:rPr>
          <w:rFonts w:cs="Calibri"/>
        </w:rPr>
      </w:pPr>
    </w:p>
    <w:p w14:paraId="5F04B516" w14:textId="77777777" w:rsidR="006C788E" w:rsidRDefault="006C788E" w:rsidP="00CB41C4">
      <w:pPr>
        <w:tabs>
          <w:tab w:val="left" w:leader="underscore" w:pos="9639"/>
        </w:tabs>
        <w:spacing w:after="0" w:line="240" w:lineRule="auto"/>
        <w:jc w:val="both"/>
        <w:rPr>
          <w:rFonts w:cs="Calibri"/>
        </w:rPr>
      </w:pPr>
    </w:p>
    <w:p w14:paraId="52A3EFF9" w14:textId="77777777" w:rsidR="006C788E" w:rsidRDefault="006C788E" w:rsidP="00CB41C4">
      <w:pPr>
        <w:tabs>
          <w:tab w:val="left" w:leader="underscore" w:pos="9639"/>
        </w:tabs>
        <w:spacing w:after="0" w:line="240" w:lineRule="auto"/>
        <w:jc w:val="both"/>
        <w:rPr>
          <w:rFonts w:cs="Calibri"/>
        </w:rPr>
      </w:pPr>
    </w:p>
    <w:p w14:paraId="7639FB45" w14:textId="77777777" w:rsidR="006C788E" w:rsidRPr="00E74967" w:rsidRDefault="006C788E" w:rsidP="00CB41C4">
      <w:pPr>
        <w:tabs>
          <w:tab w:val="left" w:leader="underscore" w:pos="9639"/>
        </w:tabs>
        <w:spacing w:after="0" w:line="240" w:lineRule="auto"/>
        <w:jc w:val="both"/>
        <w:rPr>
          <w:rFonts w:cs="Calibri"/>
        </w:rPr>
      </w:pPr>
    </w:p>
    <w:p w14:paraId="296981C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f)</w:t>
      </w:r>
      <w:r w:rsidRPr="00E74967">
        <w:rPr>
          <w:rFonts w:cs="Calibri"/>
        </w:rPr>
        <w:t xml:space="preserve"> Estructura organizacional básica.</w:t>
      </w:r>
    </w:p>
    <w:p w14:paraId="4FA45E92" w14:textId="77777777" w:rsidR="00AC4D86" w:rsidRDefault="00AC4D86" w:rsidP="00CB41C4">
      <w:pPr>
        <w:tabs>
          <w:tab w:val="left" w:leader="underscore" w:pos="9639"/>
        </w:tabs>
        <w:spacing w:after="0" w:line="240" w:lineRule="auto"/>
        <w:ind w:firstLine="708"/>
        <w:jc w:val="both"/>
        <w:rPr>
          <w:rFonts w:cs="Calibri"/>
        </w:rPr>
      </w:pPr>
    </w:p>
    <w:p w14:paraId="6FCCF87A" w14:textId="77777777" w:rsidR="00AC4D86" w:rsidRDefault="002D2A1F" w:rsidP="00CB41C4">
      <w:pPr>
        <w:tabs>
          <w:tab w:val="left" w:leader="underscore" w:pos="9639"/>
        </w:tabs>
        <w:spacing w:after="0" w:line="240" w:lineRule="auto"/>
        <w:ind w:firstLine="708"/>
        <w:jc w:val="both"/>
        <w:rPr>
          <w:rFonts w:cs="Calibri"/>
        </w:rPr>
      </w:pPr>
      <w:r w:rsidRPr="002D2A1F">
        <w:rPr>
          <w:rFonts w:cs="Calibri"/>
          <w:noProof/>
        </w:rPr>
        <w:drawing>
          <wp:inline distT="0" distB="0" distL="0" distR="0" wp14:anchorId="49300260" wp14:editId="51D80B52">
            <wp:extent cx="4434980" cy="2306472"/>
            <wp:effectExtent l="76200" t="76200" r="137160" b="132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201" t="9003" r="7951" b="8982"/>
                    <a:stretch/>
                  </pic:blipFill>
                  <pic:spPr bwMode="auto">
                    <a:xfrm>
                      <a:off x="0" y="0"/>
                      <a:ext cx="4469667" cy="23245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56560AD" w14:textId="77777777" w:rsidR="007D1E76" w:rsidRDefault="007D1E76" w:rsidP="00CB41C4">
      <w:pPr>
        <w:tabs>
          <w:tab w:val="left" w:leader="underscore" w:pos="9639"/>
        </w:tabs>
        <w:spacing w:after="0" w:line="240" w:lineRule="auto"/>
        <w:jc w:val="both"/>
        <w:rPr>
          <w:rFonts w:cs="Calibri"/>
        </w:rPr>
      </w:pPr>
    </w:p>
    <w:p w14:paraId="3D3A862B" w14:textId="77777777" w:rsidR="00CB41C4" w:rsidRDefault="00CB41C4" w:rsidP="005F2412">
      <w:pPr>
        <w:tabs>
          <w:tab w:val="left" w:leader="underscore" w:pos="9639"/>
        </w:tabs>
        <w:spacing w:after="0" w:line="240" w:lineRule="auto"/>
        <w:jc w:val="center"/>
        <w:rPr>
          <w:rFonts w:cs="Calibri"/>
        </w:rPr>
      </w:pPr>
    </w:p>
    <w:p w14:paraId="0939F7BE" w14:textId="77777777" w:rsidR="007D1E76"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14:paraId="0FE1D884" w14:textId="77777777" w:rsidR="006C788E" w:rsidRPr="00E74967" w:rsidRDefault="006C788E" w:rsidP="00CB41C4">
      <w:pPr>
        <w:tabs>
          <w:tab w:val="left" w:leader="underscore" w:pos="9639"/>
        </w:tabs>
        <w:spacing w:after="0" w:line="240" w:lineRule="auto"/>
        <w:jc w:val="both"/>
        <w:rPr>
          <w:rFonts w:cs="Calibri"/>
        </w:rPr>
      </w:pPr>
    </w:p>
    <w:p w14:paraId="663C0509" w14:textId="77777777" w:rsidR="007D1E76" w:rsidRPr="006C788E" w:rsidRDefault="005F241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debido a que es un PATRONATO.</w:t>
      </w:r>
    </w:p>
    <w:p w14:paraId="279A163E" w14:textId="77777777" w:rsidR="007D1E76" w:rsidRDefault="007D1E76" w:rsidP="00CB41C4">
      <w:pPr>
        <w:tabs>
          <w:tab w:val="left" w:leader="underscore" w:pos="9639"/>
        </w:tabs>
        <w:spacing w:after="0" w:line="240" w:lineRule="auto"/>
        <w:jc w:val="both"/>
        <w:rPr>
          <w:rFonts w:cs="Calibri"/>
        </w:rPr>
      </w:pPr>
    </w:p>
    <w:p w14:paraId="5D54188C" w14:textId="77777777" w:rsidR="007D1E76" w:rsidRPr="005668A9" w:rsidRDefault="007D1E76" w:rsidP="000C3365">
      <w:pPr>
        <w:pStyle w:val="Ttulo2"/>
        <w:rPr>
          <w:rFonts w:ascii="Calibri" w:hAnsi="Calibri" w:cs="Calibri"/>
          <w:b/>
          <w:color w:val="auto"/>
          <w:sz w:val="22"/>
        </w:rPr>
      </w:pPr>
      <w:bookmarkStart w:id="4" w:name="_Toc508279625"/>
      <w:r w:rsidRPr="005668A9">
        <w:rPr>
          <w:rFonts w:ascii="Calibri" w:hAnsi="Calibri" w:cs="Calibri"/>
          <w:b/>
          <w:color w:val="auto"/>
          <w:sz w:val="22"/>
        </w:rPr>
        <w:t>5. Bases de Preparació</w:t>
      </w:r>
      <w:r w:rsidR="00E00323" w:rsidRPr="005668A9">
        <w:rPr>
          <w:rFonts w:ascii="Calibri" w:hAnsi="Calibri" w:cs="Calibri"/>
          <w:b/>
          <w:color w:val="auto"/>
          <w:sz w:val="22"/>
        </w:rPr>
        <w:t>n de los Estados Financieros:</w:t>
      </w:r>
      <w:bookmarkEnd w:id="4"/>
    </w:p>
    <w:p w14:paraId="7E3E8C6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409D0137" w14:textId="77777777" w:rsidR="007D1E76" w:rsidRPr="00E74967" w:rsidRDefault="007D1E76" w:rsidP="00CB41C4">
      <w:pPr>
        <w:tabs>
          <w:tab w:val="left" w:leader="underscore" w:pos="9639"/>
        </w:tabs>
        <w:spacing w:after="0" w:line="240" w:lineRule="auto"/>
        <w:jc w:val="both"/>
        <w:rPr>
          <w:rFonts w:cs="Calibri"/>
        </w:rPr>
      </w:pPr>
    </w:p>
    <w:p w14:paraId="6244850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14:paraId="79AF5206" w14:textId="77777777" w:rsidR="006C788E" w:rsidRDefault="006C788E" w:rsidP="00CB41C4">
      <w:pPr>
        <w:tabs>
          <w:tab w:val="left" w:leader="underscore" w:pos="9639"/>
        </w:tabs>
        <w:spacing w:after="0" w:line="240" w:lineRule="auto"/>
        <w:jc w:val="both"/>
        <w:rPr>
          <w:rFonts w:cs="Arial"/>
        </w:rPr>
      </w:pPr>
    </w:p>
    <w:p w14:paraId="55EAA824" w14:textId="77777777" w:rsidR="007D1E76" w:rsidRPr="006C788E" w:rsidRDefault="006C788E" w:rsidP="00CB41C4">
      <w:pPr>
        <w:tabs>
          <w:tab w:val="left" w:leader="underscore" w:pos="9639"/>
        </w:tabs>
        <w:spacing w:after="0" w:line="240" w:lineRule="auto"/>
        <w:jc w:val="both"/>
        <w:rPr>
          <w:rFonts w:cs="Calibri"/>
          <w:u w:val="single"/>
        </w:rPr>
      </w:pPr>
      <w:r>
        <w:rPr>
          <w:rFonts w:asciiTheme="minorHAnsi" w:hAnsiTheme="minorHAnsi"/>
          <w:u w:val="single"/>
        </w:rPr>
        <w:t>Si se ha observado la normatividad de la CONAC</w:t>
      </w:r>
      <w:r w:rsidR="005F2412" w:rsidRPr="000272FD">
        <w:rPr>
          <w:rFonts w:cs="Arial"/>
        </w:rPr>
        <w:t xml:space="preserve">, </w:t>
      </w:r>
      <w:r w:rsidR="005F2412" w:rsidRPr="006C788E">
        <w:rPr>
          <w:rFonts w:cs="Arial"/>
          <w:u w:val="single"/>
        </w:rPr>
        <w:t>así como las disposiciones legales que norman al Patronato del Parque Zoológico de León en la preparación de los Estados Financieros.</w:t>
      </w:r>
    </w:p>
    <w:p w14:paraId="26413F93" w14:textId="77777777" w:rsidR="007D1E76" w:rsidRPr="00E74967" w:rsidRDefault="007D1E76" w:rsidP="00CB41C4">
      <w:pPr>
        <w:tabs>
          <w:tab w:val="left" w:leader="underscore" w:pos="9639"/>
        </w:tabs>
        <w:spacing w:after="0" w:line="240" w:lineRule="auto"/>
        <w:jc w:val="both"/>
        <w:rPr>
          <w:rFonts w:cs="Calibri"/>
        </w:rPr>
      </w:pPr>
    </w:p>
    <w:p w14:paraId="3030C3B8" w14:textId="77777777" w:rsidR="007D1E76"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59D13119" w14:textId="77777777" w:rsidR="006C788E" w:rsidRPr="00E74967" w:rsidRDefault="006C788E" w:rsidP="00CB41C4">
      <w:pPr>
        <w:tabs>
          <w:tab w:val="left" w:leader="underscore" w:pos="9639"/>
        </w:tabs>
        <w:spacing w:after="0" w:line="240" w:lineRule="auto"/>
        <w:jc w:val="both"/>
        <w:rPr>
          <w:rFonts w:cs="Calibri"/>
        </w:rPr>
      </w:pPr>
    </w:p>
    <w:p w14:paraId="49558252" w14:textId="77777777" w:rsidR="006C788E" w:rsidRDefault="006C788E" w:rsidP="006C788E">
      <w:pPr>
        <w:spacing w:after="0" w:line="240" w:lineRule="auto"/>
        <w:jc w:val="both"/>
        <w:rPr>
          <w:rFonts w:asciiTheme="minorHAnsi" w:hAnsiTheme="minorHAnsi" w:cs="Calibri"/>
        </w:rPr>
      </w:pPr>
      <w:r>
        <w:rPr>
          <w:rFonts w:asciiTheme="minorHAnsi" w:hAnsiTheme="minorHAnsi"/>
          <w:u w:val="single"/>
        </w:rPr>
        <w:t>Los principios de contabilidad generalmente aceptados, leyes, reglamentos y disposiciones que corresponden, son los que a le fecha se ha aplicado</w:t>
      </w:r>
      <w:r>
        <w:rPr>
          <w:rFonts w:asciiTheme="minorHAnsi" w:hAnsiTheme="minorHAnsi" w:cs="Calibri"/>
        </w:rPr>
        <w:t>.</w:t>
      </w:r>
    </w:p>
    <w:p w14:paraId="70754F64" w14:textId="77777777" w:rsidR="007D1E76" w:rsidRPr="00E74967" w:rsidRDefault="007D1E76" w:rsidP="00CB41C4">
      <w:pPr>
        <w:tabs>
          <w:tab w:val="left" w:leader="underscore" w:pos="9639"/>
        </w:tabs>
        <w:spacing w:after="0" w:line="240" w:lineRule="auto"/>
        <w:jc w:val="both"/>
        <w:rPr>
          <w:rFonts w:cs="Calibri"/>
        </w:rPr>
      </w:pPr>
    </w:p>
    <w:p w14:paraId="5F7393B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14:paraId="6FF7560E"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Sustancia Económica.</w:t>
      </w:r>
    </w:p>
    <w:p w14:paraId="7EAD5137"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Entes Públicos.</w:t>
      </w:r>
    </w:p>
    <w:p w14:paraId="5A11AE2E"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Existencia Permanente.</w:t>
      </w:r>
    </w:p>
    <w:p w14:paraId="7353F6A5"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Revelación Suficiente.</w:t>
      </w:r>
    </w:p>
    <w:p w14:paraId="772A1345"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Importancia Relativa.</w:t>
      </w:r>
    </w:p>
    <w:p w14:paraId="24323DAC"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Registro e Integración Presupuestaria.</w:t>
      </w:r>
    </w:p>
    <w:p w14:paraId="3674AFD9"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Consolidación de la Información Financiera.</w:t>
      </w:r>
    </w:p>
    <w:p w14:paraId="358AF2CC"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lastRenderedPageBreak/>
        <w:t>Devengo Contable.</w:t>
      </w:r>
    </w:p>
    <w:p w14:paraId="2E914338"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Valuación.</w:t>
      </w:r>
    </w:p>
    <w:p w14:paraId="15CC7D49" w14:textId="77777777" w:rsidR="00CD6562" w:rsidRPr="006C788E" w:rsidRDefault="00CD6562" w:rsidP="00CD6562">
      <w:pPr>
        <w:pStyle w:val="Sinespaciado"/>
        <w:numPr>
          <w:ilvl w:val="0"/>
          <w:numId w:val="3"/>
        </w:numPr>
        <w:ind w:left="1077"/>
        <w:rPr>
          <w:rFonts w:ascii="Arial" w:hAnsi="Arial" w:cs="Arial"/>
          <w:sz w:val="24"/>
          <w:szCs w:val="24"/>
          <w:u w:val="single"/>
        </w:rPr>
      </w:pPr>
      <w:r w:rsidRPr="006C788E">
        <w:rPr>
          <w:rFonts w:cs="Arial"/>
          <w:u w:val="single"/>
        </w:rPr>
        <w:t>Dualidad Económica.</w:t>
      </w:r>
    </w:p>
    <w:p w14:paraId="60EF0700" w14:textId="77777777" w:rsidR="007D1E76" w:rsidRPr="006C788E" w:rsidRDefault="00CD6562" w:rsidP="00CD6562">
      <w:pPr>
        <w:pStyle w:val="Sinespaciado"/>
        <w:numPr>
          <w:ilvl w:val="0"/>
          <w:numId w:val="3"/>
        </w:numPr>
        <w:ind w:left="1077"/>
        <w:rPr>
          <w:rFonts w:ascii="Arial" w:hAnsi="Arial" w:cs="Arial"/>
          <w:sz w:val="24"/>
          <w:szCs w:val="24"/>
          <w:u w:val="single"/>
        </w:rPr>
      </w:pPr>
      <w:r w:rsidRPr="006C788E">
        <w:rPr>
          <w:rFonts w:cs="Arial"/>
          <w:u w:val="single"/>
        </w:rPr>
        <w:t>Consistencia.</w:t>
      </w:r>
    </w:p>
    <w:p w14:paraId="4CEC6EA7" w14:textId="77777777" w:rsidR="007D1E76" w:rsidRPr="00E74967" w:rsidRDefault="007D1E76" w:rsidP="00CB41C4">
      <w:pPr>
        <w:tabs>
          <w:tab w:val="left" w:leader="underscore" w:pos="9639"/>
        </w:tabs>
        <w:spacing w:after="0" w:line="240" w:lineRule="auto"/>
        <w:jc w:val="both"/>
        <w:rPr>
          <w:rFonts w:cs="Calibri"/>
        </w:rPr>
      </w:pPr>
    </w:p>
    <w:p w14:paraId="255DECD6" w14:textId="77777777" w:rsidR="007D1E76"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1F53A45D" w14:textId="77777777" w:rsidR="006C788E" w:rsidRPr="00E74967" w:rsidRDefault="006C788E" w:rsidP="00CB41C4">
      <w:pPr>
        <w:tabs>
          <w:tab w:val="left" w:leader="underscore" w:pos="9639"/>
        </w:tabs>
        <w:spacing w:after="0" w:line="240" w:lineRule="auto"/>
        <w:jc w:val="both"/>
        <w:rPr>
          <w:rFonts w:cs="Calibri"/>
        </w:rPr>
      </w:pPr>
    </w:p>
    <w:p w14:paraId="66D5365C" w14:textId="77777777" w:rsidR="006C788E" w:rsidRDefault="006C788E" w:rsidP="006C788E">
      <w:pPr>
        <w:tabs>
          <w:tab w:val="left" w:leader="underscore" w:pos="9639"/>
        </w:tabs>
        <w:spacing w:after="0" w:line="240" w:lineRule="auto"/>
        <w:jc w:val="both"/>
        <w:rPr>
          <w:rFonts w:asciiTheme="minorHAnsi" w:hAnsiTheme="minorHAnsi" w:cs="Calibri"/>
          <w:u w:val="single"/>
        </w:rPr>
      </w:pPr>
      <w:r>
        <w:rPr>
          <w:rFonts w:asciiTheme="minorHAnsi" w:hAnsiTheme="minorHAnsi" w:cs="Calibri"/>
          <w:u w:val="single"/>
        </w:rPr>
        <w:t>Nada que manifestar del periodo.</w:t>
      </w:r>
    </w:p>
    <w:p w14:paraId="1C935891" w14:textId="77777777" w:rsidR="007D1E76" w:rsidRPr="00E74967" w:rsidRDefault="007D1E76" w:rsidP="00CB41C4">
      <w:pPr>
        <w:tabs>
          <w:tab w:val="left" w:leader="underscore" w:pos="9639"/>
        </w:tabs>
        <w:spacing w:after="0" w:line="240" w:lineRule="auto"/>
        <w:jc w:val="both"/>
        <w:rPr>
          <w:rFonts w:cs="Calibri"/>
        </w:rPr>
      </w:pPr>
    </w:p>
    <w:p w14:paraId="5BB970C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la base devengado de acuerdo a la Ley de Contabilidad, deberán:</w:t>
      </w:r>
    </w:p>
    <w:p w14:paraId="7428E579" w14:textId="77777777" w:rsidR="007D1E76" w:rsidRPr="00E74967" w:rsidRDefault="007D1E76" w:rsidP="00CB41C4">
      <w:pPr>
        <w:tabs>
          <w:tab w:val="left" w:leader="underscore" w:pos="9639"/>
        </w:tabs>
        <w:spacing w:after="0" w:line="240" w:lineRule="auto"/>
        <w:jc w:val="both"/>
        <w:rPr>
          <w:rFonts w:cs="Calibri"/>
        </w:rPr>
      </w:pPr>
    </w:p>
    <w:p w14:paraId="5FF848F8"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14:paraId="53142F3B"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es primera vez de implementación de la base de devengado.</w:t>
      </w:r>
    </w:p>
    <w:p w14:paraId="4864BBCE" w14:textId="77777777" w:rsidR="007D1E76" w:rsidRPr="00E74967" w:rsidRDefault="007D1E76" w:rsidP="00CB41C4">
      <w:pPr>
        <w:tabs>
          <w:tab w:val="left" w:leader="underscore" w:pos="9639"/>
        </w:tabs>
        <w:spacing w:after="0" w:line="240" w:lineRule="auto"/>
        <w:jc w:val="both"/>
        <w:rPr>
          <w:rFonts w:cs="Calibri"/>
        </w:rPr>
      </w:pPr>
    </w:p>
    <w:p w14:paraId="5B85B1B7"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14:paraId="32FF9831"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es primera vez de implementación de la base de devengado.</w:t>
      </w:r>
    </w:p>
    <w:p w14:paraId="127E5A0F" w14:textId="77777777" w:rsidR="007D1E76" w:rsidRPr="00E74967" w:rsidRDefault="007D1E76" w:rsidP="00CB41C4">
      <w:pPr>
        <w:tabs>
          <w:tab w:val="left" w:leader="underscore" w:pos="9639"/>
        </w:tabs>
        <w:spacing w:after="0" w:line="240" w:lineRule="auto"/>
        <w:jc w:val="both"/>
        <w:rPr>
          <w:rFonts w:cs="Calibri"/>
        </w:rPr>
      </w:pPr>
    </w:p>
    <w:p w14:paraId="1451A527"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14:paraId="1B398962"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es primera vez de implementación de la base de devengado.</w:t>
      </w:r>
    </w:p>
    <w:p w14:paraId="095841A2" w14:textId="77777777" w:rsidR="007D1E76" w:rsidRPr="006C788E" w:rsidRDefault="007D1E76" w:rsidP="00CB41C4">
      <w:pPr>
        <w:tabs>
          <w:tab w:val="left" w:leader="underscore" w:pos="9639"/>
        </w:tabs>
        <w:spacing w:after="0" w:line="240" w:lineRule="auto"/>
        <w:jc w:val="both"/>
        <w:rPr>
          <w:rFonts w:cs="Calibri"/>
          <w:u w:val="single"/>
        </w:rPr>
      </w:pPr>
    </w:p>
    <w:p w14:paraId="19DA8CD7" w14:textId="77777777" w:rsidR="007D1E76" w:rsidRPr="00E74967" w:rsidRDefault="007D1E76" w:rsidP="000C3365">
      <w:pPr>
        <w:pStyle w:val="Ttulo2"/>
        <w:rPr>
          <w:rFonts w:cs="Calibri"/>
          <w:b/>
        </w:rPr>
      </w:pPr>
      <w:bookmarkStart w:id="5" w:name="_Toc508279626"/>
      <w:r w:rsidRPr="005668A9">
        <w:rPr>
          <w:rFonts w:ascii="Calibri" w:hAnsi="Calibri" w:cs="Calibri"/>
          <w:b/>
          <w:color w:val="auto"/>
          <w:sz w:val="22"/>
        </w:rPr>
        <w:t>6. Políticas de</w:t>
      </w:r>
      <w:r w:rsidR="00E00323" w:rsidRPr="005668A9">
        <w:rPr>
          <w:rFonts w:ascii="Calibri" w:hAnsi="Calibri" w:cs="Calibri"/>
          <w:b/>
          <w:color w:val="auto"/>
          <w:sz w:val="22"/>
        </w:rPr>
        <w:t xml:space="preserve"> Contabilidad Significativas:</w:t>
      </w:r>
      <w:bookmarkEnd w:id="5"/>
    </w:p>
    <w:p w14:paraId="7059D54A" w14:textId="77777777" w:rsidR="007D1E76" w:rsidRPr="00E74967" w:rsidRDefault="007D1E76" w:rsidP="00CB41C4">
      <w:pPr>
        <w:tabs>
          <w:tab w:val="left" w:leader="underscore" w:pos="9639"/>
        </w:tabs>
        <w:spacing w:after="0" w:line="240" w:lineRule="auto"/>
        <w:jc w:val="both"/>
        <w:rPr>
          <w:rFonts w:cs="Calibri"/>
        </w:rPr>
      </w:pPr>
    </w:p>
    <w:p w14:paraId="415879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7A2BF3ED" w14:textId="77777777" w:rsidR="007D1E76" w:rsidRPr="00E74967" w:rsidRDefault="007D1E76" w:rsidP="00CB41C4">
      <w:pPr>
        <w:tabs>
          <w:tab w:val="left" w:leader="underscore" w:pos="9639"/>
        </w:tabs>
        <w:spacing w:after="0" w:line="240" w:lineRule="auto"/>
        <w:jc w:val="both"/>
        <w:rPr>
          <w:rFonts w:cs="Calibri"/>
        </w:rPr>
      </w:pPr>
    </w:p>
    <w:p w14:paraId="0339BE7E"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14:paraId="594D90C2" w14:textId="77777777" w:rsidR="007D1E76" w:rsidRDefault="006C788E" w:rsidP="00CB41C4">
      <w:pPr>
        <w:tabs>
          <w:tab w:val="left" w:leader="underscore" w:pos="9639"/>
        </w:tabs>
        <w:spacing w:after="0" w:line="240" w:lineRule="auto"/>
        <w:jc w:val="both"/>
        <w:rPr>
          <w:rFonts w:asciiTheme="minorHAnsi" w:hAnsiTheme="minorHAnsi" w:cs="Calibri"/>
          <w:u w:val="single"/>
        </w:rPr>
      </w:pPr>
      <w:r>
        <w:rPr>
          <w:rFonts w:cs="Calibri"/>
          <w:u w:val="single"/>
        </w:rPr>
        <w:t>“</w:t>
      </w:r>
      <w:r w:rsidRPr="00770C41">
        <w:rPr>
          <w:rFonts w:cs="Calibri"/>
          <w:u w:val="single"/>
        </w:rPr>
        <w:t>Esta nota no le aplica al ente público”</w:t>
      </w:r>
      <w:r>
        <w:rPr>
          <w:rFonts w:asciiTheme="minorHAnsi" w:hAnsiTheme="minorHAnsi" w:cs="Calibri"/>
          <w:u w:val="single"/>
        </w:rPr>
        <w:t>, la información se presenta sin re expresión financiera.</w:t>
      </w:r>
    </w:p>
    <w:p w14:paraId="0FB74A08" w14:textId="77777777" w:rsidR="006C788E" w:rsidRPr="00E74967" w:rsidRDefault="006C788E" w:rsidP="00CB41C4">
      <w:pPr>
        <w:tabs>
          <w:tab w:val="left" w:leader="underscore" w:pos="9639"/>
        </w:tabs>
        <w:spacing w:after="0" w:line="240" w:lineRule="auto"/>
        <w:jc w:val="both"/>
        <w:rPr>
          <w:rFonts w:cs="Calibri"/>
        </w:rPr>
      </w:pPr>
    </w:p>
    <w:p w14:paraId="059FE07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14:paraId="6171DFC2" w14:textId="77777777" w:rsidR="006C788E" w:rsidRPr="00E74967" w:rsidRDefault="006C788E" w:rsidP="006C788E">
      <w:pPr>
        <w:tabs>
          <w:tab w:val="left" w:leader="underscore" w:pos="9639"/>
        </w:tabs>
        <w:spacing w:after="0" w:line="240" w:lineRule="auto"/>
        <w:jc w:val="both"/>
        <w:rPr>
          <w:rFonts w:cs="Calibri"/>
        </w:rPr>
      </w:pPr>
      <w:r>
        <w:rPr>
          <w:rFonts w:cs="Calibri"/>
          <w:u w:val="single"/>
        </w:rPr>
        <w:t>“</w:t>
      </w:r>
      <w:r w:rsidRPr="00770C41">
        <w:rPr>
          <w:rFonts w:cs="Calibri"/>
          <w:u w:val="single"/>
        </w:rPr>
        <w:t>Esta nota no le aplica al ente público</w:t>
      </w:r>
      <w:r>
        <w:rPr>
          <w:rFonts w:cs="Calibri"/>
          <w:u w:val="single"/>
        </w:rPr>
        <w:t>”</w:t>
      </w:r>
      <w:r w:rsidRPr="00F66B0A">
        <w:rPr>
          <w:rFonts w:cs="Calibri"/>
          <w:u w:val="single"/>
        </w:rPr>
        <w:t xml:space="preserve"> no se han realizado operaciones en el extranjero</w:t>
      </w:r>
    </w:p>
    <w:p w14:paraId="68A202B8" w14:textId="77777777" w:rsidR="007D1E76" w:rsidRPr="00E74967" w:rsidRDefault="007D1E76" w:rsidP="00CB41C4">
      <w:pPr>
        <w:tabs>
          <w:tab w:val="left" w:leader="underscore" w:pos="9639"/>
        </w:tabs>
        <w:spacing w:after="0" w:line="240" w:lineRule="auto"/>
        <w:jc w:val="both"/>
        <w:rPr>
          <w:rFonts w:cs="Calibri"/>
        </w:rPr>
      </w:pPr>
    </w:p>
    <w:p w14:paraId="2A4F469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14:paraId="3E546227"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se tienen inversiones en acciones de compañías subsidiarias no consolidadas y asociadas.</w:t>
      </w:r>
    </w:p>
    <w:p w14:paraId="464654B3" w14:textId="77777777" w:rsidR="007D1E76" w:rsidRPr="00E74967" w:rsidRDefault="007D1E76" w:rsidP="00CB41C4">
      <w:pPr>
        <w:tabs>
          <w:tab w:val="left" w:leader="underscore" w:pos="9639"/>
        </w:tabs>
        <w:spacing w:after="0" w:line="240" w:lineRule="auto"/>
        <w:jc w:val="both"/>
        <w:rPr>
          <w:rFonts w:cs="Calibri"/>
        </w:rPr>
      </w:pPr>
    </w:p>
    <w:p w14:paraId="132C2B6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14:paraId="2089AFC3"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Primeras entradas primeras salidas.</w:t>
      </w:r>
    </w:p>
    <w:p w14:paraId="5D289F29" w14:textId="77777777" w:rsidR="007D1E76" w:rsidRPr="00E74967" w:rsidRDefault="007D1E76" w:rsidP="00CB41C4">
      <w:pPr>
        <w:tabs>
          <w:tab w:val="left" w:leader="underscore" w:pos="9639"/>
        </w:tabs>
        <w:spacing w:after="0" w:line="240" w:lineRule="auto"/>
        <w:jc w:val="both"/>
        <w:rPr>
          <w:rFonts w:cs="Calibri"/>
        </w:rPr>
      </w:pPr>
    </w:p>
    <w:p w14:paraId="7A6EC1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14:paraId="05F41C02"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Arial"/>
          <w:u w:val="single"/>
        </w:rPr>
        <w:lastRenderedPageBreak/>
        <w:t>Los empleados tienen beneficios consistentes en seguridad social (IMSS) a salario real, de vivienda (INFONAVIT), así como las prestaciones mínimas establecidas en la Ley Federal del Trabajo y en la Ley del Trabajo de los Servidores Públicos al Servicio del Estado y los Municipios. Se consideran además los establecidos en Convenio Sindical como lo son: 3 días de sueldo para ayuda de Reyes, 4 días de sueldo para día de las Madres, 41 días de Aguinaldo, Ayuda Funeraria, Despensa en Vales y Uniformes.</w:t>
      </w:r>
    </w:p>
    <w:p w14:paraId="00E32683" w14:textId="77777777" w:rsidR="007D1E76" w:rsidRPr="00E74967" w:rsidRDefault="007D1E76" w:rsidP="00CB41C4">
      <w:pPr>
        <w:tabs>
          <w:tab w:val="left" w:leader="underscore" w:pos="9639"/>
        </w:tabs>
        <w:spacing w:after="0" w:line="240" w:lineRule="auto"/>
        <w:jc w:val="both"/>
        <w:rPr>
          <w:rFonts w:cs="Calibri"/>
        </w:rPr>
      </w:pPr>
    </w:p>
    <w:p w14:paraId="25492265" w14:textId="77777777" w:rsidR="007D1E76" w:rsidRPr="001A32AE" w:rsidRDefault="007D1E76" w:rsidP="00CB41C4">
      <w:pPr>
        <w:tabs>
          <w:tab w:val="left" w:leader="underscore" w:pos="9639"/>
        </w:tabs>
        <w:spacing w:after="0" w:line="240" w:lineRule="auto"/>
        <w:jc w:val="both"/>
        <w:rPr>
          <w:rFonts w:cs="Calibri"/>
        </w:rPr>
      </w:pPr>
      <w:r w:rsidRPr="001A32AE">
        <w:rPr>
          <w:rFonts w:cs="Calibri"/>
          <w:b/>
        </w:rPr>
        <w:t>f)</w:t>
      </w:r>
      <w:r w:rsidRPr="001A32AE">
        <w:rPr>
          <w:rFonts w:cs="Calibri"/>
        </w:rPr>
        <w:t xml:space="preserve"> Provisiones: objetivo de su creación, monto y plazo:</w:t>
      </w:r>
    </w:p>
    <w:p w14:paraId="01B93604" w14:textId="77777777" w:rsidR="007D1E76" w:rsidRPr="006C788E" w:rsidRDefault="00CD6562" w:rsidP="00856D55">
      <w:pPr>
        <w:spacing w:after="0" w:line="240" w:lineRule="auto"/>
        <w:jc w:val="both"/>
        <w:rPr>
          <w:rFonts w:cs="Calibri"/>
          <w:u w:val="single"/>
        </w:rPr>
      </w:pPr>
      <w:r w:rsidRPr="006C788E">
        <w:rPr>
          <w:rFonts w:cs="Arial"/>
          <w:u w:val="single"/>
        </w:rPr>
        <w:t>Se tienen establecidos dos conceptos de provisiones: el primero es para el rubro de Aguinaldo de fin de año y tiene como objetivo la acumulación económica en forma parcial, que permita el cumplimiento de la obligación cierta y exigible de pago de aguinaldo, que es en la primera quincena de diciembre. El monto presupuestado para generar el pasivo mencionado ante</w:t>
      </w:r>
      <w:r w:rsidR="00856D55" w:rsidRPr="006C788E">
        <w:rPr>
          <w:rFonts w:cs="Arial"/>
          <w:u w:val="single"/>
        </w:rPr>
        <w:t>riormente para el ejercicio 20</w:t>
      </w:r>
      <w:r w:rsidR="007406A0" w:rsidRPr="006C788E">
        <w:rPr>
          <w:rFonts w:cs="Arial"/>
          <w:u w:val="single"/>
        </w:rPr>
        <w:t>22</w:t>
      </w:r>
      <w:r w:rsidR="005668A9" w:rsidRPr="006C788E">
        <w:rPr>
          <w:rFonts w:cs="Arial"/>
          <w:u w:val="single"/>
        </w:rPr>
        <w:t xml:space="preserve"> es de $</w:t>
      </w:r>
      <w:r w:rsidR="00856D55" w:rsidRPr="006C788E">
        <w:rPr>
          <w:rFonts w:eastAsia="Times New Roman" w:cs="Calibri"/>
          <w:color w:val="000000"/>
          <w:u w:val="single"/>
          <w:lang w:eastAsia="es-MX"/>
        </w:rPr>
        <w:t xml:space="preserve">             </w:t>
      </w:r>
      <w:proofErr w:type="gramStart"/>
      <w:r w:rsidR="007406A0" w:rsidRPr="006C788E">
        <w:rPr>
          <w:rFonts w:eastAsia="Times New Roman" w:cs="Calibri"/>
          <w:color w:val="000000"/>
          <w:u w:val="single"/>
          <w:lang w:eastAsia="es-MX"/>
        </w:rPr>
        <w:t>3,124,050.97</w:t>
      </w:r>
      <w:r w:rsidR="00856D55" w:rsidRPr="006C788E">
        <w:rPr>
          <w:rFonts w:eastAsia="Times New Roman" w:cs="Calibri"/>
          <w:color w:val="000000"/>
          <w:u w:val="single"/>
          <w:lang w:eastAsia="es-MX"/>
        </w:rPr>
        <w:t xml:space="preserve"> </w:t>
      </w:r>
      <w:r w:rsidR="00EE1F98" w:rsidRPr="006C788E">
        <w:rPr>
          <w:rFonts w:cs="Arial"/>
          <w:u w:val="single"/>
        </w:rPr>
        <w:t xml:space="preserve"> </w:t>
      </w:r>
      <w:r w:rsidRPr="006C788E">
        <w:rPr>
          <w:rFonts w:cs="Arial"/>
          <w:u w:val="single"/>
        </w:rPr>
        <w:t>(</w:t>
      </w:r>
      <w:proofErr w:type="gramEnd"/>
      <w:r w:rsidR="007406A0" w:rsidRPr="006C788E">
        <w:rPr>
          <w:rFonts w:cs="Arial"/>
          <w:u w:val="single"/>
        </w:rPr>
        <w:t>Tres</w:t>
      </w:r>
      <w:r w:rsidR="005668A9" w:rsidRPr="006C788E">
        <w:rPr>
          <w:rFonts w:cs="Arial"/>
          <w:u w:val="single"/>
        </w:rPr>
        <w:t xml:space="preserve"> </w:t>
      </w:r>
      <w:r w:rsidR="007306FC" w:rsidRPr="006C788E">
        <w:rPr>
          <w:rFonts w:cs="Arial"/>
          <w:u w:val="single"/>
        </w:rPr>
        <w:t>m</w:t>
      </w:r>
      <w:r w:rsidRPr="006C788E">
        <w:rPr>
          <w:rFonts w:cs="Arial"/>
          <w:u w:val="single"/>
        </w:rPr>
        <w:t>ill</w:t>
      </w:r>
      <w:r w:rsidR="005668A9" w:rsidRPr="006C788E">
        <w:rPr>
          <w:rFonts w:cs="Arial"/>
          <w:u w:val="single"/>
        </w:rPr>
        <w:t>ones</w:t>
      </w:r>
      <w:r w:rsidRPr="006C788E">
        <w:rPr>
          <w:rFonts w:cs="Arial"/>
          <w:u w:val="single"/>
        </w:rPr>
        <w:t xml:space="preserve"> </w:t>
      </w:r>
      <w:r w:rsidR="007406A0" w:rsidRPr="006C788E">
        <w:rPr>
          <w:rFonts w:cs="Arial"/>
          <w:u w:val="single"/>
        </w:rPr>
        <w:t xml:space="preserve">ciento </w:t>
      </w:r>
      <w:proofErr w:type="spellStart"/>
      <w:r w:rsidR="007406A0" w:rsidRPr="006C788E">
        <w:rPr>
          <w:rFonts w:cs="Arial"/>
          <w:u w:val="single"/>
        </w:rPr>
        <w:t>venti</w:t>
      </w:r>
      <w:proofErr w:type="spellEnd"/>
      <w:r w:rsidR="00856D55" w:rsidRPr="006C788E">
        <w:rPr>
          <w:rFonts w:cs="Arial"/>
          <w:u w:val="single"/>
        </w:rPr>
        <w:t xml:space="preserve"> cuatro mil </w:t>
      </w:r>
      <w:r w:rsidR="007406A0" w:rsidRPr="006C788E">
        <w:rPr>
          <w:rFonts w:cs="Arial"/>
          <w:u w:val="single"/>
        </w:rPr>
        <w:t>cincuenta</w:t>
      </w:r>
      <w:r w:rsidR="00856D55" w:rsidRPr="006C788E">
        <w:rPr>
          <w:rFonts w:cs="Arial"/>
          <w:u w:val="single"/>
        </w:rPr>
        <w:t xml:space="preserve"> pesos</w:t>
      </w:r>
      <w:r w:rsidRPr="006C788E">
        <w:rPr>
          <w:rFonts w:cs="Arial"/>
          <w:u w:val="single"/>
        </w:rPr>
        <w:t xml:space="preserve"> </w:t>
      </w:r>
      <w:r w:rsidR="007406A0" w:rsidRPr="006C788E">
        <w:rPr>
          <w:rFonts w:cs="Arial"/>
          <w:u w:val="single"/>
        </w:rPr>
        <w:t>97</w:t>
      </w:r>
      <w:r w:rsidRPr="006C788E">
        <w:rPr>
          <w:rFonts w:cs="Arial"/>
          <w:u w:val="single"/>
        </w:rPr>
        <w:t xml:space="preserve">/100 M.N.) y el plazo es </w:t>
      </w:r>
      <w:r w:rsidR="007406A0" w:rsidRPr="006C788E">
        <w:rPr>
          <w:rFonts w:cs="Arial"/>
          <w:u w:val="single"/>
        </w:rPr>
        <w:t>de enero a diciembre de 2023</w:t>
      </w:r>
      <w:r w:rsidRPr="006C788E">
        <w:rPr>
          <w:rFonts w:cs="Arial"/>
          <w:u w:val="single"/>
        </w:rPr>
        <w:t>. El segundo concepto es el de C</w:t>
      </w:r>
      <w:r w:rsidR="005668A9" w:rsidRPr="006C788E">
        <w:rPr>
          <w:rFonts w:cs="Arial"/>
          <w:u w:val="single"/>
        </w:rPr>
        <w:t>ontingencias Laborales y se creó</w:t>
      </w:r>
      <w:r w:rsidRPr="006C788E">
        <w:rPr>
          <w:rFonts w:cs="Arial"/>
          <w:u w:val="single"/>
        </w:rPr>
        <w:t xml:space="preserve"> con la finalidad de poder atender situaciones o circunstancias no deseadas, producto de conflictos laborales o procesos de jubilaciones. El monto asignado en el ej</w:t>
      </w:r>
      <w:r w:rsidR="007406A0" w:rsidRPr="006C788E">
        <w:rPr>
          <w:rFonts w:cs="Arial"/>
          <w:u w:val="single"/>
        </w:rPr>
        <w:t>ercicio 2023</w:t>
      </w:r>
      <w:r w:rsidR="001767E6" w:rsidRPr="006C788E">
        <w:rPr>
          <w:rFonts w:cs="Arial"/>
          <w:u w:val="single"/>
        </w:rPr>
        <w:t xml:space="preserve"> </w:t>
      </w:r>
      <w:r w:rsidRPr="006C788E">
        <w:rPr>
          <w:rFonts w:cs="Arial"/>
          <w:u w:val="single"/>
        </w:rPr>
        <w:t>para la</w:t>
      </w:r>
      <w:r w:rsidR="005668A9" w:rsidRPr="006C788E">
        <w:rPr>
          <w:rFonts w:cs="Arial"/>
          <w:u w:val="single"/>
        </w:rPr>
        <w:t xml:space="preserve"> partida antes señalada es de $</w:t>
      </w:r>
      <w:r w:rsidR="00982DBD" w:rsidRPr="006C788E">
        <w:rPr>
          <w:rFonts w:cs="Arial"/>
          <w:u w:val="single"/>
        </w:rPr>
        <w:t xml:space="preserve"> </w:t>
      </w:r>
      <w:r w:rsidR="007406A0" w:rsidRPr="006C788E">
        <w:rPr>
          <w:rFonts w:eastAsia="Times New Roman" w:cs="Calibri"/>
          <w:color w:val="000000"/>
          <w:u w:val="single"/>
          <w:lang w:eastAsia="es-MX"/>
        </w:rPr>
        <w:t>1,053,660.21</w:t>
      </w:r>
      <w:r w:rsidR="00856D55" w:rsidRPr="006C788E">
        <w:rPr>
          <w:rFonts w:cs="Arial"/>
          <w:u w:val="single"/>
        </w:rPr>
        <w:t xml:space="preserve"> </w:t>
      </w:r>
      <w:r w:rsidRPr="006C788E">
        <w:rPr>
          <w:rFonts w:cs="Arial"/>
          <w:u w:val="single"/>
        </w:rPr>
        <w:t>(</w:t>
      </w:r>
      <w:r w:rsidR="007406A0" w:rsidRPr="006C788E">
        <w:rPr>
          <w:rFonts w:cs="Arial"/>
          <w:u w:val="single"/>
        </w:rPr>
        <w:t xml:space="preserve">un </w:t>
      </w:r>
      <w:proofErr w:type="gramStart"/>
      <w:r w:rsidR="007406A0" w:rsidRPr="006C788E">
        <w:rPr>
          <w:rFonts w:cs="Arial"/>
          <w:u w:val="single"/>
        </w:rPr>
        <w:t xml:space="preserve">millón </w:t>
      </w:r>
      <w:r w:rsidR="00982DBD" w:rsidRPr="006C788E">
        <w:rPr>
          <w:rFonts w:cs="Arial"/>
          <w:u w:val="single"/>
        </w:rPr>
        <w:t xml:space="preserve"> </w:t>
      </w:r>
      <w:r w:rsidR="007406A0" w:rsidRPr="006C788E">
        <w:rPr>
          <w:rFonts w:cs="Arial"/>
          <w:u w:val="single"/>
        </w:rPr>
        <w:t>cincuenta</w:t>
      </w:r>
      <w:proofErr w:type="gramEnd"/>
      <w:r w:rsidR="007406A0" w:rsidRPr="006C788E">
        <w:rPr>
          <w:rFonts w:cs="Arial"/>
          <w:u w:val="single"/>
        </w:rPr>
        <w:t xml:space="preserve"> y tres mil pesos seiscientos sesenta </w:t>
      </w:r>
      <w:r w:rsidR="00856D55" w:rsidRPr="006C788E">
        <w:rPr>
          <w:rFonts w:cs="Arial"/>
          <w:u w:val="single"/>
        </w:rPr>
        <w:t xml:space="preserve"> pesos</w:t>
      </w:r>
      <w:r w:rsidRPr="006C788E">
        <w:rPr>
          <w:rFonts w:cs="Arial"/>
          <w:u w:val="single"/>
        </w:rPr>
        <w:t xml:space="preserve"> </w:t>
      </w:r>
      <w:r w:rsidR="007406A0" w:rsidRPr="006C788E">
        <w:rPr>
          <w:rFonts w:cs="Arial"/>
          <w:u w:val="single"/>
        </w:rPr>
        <w:t>21</w:t>
      </w:r>
      <w:r w:rsidRPr="006C788E">
        <w:rPr>
          <w:rFonts w:cs="Arial"/>
          <w:u w:val="single"/>
        </w:rPr>
        <w:t>/100 M.N.) y el plaz</w:t>
      </w:r>
      <w:r w:rsidR="007306FC" w:rsidRPr="006C788E">
        <w:rPr>
          <w:rFonts w:cs="Arial"/>
          <w:u w:val="single"/>
        </w:rPr>
        <w:t>o</w:t>
      </w:r>
      <w:r w:rsidR="007406A0" w:rsidRPr="006C788E">
        <w:rPr>
          <w:rFonts w:cs="Arial"/>
          <w:u w:val="single"/>
        </w:rPr>
        <w:t xml:space="preserve"> es de enero a diciembre de 2023</w:t>
      </w:r>
      <w:r w:rsidRPr="006C788E">
        <w:rPr>
          <w:rFonts w:cs="Arial"/>
          <w:u w:val="single"/>
        </w:rPr>
        <w:t>.</w:t>
      </w:r>
    </w:p>
    <w:p w14:paraId="3959F4B5" w14:textId="77777777" w:rsidR="007D1E76" w:rsidRPr="001A32AE" w:rsidRDefault="007D1E76" w:rsidP="00CB41C4">
      <w:pPr>
        <w:tabs>
          <w:tab w:val="left" w:leader="underscore" w:pos="9639"/>
        </w:tabs>
        <w:spacing w:after="0" w:line="240" w:lineRule="auto"/>
        <w:jc w:val="both"/>
        <w:rPr>
          <w:rFonts w:cs="Calibri"/>
        </w:rPr>
      </w:pPr>
    </w:p>
    <w:p w14:paraId="4B0D9D42" w14:textId="77777777" w:rsidR="007D1E76" w:rsidRPr="00E74967" w:rsidRDefault="007D1E76" w:rsidP="00CB41C4">
      <w:pPr>
        <w:tabs>
          <w:tab w:val="left" w:leader="underscore" w:pos="9639"/>
        </w:tabs>
        <w:spacing w:after="0" w:line="240" w:lineRule="auto"/>
        <w:jc w:val="both"/>
        <w:rPr>
          <w:rFonts w:cs="Calibri"/>
        </w:rPr>
      </w:pPr>
      <w:r w:rsidRPr="001A32AE">
        <w:rPr>
          <w:rFonts w:cs="Calibri"/>
          <w:b/>
        </w:rPr>
        <w:t>g)</w:t>
      </w:r>
      <w:r w:rsidRPr="001A32AE">
        <w:rPr>
          <w:rFonts w:cs="Calibri"/>
        </w:rPr>
        <w:t xml:space="preserve"> Reservas: objetivo de su creación, monto y plazo:</w:t>
      </w:r>
    </w:p>
    <w:p w14:paraId="6456C970" w14:textId="77777777" w:rsidR="007D1E76" w:rsidRPr="006C788E" w:rsidRDefault="005668A9"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tiene cuenta de Reservas.</w:t>
      </w:r>
    </w:p>
    <w:p w14:paraId="707AAD12" w14:textId="77777777" w:rsidR="007D1E76" w:rsidRPr="00E74967" w:rsidRDefault="007D1E76" w:rsidP="00CB41C4">
      <w:pPr>
        <w:tabs>
          <w:tab w:val="left" w:leader="underscore" w:pos="9639"/>
        </w:tabs>
        <w:spacing w:after="0" w:line="240" w:lineRule="auto"/>
        <w:jc w:val="both"/>
        <w:rPr>
          <w:rFonts w:cs="Calibri"/>
        </w:rPr>
      </w:pPr>
    </w:p>
    <w:p w14:paraId="2D4E6E2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14:paraId="34E45CC8" w14:textId="77777777" w:rsidR="007D1E76" w:rsidRPr="006C788E" w:rsidRDefault="00D7409E"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existen cambios en políticas contables.</w:t>
      </w:r>
    </w:p>
    <w:p w14:paraId="37C8283E" w14:textId="77777777" w:rsidR="007D1E76" w:rsidRPr="006C788E" w:rsidRDefault="007D1E76" w:rsidP="00CB41C4">
      <w:pPr>
        <w:tabs>
          <w:tab w:val="left" w:leader="underscore" w:pos="9639"/>
        </w:tabs>
        <w:spacing w:after="0" w:line="240" w:lineRule="auto"/>
        <w:jc w:val="both"/>
        <w:rPr>
          <w:rFonts w:cs="Calibri"/>
          <w:u w:val="single"/>
        </w:rPr>
      </w:pPr>
    </w:p>
    <w:p w14:paraId="14BCA63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14:paraId="24418810" w14:textId="77777777" w:rsidR="007D1E76" w:rsidRPr="006C788E" w:rsidRDefault="00D7409E" w:rsidP="00CB41C4">
      <w:pPr>
        <w:tabs>
          <w:tab w:val="left" w:leader="underscore" w:pos="9639"/>
        </w:tabs>
        <w:spacing w:after="0" w:line="240" w:lineRule="auto"/>
        <w:jc w:val="both"/>
        <w:rPr>
          <w:rFonts w:cs="Calibri"/>
          <w:u w:val="single"/>
        </w:rPr>
      </w:pPr>
      <w:r w:rsidRPr="006C788E">
        <w:rPr>
          <w:rFonts w:cs="Calibri"/>
          <w:u w:val="single"/>
        </w:rPr>
        <w:t>“Esta nota no le aplica al ente público</w:t>
      </w:r>
      <w:r w:rsidR="006C788E" w:rsidRPr="006C788E">
        <w:rPr>
          <w:rFonts w:cs="Calibri"/>
          <w:u w:val="single"/>
        </w:rPr>
        <w:t xml:space="preserve"> en el periodo reportado</w:t>
      </w:r>
      <w:r w:rsidRPr="006C788E">
        <w:rPr>
          <w:rFonts w:cs="Calibri"/>
          <w:u w:val="single"/>
        </w:rPr>
        <w:t>”.</w:t>
      </w:r>
    </w:p>
    <w:p w14:paraId="010D9FDD" w14:textId="77777777" w:rsidR="006C788E" w:rsidRPr="00E74967" w:rsidRDefault="006C788E" w:rsidP="00CB41C4">
      <w:pPr>
        <w:tabs>
          <w:tab w:val="left" w:leader="underscore" w:pos="9639"/>
        </w:tabs>
        <w:spacing w:after="0" w:line="240" w:lineRule="auto"/>
        <w:jc w:val="both"/>
        <w:rPr>
          <w:rFonts w:cs="Calibri"/>
        </w:rPr>
      </w:pPr>
    </w:p>
    <w:p w14:paraId="02BA90C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14:paraId="4A51755E"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Arial"/>
          <w:u w:val="single"/>
        </w:rPr>
        <w:t>La depuración y cancelación de saldos es autorizada por el Consejo Directivo del Patronato del Parque Zoológico de León, lo cual se lleva a cabo una vez analizada la situación en particular que justifique los movimientos contables.</w:t>
      </w:r>
    </w:p>
    <w:p w14:paraId="32107046" w14:textId="77777777" w:rsidR="00E00323" w:rsidRPr="00E74967" w:rsidRDefault="00E00323" w:rsidP="00CB41C4">
      <w:pPr>
        <w:tabs>
          <w:tab w:val="left" w:leader="underscore" w:pos="9639"/>
        </w:tabs>
        <w:spacing w:after="0" w:line="240" w:lineRule="auto"/>
        <w:jc w:val="both"/>
        <w:rPr>
          <w:rFonts w:cs="Calibri"/>
        </w:rPr>
      </w:pPr>
    </w:p>
    <w:p w14:paraId="3BB005D8" w14:textId="77777777" w:rsidR="007D1E76" w:rsidRPr="005668A9" w:rsidRDefault="007D1E76" w:rsidP="000C3365">
      <w:pPr>
        <w:pStyle w:val="Ttulo2"/>
        <w:rPr>
          <w:rFonts w:ascii="Calibri" w:hAnsi="Calibri" w:cs="Calibri"/>
          <w:b/>
          <w:color w:val="auto"/>
          <w:sz w:val="22"/>
        </w:rPr>
      </w:pPr>
      <w:bookmarkStart w:id="6" w:name="_Toc508279627"/>
      <w:r w:rsidRPr="005668A9">
        <w:rPr>
          <w:rFonts w:ascii="Calibri" w:hAnsi="Calibri" w:cs="Calibri"/>
          <w:b/>
          <w:color w:val="auto"/>
          <w:sz w:val="22"/>
        </w:rPr>
        <w:t>7. Posición en Moneda Extranjera y Pro</w:t>
      </w:r>
      <w:r w:rsidR="00E00323" w:rsidRPr="005668A9">
        <w:rPr>
          <w:rFonts w:ascii="Calibri" w:hAnsi="Calibri" w:cs="Calibri"/>
          <w:b/>
          <w:color w:val="auto"/>
          <w:sz w:val="22"/>
        </w:rPr>
        <w:t>tección por Riesgo Cambiario:</w:t>
      </w:r>
      <w:bookmarkEnd w:id="6"/>
    </w:p>
    <w:p w14:paraId="6ADD1631" w14:textId="77777777" w:rsidR="007D1E76" w:rsidRPr="00E74967" w:rsidRDefault="007D1E76" w:rsidP="00CB41C4">
      <w:pPr>
        <w:tabs>
          <w:tab w:val="left" w:leader="underscore" w:pos="9639"/>
        </w:tabs>
        <w:spacing w:after="0" w:line="240" w:lineRule="auto"/>
        <w:jc w:val="both"/>
        <w:rPr>
          <w:rFonts w:cs="Calibri"/>
        </w:rPr>
      </w:pPr>
    </w:p>
    <w:p w14:paraId="3EA95721"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01805440" w14:textId="77777777" w:rsidR="007D1E76" w:rsidRPr="00E74967" w:rsidRDefault="007D1E76" w:rsidP="00CB41C4">
      <w:pPr>
        <w:tabs>
          <w:tab w:val="left" w:leader="underscore" w:pos="9639"/>
        </w:tabs>
        <w:spacing w:after="0" w:line="240" w:lineRule="auto"/>
        <w:jc w:val="both"/>
        <w:rPr>
          <w:rFonts w:cs="Calibri"/>
        </w:rPr>
      </w:pPr>
    </w:p>
    <w:p w14:paraId="332CC4C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14:paraId="57853871"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“Esta nota no le aplica al ente público”, toda vez de que no se tienen activos en moneda extranjera.</w:t>
      </w:r>
    </w:p>
    <w:p w14:paraId="2CD336F5" w14:textId="77777777" w:rsidR="007D1E76" w:rsidRPr="00E74967" w:rsidRDefault="007D1E76" w:rsidP="00CB41C4">
      <w:pPr>
        <w:tabs>
          <w:tab w:val="left" w:leader="underscore" w:pos="9639"/>
        </w:tabs>
        <w:spacing w:after="0" w:line="240" w:lineRule="auto"/>
        <w:jc w:val="both"/>
        <w:rPr>
          <w:rFonts w:cs="Calibri"/>
        </w:rPr>
      </w:pPr>
    </w:p>
    <w:p w14:paraId="3DF0266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14:paraId="40FD14C1"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“Esta nota no le aplica al ente público”, toda vez de que no se tienen pasivos en moneda extranjera.</w:t>
      </w:r>
    </w:p>
    <w:p w14:paraId="48120ED3" w14:textId="77777777" w:rsidR="007D1E76" w:rsidRPr="00E74967" w:rsidRDefault="007D1E76" w:rsidP="00CB41C4">
      <w:pPr>
        <w:tabs>
          <w:tab w:val="left" w:leader="underscore" w:pos="9639"/>
        </w:tabs>
        <w:spacing w:after="0" w:line="240" w:lineRule="auto"/>
        <w:jc w:val="both"/>
        <w:rPr>
          <w:rFonts w:cs="Calibri"/>
        </w:rPr>
      </w:pPr>
    </w:p>
    <w:p w14:paraId="77CF7EE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14:paraId="6E446458"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Según requerimiento de la operación.</w:t>
      </w:r>
    </w:p>
    <w:p w14:paraId="50CA6AB2" w14:textId="77777777" w:rsidR="007D1E76" w:rsidRDefault="007D1E76" w:rsidP="00CB41C4">
      <w:pPr>
        <w:tabs>
          <w:tab w:val="left" w:leader="underscore" w:pos="9639"/>
        </w:tabs>
        <w:spacing w:after="0" w:line="240" w:lineRule="auto"/>
        <w:jc w:val="both"/>
        <w:rPr>
          <w:rFonts w:cs="Calibri"/>
        </w:rPr>
      </w:pPr>
    </w:p>
    <w:p w14:paraId="006C09B5" w14:textId="77777777" w:rsidR="008D1F20" w:rsidRPr="00E74967" w:rsidRDefault="008D1F20" w:rsidP="00CB41C4">
      <w:pPr>
        <w:tabs>
          <w:tab w:val="left" w:leader="underscore" w:pos="9639"/>
        </w:tabs>
        <w:spacing w:after="0" w:line="240" w:lineRule="auto"/>
        <w:jc w:val="both"/>
        <w:rPr>
          <w:rFonts w:cs="Calibri"/>
        </w:rPr>
      </w:pPr>
    </w:p>
    <w:p w14:paraId="4BBD0C7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d)</w:t>
      </w:r>
      <w:r w:rsidRPr="00E74967">
        <w:rPr>
          <w:rFonts w:cs="Calibri"/>
        </w:rPr>
        <w:t xml:space="preserve"> Tipo de cambio:</w:t>
      </w:r>
    </w:p>
    <w:p w14:paraId="2E94156A"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El aplicable el día de la operación.</w:t>
      </w:r>
    </w:p>
    <w:p w14:paraId="02063CD5" w14:textId="77777777" w:rsidR="007D1E76" w:rsidRPr="00E74967" w:rsidRDefault="007D1E76" w:rsidP="00CB41C4">
      <w:pPr>
        <w:tabs>
          <w:tab w:val="left" w:leader="underscore" w:pos="9639"/>
        </w:tabs>
        <w:spacing w:after="0" w:line="240" w:lineRule="auto"/>
        <w:jc w:val="both"/>
        <w:rPr>
          <w:rFonts w:cs="Calibri"/>
        </w:rPr>
      </w:pPr>
    </w:p>
    <w:p w14:paraId="445869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14:paraId="0EC60836"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El aplicable el día de la operación.</w:t>
      </w:r>
    </w:p>
    <w:p w14:paraId="5E35B557" w14:textId="77777777" w:rsidR="007D1E76" w:rsidRPr="008D1F20" w:rsidRDefault="007D1E76" w:rsidP="00CB41C4">
      <w:pPr>
        <w:tabs>
          <w:tab w:val="left" w:leader="underscore" w:pos="9639"/>
        </w:tabs>
        <w:spacing w:after="0" w:line="240" w:lineRule="auto"/>
        <w:jc w:val="both"/>
        <w:rPr>
          <w:rFonts w:cs="Calibri"/>
          <w:u w:val="single"/>
        </w:rPr>
      </w:pPr>
    </w:p>
    <w:p w14:paraId="4D7AAD8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14:paraId="765F4B6F"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14:paraId="40DDE127" w14:textId="77777777" w:rsidR="007D1E76" w:rsidRPr="00E74967" w:rsidRDefault="007D1E76" w:rsidP="00CB41C4">
      <w:pPr>
        <w:tabs>
          <w:tab w:val="left" w:leader="underscore" w:pos="9639"/>
        </w:tabs>
        <w:spacing w:after="0" w:line="240" w:lineRule="auto"/>
        <w:jc w:val="both"/>
        <w:rPr>
          <w:rFonts w:cs="Calibri"/>
        </w:rPr>
      </w:pPr>
    </w:p>
    <w:p w14:paraId="1B136A84" w14:textId="77777777" w:rsidR="007D1E76" w:rsidRPr="005668A9" w:rsidRDefault="007D1E76" w:rsidP="000C3365">
      <w:pPr>
        <w:pStyle w:val="Ttulo2"/>
        <w:rPr>
          <w:rFonts w:ascii="Calibri" w:hAnsi="Calibri" w:cs="Calibri"/>
          <w:b/>
          <w:color w:val="auto"/>
          <w:sz w:val="22"/>
        </w:rPr>
      </w:pPr>
      <w:bookmarkStart w:id="7" w:name="_Toc508279628"/>
      <w:r w:rsidRPr="005668A9">
        <w:rPr>
          <w:rFonts w:ascii="Calibri" w:hAnsi="Calibri" w:cs="Calibri"/>
          <w:b/>
          <w:color w:val="auto"/>
          <w:sz w:val="22"/>
        </w:rPr>
        <w:t xml:space="preserve">8. </w:t>
      </w:r>
      <w:r w:rsidR="00E00323" w:rsidRPr="005668A9">
        <w:rPr>
          <w:rFonts w:ascii="Calibri" w:hAnsi="Calibri" w:cs="Calibri"/>
          <w:b/>
          <w:color w:val="auto"/>
          <w:sz w:val="22"/>
        </w:rPr>
        <w:t>Reporte Analítico del Activo:</w:t>
      </w:r>
      <w:bookmarkEnd w:id="7"/>
    </w:p>
    <w:p w14:paraId="52E9F928" w14:textId="77777777" w:rsidR="007D1E76" w:rsidRPr="00E74967" w:rsidRDefault="007D1E76" w:rsidP="00CB41C4">
      <w:pPr>
        <w:tabs>
          <w:tab w:val="left" w:leader="underscore" w:pos="9639"/>
        </w:tabs>
        <w:spacing w:after="0" w:line="240" w:lineRule="auto"/>
        <w:jc w:val="both"/>
        <w:rPr>
          <w:rFonts w:cs="Calibri"/>
        </w:rPr>
      </w:pPr>
    </w:p>
    <w:p w14:paraId="75085E00"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14:paraId="5D0B2A79" w14:textId="77777777" w:rsidR="007D1E76" w:rsidRPr="00E74967" w:rsidRDefault="007D1E76" w:rsidP="00CB41C4">
      <w:pPr>
        <w:tabs>
          <w:tab w:val="left" w:leader="underscore" w:pos="9639"/>
        </w:tabs>
        <w:spacing w:after="0" w:line="240" w:lineRule="auto"/>
        <w:jc w:val="both"/>
        <w:rPr>
          <w:rFonts w:cs="Calibri"/>
        </w:rPr>
      </w:pPr>
    </w:p>
    <w:p w14:paraId="1069433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14:paraId="31438379" w14:textId="77777777" w:rsidR="008D1F20" w:rsidRDefault="008D1F20" w:rsidP="008D1F20">
      <w:pPr>
        <w:spacing w:after="0" w:line="240" w:lineRule="auto"/>
        <w:jc w:val="both"/>
        <w:rPr>
          <w:rFonts w:asciiTheme="minorHAnsi" w:hAnsiTheme="minorHAnsi"/>
          <w:u w:val="single"/>
        </w:rPr>
      </w:pPr>
      <w:r>
        <w:rPr>
          <w:rFonts w:asciiTheme="minorHAnsi" w:hAnsiTheme="minorHAnsi"/>
          <w:u w:val="single"/>
        </w:rPr>
        <w:t xml:space="preserve">Se contabilizada a valor real, con los principios y postulados básicos de contabilidad generalmente aceptados. </w:t>
      </w:r>
    </w:p>
    <w:p w14:paraId="0617762D" w14:textId="77777777" w:rsidR="008D1F20" w:rsidRDefault="008D1F20" w:rsidP="008D1F20">
      <w:pPr>
        <w:spacing w:after="0" w:line="240" w:lineRule="auto"/>
        <w:jc w:val="both"/>
        <w:rPr>
          <w:rFonts w:asciiTheme="minorHAnsi" w:hAnsiTheme="minorHAnsi"/>
          <w:u w:val="single"/>
        </w:rPr>
      </w:pPr>
      <w:r>
        <w:rPr>
          <w:rFonts w:asciiTheme="minorHAnsi" w:hAnsiTheme="minorHAnsi"/>
          <w:u w:val="single"/>
        </w:rPr>
        <w:t>Porcentajes de depreciación y amortización. - Los señalados en la Ley del Impuesto sobre la renta y supletoriamente los criterios señalados en la Contabilidad Gubernamental.</w:t>
      </w:r>
    </w:p>
    <w:p w14:paraId="4D1D5F2F" w14:textId="77777777" w:rsidR="007D1E76" w:rsidRPr="00E74967" w:rsidRDefault="007D1E76" w:rsidP="00CB41C4">
      <w:pPr>
        <w:tabs>
          <w:tab w:val="left" w:leader="underscore" w:pos="9639"/>
        </w:tabs>
        <w:spacing w:after="0" w:line="240" w:lineRule="auto"/>
        <w:jc w:val="both"/>
        <w:rPr>
          <w:rFonts w:cs="Calibri"/>
        </w:rPr>
      </w:pPr>
    </w:p>
    <w:p w14:paraId="7AD968CF" w14:textId="77777777" w:rsidR="007D1E76" w:rsidRPr="00E74967" w:rsidRDefault="007D1E76" w:rsidP="00CB41C4">
      <w:pPr>
        <w:tabs>
          <w:tab w:val="left" w:leader="underscore" w:pos="9639"/>
        </w:tabs>
        <w:spacing w:after="0" w:line="240" w:lineRule="auto"/>
        <w:jc w:val="both"/>
        <w:rPr>
          <w:rFonts w:cs="Calibri"/>
        </w:rPr>
      </w:pPr>
    </w:p>
    <w:p w14:paraId="0196CC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14:paraId="1121DC71" w14:textId="77777777" w:rsidR="007D1E76" w:rsidRPr="00E74967" w:rsidRDefault="008D1F20" w:rsidP="008D1F20">
      <w:pPr>
        <w:tabs>
          <w:tab w:val="left" w:leader="underscore" w:pos="9639"/>
        </w:tabs>
        <w:spacing w:after="0" w:line="240" w:lineRule="auto"/>
        <w:jc w:val="both"/>
        <w:rPr>
          <w:rFonts w:cs="Calibri"/>
        </w:rPr>
      </w:pPr>
      <w:r>
        <w:rPr>
          <w:rFonts w:cs="Calibri"/>
          <w:u w:val="single"/>
        </w:rPr>
        <w:t>“</w:t>
      </w:r>
      <w:r w:rsidRPr="00770C41">
        <w:rPr>
          <w:rFonts w:cs="Calibri"/>
          <w:u w:val="single"/>
        </w:rPr>
        <w:t>Esta no</w:t>
      </w:r>
      <w:r>
        <w:rPr>
          <w:rFonts w:cs="Calibri"/>
          <w:u w:val="single"/>
        </w:rPr>
        <w:t>ta no le aplica al ente público”, no hubo cambios en los porcentajes de depreciación o valor residual de los activos.</w:t>
      </w:r>
    </w:p>
    <w:p w14:paraId="5B129558" w14:textId="77777777" w:rsidR="007D1E76" w:rsidRPr="00E74967" w:rsidRDefault="007D1E76" w:rsidP="00CB41C4">
      <w:pPr>
        <w:tabs>
          <w:tab w:val="left" w:leader="underscore" w:pos="9639"/>
        </w:tabs>
        <w:spacing w:after="0" w:line="240" w:lineRule="auto"/>
        <w:jc w:val="both"/>
        <w:rPr>
          <w:rFonts w:cs="Calibri"/>
        </w:rPr>
      </w:pPr>
    </w:p>
    <w:p w14:paraId="72F8427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14:paraId="391A001B"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 ya que n</w:t>
      </w:r>
      <w:r w:rsidRPr="008D1F20">
        <w:rPr>
          <w:rFonts w:cs="Arial"/>
          <w:u w:val="single"/>
        </w:rPr>
        <w:t>o existen gastos capitalizados.</w:t>
      </w:r>
    </w:p>
    <w:p w14:paraId="3582ECD7" w14:textId="77777777" w:rsidR="007D1E76" w:rsidRPr="00E74967" w:rsidRDefault="007D1E76" w:rsidP="00CB41C4">
      <w:pPr>
        <w:tabs>
          <w:tab w:val="left" w:leader="underscore" w:pos="9639"/>
        </w:tabs>
        <w:spacing w:after="0" w:line="240" w:lineRule="auto"/>
        <w:jc w:val="both"/>
        <w:rPr>
          <w:rFonts w:cs="Calibri"/>
        </w:rPr>
      </w:pPr>
    </w:p>
    <w:p w14:paraId="7AC4D68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14:paraId="6C681FB6" w14:textId="77777777" w:rsidR="008D1F20" w:rsidRDefault="008D1F20" w:rsidP="008D1F20">
      <w:pPr>
        <w:tabs>
          <w:tab w:val="left" w:leader="underscore" w:pos="9639"/>
        </w:tabs>
        <w:spacing w:after="0" w:line="240" w:lineRule="auto"/>
        <w:jc w:val="both"/>
        <w:rPr>
          <w:rFonts w:cs="Calibri"/>
          <w:u w:val="single"/>
        </w:rPr>
      </w:pPr>
      <w:r>
        <w:rPr>
          <w:rFonts w:cs="Calibri"/>
          <w:u w:val="single"/>
        </w:rPr>
        <w:t>“E</w:t>
      </w:r>
      <w:r w:rsidRPr="00770C41">
        <w:rPr>
          <w:rFonts w:cs="Calibri"/>
          <w:u w:val="single"/>
        </w:rPr>
        <w:t>sta nota no le aplica al ente público</w:t>
      </w:r>
      <w:r>
        <w:rPr>
          <w:rFonts w:cs="Calibri"/>
          <w:u w:val="single"/>
        </w:rPr>
        <w:t>”, la inversión financiera es un instrumento seguro, de acuerdo a la clasificación en que está catalogada.</w:t>
      </w:r>
    </w:p>
    <w:p w14:paraId="71957B61" w14:textId="77777777" w:rsidR="007D1E76" w:rsidRPr="00E74967" w:rsidRDefault="007D1E76" w:rsidP="00CB41C4">
      <w:pPr>
        <w:tabs>
          <w:tab w:val="left" w:leader="underscore" w:pos="9639"/>
        </w:tabs>
        <w:spacing w:after="0" w:line="240" w:lineRule="auto"/>
        <w:jc w:val="both"/>
        <w:rPr>
          <w:rFonts w:cs="Calibri"/>
        </w:rPr>
      </w:pPr>
    </w:p>
    <w:p w14:paraId="0EAB3898"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14:paraId="59A6D88A"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El valor se aplica con forme al gasto generado de los materiales utilizados en la construcción.</w:t>
      </w:r>
    </w:p>
    <w:p w14:paraId="70CDFE3F" w14:textId="77777777" w:rsidR="008D1F20" w:rsidRDefault="008D1F20" w:rsidP="00CB41C4">
      <w:pPr>
        <w:tabs>
          <w:tab w:val="left" w:leader="underscore" w:pos="9639"/>
        </w:tabs>
        <w:spacing w:after="0" w:line="240" w:lineRule="auto"/>
        <w:jc w:val="both"/>
        <w:rPr>
          <w:rFonts w:cs="Calibri"/>
          <w:b/>
        </w:rPr>
      </w:pPr>
    </w:p>
    <w:p w14:paraId="299FA81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6D00D8F7" w14:textId="77777777" w:rsidR="007D1E76" w:rsidRPr="00E74967" w:rsidRDefault="008D1F20" w:rsidP="008D1F20">
      <w:pPr>
        <w:tabs>
          <w:tab w:val="left" w:leader="underscore" w:pos="9639"/>
        </w:tabs>
        <w:spacing w:after="0" w:line="240" w:lineRule="auto"/>
        <w:jc w:val="both"/>
        <w:rPr>
          <w:rFonts w:cs="Calibri"/>
        </w:rPr>
      </w:pPr>
      <w:r>
        <w:rPr>
          <w:rFonts w:cs="Calibri"/>
          <w:u w:val="single"/>
        </w:rPr>
        <w:t>” Esta</w:t>
      </w:r>
      <w:r w:rsidRPr="0099457D">
        <w:rPr>
          <w:rFonts w:cs="Calibri"/>
          <w:u w:val="single"/>
        </w:rPr>
        <w:t xml:space="preserve"> no</w:t>
      </w:r>
      <w:r>
        <w:rPr>
          <w:rFonts w:cs="Calibri"/>
          <w:u w:val="single"/>
        </w:rPr>
        <w:t>ta no le aplica al ente público</w:t>
      </w:r>
      <w:r w:rsidRPr="0099457D">
        <w:rPr>
          <w:rFonts w:cs="Calibri"/>
          <w:u w:val="single"/>
        </w:rPr>
        <w:t xml:space="preserve"> </w:t>
      </w:r>
      <w:r>
        <w:rPr>
          <w:rFonts w:cs="Calibri"/>
          <w:u w:val="single"/>
        </w:rPr>
        <w:t xml:space="preserve">“, </w:t>
      </w:r>
      <w:r w:rsidRPr="0099457D">
        <w:rPr>
          <w:rFonts w:cs="Calibri"/>
          <w:u w:val="single"/>
        </w:rPr>
        <w:t>no hay circunstancias de carácter significativo que afecten el activo, tales como bienes en garantía, señalados en embargos, litigios, títulos de inversiones entregados en garantías, baja significativa del valor de inversiones financieras, etc.</w:t>
      </w:r>
    </w:p>
    <w:p w14:paraId="54906EAB" w14:textId="77777777" w:rsidR="007D1E76" w:rsidRPr="00E74967" w:rsidRDefault="007D1E76" w:rsidP="00CB41C4">
      <w:pPr>
        <w:tabs>
          <w:tab w:val="left" w:leader="underscore" w:pos="9639"/>
        </w:tabs>
        <w:spacing w:after="0" w:line="240" w:lineRule="auto"/>
        <w:jc w:val="both"/>
        <w:rPr>
          <w:rFonts w:cs="Calibri"/>
        </w:rPr>
      </w:pPr>
    </w:p>
    <w:p w14:paraId="43F2888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14:paraId="4A6CD79F" w14:textId="77777777" w:rsidR="008D1F20" w:rsidRPr="00E74967" w:rsidRDefault="008D1F20" w:rsidP="008D1F20">
      <w:pPr>
        <w:tabs>
          <w:tab w:val="left" w:leader="underscore" w:pos="9639"/>
        </w:tabs>
        <w:spacing w:after="0" w:line="240" w:lineRule="auto"/>
        <w:jc w:val="both"/>
        <w:rPr>
          <w:rFonts w:cs="Calibri"/>
        </w:rPr>
      </w:pPr>
      <w:r>
        <w:rPr>
          <w:rFonts w:cs="Calibri"/>
          <w:u w:val="single"/>
        </w:rPr>
        <w:t>“</w:t>
      </w:r>
      <w:r w:rsidRPr="00770C41">
        <w:rPr>
          <w:rFonts w:cs="Calibri"/>
          <w:u w:val="single"/>
        </w:rPr>
        <w:t>Esta nota no le aplica al ente público”</w:t>
      </w:r>
      <w:r>
        <w:rPr>
          <w:rFonts w:cs="Calibri"/>
          <w:u w:val="single"/>
        </w:rPr>
        <w:t xml:space="preserve">, </w:t>
      </w:r>
      <w:r w:rsidRPr="004A2D1B">
        <w:rPr>
          <w:rFonts w:cs="Calibri"/>
          <w:u w:val="single"/>
        </w:rPr>
        <w:t>no hubo desmantelamiento de Activos, procedimientos, implicaciones, efectos contables</w:t>
      </w:r>
      <w:r>
        <w:rPr>
          <w:rFonts w:cs="Calibri"/>
          <w:u w:val="single"/>
        </w:rPr>
        <w:t>.</w:t>
      </w:r>
    </w:p>
    <w:p w14:paraId="4C98BF29" w14:textId="77777777" w:rsidR="007D1E76" w:rsidRDefault="007D1E76" w:rsidP="00CB41C4">
      <w:pPr>
        <w:tabs>
          <w:tab w:val="left" w:leader="underscore" w:pos="9639"/>
        </w:tabs>
        <w:spacing w:after="0" w:line="240" w:lineRule="auto"/>
        <w:jc w:val="both"/>
        <w:rPr>
          <w:rFonts w:cs="Calibri"/>
        </w:rPr>
      </w:pPr>
    </w:p>
    <w:p w14:paraId="1AEA5DEA" w14:textId="77777777" w:rsidR="008D1F20" w:rsidRPr="00E74967" w:rsidRDefault="008D1F20" w:rsidP="00CB41C4">
      <w:pPr>
        <w:tabs>
          <w:tab w:val="left" w:leader="underscore" w:pos="9639"/>
        </w:tabs>
        <w:spacing w:after="0" w:line="240" w:lineRule="auto"/>
        <w:jc w:val="both"/>
        <w:rPr>
          <w:rFonts w:cs="Calibri"/>
        </w:rPr>
      </w:pPr>
    </w:p>
    <w:p w14:paraId="2C21A191" w14:textId="77777777" w:rsidR="007D1E76" w:rsidRPr="00E74967" w:rsidRDefault="007D1E76" w:rsidP="00CB41C4">
      <w:pPr>
        <w:tabs>
          <w:tab w:val="left" w:leader="underscore" w:pos="9639"/>
        </w:tabs>
        <w:spacing w:after="0" w:line="240" w:lineRule="auto"/>
        <w:jc w:val="both"/>
        <w:rPr>
          <w:rFonts w:cs="Calibri"/>
        </w:rPr>
      </w:pPr>
    </w:p>
    <w:p w14:paraId="213FFD1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h)</w:t>
      </w:r>
      <w:r w:rsidRPr="00E74967">
        <w:rPr>
          <w:rFonts w:cs="Calibri"/>
        </w:rPr>
        <w:t xml:space="preserve"> Administración de activos; planeación con el objetivo de que el ente los utilice de manera más efectiva:</w:t>
      </w:r>
    </w:p>
    <w:p w14:paraId="2EDC09EF" w14:textId="77777777" w:rsidR="007D1E76" w:rsidRPr="00E74967" w:rsidRDefault="008C0FE0" w:rsidP="00CB41C4">
      <w:pPr>
        <w:tabs>
          <w:tab w:val="left" w:leader="underscore" w:pos="9639"/>
        </w:tabs>
        <w:spacing w:after="0" w:line="240" w:lineRule="auto"/>
        <w:jc w:val="both"/>
        <w:rPr>
          <w:rFonts w:cs="Calibri"/>
        </w:rPr>
      </w:pPr>
      <w:r w:rsidRPr="008D1F20">
        <w:rPr>
          <w:u w:val="single"/>
        </w:rPr>
        <w:t xml:space="preserve">Existe una planeación enfocada en ejercer </w:t>
      </w:r>
      <w:r w:rsidRPr="008D1F20">
        <w:rPr>
          <w:rFonts w:cs="Arial"/>
          <w:u w:val="single"/>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r w:rsidRPr="000272FD">
        <w:rPr>
          <w:rFonts w:cs="Arial"/>
        </w:rPr>
        <w:t>.</w:t>
      </w:r>
    </w:p>
    <w:p w14:paraId="4A75D55D" w14:textId="77777777" w:rsidR="005E231E" w:rsidRPr="00E74967" w:rsidRDefault="005E231E" w:rsidP="00CB41C4">
      <w:pPr>
        <w:tabs>
          <w:tab w:val="left" w:leader="underscore" w:pos="9639"/>
        </w:tabs>
        <w:spacing w:after="0" w:line="240" w:lineRule="auto"/>
        <w:jc w:val="both"/>
        <w:rPr>
          <w:rFonts w:cs="Calibri"/>
        </w:rPr>
      </w:pPr>
    </w:p>
    <w:p w14:paraId="25872BD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14:paraId="4DA90BBA" w14:textId="77777777" w:rsidR="007D1E76" w:rsidRPr="00E74967" w:rsidRDefault="007D1E76" w:rsidP="00CB41C4">
      <w:pPr>
        <w:tabs>
          <w:tab w:val="left" w:leader="underscore" w:pos="9639"/>
        </w:tabs>
        <w:spacing w:after="0" w:line="240" w:lineRule="auto"/>
        <w:jc w:val="both"/>
        <w:rPr>
          <w:rFonts w:cs="Calibri"/>
        </w:rPr>
      </w:pPr>
    </w:p>
    <w:p w14:paraId="6933C2B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14:paraId="01C313F9"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33E1F13A" w14:textId="77777777" w:rsidR="007D1E76" w:rsidRPr="00E74967" w:rsidRDefault="007D1E76" w:rsidP="00CB41C4">
      <w:pPr>
        <w:tabs>
          <w:tab w:val="left" w:leader="underscore" w:pos="9639"/>
        </w:tabs>
        <w:spacing w:after="0" w:line="240" w:lineRule="auto"/>
        <w:jc w:val="both"/>
        <w:rPr>
          <w:rFonts w:cs="Calibri"/>
        </w:rPr>
      </w:pPr>
    </w:p>
    <w:p w14:paraId="7DF019A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14:paraId="7F144B57"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489B5399" w14:textId="77777777" w:rsidR="007D1E76" w:rsidRPr="00E74967" w:rsidRDefault="007D1E76" w:rsidP="00CB41C4">
      <w:pPr>
        <w:tabs>
          <w:tab w:val="left" w:leader="underscore" w:pos="9639"/>
        </w:tabs>
        <w:spacing w:after="0" w:line="240" w:lineRule="auto"/>
        <w:jc w:val="both"/>
        <w:rPr>
          <w:rFonts w:cs="Calibri"/>
        </w:rPr>
      </w:pPr>
    </w:p>
    <w:p w14:paraId="09E2EC5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14:paraId="6190FA87"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11E7E6BC" w14:textId="77777777" w:rsidR="007D1E76" w:rsidRPr="00E74967" w:rsidRDefault="007D1E76" w:rsidP="00CB41C4">
      <w:pPr>
        <w:tabs>
          <w:tab w:val="left" w:leader="underscore" w:pos="9639"/>
        </w:tabs>
        <w:spacing w:after="0" w:line="240" w:lineRule="auto"/>
        <w:jc w:val="both"/>
        <w:rPr>
          <w:rFonts w:cs="Calibri"/>
        </w:rPr>
      </w:pPr>
    </w:p>
    <w:p w14:paraId="088B7E0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14:paraId="6A6EDA89"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39C2AD9C" w14:textId="77777777" w:rsidR="007D1E76" w:rsidRPr="00E74967" w:rsidRDefault="007D1E76" w:rsidP="00CB41C4">
      <w:pPr>
        <w:tabs>
          <w:tab w:val="left" w:leader="underscore" w:pos="9639"/>
        </w:tabs>
        <w:spacing w:after="0" w:line="240" w:lineRule="auto"/>
        <w:jc w:val="both"/>
        <w:rPr>
          <w:rFonts w:cs="Calibri"/>
        </w:rPr>
      </w:pPr>
    </w:p>
    <w:p w14:paraId="7C8B0C7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14:paraId="7D6A266A"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6C50B401" w14:textId="77777777" w:rsidR="007D1E76" w:rsidRPr="00E74967" w:rsidRDefault="007D1E76" w:rsidP="00CB41C4">
      <w:pPr>
        <w:tabs>
          <w:tab w:val="left" w:leader="underscore" w:pos="9639"/>
        </w:tabs>
        <w:spacing w:after="0" w:line="240" w:lineRule="auto"/>
        <w:jc w:val="both"/>
        <w:rPr>
          <w:rFonts w:cs="Calibri"/>
        </w:rPr>
      </w:pPr>
    </w:p>
    <w:p w14:paraId="6F16822C" w14:textId="77777777" w:rsidR="007D1E76" w:rsidRPr="005668A9" w:rsidRDefault="007D1E76" w:rsidP="000C3365">
      <w:pPr>
        <w:pStyle w:val="Ttulo2"/>
        <w:rPr>
          <w:rFonts w:ascii="Calibri" w:hAnsi="Calibri" w:cs="Calibri"/>
          <w:b/>
          <w:color w:val="auto"/>
          <w:sz w:val="22"/>
        </w:rPr>
      </w:pPr>
      <w:bookmarkStart w:id="8" w:name="_Toc508279629"/>
      <w:r w:rsidRPr="005668A9">
        <w:rPr>
          <w:rFonts w:ascii="Calibri" w:hAnsi="Calibri" w:cs="Calibri"/>
          <w:b/>
          <w:color w:val="auto"/>
          <w:sz w:val="22"/>
        </w:rPr>
        <w:t>9. Fidei</w:t>
      </w:r>
      <w:r w:rsidR="005E231E" w:rsidRPr="005668A9">
        <w:rPr>
          <w:rFonts w:ascii="Calibri" w:hAnsi="Calibri" w:cs="Calibri"/>
          <w:b/>
          <w:color w:val="auto"/>
          <w:sz w:val="22"/>
        </w:rPr>
        <w:t>comisos, Mandatos y Análogos:</w:t>
      </w:r>
      <w:bookmarkEnd w:id="8"/>
    </w:p>
    <w:p w14:paraId="4D8CBCE8" w14:textId="77777777" w:rsidR="007D1E76" w:rsidRPr="00E74967" w:rsidRDefault="007D1E76" w:rsidP="00CB41C4">
      <w:pPr>
        <w:tabs>
          <w:tab w:val="left" w:leader="underscore" w:pos="9639"/>
        </w:tabs>
        <w:spacing w:after="0" w:line="240" w:lineRule="auto"/>
        <w:jc w:val="both"/>
        <w:rPr>
          <w:rFonts w:cs="Calibri"/>
        </w:rPr>
      </w:pPr>
    </w:p>
    <w:p w14:paraId="2B37F1EA"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14:paraId="1C486B7C" w14:textId="77777777" w:rsidR="007D1E76" w:rsidRPr="00E74967" w:rsidRDefault="007D1E76" w:rsidP="00CB41C4">
      <w:pPr>
        <w:tabs>
          <w:tab w:val="left" w:leader="underscore" w:pos="9639"/>
        </w:tabs>
        <w:spacing w:after="0" w:line="240" w:lineRule="auto"/>
        <w:jc w:val="both"/>
        <w:rPr>
          <w:rFonts w:cs="Calibri"/>
        </w:rPr>
      </w:pPr>
    </w:p>
    <w:p w14:paraId="215046D8"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14:paraId="1FBA9B4C"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54E46962" w14:textId="77777777" w:rsidR="007D1E76" w:rsidRPr="00E74967" w:rsidRDefault="007D1E76" w:rsidP="00CB41C4">
      <w:pPr>
        <w:tabs>
          <w:tab w:val="left" w:leader="underscore" w:pos="9639"/>
        </w:tabs>
        <w:spacing w:after="0" w:line="240" w:lineRule="auto"/>
        <w:jc w:val="both"/>
        <w:rPr>
          <w:rFonts w:cs="Calibri"/>
        </w:rPr>
      </w:pPr>
    </w:p>
    <w:p w14:paraId="59ABA5F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14:paraId="290B2557" w14:textId="77777777"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8D1F20">
        <w:rPr>
          <w:rFonts w:cs="Calibri"/>
        </w:rPr>
        <w:t xml:space="preserve"> </w:t>
      </w:r>
      <w:r w:rsidR="008D1F20">
        <w:rPr>
          <w:rFonts w:cs="Calibri"/>
          <w:u w:val="single"/>
        </w:rPr>
        <w:t>El Patronato no cuenta con fideicomisos, mandatos y análogos.</w:t>
      </w:r>
    </w:p>
    <w:p w14:paraId="2BA432F4" w14:textId="77777777" w:rsidR="007D1E76" w:rsidRPr="00E74967" w:rsidRDefault="007D1E76" w:rsidP="00CB41C4">
      <w:pPr>
        <w:tabs>
          <w:tab w:val="left" w:leader="underscore" w:pos="9639"/>
        </w:tabs>
        <w:spacing w:after="0" w:line="240" w:lineRule="auto"/>
        <w:jc w:val="both"/>
        <w:rPr>
          <w:rFonts w:cs="Calibri"/>
        </w:rPr>
      </w:pPr>
    </w:p>
    <w:p w14:paraId="554384E5" w14:textId="77777777" w:rsidR="007D1E76" w:rsidRPr="005668A9" w:rsidRDefault="007D1E76" w:rsidP="000C3365">
      <w:pPr>
        <w:pStyle w:val="Ttulo2"/>
        <w:rPr>
          <w:rFonts w:ascii="Calibri" w:hAnsi="Calibri" w:cs="Calibri"/>
          <w:b/>
          <w:color w:val="auto"/>
          <w:sz w:val="22"/>
        </w:rPr>
      </w:pPr>
      <w:bookmarkStart w:id="9" w:name="_Toc508279630"/>
      <w:r w:rsidRPr="005668A9">
        <w:rPr>
          <w:rFonts w:ascii="Calibri" w:hAnsi="Calibri" w:cs="Calibri"/>
          <w:b/>
          <w:color w:val="auto"/>
          <w:sz w:val="22"/>
        </w:rPr>
        <w:t>10. Reporte de la Recaudación:</w:t>
      </w:r>
      <w:bookmarkEnd w:id="9"/>
    </w:p>
    <w:p w14:paraId="1A4E1F42" w14:textId="77777777" w:rsidR="007D1E76" w:rsidRPr="00E74967" w:rsidRDefault="007D1E76" w:rsidP="00CB41C4">
      <w:pPr>
        <w:tabs>
          <w:tab w:val="left" w:leader="underscore" w:pos="9639"/>
        </w:tabs>
        <w:spacing w:after="0" w:line="240" w:lineRule="auto"/>
        <w:jc w:val="both"/>
        <w:rPr>
          <w:rFonts w:cs="Calibri"/>
        </w:rPr>
      </w:pPr>
    </w:p>
    <w:p w14:paraId="4211E73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14:paraId="43DF0FD4"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Arial"/>
          <w:u w:val="single"/>
        </w:rPr>
        <w:t>La recaudación del ingreso, es en función al número de visitantes diarios y es totalmente municipal y/o local.</w:t>
      </w:r>
    </w:p>
    <w:p w14:paraId="5F6F075D" w14:textId="77777777" w:rsidR="007D1E76" w:rsidRPr="00E74967" w:rsidRDefault="007D1E76" w:rsidP="00CB41C4">
      <w:pPr>
        <w:tabs>
          <w:tab w:val="left" w:leader="underscore" w:pos="9639"/>
        </w:tabs>
        <w:spacing w:after="0" w:line="240" w:lineRule="auto"/>
        <w:jc w:val="both"/>
        <w:rPr>
          <w:rFonts w:cs="Calibri"/>
        </w:rPr>
      </w:pPr>
    </w:p>
    <w:p w14:paraId="417A625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14:paraId="0F1B5822"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Arial"/>
          <w:u w:val="single"/>
        </w:rPr>
        <w:t xml:space="preserve">Un incremento del </w:t>
      </w:r>
      <w:r w:rsidR="007F3996" w:rsidRPr="008D1F20">
        <w:rPr>
          <w:rFonts w:cs="Arial"/>
          <w:u w:val="single"/>
        </w:rPr>
        <w:t>20</w:t>
      </w:r>
      <w:r w:rsidRPr="008D1F20">
        <w:rPr>
          <w:rFonts w:cs="Arial"/>
          <w:u w:val="single"/>
        </w:rPr>
        <w:t>% respec</w:t>
      </w:r>
      <w:r w:rsidR="007F3996" w:rsidRPr="008D1F20">
        <w:rPr>
          <w:rFonts w:cs="Arial"/>
          <w:u w:val="single"/>
        </w:rPr>
        <w:t>to del ingreso recaudado en 2022</w:t>
      </w:r>
      <w:r w:rsidRPr="008D1F20">
        <w:rPr>
          <w:rFonts w:cs="Arial"/>
          <w:u w:val="single"/>
        </w:rPr>
        <w:t>.</w:t>
      </w:r>
    </w:p>
    <w:p w14:paraId="2710D07E" w14:textId="77777777" w:rsidR="007D1E76" w:rsidRDefault="007D1E76" w:rsidP="00CB41C4">
      <w:pPr>
        <w:tabs>
          <w:tab w:val="left" w:leader="underscore" w:pos="9639"/>
        </w:tabs>
        <w:spacing w:after="0" w:line="240" w:lineRule="auto"/>
        <w:jc w:val="both"/>
        <w:rPr>
          <w:rFonts w:cs="Calibri"/>
        </w:rPr>
      </w:pPr>
    </w:p>
    <w:p w14:paraId="4B1B37D5" w14:textId="77777777" w:rsidR="008D1F20" w:rsidRPr="00E74967" w:rsidRDefault="008D1F20" w:rsidP="00CB41C4">
      <w:pPr>
        <w:tabs>
          <w:tab w:val="left" w:leader="underscore" w:pos="9639"/>
        </w:tabs>
        <w:spacing w:after="0" w:line="240" w:lineRule="auto"/>
        <w:jc w:val="both"/>
        <w:rPr>
          <w:rFonts w:cs="Calibri"/>
        </w:rPr>
      </w:pPr>
    </w:p>
    <w:p w14:paraId="6E39B9D9" w14:textId="77777777" w:rsidR="007D1E76" w:rsidRPr="005668A9" w:rsidRDefault="007D1E76" w:rsidP="000C3365">
      <w:pPr>
        <w:pStyle w:val="Ttulo2"/>
        <w:rPr>
          <w:rFonts w:ascii="Calibri" w:hAnsi="Calibri" w:cs="Calibri"/>
          <w:b/>
          <w:color w:val="auto"/>
          <w:sz w:val="22"/>
        </w:rPr>
      </w:pPr>
      <w:bookmarkStart w:id="10" w:name="_Toc508279631"/>
      <w:r w:rsidRPr="005668A9">
        <w:rPr>
          <w:rFonts w:ascii="Calibri" w:hAnsi="Calibri" w:cs="Calibri"/>
          <w:b/>
          <w:color w:val="auto"/>
          <w:sz w:val="22"/>
        </w:rPr>
        <w:lastRenderedPageBreak/>
        <w:t>11. Información sobre la Deuda y el R</w:t>
      </w:r>
      <w:r w:rsidR="005E231E" w:rsidRPr="005668A9">
        <w:rPr>
          <w:rFonts w:ascii="Calibri" w:hAnsi="Calibri" w:cs="Calibri"/>
          <w:b/>
          <w:color w:val="auto"/>
          <w:sz w:val="22"/>
        </w:rPr>
        <w:t>eporte Analítico de la Deuda:</w:t>
      </w:r>
      <w:bookmarkEnd w:id="10"/>
    </w:p>
    <w:p w14:paraId="379BA102" w14:textId="77777777" w:rsidR="007D1E76" w:rsidRPr="00E74967" w:rsidRDefault="007D1E76" w:rsidP="00CB41C4">
      <w:pPr>
        <w:tabs>
          <w:tab w:val="left" w:leader="underscore" w:pos="9639"/>
        </w:tabs>
        <w:spacing w:after="0" w:line="240" w:lineRule="auto"/>
        <w:jc w:val="both"/>
        <w:rPr>
          <w:rFonts w:cs="Calibri"/>
        </w:rPr>
      </w:pPr>
    </w:p>
    <w:p w14:paraId="687CA83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14:paraId="114DFB55"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r w:rsidR="00ED1E67" w:rsidRPr="008D1F20">
        <w:rPr>
          <w:rFonts w:cs="Calibri"/>
          <w:u w:val="single"/>
        </w:rPr>
        <w:t>, ya que no se cuenta con deuda pública</w:t>
      </w:r>
      <w:r w:rsidRPr="008D1F20">
        <w:rPr>
          <w:rFonts w:cs="Calibri"/>
          <w:u w:val="single"/>
        </w:rPr>
        <w:t>.</w:t>
      </w:r>
    </w:p>
    <w:p w14:paraId="77AFABF1" w14:textId="77777777" w:rsidR="008C0FE0" w:rsidRPr="00E74967" w:rsidRDefault="008C0FE0" w:rsidP="00CB41C4">
      <w:pPr>
        <w:tabs>
          <w:tab w:val="left" w:leader="underscore" w:pos="9639"/>
        </w:tabs>
        <w:spacing w:after="0" w:line="240" w:lineRule="auto"/>
        <w:jc w:val="both"/>
        <w:rPr>
          <w:rFonts w:cs="Calibri"/>
        </w:rPr>
      </w:pPr>
    </w:p>
    <w:p w14:paraId="2964220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14:paraId="0179581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14:paraId="2735D22F" w14:textId="77777777" w:rsidR="007D1E76" w:rsidRPr="00AF40EC" w:rsidRDefault="007D1E76" w:rsidP="00CB41C4">
      <w:pPr>
        <w:tabs>
          <w:tab w:val="left" w:leader="underscore" w:pos="9639"/>
        </w:tabs>
        <w:spacing w:after="0" w:line="240" w:lineRule="auto"/>
        <w:jc w:val="both"/>
        <w:rPr>
          <w:rFonts w:cs="Calibri"/>
          <w:u w:val="single"/>
        </w:rPr>
      </w:pPr>
    </w:p>
    <w:p w14:paraId="56CD2EC3" w14:textId="77777777" w:rsidR="00AF40EC" w:rsidRPr="00AF40EC" w:rsidRDefault="00AF40EC" w:rsidP="00AF40EC">
      <w:pPr>
        <w:tabs>
          <w:tab w:val="left" w:leader="underscore" w:pos="9639"/>
        </w:tabs>
        <w:spacing w:after="0" w:line="240" w:lineRule="auto"/>
        <w:jc w:val="both"/>
        <w:rPr>
          <w:rFonts w:cs="Calibri"/>
          <w:u w:val="single"/>
        </w:rPr>
      </w:pPr>
      <w:r w:rsidRPr="00AF40EC">
        <w:rPr>
          <w:rFonts w:cs="Calibri"/>
          <w:u w:val="single"/>
        </w:rPr>
        <w:t>“Esta nota no le aplica al ente público”, ya que no se cuenta con deuda pública.</w:t>
      </w:r>
    </w:p>
    <w:p w14:paraId="1887E471" w14:textId="77777777" w:rsidR="00AF40EC" w:rsidRPr="00E74967" w:rsidRDefault="00AF40EC" w:rsidP="00CB41C4">
      <w:pPr>
        <w:tabs>
          <w:tab w:val="left" w:leader="underscore" w:pos="9639"/>
        </w:tabs>
        <w:spacing w:after="0" w:line="240" w:lineRule="auto"/>
        <w:jc w:val="both"/>
        <w:rPr>
          <w:rFonts w:cs="Calibri"/>
        </w:rPr>
      </w:pPr>
    </w:p>
    <w:p w14:paraId="30538CEE" w14:textId="77777777" w:rsidR="007D1E76" w:rsidRPr="005668A9" w:rsidRDefault="007D1E76" w:rsidP="000C3365">
      <w:pPr>
        <w:pStyle w:val="Ttulo2"/>
        <w:rPr>
          <w:rFonts w:ascii="Calibri" w:hAnsi="Calibri" w:cs="Calibri"/>
          <w:b/>
          <w:color w:val="auto"/>
          <w:sz w:val="22"/>
        </w:rPr>
      </w:pPr>
      <w:bookmarkStart w:id="11" w:name="_Toc508279632"/>
      <w:r w:rsidRPr="005668A9">
        <w:rPr>
          <w:rFonts w:ascii="Calibri" w:hAnsi="Calibri" w:cs="Calibri"/>
          <w:b/>
          <w:color w:val="auto"/>
          <w:sz w:val="22"/>
        </w:rPr>
        <w:t>12.</w:t>
      </w:r>
      <w:r w:rsidR="005E231E" w:rsidRPr="005668A9">
        <w:rPr>
          <w:rFonts w:ascii="Calibri" w:hAnsi="Calibri" w:cs="Calibri"/>
          <w:b/>
          <w:color w:val="auto"/>
          <w:sz w:val="22"/>
        </w:rPr>
        <w:t xml:space="preserve"> Calificaciones otorgadas:</w:t>
      </w:r>
      <w:bookmarkEnd w:id="11"/>
    </w:p>
    <w:p w14:paraId="1052640D" w14:textId="77777777" w:rsidR="007D1E76" w:rsidRPr="00E74967" w:rsidRDefault="007D1E76" w:rsidP="00CB41C4">
      <w:pPr>
        <w:tabs>
          <w:tab w:val="left" w:leader="underscore" w:pos="9639"/>
        </w:tabs>
        <w:spacing w:after="0" w:line="240" w:lineRule="auto"/>
        <w:jc w:val="both"/>
        <w:rPr>
          <w:rFonts w:cs="Calibri"/>
        </w:rPr>
      </w:pPr>
    </w:p>
    <w:p w14:paraId="43D4F52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14:paraId="5BCEB0DD" w14:textId="77777777" w:rsidR="007D1E76" w:rsidRPr="00AF40EC" w:rsidRDefault="008C0FE0" w:rsidP="00CB41C4">
      <w:pPr>
        <w:tabs>
          <w:tab w:val="left" w:leader="underscore" w:pos="9639"/>
        </w:tabs>
        <w:spacing w:after="0" w:line="240" w:lineRule="auto"/>
        <w:jc w:val="both"/>
        <w:rPr>
          <w:rFonts w:cs="Calibri"/>
          <w:u w:val="single"/>
        </w:rPr>
      </w:pPr>
      <w:r w:rsidRPr="00AF40EC">
        <w:rPr>
          <w:rFonts w:cs="Calibri"/>
          <w:u w:val="single"/>
        </w:rPr>
        <w:t>“Esta nota no le aplica al ente público”</w:t>
      </w:r>
      <w:r w:rsidR="00ED1E67" w:rsidRPr="00AF40EC">
        <w:rPr>
          <w:rFonts w:cs="Calibri"/>
          <w:u w:val="single"/>
        </w:rPr>
        <w:t>, toda vez de que no se han solicitado créditos</w:t>
      </w:r>
      <w:r w:rsidRPr="00AF40EC">
        <w:rPr>
          <w:rFonts w:cs="Calibri"/>
          <w:u w:val="single"/>
        </w:rPr>
        <w:t>.</w:t>
      </w:r>
    </w:p>
    <w:p w14:paraId="2363EF3F" w14:textId="77777777" w:rsidR="007D1E76" w:rsidRPr="00E74967" w:rsidRDefault="007D1E76" w:rsidP="00CB41C4">
      <w:pPr>
        <w:tabs>
          <w:tab w:val="left" w:leader="underscore" w:pos="9639"/>
        </w:tabs>
        <w:spacing w:after="0" w:line="240" w:lineRule="auto"/>
        <w:jc w:val="both"/>
        <w:rPr>
          <w:rFonts w:cs="Calibri"/>
        </w:rPr>
      </w:pPr>
    </w:p>
    <w:p w14:paraId="4BDDF903" w14:textId="77777777" w:rsidR="007D1E76" w:rsidRPr="005668A9" w:rsidRDefault="007D1E76" w:rsidP="000C3365">
      <w:pPr>
        <w:pStyle w:val="Ttulo2"/>
        <w:rPr>
          <w:rFonts w:ascii="Calibri" w:hAnsi="Calibri" w:cs="Calibri"/>
          <w:b/>
          <w:color w:val="auto"/>
          <w:sz w:val="22"/>
        </w:rPr>
      </w:pPr>
      <w:bookmarkStart w:id="12" w:name="_Toc508279633"/>
      <w:r w:rsidRPr="005668A9">
        <w:rPr>
          <w:rFonts w:ascii="Calibri" w:hAnsi="Calibri" w:cs="Calibri"/>
          <w:b/>
          <w:color w:val="auto"/>
          <w:sz w:val="22"/>
        </w:rPr>
        <w:t>13. Proceso de Mejora:</w:t>
      </w:r>
      <w:bookmarkEnd w:id="12"/>
    </w:p>
    <w:p w14:paraId="1DA6B99D" w14:textId="77777777" w:rsidR="007D1E76" w:rsidRPr="00E74967" w:rsidRDefault="007D1E76" w:rsidP="00CB41C4">
      <w:pPr>
        <w:tabs>
          <w:tab w:val="left" w:leader="underscore" w:pos="9639"/>
        </w:tabs>
        <w:spacing w:after="0" w:line="240" w:lineRule="auto"/>
        <w:jc w:val="both"/>
        <w:rPr>
          <w:rFonts w:cs="Calibri"/>
        </w:rPr>
      </w:pPr>
    </w:p>
    <w:p w14:paraId="202B877D"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14:paraId="40F99CE1" w14:textId="77777777" w:rsidR="007D1E76" w:rsidRPr="00E74967" w:rsidRDefault="007D1E76" w:rsidP="00CB41C4">
      <w:pPr>
        <w:tabs>
          <w:tab w:val="left" w:leader="underscore" w:pos="9639"/>
        </w:tabs>
        <w:spacing w:after="0" w:line="240" w:lineRule="auto"/>
        <w:jc w:val="both"/>
        <w:rPr>
          <w:rFonts w:cs="Calibri"/>
        </w:rPr>
      </w:pPr>
    </w:p>
    <w:p w14:paraId="43042EBE"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14:paraId="1282020C"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Reunión semanal de mandos altos y medios para dar seguimiento a programas y actividades propias de la institución.</w:t>
      </w:r>
    </w:p>
    <w:p w14:paraId="209543BA"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Formulación y aplicación de encuestas de satisfacción de servicio.</w:t>
      </w:r>
    </w:p>
    <w:p w14:paraId="19540758"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Funcionamiento de un buzón de quejas y sugerencias.</w:t>
      </w:r>
    </w:p>
    <w:p w14:paraId="47AA8D77"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14:paraId="7501E78B"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Difusión de los protocolos de emergencia, especificando los pasos y las formalidades que los servidores públicos deberán observar para lograr una atención adecuada de una situación de riesgo.</w:t>
      </w:r>
    </w:p>
    <w:p w14:paraId="651CAD1D"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Actualización de expedientes del personal.</w:t>
      </w:r>
    </w:p>
    <w:p w14:paraId="182A27DA"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Llevar un registro de entradas y salidas de visitantes, en aquellas áreas que se consideren de acceso restringido.</w:t>
      </w:r>
    </w:p>
    <w:p w14:paraId="24478268" w14:textId="77777777" w:rsidR="00AF40EC" w:rsidRPr="00AF40EC" w:rsidRDefault="008C0FE0" w:rsidP="00AF40EC">
      <w:pPr>
        <w:pStyle w:val="Sinespaciado"/>
        <w:numPr>
          <w:ilvl w:val="0"/>
          <w:numId w:val="4"/>
        </w:numPr>
        <w:ind w:left="1020"/>
        <w:jc w:val="both"/>
        <w:rPr>
          <w:rFonts w:cs="Arial"/>
          <w:u w:val="single"/>
        </w:rPr>
      </w:pPr>
      <w:r w:rsidRPr="00AF40EC">
        <w:rPr>
          <w:rFonts w:cs="Arial"/>
          <w:u w:val="single"/>
        </w:rPr>
        <w:t>Elaborar y rendir un Informe Trimestral de Actividades, en donde se reporte el cumplimiento de sus responsabilidades públicas.</w:t>
      </w:r>
    </w:p>
    <w:p w14:paraId="666289B3" w14:textId="77777777" w:rsidR="00AF40EC" w:rsidRPr="00AF40EC" w:rsidRDefault="00AF40EC" w:rsidP="00AF40EC">
      <w:pPr>
        <w:pStyle w:val="Sinespaciado"/>
        <w:numPr>
          <w:ilvl w:val="0"/>
          <w:numId w:val="4"/>
        </w:numPr>
        <w:ind w:left="1020"/>
        <w:jc w:val="both"/>
        <w:rPr>
          <w:rFonts w:cs="Arial"/>
        </w:rPr>
      </w:pPr>
      <w:r w:rsidRPr="00AF40EC">
        <w:rPr>
          <w:rFonts w:asciiTheme="minorHAnsi" w:hAnsiTheme="minorHAnsi"/>
          <w:u w:val="single"/>
        </w:rPr>
        <w:t>Manual de políticas contables y administrativas</w:t>
      </w:r>
    </w:p>
    <w:p w14:paraId="6D498186" w14:textId="77777777" w:rsidR="00AF40EC" w:rsidRPr="00AF40EC" w:rsidRDefault="00AF40EC" w:rsidP="00AF40EC">
      <w:pPr>
        <w:pStyle w:val="Sinespaciado"/>
        <w:numPr>
          <w:ilvl w:val="0"/>
          <w:numId w:val="4"/>
        </w:numPr>
        <w:ind w:left="1020"/>
        <w:jc w:val="both"/>
        <w:rPr>
          <w:rFonts w:cs="Arial"/>
        </w:rPr>
      </w:pPr>
      <w:r w:rsidRPr="00AF40EC">
        <w:rPr>
          <w:rFonts w:asciiTheme="minorHAnsi" w:hAnsiTheme="minorHAnsi"/>
          <w:u w:val="single"/>
        </w:rPr>
        <w:t>Se aplican los Lineamientos Generales en Materia de Racionalidad, Austeridad y Disciplina Presupuestal 2023</w:t>
      </w:r>
      <w:r>
        <w:rPr>
          <w:rFonts w:asciiTheme="minorHAnsi" w:hAnsiTheme="minorHAnsi"/>
          <w:u w:val="single"/>
        </w:rPr>
        <w:t xml:space="preserve"> </w:t>
      </w:r>
      <w:r w:rsidRPr="00AF40EC">
        <w:rPr>
          <w:rFonts w:asciiTheme="minorHAnsi" w:hAnsiTheme="minorHAnsi"/>
          <w:u w:val="single"/>
        </w:rPr>
        <w:t>del Municipio.</w:t>
      </w:r>
    </w:p>
    <w:p w14:paraId="37FAE84B" w14:textId="77777777" w:rsidR="00AF40EC" w:rsidRPr="00AF40EC" w:rsidRDefault="00AF40EC" w:rsidP="00AF40EC">
      <w:pPr>
        <w:pStyle w:val="Sinespaciado"/>
        <w:numPr>
          <w:ilvl w:val="0"/>
          <w:numId w:val="4"/>
        </w:numPr>
        <w:ind w:left="1020"/>
        <w:jc w:val="both"/>
        <w:rPr>
          <w:rFonts w:cs="Arial"/>
        </w:rPr>
      </w:pPr>
      <w:r w:rsidRPr="00AF40EC">
        <w:rPr>
          <w:rFonts w:asciiTheme="minorHAnsi" w:hAnsiTheme="minorHAnsi"/>
          <w:u w:val="single"/>
        </w:rPr>
        <w:t>Procedimiento de alta, baja y actualización de inventario (actualizado y vigente).</w:t>
      </w:r>
    </w:p>
    <w:p w14:paraId="2FAE4D67" w14:textId="77777777" w:rsidR="00AF40EC" w:rsidRPr="00AF40EC" w:rsidRDefault="00AF40EC" w:rsidP="00AF40EC">
      <w:pPr>
        <w:pStyle w:val="Prrafodelista"/>
        <w:spacing w:after="0" w:line="240" w:lineRule="auto"/>
        <w:jc w:val="both"/>
        <w:rPr>
          <w:rFonts w:asciiTheme="minorHAnsi" w:hAnsiTheme="minorHAnsi"/>
          <w:u w:val="single"/>
        </w:rPr>
      </w:pPr>
    </w:p>
    <w:p w14:paraId="4CDC3F2F" w14:textId="77777777" w:rsidR="00AF40EC" w:rsidRPr="002733AC" w:rsidRDefault="00AF40EC" w:rsidP="00AF40EC">
      <w:pPr>
        <w:pStyle w:val="Sinespaciado"/>
        <w:ind w:left="1020"/>
        <w:jc w:val="both"/>
        <w:rPr>
          <w:rFonts w:cs="Arial"/>
        </w:rPr>
      </w:pPr>
    </w:p>
    <w:p w14:paraId="3870D4F4" w14:textId="77777777" w:rsidR="007D1E76" w:rsidRDefault="007D1E76" w:rsidP="00CB41C4">
      <w:pPr>
        <w:tabs>
          <w:tab w:val="left" w:leader="underscore" w:pos="9639"/>
        </w:tabs>
        <w:spacing w:after="0" w:line="240" w:lineRule="auto"/>
        <w:jc w:val="both"/>
        <w:rPr>
          <w:rFonts w:cs="Calibri"/>
        </w:rPr>
      </w:pPr>
    </w:p>
    <w:p w14:paraId="5BA6572D" w14:textId="77777777" w:rsidR="00AF40EC" w:rsidRPr="00E74967" w:rsidRDefault="00AF40EC" w:rsidP="00CB41C4">
      <w:pPr>
        <w:tabs>
          <w:tab w:val="left" w:leader="underscore" w:pos="9639"/>
        </w:tabs>
        <w:spacing w:after="0" w:line="240" w:lineRule="auto"/>
        <w:jc w:val="both"/>
        <w:rPr>
          <w:rFonts w:cs="Calibri"/>
        </w:rPr>
      </w:pPr>
    </w:p>
    <w:p w14:paraId="176B3E9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b)</w:t>
      </w:r>
      <w:r w:rsidRPr="00E74967">
        <w:rPr>
          <w:rFonts w:cs="Calibri"/>
        </w:rPr>
        <w:t xml:space="preserve"> Medidas de desempeño financiero, metas y alcance:</w:t>
      </w:r>
    </w:p>
    <w:p w14:paraId="084C7675"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Arial"/>
          <w:u w:val="single"/>
        </w:rPr>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14:paraId="78690CF0" w14:textId="77777777" w:rsidR="007D1E76" w:rsidRPr="00E74967" w:rsidRDefault="007D1E76" w:rsidP="00CB41C4">
      <w:pPr>
        <w:tabs>
          <w:tab w:val="left" w:leader="underscore" w:pos="9639"/>
        </w:tabs>
        <w:spacing w:after="0" w:line="240" w:lineRule="auto"/>
        <w:jc w:val="both"/>
        <w:rPr>
          <w:rFonts w:cs="Calibri"/>
        </w:rPr>
      </w:pPr>
    </w:p>
    <w:p w14:paraId="71225A5B" w14:textId="77777777" w:rsidR="007D1E76" w:rsidRPr="005668A9" w:rsidRDefault="007D1E76" w:rsidP="000C3365">
      <w:pPr>
        <w:pStyle w:val="Ttulo2"/>
        <w:rPr>
          <w:rFonts w:ascii="Calibri" w:hAnsi="Calibri" w:cs="Calibri"/>
          <w:b/>
          <w:color w:val="auto"/>
          <w:sz w:val="22"/>
        </w:rPr>
      </w:pPr>
      <w:bookmarkStart w:id="13" w:name="_Toc508279634"/>
      <w:r w:rsidRPr="005668A9">
        <w:rPr>
          <w:rFonts w:ascii="Calibri" w:hAnsi="Calibri" w:cs="Calibri"/>
          <w:b/>
          <w:color w:val="auto"/>
          <w:sz w:val="22"/>
        </w:rPr>
        <w:t>1</w:t>
      </w:r>
      <w:r w:rsidR="005E231E" w:rsidRPr="005668A9">
        <w:rPr>
          <w:rFonts w:ascii="Calibri" w:hAnsi="Calibri" w:cs="Calibri"/>
          <w:b/>
          <w:color w:val="auto"/>
          <w:sz w:val="22"/>
        </w:rPr>
        <w:t>4. Información por Segmentos:</w:t>
      </w:r>
      <w:bookmarkEnd w:id="13"/>
    </w:p>
    <w:p w14:paraId="4DF148F9" w14:textId="77777777" w:rsidR="007D1E76" w:rsidRPr="00E74967" w:rsidRDefault="007D1E76" w:rsidP="00CB41C4">
      <w:pPr>
        <w:tabs>
          <w:tab w:val="left" w:leader="underscore" w:pos="9639"/>
        </w:tabs>
        <w:spacing w:after="0" w:line="240" w:lineRule="auto"/>
        <w:jc w:val="both"/>
        <w:rPr>
          <w:rFonts w:cs="Calibri"/>
        </w:rPr>
      </w:pPr>
    </w:p>
    <w:p w14:paraId="3C89524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7B26FF47" w14:textId="77777777" w:rsidR="007D1E76" w:rsidRPr="00E74967" w:rsidRDefault="007D1E76" w:rsidP="00CB41C4">
      <w:pPr>
        <w:tabs>
          <w:tab w:val="left" w:leader="underscore" w:pos="9639"/>
        </w:tabs>
        <w:spacing w:after="0" w:line="240" w:lineRule="auto"/>
        <w:jc w:val="both"/>
        <w:rPr>
          <w:rFonts w:cs="Calibri"/>
        </w:rPr>
      </w:pPr>
    </w:p>
    <w:p w14:paraId="221C468C" w14:textId="77777777"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14:paraId="31CB3729" w14:textId="77777777" w:rsidR="00ED1E67" w:rsidRPr="00E74967" w:rsidRDefault="00ED1E67" w:rsidP="00CB41C4">
      <w:pPr>
        <w:tabs>
          <w:tab w:val="left" w:leader="underscore" w:pos="9639"/>
        </w:tabs>
        <w:spacing w:after="0" w:line="240" w:lineRule="auto"/>
        <w:jc w:val="both"/>
        <w:rPr>
          <w:rFonts w:cs="Calibri"/>
        </w:rPr>
      </w:pPr>
    </w:p>
    <w:p w14:paraId="5C0FF29D"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Calibri"/>
          <w:u w:val="single"/>
        </w:rPr>
        <w:t>“Esta nota no le aplica al ente público”, ya que no se considera información financiera por segmentos.</w:t>
      </w:r>
    </w:p>
    <w:p w14:paraId="6ADB5F41" w14:textId="77777777" w:rsidR="007D1E76" w:rsidRPr="00E74967" w:rsidRDefault="007D1E76" w:rsidP="00CB41C4">
      <w:pPr>
        <w:tabs>
          <w:tab w:val="left" w:leader="underscore" w:pos="9639"/>
        </w:tabs>
        <w:spacing w:after="0" w:line="240" w:lineRule="auto"/>
        <w:jc w:val="both"/>
        <w:rPr>
          <w:rFonts w:cs="Calibri"/>
        </w:rPr>
      </w:pPr>
    </w:p>
    <w:p w14:paraId="7CE221DE" w14:textId="77777777" w:rsidR="007D1E76" w:rsidRPr="005668A9" w:rsidRDefault="007D1E76" w:rsidP="000C3365">
      <w:pPr>
        <w:pStyle w:val="Ttulo2"/>
        <w:rPr>
          <w:rFonts w:ascii="Calibri" w:hAnsi="Calibri" w:cs="Calibri"/>
          <w:b/>
          <w:color w:val="auto"/>
          <w:sz w:val="22"/>
        </w:rPr>
      </w:pPr>
      <w:bookmarkStart w:id="14" w:name="_Toc508279635"/>
      <w:r w:rsidRPr="005668A9">
        <w:rPr>
          <w:rFonts w:ascii="Calibri" w:hAnsi="Calibri" w:cs="Calibri"/>
          <w:b/>
          <w:color w:val="auto"/>
          <w:sz w:val="22"/>
        </w:rPr>
        <w:t>15. E</w:t>
      </w:r>
      <w:r w:rsidR="005E231E" w:rsidRPr="005668A9">
        <w:rPr>
          <w:rFonts w:ascii="Calibri" w:hAnsi="Calibri" w:cs="Calibri"/>
          <w:b/>
          <w:color w:val="auto"/>
          <w:sz w:val="22"/>
        </w:rPr>
        <w:t>ventos Posteriores al Cierre:</w:t>
      </w:r>
      <w:bookmarkEnd w:id="14"/>
    </w:p>
    <w:p w14:paraId="0A3A392A" w14:textId="77777777" w:rsidR="007D1E76" w:rsidRPr="00E74967" w:rsidRDefault="007D1E76" w:rsidP="00CB41C4">
      <w:pPr>
        <w:tabs>
          <w:tab w:val="left" w:leader="underscore" w:pos="9639"/>
        </w:tabs>
        <w:spacing w:after="0" w:line="240" w:lineRule="auto"/>
        <w:jc w:val="both"/>
        <w:rPr>
          <w:rFonts w:cs="Calibri"/>
        </w:rPr>
      </w:pPr>
    </w:p>
    <w:p w14:paraId="76AFA8F1" w14:textId="77777777" w:rsidR="00ED1E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7306FC"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14:paraId="4BF11797"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Calibri"/>
          <w:u w:val="single"/>
        </w:rPr>
        <w:t>“Esta nota no le aplica al ente público”, toda vez de que no se generaron eventos posteriores al cierre del ejercicio.</w:t>
      </w:r>
    </w:p>
    <w:p w14:paraId="7B22E760" w14:textId="77777777" w:rsidR="007D1E76" w:rsidRPr="00E74967" w:rsidRDefault="007D1E76" w:rsidP="00CB41C4">
      <w:pPr>
        <w:tabs>
          <w:tab w:val="left" w:leader="underscore" w:pos="9639"/>
        </w:tabs>
        <w:spacing w:after="0" w:line="240" w:lineRule="auto"/>
        <w:jc w:val="both"/>
        <w:rPr>
          <w:rFonts w:cs="Calibri"/>
        </w:rPr>
      </w:pPr>
    </w:p>
    <w:p w14:paraId="051340D2" w14:textId="77777777" w:rsidR="007D1E76" w:rsidRPr="005668A9" w:rsidRDefault="005E231E" w:rsidP="000C3365">
      <w:pPr>
        <w:pStyle w:val="Ttulo2"/>
        <w:rPr>
          <w:rFonts w:ascii="Calibri" w:hAnsi="Calibri" w:cs="Calibri"/>
          <w:b/>
          <w:color w:val="auto"/>
          <w:sz w:val="22"/>
        </w:rPr>
      </w:pPr>
      <w:bookmarkStart w:id="15" w:name="_Toc508279636"/>
      <w:r w:rsidRPr="005668A9">
        <w:rPr>
          <w:rFonts w:ascii="Calibri" w:hAnsi="Calibri" w:cs="Calibri"/>
          <w:b/>
          <w:color w:val="auto"/>
          <w:sz w:val="22"/>
        </w:rPr>
        <w:t>16. Partes Relacionadas:</w:t>
      </w:r>
      <w:bookmarkEnd w:id="15"/>
    </w:p>
    <w:p w14:paraId="4EAA5DFA" w14:textId="77777777" w:rsidR="007D1E76" w:rsidRPr="00E74967" w:rsidRDefault="007D1E76" w:rsidP="00CB41C4">
      <w:pPr>
        <w:tabs>
          <w:tab w:val="left" w:leader="underscore" w:pos="9639"/>
        </w:tabs>
        <w:spacing w:after="0" w:line="240" w:lineRule="auto"/>
        <w:jc w:val="both"/>
        <w:rPr>
          <w:rFonts w:cs="Calibri"/>
        </w:rPr>
      </w:pPr>
    </w:p>
    <w:p w14:paraId="78E427AB"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14:paraId="63D2C1E1"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Calibri"/>
          <w:u w:val="single"/>
        </w:rPr>
        <w:t>“Esta nota no le aplica al ente público”, ya que no existen partes relacionadas.</w:t>
      </w:r>
    </w:p>
    <w:p w14:paraId="2764D132" w14:textId="77777777" w:rsidR="007D1E76" w:rsidRPr="00E74967" w:rsidRDefault="007D1E76" w:rsidP="00CB41C4">
      <w:pPr>
        <w:tabs>
          <w:tab w:val="left" w:leader="underscore" w:pos="9639"/>
        </w:tabs>
        <w:spacing w:after="0" w:line="240" w:lineRule="auto"/>
        <w:jc w:val="both"/>
        <w:rPr>
          <w:rFonts w:cs="Calibri"/>
        </w:rPr>
      </w:pPr>
    </w:p>
    <w:p w14:paraId="61BA39B0" w14:textId="77777777" w:rsidR="007D1E76" w:rsidRPr="00E74967" w:rsidRDefault="007D1E76" w:rsidP="0003160B">
      <w:pPr>
        <w:pStyle w:val="Ttulo2"/>
        <w:rPr>
          <w:rFonts w:cs="Calibri"/>
        </w:rPr>
      </w:pPr>
      <w:bookmarkStart w:id="16" w:name="_Toc508279637"/>
      <w:r w:rsidRPr="005668A9">
        <w:rPr>
          <w:rFonts w:ascii="Calibri" w:hAnsi="Calibri" w:cs="Calibri"/>
          <w:b/>
          <w:color w:val="auto"/>
          <w:sz w:val="22"/>
        </w:rPr>
        <w:t xml:space="preserve">17. </w:t>
      </w:r>
      <w:r w:rsidR="001973A2" w:rsidRPr="005668A9">
        <w:rPr>
          <w:rFonts w:ascii="Calibri" w:hAnsi="Calibri" w:cs="Calibri"/>
          <w:b/>
          <w:color w:val="auto"/>
          <w:sz w:val="22"/>
        </w:rPr>
        <w:t>Responsabilidad Sobre la Presentación Razonable de la Información Contable</w:t>
      </w:r>
      <w:r w:rsidR="005E231E" w:rsidRPr="005668A9">
        <w:rPr>
          <w:rFonts w:ascii="Calibri" w:hAnsi="Calibri" w:cs="Calibri"/>
          <w:b/>
          <w:color w:val="auto"/>
          <w:sz w:val="22"/>
        </w:rPr>
        <w:t>:</w:t>
      </w:r>
      <w:bookmarkEnd w:id="16"/>
    </w:p>
    <w:p w14:paraId="4043FC90" w14:textId="77777777" w:rsidR="007D1E76"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14:paraId="0B3D022C" w14:textId="77777777" w:rsidR="00AF40EC" w:rsidRPr="00E74967" w:rsidRDefault="00AF40EC" w:rsidP="00CB41C4">
      <w:pPr>
        <w:tabs>
          <w:tab w:val="left" w:leader="underscore" w:pos="9639"/>
        </w:tabs>
        <w:spacing w:after="0" w:line="240" w:lineRule="auto"/>
        <w:jc w:val="both"/>
        <w:rPr>
          <w:rFonts w:cs="Calibri"/>
        </w:rPr>
      </w:pPr>
    </w:p>
    <w:p w14:paraId="3E890E01" w14:textId="77777777" w:rsidR="00AF40EC" w:rsidRPr="007C35F5" w:rsidRDefault="00AF40EC" w:rsidP="00AF40EC">
      <w:pPr>
        <w:tabs>
          <w:tab w:val="left" w:leader="underscore" w:pos="9639"/>
        </w:tabs>
        <w:spacing w:after="0" w:line="240" w:lineRule="auto"/>
        <w:jc w:val="both"/>
        <w:rPr>
          <w:rFonts w:cs="Calibri"/>
        </w:rPr>
      </w:pPr>
      <w:r>
        <w:rPr>
          <w:rFonts w:cs="Calibri"/>
        </w:rPr>
        <w:t>Ma. Del Carmen Gómez Mendez</w:t>
      </w:r>
      <w:r w:rsidRPr="007C35F5">
        <w:rPr>
          <w:rFonts w:cs="Calibri"/>
        </w:rPr>
        <w:t xml:space="preserve">                                   ______________________________________</w:t>
      </w:r>
    </w:p>
    <w:p w14:paraId="2AEB02CC" w14:textId="77777777" w:rsidR="00AF40EC" w:rsidRPr="007C35F5" w:rsidRDefault="00AF40EC" w:rsidP="00AF40EC">
      <w:pPr>
        <w:tabs>
          <w:tab w:val="left" w:leader="underscore" w:pos="9639"/>
        </w:tabs>
        <w:spacing w:after="0" w:line="240" w:lineRule="auto"/>
        <w:jc w:val="both"/>
        <w:rPr>
          <w:rFonts w:cs="Calibri"/>
        </w:rPr>
      </w:pPr>
      <w:r w:rsidRPr="007C35F5">
        <w:rPr>
          <w:rFonts w:cs="Calibri"/>
        </w:rPr>
        <w:t>Dir. A</w:t>
      </w:r>
      <w:r>
        <w:rPr>
          <w:rFonts w:cs="Calibri"/>
        </w:rPr>
        <w:t>dministrativa</w:t>
      </w:r>
    </w:p>
    <w:p w14:paraId="14D71C10" w14:textId="77777777" w:rsidR="00AF40EC" w:rsidRPr="007C35F5" w:rsidRDefault="00AF40EC" w:rsidP="00AF40EC">
      <w:pPr>
        <w:tabs>
          <w:tab w:val="left" w:leader="underscore" w:pos="9639"/>
        </w:tabs>
        <w:spacing w:after="0" w:line="240" w:lineRule="auto"/>
        <w:jc w:val="both"/>
        <w:rPr>
          <w:rFonts w:cs="Calibri"/>
        </w:rPr>
      </w:pPr>
    </w:p>
    <w:p w14:paraId="1B5C3E06" w14:textId="35ABA399" w:rsidR="00AF40EC" w:rsidRPr="007C35F5" w:rsidRDefault="002C22F5" w:rsidP="00AF40EC">
      <w:pPr>
        <w:tabs>
          <w:tab w:val="left" w:leader="underscore" w:pos="9639"/>
        </w:tabs>
        <w:spacing w:after="0" w:line="240" w:lineRule="auto"/>
        <w:jc w:val="both"/>
        <w:rPr>
          <w:rFonts w:cs="Calibri"/>
        </w:rPr>
      </w:pPr>
      <w:r w:rsidRPr="002C22F5">
        <w:rPr>
          <w:rFonts w:cs="Calibri"/>
        </w:rPr>
        <w:t>P</w:t>
      </w:r>
      <w:r>
        <w:rPr>
          <w:rFonts w:cs="Calibri"/>
        </w:rPr>
        <w:t>rof</w:t>
      </w:r>
      <w:r w:rsidRPr="002C22F5">
        <w:rPr>
          <w:rFonts w:cs="Calibri"/>
        </w:rPr>
        <w:t>.</w:t>
      </w:r>
      <w:r>
        <w:rPr>
          <w:rFonts w:cs="Calibri"/>
        </w:rPr>
        <w:t xml:space="preserve"> </w:t>
      </w:r>
      <w:r w:rsidRPr="002C22F5">
        <w:rPr>
          <w:rFonts w:cs="Calibri"/>
        </w:rPr>
        <w:t>J</w:t>
      </w:r>
      <w:r>
        <w:rPr>
          <w:rFonts w:cs="Calibri"/>
        </w:rPr>
        <w:t>osé</w:t>
      </w:r>
      <w:r w:rsidRPr="002C22F5">
        <w:rPr>
          <w:rFonts w:cs="Calibri"/>
        </w:rPr>
        <w:t xml:space="preserve"> R</w:t>
      </w:r>
      <w:r>
        <w:rPr>
          <w:rFonts w:cs="Calibri"/>
        </w:rPr>
        <w:t>igoberto</w:t>
      </w:r>
      <w:r w:rsidRPr="002C22F5">
        <w:rPr>
          <w:rFonts w:cs="Calibri"/>
        </w:rPr>
        <w:t xml:space="preserve"> M</w:t>
      </w:r>
      <w:r>
        <w:rPr>
          <w:rFonts w:cs="Calibri"/>
        </w:rPr>
        <w:t>ontes</w:t>
      </w:r>
      <w:r w:rsidRPr="002C22F5">
        <w:rPr>
          <w:rFonts w:cs="Calibri"/>
        </w:rPr>
        <w:t xml:space="preserve"> P</w:t>
      </w:r>
      <w:r>
        <w:rPr>
          <w:rFonts w:cs="Calibri"/>
        </w:rPr>
        <w:t>alomares</w:t>
      </w:r>
      <w:r w:rsidR="00AF40EC" w:rsidRPr="007C35F5">
        <w:rPr>
          <w:rFonts w:cs="Calibri"/>
        </w:rPr>
        <w:t xml:space="preserve">                      __________________________</w:t>
      </w:r>
      <w:r>
        <w:rPr>
          <w:rFonts w:cs="Calibri"/>
        </w:rPr>
        <w:t>_____________</w:t>
      </w:r>
    </w:p>
    <w:p w14:paraId="3CC4261A" w14:textId="77777777" w:rsidR="00AF40EC" w:rsidRDefault="00AF40EC" w:rsidP="00AF40EC">
      <w:pPr>
        <w:tabs>
          <w:tab w:val="left" w:leader="underscore" w:pos="9639"/>
        </w:tabs>
        <w:spacing w:after="0" w:line="240" w:lineRule="auto"/>
        <w:jc w:val="both"/>
        <w:rPr>
          <w:rFonts w:cs="Calibri"/>
        </w:rPr>
      </w:pPr>
      <w:r w:rsidRPr="007C35F5">
        <w:rPr>
          <w:rFonts w:cs="Calibri"/>
        </w:rPr>
        <w:t>Dir</w:t>
      </w:r>
      <w:r>
        <w:rPr>
          <w:rFonts w:cs="Calibri"/>
        </w:rPr>
        <w:t>ector</w:t>
      </w:r>
      <w:r w:rsidRPr="007C35F5">
        <w:rPr>
          <w:rFonts w:cs="Calibri"/>
        </w:rPr>
        <w:t xml:space="preserve"> General</w:t>
      </w:r>
    </w:p>
    <w:p w14:paraId="4BF67695" w14:textId="77777777" w:rsidR="007D1E76" w:rsidRDefault="007D1E76" w:rsidP="00CB41C4">
      <w:pPr>
        <w:pBdr>
          <w:bottom w:val="single" w:sz="12" w:space="1" w:color="auto"/>
        </w:pBdr>
        <w:tabs>
          <w:tab w:val="left" w:leader="underscore" w:pos="9639"/>
        </w:tabs>
        <w:spacing w:after="0" w:line="240" w:lineRule="auto"/>
        <w:jc w:val="both"/>
        <w:rPr>
          <w:rFonts w:cs="Calibri"/>
        </w:rPr>
      </w:pPr>
    </w:p>
    <w:sectPr w:rsidR="007D1E76"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59FB2" w14:textId="77777777" w:rsidR="00F31132" w:rsidRDefault="00F31132" w:rsidP="00E00323">
      <w:pPr>
        <w:spacing w:after="0" w:line="240" w:lineRule="auto"/>
      </w:pPr>
      <w:r>
        <w:separator/>
      </w:r>
    </w:p>
  </w:endnote>
  <w:endnote w:type="continuationSeparator" w:id="0">
    <w:p w14:paraId="0220A546" w14:textId="77777777" w:rsidR="00F31132" w:rsidRDefault="00F31132"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A38B" w14:textId="77777777" w:rsidR="0012405A" w:rsidRDefault="0012405A">
    <w:pPr>
      <w:pStyle w:val="Piedepgina"/>
      <w:jc w:val="right"/>
    </w:pPr>
    <w:r>
      <w:fldChar w:fldCharType="begin"/>
    </w:r>
    <w:r>
      <w:instrText>PAGE   \* MERGEFORMAT</w:instrText>
    </w:r>
    <w:r>
      <w:fldChar w:fldCharType="separate"/>
    </w:r>
    <w:r w:rsidR="00EE1EF6" w:rsidRPr="00EE1EF6">
      <w:rPr>
        <w:noProof/>
        <w:lang w:val="es-ES"/>
      </w:rPr>
      <w:t>10</w:t>
    </w:r>
    <w:r>
      <w:fldChar w:fldCharType="end"/>
    </w:r>
  </w:p>
  <w:p w14:paraId="6AE5C68A"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1896" w14:textId="77777777" w:rsidR="00F31132" w:rsidRDefault="00F31132" w:rsidP="00E00323">
      <w:pPr>
        <w:spacing w:after="0" w:line="240" w:lineRule="auto"/>
      </w:pPr>
      <w:r>
        <w:separator/>
      </w:r>
    </w:p>
  </w:footnote>
  <w:footnote w:type="continuationSeparator" w:id="0">
    <w:p w14:paraId="1FF32CF0" w14:textId="77777777" w:rsidR="00F31132" w:rsidRDefault="00F31132"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1AC5" w14:textId="77777777" w:rsidR="00154BA3" w:rsidRDefault="003919F0" w:rsidP="00A4610E">
    <w:pPr>
      <w:pStyle w:val="Encabezado"/>
      <w:spacing w:after="0" w:line="240" w:lineRule="auto"/>
      <w:jc w:val="center"/>
    </w:pPr>
    <w:r>
      <w:t>Patronato del Parque Zoológico de León</w:t>
    </w:r>
  </w:p>
  <w:p w14:paraId="5737E496" w14:textId="77777777" w:rsidR="00A4610E" w:rsidRDefault="00A4610E" w:rsidP="00A4610E">
    <w:pPr>
      <w:pStyle w:val="Encabezado"/>
      <w:spacing w:after="0" w:line="240" w:lineRule="auto"/>
      <w:jc w:val="center"/>
    </w:pPr>
    <w:r w:rsidRPr="00A4610E">
      <w:t>CORRESPOND</w:t>
    </w:r>
    <w:r w:rsidR="004B63C7">
      <w:t>I</w:t>
    </w:r>
    <w:r w:rsidR="002F3ECE">
      <w:t>E</w:t>
    </w:r>
    <w:r w:rsidR="00DB47B9">
      <w:t>NTES AL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66169100">
    <w:abstractNumId w:val="3"/>
  </w:num>
  <w:num w:numId="2" w16cid:durableId="38551684">
    <w:abstractNumId w:val="1"/>
  </w:num>
  <w:num w:numId="3" w16cid:durableId="1678339386">
    <w:abstractNumId w:val="2"/>
  </w:num>
  <w:num w:numId="4" w16cid:durableId="137954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3160B"/>
    <w:rsid w:val="00040D4F"/>
    <w:rsid w:val="00084EAE"/>
    <w:rsid w:val="00091CE6"/>
    <w:rsid w:val="000B7810"/>
    <w:rsid w:val="000C02D8"/>
    <w:rsid w:val="000C3365"/>
    <w:rsid w:val="001049E8"/>
    <w:rsid w:val="0012405A"/>
    <w:rsid w:val="00154BA3"/>
    <w:rsid w:val="001604FC"/>
    <w:rsid w:val="001767E6"/>
    <w:rsid w:val="00182C6A"/>
    <w:rsid w:val="001973A2"/>
    <w:rsid w:val="001A32AE"/>
    <w:rsid w:val="001B614E"/>
    <w:rsid w:val="001C75F2"/>
    <w:rsid w:val="001D2063"/>
    <w:rsid w:val="001D43E9"/>
    <w:rsid w:val="002733AC"/>
    <w:rsid w:val="002C22F5"/>
    <w:rsid w:val="002C6871"/>
    <w:rsid w:val="002D2A1F"/>
    <w:rsid w:val="002E7045"/>
    <w:rsid w:val="002F3ECE"/>
    <w:rsid w:val="003453CA"/>
    <w:rsid w:val="003919F0"/>
    <w:rsid w:val="003E34EA"/>
    <w:rsid w:val="00435A87"/>
    <w:rsid w:val="004A58C8"/>
    <w:rsid w:val="004B63C7"/>
    <w:rsid w:val="004F234D"/>
    <w:rsid w:val="005122B5"/>
    <w:rsid w:val="0054701E"/>
    <w:rsid w:val="005534F5"/>
    <w:rsid w:val="005668A9"/>
    <w:rsid w:val="005B2025"/>
    <w:rsid w:val="005B5531"/>
    <w:rsid w:val="005D3E43"/>
    <w:rsid w:val="005E231E"/>
    <w:rsid w:val="005F2412"/>
    <w:rsid w:val="00657009"/>
    <w:rsid w:val="00681C79"/>
    <w:rsid w:val="006C788E"/>
    <w:rsid w:val="007306FC"/>
    <w:rsid w:val="007406A0"/>
    <w:rsid w:val="007610BC"/>
    <w:rsid w:val="007714AB"/>
    <w:rsid w:val="00790F29"/>
    <w:rsid w:val="007D1E76"/>
    <w:rsid w:val="007D4484"/>
    <w:rsid w:val="007F3996"/>
    <w:rsid w:val="00833D78"/>
    <w:rsid w:val="00856D55"/>
    <w:rsid w:val="0086459F"/>
    <w:rsid w:val="008A46C4"/>
    <w:rsid w:val="008C0FE0"/>
    <w:rsid w:val="008C3BB8"/>
    <w:rsid w:val="008D1F20"/>
    <w:rsid w:val="008E076C"/>
    <w:rsid w:val="008E522A"/>
    <w:rsid w:val="0092765C"/>
    <w:rsid w:val="00982DBD"/>
    <w:rsid w:val="00A4610E"/>
    <w:rsid w:val="00A50CFB"/>
    <w:rsid w:val="00A730E0"/>
    <w:rsid w:val="00AA1FCE"/>
    <w:rsid w:val="00AA41E5"/>
    <w:rsid w:val="00AB722B"/>
    <w:rsid w:val="00AC4D86"/>
    <w:rsid w:val="00AE1F6A"/>
    <w:rsid w:val="00AF40EC"/>
    <w:rsid w:val="00B62CB4"/>
    <w:rsid w:val="00C75FF3"/>
    <w:rsid w:val="00C97E1E"/>
    <w:rsid w:val="00CB41C4"/>
    <w:rsid w:val="00CD6562"/>
    <w:rsid w:val="00CE2FE3"/>
    <w:rsid w:val="00CF1316"/>
    <w:rsid w:val="00D13C44"/>
    <w:rsid w:val="00D4551E"/>
    <w:rsid w:val="00D7409E"/>
    <w:rsid w:val="00D975B1"/>
    <w:rsid w:val="00DB47B9"/>
    <w:rsid w:val="00E00323"/>
    <w:rsid w:val="00E74967"/>
    <w:rsid w:val="00E7559F"/>
    <w:rsid w:val="00EA37F5"/>
    <w:rsid w:val="00EA7915"/>
    <w:rsid w:val="00ED1E67"/>
    <w:rsid w:val="00EE1EF6"/>
    <w:rsid w:val="00EE1F98"/>
    <w:rsid w:val="00F149AD"/>
    <w:rsid w:val="00F31132"/>
    <w:rsid w:val="00F46719"/>
    <w:rsid w:val="00F54F6F"/>
    <w:rsid w:val="00F65A92"/>
    <w:rsid w:val="00F90DB8"/>
    <w:rsid w:val="00FF29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16C925"/>
  <w15:docId w15:val="{CCC32150-F494-459B-9250-11452949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1">
    <w:name w:val="Título de TDC1"/>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4347">
      <w:bodyDiv w:val="1"/>
      <w:marLeft w:val="0"/>
      <w:marRight w:val="0"/>
      <w:marTop w:val="0"/>
      <w:marBottom w:val="0"/>
      <w:divBdr>
        <w:top w:val="none" w:sz="0" w:space="0" w:color="auto"/>
        <w:left w:val="none" w:sz="0" w:space="0" w:color="auto"/>
        <w:bottom w:val="none" w:sz="0" w:space="0" w:color="auto"/>
        <w:right w:val="none" w:sz="0" w:space="0" w:color="auto"/>
      </w:divBdr>
    </w:div>
    <w:div w:id="1063138789">
      <w:bodyDiv w:val="1"/>
      <w:marLeft w:val="0"/>
      <w:marRight w:val="0"/>
      <w:marTop w:val="0"/>
      <w:marBottom w:val="0"/>
      <w:divBdr>
        <w:top w:val="none" w:sz="0" w:space="0" w:color="auto"/>
        <w:left w:val="none" w:sz="0" w:space="0" w:color="auto"/>
        <w:bottom w:val="none" w:sz="0" w:space="0" w:color="auto"/>
        <w:right w:val="none" w:sz="0" w:space="0" w:color="auto"/>
      </w:divBdr>
    </w:div>
    <w:div w:id="1424687723">
      <w:bodyDiv w:val="1"/>
      <w:marLeft w:val="0"/>
      <w:marRight w:val="0"/>
      <w:marTop w:val="0"/>
      <w:marBottom w:val="0"/>
      <w:divBdr>
        <w:top w:val="none" w:sz="0" w:space="0" w:color="auto"/>
        <w:left w:val="none" w:sz="0" w:space="0" w:color="auto"/>
        <w:bottom w:val="none" w:sz="0" w:space="0" w:color="auto"/>
        <w:right w:val="none" w:sz="0" w:space="0" w:color="auto"/>
      </w:divBdr>
    </w:div>
    <w:div w:id="1608611485">
      <w:bodyDiv w:val="1"/>
      <w:marLeft w:val="0"/>
      <w:marRight w:val="0"/>
      <w:marTop w:val="0"/>
      <w:marBottom w:val="0"/>
      <w:divBdr>
        <w:top w:val="none" w:sz="0" w:space="0" w:color="auto"/>
        <w:left w:val="none" w:sz="0" w:space="0" w:color="auto"/>
        <w:bottom w:val="none" w:sz="0" w:space="0" w:color="auto"/>
        <w:right w:val="none" w:sz="0" w:space="0" w:color="auto"/>
      </w:divBdr>
    </w:div>
    <w:div w:id="1858040936">
      <w:bodyDiv w:val="1"/>
      <w:marLeft w:val="0"/>
      <w:marRight w:val="0"/>
      <w:marTop w:val="0"/>
      <w:marBottom w:val="0"/>
      <w:divBdr>
        <w:top w:val="none" w:sz="0" w:space="0" w:color="auto"/>
        <w:left w:val="none" w:sz="0" w:space="0" w:color="auto"/>
        <w:bottom w:val="none" w:sz="0" w:space="0" w:color="auto"/>
        <w:right w:val="none" w:sz="0" w:space="0" w:color="auto"/>
      </w:divBdr>
    </w:div>
    <w:div w:id="20678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2.xml><?xml version="1.0" encoding="utf-8"?>
<ds:datastoreItem xmlns:ds="http://schemas.openxmlformats.org/officeDocument/2006/customXml" ds:itemID="{815EFAA0-6526-4E41-962C-79667B16DF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537917-E11A-4C6E-AEFB-6227EEA0E54C}">
  <ds:schemaRefs>
    <ds:schemaRef ds:uri="http://schemas.openxmlformats.org/officeDocument/2006/bibliography"/>
  </ds:schemaRefs>
</ds:datastoreItem>
</file>

<file path=customXml/itemProps4.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3442</Words>
  <Characters>18931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22329</CharactersWithSpaces>
  <SharedDoc>false</SharedDoc>
  <HLinks>
    <vt:vector size="108" baseType="variant">
      <vt:variant>
        <vt:i4>2031676</vt:i4>
      </vt:variant>
      <vt:variant>
        <vt:i4>101</vt:i4>
      </vt:variant>
      <vt:variant>
        <vt:i4>0</vt:i4>
      </vt:variant>
      <vt:variant>
        <vt:i4>5</vt:i4>
      </vt:variant>
      <vt:variant>
        <vt:lpwstr/>
      </vt:variant>
      <vt:variant>
        <vt:lpwstr>_Toc508279637</vt:lpwstr>
      </vt:variant>
      <vt:variant>
        <vt:i4>2031676</vt:i4>
      </vt:variant>
      <vt:variant>
        <vt:i4>95</vt:i4>
      </vt:variant>
      <vt:variant>
        <vt:i4>0</vt:i4>
      </vt:variant>
      <vt:variant>
        <vt:i4>5</vt:i4>
      </vt:variant>
      <vt:variant>
        <vt:lpwstr/>
      </vt:variant>
      <vt:variant>
        <vt:lpwstr>_Toc508279636</vt:lpwstr>
      </vt:variant>
      <vt:variant>
        <vt:i4>2031676</vt:i4>
      </vt:variant>
      <vt:variant>
        <vt:i4>89</vt:i4>
      </vt:variant>
      <vt:variant>
        <vt:i4>0</vt:i4>
      </vt:variant>
      <vt:variant>
        <vt:i4>5</vt:i4>
      </vt:variant>
      <vt:variant>
        <vt:lpwstr/>
      </vt:variant>
      <vt:variant>
        <vt:lpwstr>_Toc508279635</vt:lpwstr>
      </vt:variant>
      <vt:variant>
        <vt:i4>2031676</vt:i4>
      </vt:variant>
      <vt:variant>
        <vt:i4>83</vt:i4>
      </vt:variant>
      <vt:variant>
        <vt:i4>0</vt:i4>
      </vt:variant>
      <vt:variant>
        <vt:i4>5</vt:i4>
      </vt:variant>
      <vt:variant>
        <vt:lpwstr/>
      </vt:variant>
      <vt:variant>
        <vt:lpwstr>_Toc508279634</vt:lpwstr>
      </vt:variant>
      <vt:variant>
        <vt:i4>2031676</vt:i4>
      </vt:variant>
      <vt:variant>
        <vt:i4>77</vt:i4>
      </vt:variant>
      <vt:variant>
        <vt:i4>0</vt:i4>
      </vt:variant>
      <vt:variant>
        <vt:i4>5</vt:i4>
      </vt:variant>
      <vt:variant>
        <vt:lpwstr/>
      </vt:variant>
      <vt:variant>
        <vt:lpwstr>_Toc508279633</vt:lpwstr>
      </vt:variant>
      <vt:variant>
        <vt:i4>2031676</vt:i4>
      </vt:variant>
      <vt:variant>
        <vt:i4>71</vt:i4>
      </vt:variant>
      <vt:variant>
        <vt:i4>0</vt:i4>
      </vt:variant>
      <vt:variant>
        <vt:i4>5</vt:i4>
      </vt:variant>
      <vt:variant>
        <vt:lpwstr/>
      </vt:variant>
      <vt:variant>
        <vt:lpwstr>_Toc508279632</vt:lpwstr>
      </vt:variant>
      <vt:variant>
        <vt:i4>2031676</vt:i4>
      </vt:variant>
      <vt:variant>
        <vt:i4>65</vt:i4>
      </vt:variant>
      <vt:variant>
        <vt:i4>0</vt:i4>
      </vt:variant>
      <vt:variant>
        <vt:i4>5</vt:i4>
      </vt:variant>
      <vt:variant>
        <vt:lpwstr/>
      </vt:variant>
      <vt:variant>
        <vt:lpwstr>_Toc508279631</vt:lpwstr>
      </vt:variant>
      <vt:variant>
        <vt:i4>2031676</vt:i4>
      </vt:variant>
      <vt:variant>
        <vt:i4>59</vt:i4>
      </vt:variant>
      <vt:variant>
        <vt:i4>0</vt:i4>
      </vt:variant>
      <vt:variant>
        <vt:i4>5</vt:i4>
      </vt:variant>
      <vt:variant>
        <vt:lpwstr/>
      </vt:variant>
      <vt:variant>
        <vt:lpwstr>_Toc508279630</vt:lpwstr>
      </vt:variant>
      <vt:variant>
        <vt:i4>1966140</vt:i4>
      </vt:variant>
      <vt:variant>
        <vt:i4>53</vt:i4>
      </vt:variant>
      <vt:variant>
        <vt:i4>0</vt:i4>
      </vt:variant>
      <vt:variant>
        <vt:i4>5</vt:i4>
      </vt:variant>
      <vt:variant>
        <vt:lpwstr/>
      </vt:variant>
      <vt:variant>
        <vt:lpwstr>_Toc508279629</vt:lpwstr>
      </vt:variant>
      <vt:variant>
        <vt:i4>1966140</vt:i4>
      </vt:variant>
      <vt:variant>
        <vt:i4>47</vt:i4>
      </vt:variant>
      <vt:variant>
        <vt:i4>0</vt:i4>
      </vt:variant>
      <vt:variant>
        <vt:i4>5</vt:i4>
      </vt:variant>
      <vt:variant>
        <vt:lpwstr/>
      </vt:variant>
      <vt:variant>
        <vt:lpwstr>_Toc508279628</vt:lpwstr>
      </vt:variant>
      <vt:variant>
        <vt:i4>1966140</vt:i4>
      </vt:variant>
      <vt:variant>
        <vt:i4>41</vt:i4>
      </vt:variant>
      <vt:variant>
        <vt:i4>0</vt:i4>
      </vt:variant>
      <vt:variant>
        <vt:i4>5</vt:i4>
      </vt:variant>
      <vt:variant>
        <vt:lpwstr/>
      </vt:variant>
      <vt:variant>
        <vt:lpwstr>_Toc508279627</vt:lpwstr>
      </vt:variant>
      <vt:variant>
        <vt:i4>1966140</vt:i4>
      </vt:variant>
      <vt:variant>
        <vt:i4>35</vt:i4>
      </vt:variant>
      <vt:variant>
        <vt:i4>0</vt:i4>
      </vt:variant>
      <vt:variant>
        <vt:i4>5</vt:i4>
      </vt:variant>
      <vt:variant>
        <vt:lpwstr/>
      </vt:variant>
      <vt:variant>
        <vt:lpwstr>_Toc508279626</vt:lpwstr>
      </vt:variant>
      <vt:variant>
        <vt:i4>1966140</vt:i4>
      </vt:variant>
      <vt:variant>
        <vt:i4>29</vt:i4>
      </vt:variant>
      <vt:variant>
        <vt:i4>0</vt:i4>
      </vt:variant>
      <vt:variant>
        <vt:i4>5</vt:i4>
      </vt:variant>
      <vt:variant>
        <vt:lpwstr/>
      </vt:variant>
      <vt:variant>
        <vt:lpwstr>_Toc508279625</vt:lpwstr>
      </vt:variant>
      <vt:variant>
        <vt:i4>1966140</vt:i4>
      </vt:variant>
      <vt:variant>
        <vt:i4>23</vt:i4>
      </vt:variant>
      <vt:variant>
        <vt:i4>0</vt:i4>
      </vt:variant>
      <vt:variant>
        <vt:i4>5</vt:i4>
      </vt:variant>
      <vt:variant>
        <vt:lpwstr/>
      </vt:variant>
      <vt:variant>
        <vt:lpwstr>_Toc508279624</vt:lpwstr>
      </vt:variant>
      <vt:variant>
        <vt:i4>1966140</vt:i4>
      </vt:variant>
      <vt:variant>
        <vt:i4>17</vt:i4>
      </vt:variant>
      <vt:variant>
        <vt:i4>0</vt:i4>
      </vt:variant>
      <vt:variant>
        <vt:i4>5</vt:i4>
      </vt:variant>
      <vt:variant>
        <vt:lpwstr/>
      </vt:variant>
      <vt:variant>
        <vt:lpwstr>_Toc508279623</vt:lpwstr>
      </vt:variant>
      <vt:variant>
        <vt:i4>1966140</vt:i4>
      </vt:variant>
      <vt:variant>
        <vt:i4>11</vt:i4>
      </vt:variant>
      <vt:variant>
        <vt:i4>0</vt:i4>
      </vt:variant>
      <vt:variant>
        <vt:i4>5</vt:i4>
      </vt:variant>
      <vt:variant>
        <vt:lpwstr/>
      </vt:variant>
      <vt:variant>
        <vt:lpwstr>_Toc508279622</vt:lpwstr>
      </vt:variant>
      <vt:variant>
        <vt:i4>1966140</vt:i4>
      </vt:variant>
      <vt:variant>
        <vt:i4>5</vt:i4>
      </vt:variant>
      <vt:variant>
        <vt:i4>0</vt:i4>
      </vt:variant>
      <vt:variant>
        <vt:i4>5</vt:i4>
      </vt:variant>
      <vt:variant>
        <vt:lpwstr/>
      </vt:variant>
      <vt:variant>
        <vt:lpwstr>_Toc508279621</vt:lpwstr>
      </vt:variant>
      <vt:variant>
        <vt:i4>2949208</vt:i4>
      </vt:variant>
      <vt:variant>
        <vt:i4>0</vt:i4>
      </vt:variant>
      <vt:variant>
        <vt:i4>0</vt:i4>
      </vt:variant>
      <vt:variant>
        <vt:i4>5</vt:i4>
      </vt:variant>
      <vt:variant>
        <vt:lpwstr>C:\Users\acorona\lquiroz\AppData\Local\Microsoft\Windows\Temporary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joel sebastian hernandez gomez</cp:lastModifiedBy>
  <cp:revision>4</cp:revision>
  <cp:lastPrinted>2021-10-22T18:09:00Z</cp:lastPrinted>
  <dcterms:created xsi:type="dcterms:W3CDTF">2023-07-20T00:00:00Z</dcterms:created>
  <dcterms:modified xsi:type="dcterms:W3CDTF">2023-07-20T15:39:00Z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