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5D5" w:rsidRDefault="00BD75D5" w:rsidP="00BD75D5">
      <w:pPr>
        <w:autoSpaceDE w:val="0"/>
        <w:autoSpaceDN w:val="0"/>
        <w:adjustRightInd w:val="0"/>
        <w:spacing w:after="0" w:line="240" w:lineRule="auto"/>
        <w:jc w:val="center"/>
        <w:rPr>
          <w:rFonts w:ascii="URWPalladioL-Roma" w:hAnsi="URWPalladioL-Roma" w:cs="URWPalladioL-Roma"/>
          <w:color w:val="000000"/>
          <w:sz w:val="34"/>
          <w:szCs w:val="34"/>
        </w:rPr>
      </w:pPr>
      <w:r>
        <w:rPr>
          <w:rFonts w:ascii="URWPalladioL-Roma" w:hAnsi="URWPalladioL-Roma" w:cs="URWPalladioL-Roma"/>
          <w:color w:val="000000"/>
          <w:sz w:val="34"/>
          <w:szCs w:val="34"/>
        </w:rPr>
        <w:t>perbaikanuts</w:t>
      </w:r>
    </w:p>
    <w:p w:rsidR="00BD75D5" w:rsidRDefault="00BD75D5" w:rsidP="00BD75D5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4"/>
          <w:szCs w:val="24"/>
        </w:rPr>
      </w:pPr>
      <w:r>
        <w:rPr>
          <w:rFonts w:ascii="URWPalladioL-Roma" w:hAnsi="URWPalladioL-Roma" w:cs="URWPalladioL-Roma"/>
          <w:color w:val="000000"/>
          <w:sz w:val="24"/>
          <w:szCs w:val="24"/>
        </w:rPr>
        <w:tab/>
      </w:r>
      <w:r>
        <w:rPr>
          <w:rFonts w:ascii="URWPalladioL-Roma" w:hAnsi="URWPalladioL-Roma" w:cs="URWPalladioL-Roma"/>
          <w:color w:val="000000"/>
          <w:sz w:val="24"/>
          <w:szCs w:val="24"/>
        </w:rPr>
        <w:tab/>
      </w:r>
      <w:r>
        <w:rPr>
          <w:rFonts w:ascii="URWPalladioL-Roma" w:hAnsi="URWPalladioL-Roma" w:cs="URWPalladioL-Roma"/>
          <w:color w:val="000000"/>
          <w:sz w:val="24"/>
          <w:szCs w:val="24"/>
        </w:rPr>
        <w:tab/>
      </w:r>
      <w:r>
        <w:rPr>
          <w:rFonts w:ascii="URWPalladioL-Roma" w:hAnsi="URWPalladioL-Roma" w:cs="URWPalladioL-Roma"/>
          <w:color w:val="000000"/>
          <w:sz w:val="24"/>
          <w:szCs w:val="24"/>
        </w:rPr>
        <w:tab/>
        <w:t>November 23, 2018</w:t>
      </w:r>
    </w:p>
    <w:p w:rsidR="00BD75D5" w:rsidRDefault="00BD75D5" w:rsidP="00BD75D5">
      <w:pPr>
        <w:autoSpaceDE w:val="0"/>
        <w:autoSpaceDN w:val="0"/>
        <w:adjustRightInd w:val="0"/>
        <w:spacing w:after="0" w:line="240" w:lineRule="auto"/>
        <w:rPr>
          <w:rFonts w:ascii="T3Font_0" w:hAnsi="T3Font_0" w:cs="T3Font_0"/>
          <w:color w:val="000080"/>
        </w:rPr>
      </w:pPr>
    </w:p>
    <w:p w:rsidR="00BD75D5" w:rsidRDefault="00BD75D5" w:rsidP="00BD75D5">
      <w:pPr>
        <w:autoSpaceDE w:val="0"/>
        <w:autoSpaceDN w:val="0"/>
        <w:adjustRightInd w:val="0"/>
        <w:spacing w:after="0" w:line="240" w:lineRule="auto"/>
        <w:rPr>
          <w:rFonts w:ascii="T3Font_0" w:hAnsi="T3Font_0" w:cs="T3Font_0"/>
          <w:color w:val="000080"/>
        </w:rPr>
      </w:pPr>
    </w:p>
    <w:p w:rsidR="00BD75D5" w:rsidRDefault="00BD75D5" w:rsidP="00BD75D5">
      <w:pPr>
        <w:autoSpaceDE w:val="0"/>
        <w:autoSpaceDN w:val="0"/>
        <w:adjustRightInd w:val="0"/>
        <w:spacing w:after="0" w:line="240" w:lineRule="auto"/>
        <w:rPr>
          <w:rFonts w:ascii="T3Font_0" w:hAnsi="T3Font_0" w:cs="T3Font_0"/>
          <w:color w:val="0000FF"/>
        </w:rPr>
      </w:pPr>
      <w:r>
        <w:rPr>
          <w:rFonts w:ascii="T3Font_0" w:hAnsi="T3Font_0" w:cs="T3Font_0"/>
          <w:color w:val="000080"/>
        </w:rPr>
        <w:t xml:space="preserve">In [5]: </w:t>
      </w:r>
      <w:r>
        <w:rPr>
          <w:rFonts w:ascii="T3Font_0" w:hAnsi="T3Font_0" w:cs="T3Font_0"/>
          <w:color w:val="008000"/>
        </w:rPr>
        <w:t xml:space="preserve">import </w:t>
      </w:r>
      <w:r>
        <w:rPr>
          <w:rFonts w:ascii="T3Font_0" w:hAnsi="T3Font_0" w:cs="T3Font_0"/>
          <w:color w:val="0000FF"/>
        </w:rPr>
        <w:t xml:space="preserve">networkx </w:t>
      </w:r>
      <w:r>
        <w:rPr>
          <w:rFonts w:ascii="T3Font_0" w:hAnsi="T3Font_0" w:cs="T3Font_0"/>
          <w:color w:val="008000"/>
        </w:rPr>
        <w:t xml:space="preserve">as </w:t>
      </w:r>
      <w:r>
        <w:rPr>
          <w:rFonts w:ascii="T3Font_0" w:hAnsi="T3Font_0" w:cs="T3Font_0"/>
          <w:color w:val="0000FF"/>
        </w:rPr>
        <w:t>nx</w:t>
      </w:r>
    </w:p>
    <w:p w:rsidR="00BD75D5" w:rsidRDefault="00BD75D5" w:rsidP="00BD75D5">
      <w:pPr>
        <w:autoSpaceDE w:val="0"/>
        <w:autoSpaceDN w:val="0"/>
        <w:adjustRightInd w:val="0"/>
        <w:spacing w:after="0" w:line="240" w:lineRule="auto"/>
        <w:rPr>
          <w:rFonts w:ascii="T3Font_0" w:hAnsi="T3Font_0" w:cs="T3Font_0"/>
          <w:color w:val="0000FF"/>
        </w:rPr>
      </w:pPr>
      <w:r>
        <w:rPr>
          <w:rFonts w:ascii="T3Font_0" w:hAnsi="T3Font_0" w:cs="T3Font_0"/>
          <w:color w:val="008000"/>
        </w:rPr>
        <w:t xml:space="preserve">import </w:t>
      </w:r>
      <w:r>
        <w:rPr>
          <w:rFonts w:ascii="T3Font_0" w:hAnsi="T3Font_0" w:cs="T3Font_0"/>
          <w:color w:val="0000FF"/>
        </w:rPr>
        <w:t xml:space="preserve">matplotlib.pyplot </w:t>
      </w:r>
      <w:r>
        <w:rPr>
          <w:rFonts w:ascii="T3Font_0" w:hAnsi="T3Font_0" w:cs="T3Font_0"/>
          <w:color w:val="008000"/>
        </w:rPr>
        <w:t xml:space="preserve">as </w:t>
      </w:r>
      <w:r>
        <w:rPr>
          <w:rFonts w:ascii="T3Font_0" w:hAnsi="T3Font_0" w:cs="T3Font_0"/>
          <w:color w:val="0000FF"/>
        </w:rPr>
        <w:t>plt</w:t>
      </w:r>
    </w:p>
    <w:p w:rsidR="00BD75D5" w:rsidRDefault="00BD75D5" w:rsidP="00BD75D5">
      <w:pPr>
        <w:autoSpaceDE w:val="0"/>
        <w:autoSpaceDN w:val="0"/>
        <w:adjustRightInd w:val="0"/>
        <w:spacing w:after="0" w:line="240" w:lineRule="auto"/>
        <w:rPr>
          <w:rFonts w:ascii="T3Font_0" w:hAnsi="T3Font_0" w:cs="T3Font_0"/>
          <w:color w:val="000000"/>
        </w:rPr>
      </w:pPr>
      <w:r>
        <w:rPr>
          <w:rFonts w:ascii="T3Font_0" w:hAnsi="T3Font_0" w:cs="T3Font_0"/>
          <w:color w:val="000000"/>
        </w:rPr>
        <w:t>G</w:t>
      </w:r>
      <w:r>
        <w:rPr>
          <w:rFonts w:ascii="T3Font_0" w:hAnsi="T3Font_0" w:cs="T3Font_0"/>
          <w:color w:val="666666"/>
        </w:rPr>
        <w:t>=</w:t>
      </w:r>
      <w:r>
        <w:rPr>
          <w:rFonts w:ascii="T3Font_0" w:hAnsi="T3Font_0" w:cs="T3Font_0"/>
          <w:color w:val="000000"/>
        </w:rPr>
        <w:t>nx</w:t>
      </w:r>
      <w:r>
        <w:rPr>
          <w:rFonts w:ascii="T3Font_0" w:hAnsi="T3Font_0" w:cs="T3Font_0"/>
          <w:color w:val="666666"/>
        </w:rPr>
        <w:t>.</w:t>
      </w:r>
      <w:r>
        <w:rPr>
          <w:rFonts w:ascii="T3Font_0" w:hAnsi="T3Font_0" w:cs="T3Font_0"/>
          <w:color w:val="000000"/>
        </w:rPr>
        <w:t>DiGraph()</w:t>
      </w:r>
    </w:p>
    <w:p w:rsidR="00BD75D5" w:rsidRDefault="00BD75D5" w:rsidP="00BD75D5">
      <w:pPr>
        <w:autoSpaceDE w:val="0"/>
        <w:autoSpaceDN w:val="0"/>
        <w:adjustRightInd w:val="0"/>
        <w:spacing w:after="0" w:line="240" w:lineRule="auto"/>
        <w:rPr>
          <w:rFonts w:ascii="T3Font_0" w:hAnsi="T3Font_0" w:cs="T3Font_0"/>
          <w:color w:val="000000"/>
        </w:rPr>
      </w:pPr>
      <w:r>
        <w:rPr>
          <w:rFonts w:ascii="T3Font_0" w:hAnsi="T3Font_0" w:cs="T3Font_0"/>
          <w:color w:val="000000"/>
        </w:rPr>
        <w:t>G</w:t>
      </w:r>
      <w:r>
        <w:rPr>
          <w:rFonts w:ascii="T3Font_0" w:hAnsi="T3Font_0" w:cs="T3Font_0"/>
          <w:color w:val="666666"/>
        </w:rPr>
        <w:t>.</w:t>
      </w:r>
      <w:r>
        <w:rPr>
          <w:rFonts w:ascii="T3Font_0" w:hAnsi="T3Font_0" w:cs="T3Font_0"/>
          <w:color w:val="000000"/>
        </w:rPr>
        <w:t>add_edge(</w:t>
      </w:r>
      <w:r>
        <w:rPr>
          <w:rFonts w:ascii="T3Font_1" w:hAnsi="T3Font_1" w:cs="T3Font_1"/>
          <w:color w:val="BB2121"/>
        </w:rPr>
        <w:t>'</w:t>
      </w:r>
      <w:r>
        <w:rPr>
          <w:rFonts w:ascii="T3Font_0" w:hAnsi="T3Font_0" w:cs="T3Font_0"/>
          <w:color w:val="BB2121"/>
        </w:rPr>
        <w:t>UU NO.15 Tahun 2018</w:t>
      </w:r>
      <w:r>
        <w:rPr>
          <w:rFonts w:ascii="T3Font_1" w:hAnsi="T3Font_1" w:cs="T3Font_1"/>
          <w:color w:val="BB2121"/>
        </w:rPr>
        <w:t>'</w:t>
      </w:r>
      <w:r>
        <w:rPr>
          <w:rFonts w:ascii="T3Font_0" w:hAnsi="T3Font_0" w:cs="T3Font_0"/>
          <w:color w:val="000000"/>
        </w:rPr>
        <w:t>,</w:t>
      </w:r>
      <w:r>
        <w:rPr>
          <w:rFonts w:ascii="T3Font_1" w:hAnsi="T3Font_1" w:cs="T3Font_1"/>
          <w:color w:val="BB2121"/>
        </w:rPr>
        <w:t>'</w:t>
      </w:r>
      <w:r>
        <w:rPr>
          <w:rFonts w:ascii="T3Font_0" w:hAnsi="T3Font_0" w:cs="T3Font_0"/>
          <w:color w:val="BB2121"/>
        </w:rPr>
        <w:t>PP No. 56 Tahun 2012</w:t>
      </w:r>
      <w:r>
        <w:rPr>
          <w:rFonts w:ascii="T3Font_1" w:hAnsi="T3Font_1" w:cs="T3Font_1"/>
          <w:color w:val="BB2121"/>
        </w:rPr>
        <w:t>'</w:t>
      </w:r>
      <w:r>
        <w:rPr>
          <w:rFonts w:ascii="T3Font_0" w:hAnsi="T3Font_0" w:cs="T3Font_0"/>
          <w:color w:val="000000"/>
        </w:rPr>
        <w:t>)</w:t>
      </w:r>
    </w:p>
    <w:p w:rsidR="00BD75D5" w:rsidRDefault="00BD75D5" w:rsidP="00BD75D5">
      <w:pPr>
        <w:autoSpaceDE w:val="0"/>
        <w:autoSpaceDN w:val="0"/>
        <w:adjustRightInd w:val="0"/>
        <w:spacing w:after="0" w:line="240" w:lineRule="auto"/>
        <w:rPr>
          <w:rFonts w:ascii="T3Font_0" w:hAnsi="T3Font_0" w:cs="T3Font_0"/>
          <w:color w:val="000000"/>
        </w:rPr>
      </w:pPr>
      <w:r>
        <w:rPr>
          <w:rFonts w:ascii="T3Font_0" w:hAnsi="T3Font_0" w:cs="T3Font_0"/>
          <w:color w:val="000000"/>
        </w:rPr>
        <w:t>G</w:t>
      </w:r>
      <w:r>
        <w:rPr>
          <w:rFonts w:ascii="T3Font_0" w:hAnsi="T3Font_0" w:cs="T3Font_0"/>
          <w:color w:val="666666"/>
        </w:rPr>
        <w:t>.</w:t>
      </w:r>
      <w:r>
        <w:rPr>
          <w:rFonts w:ascii="T3Font_0" w:hAnsi="T3Font_0" w:cs="T3Font_0"/>
          <w:color w:val="000000"/>
        </w:rPr>
        <w:t>add_edge(</w:t>
      </w:r>
      <w:r>
        <w:rPr>
          <w:rFonts w:ascii="T3Font_1" w:hAnsi="T3Font_1" w:cs="T3Font_1"/>
          <w:color w:val="BB2121"/>
        </w:rPr>
        <w:t>'</w:t>
      </w:r>
      <w:r>
        <w:rPr>
          <w:rFonts w:ascii="T3Font_0" w:hAnsi="T3Font_0" w:cs="T3Font_0"/>
          <w:color w:val="BB2121"/>
        </w:rPr>
        <w:t>UU NO.40 Tahun 2014</w:t>
      </w:r>
      <w:r>
        <w:rPr>
          <w:rFonts w:ascii="T3Font_1" w:hAnsi="T3Font_1" w:cs="T3Font_1"/>
          <w:color w:val="BB2121"/>
        </w:rPr>
        <w:t>'</w:t>
      </w:r>
      <w:r>
        <w:rPr>
          <w:rFonts w:ascii="T3Font_0" w:hAnsi="T3Font_0" w:cs="T3Font_0"/>
          <w:color w:val="000000"/>
        </w:rPr>
        <w:t>,</w:t>
      </w:r>
      <w:r>
        <w:rPr>
          <w:rFonts w:ascii="T3Font_1" w:hAnsi="T3Font_1" w:cs="T3Font_1"/>
          <w:color w:val="BB2121"/>
        </w:rPr>
        <w:t>'</w:t>
      </w:r>
      <w:r>
        <w:rPr>
          <w:rFonts w:ascii="T3Font_0" w:hAnsi="T3Font_0" w:cs="T3Font_0"/>
          <w:color w:val="BB2121"/>
        </w:rPr>
        <w:t>PP No. 39 Tahun 2015</w:t>
      </w:r>
      <w:r>
        <w:rPr>
          <w:rFonts w:ascii="T3Font_1" w:hAnsi="T3Font_1" w:cs="T3Font_1"/>
          <w:color w:val="BB2121"/>
        </w:rPr>
        <w:t>'</w:t>
      </w:r>
      <w:r>
        <w:rPr>
          <w:rFonts w:ascii="T3Font_0" w:hAnsi="T3Font_0" w:cs="T3Font_0"/>
          <w:color w:val="000000"/>
        </w:rPr>
        <w:t>)</w:t>
      </w:r>
    </w:p>
    <w:p w:rsidR="00BD75D5" w:rsidRDefault="00BD75D5" w:rsidP="00BD75D5">
      <w:pPr>
        <w:autoSpaceDE w:val="0"/>
        <w:autoSpaceDN w:val="0"/>
        <w:adjustRightInd w:val="0"/>
        <w:spacing w:after="0" w:line="240" w:lineRule="auto"/>
        <w:rPr>
          <w:rFonts w:ascii="T3Font_0" w:hAnsi="T3Font_0" w:cs="T3Font_0"/>
          <w:color w:val="000000"/>
        </w:rPr>
      </w:pPr>
      <w:r>
        <w:rPr>
          <w:rFonts w:ascii="T3Font_0" w:hAnsi="T3Font_0" w:cs="T3Font_0"/>
          <w:color w:val="000000"/>
        </w:rPr>
        <w:t>G</w:t>
      </w:r>
      <w:r>
        <w:rPr>
          <w:rFonts w:ascii="T3Font_0" w:hAnsi="T3Font_0" w:cs="T3Font_0"/>
          <w:color w:val="666666"/>
        </w:rPr>
        <w:t>.</w:t>
      </w:r>
      <w:r>
        <w:rPr>
          <w:rFonts w:ascii="T3Font_0" w:hAnsi="T3Font_0" w:cs="T3Font_0"/>
          <w:color w:val="000000"/>
        </w:rPr>
        <w:t>add_edge(</w:t>
      </w:r>
      <w:r>
        <w:rPr>
          <w:rFonts w:ascii="T3Font_1" w:hAnsi="T3Font_1" w:cs="T3Font_1"/>
          <w:color w:val="BB2121"/>
        </w:rPr>
        <w:t>'</w:t>
      </w:r>
      <w:r>
        <w:rPr>
          <w:rFonts w:ascii="T3Font_0" w:hAnsi="T3Font_0" w:cs="T3Font_0"/>
          <w:color w:val="BB2121"/>
        </w:rPr>
        <w:t>UU NO.22 Tahun 2007</w:t>
      </w:r>
      <w:r>
        <w:rPr>
          <w:rFonts w:ascii="T3Font_1" w:hAnsi="T3Font_1" w:cs="T3Font_1"/>
          <w:color w:val="BB2121"/>
        </w:rPr>
        <w:t>'</w:t>
      </w:r>
      <w:r>
        <w:rPr>
          <w:rFonts w:ascii="T3Font_0" w:hAnsi="T3Font_0" w:cs="T3Font_0"/>
          <w:color w:val="000000"/>
        </w:rPr>
        <w:t>,</w:t>
      </w:r>
      <w:r>
        <w:rPr>
          <w:rFonts w:ascii="T3Font_1" w:hAnsi="T3Font_1" w:cs="T3Font_1"/>
          <w:color w:val="BB2121"/>
        </w:rPr>
        <w:t>'</w:t>
      </w:r>
      <w:r>
        <w:rPr>
          <w:rFonts w:ascii="T3Font_0" w:hAnsi="T3Font_0" w:cs="T3Font_0"/>
          <w:color w:val="BB2121"/>
        </w:rPr>
        <w:t>PP No. 44 Tahun 2009</w:t>
      </w:r>
      <w:r>
        <w:rPr>
          <w:rFonts w:ascii="T3Font_1" w:hAnsi="T3Font_1" w:cs="T3Font_1"/>
          <w:color w:val="BB2121"/>
        </w:rPr>
        <w:t>'</w:t>
      </w:r>
      <w:r>
        <w:rPr>
          <w:rFonts w:ascii="T3Font_0" w:hAnsi="T3Font_0" w:cs="T3Font_0"/>
          <w:color w:val="000000"/>
        </w:rPr>
        <w:t>)</w:t>
      </w:r>
    </w:p>
    <w:p w:rsidR="00BD75D5" w:rsidRDefault="00BD75D5" w:rsidP="00BD75D5">
      <w:pPr>
        <w:autoSpaceDE w:val="0"/>
        <w:autoSpaceDN w:val="0"/>
        <w:adjustRightInd w:val="0"/>
        <w:spacing w:after="0" w:line="240" w:lineRule="auto"/>
        <w:rPr>
          <w:rFonts w:ascii="T3Font_0" w:hAnsi="T3Font_0" w:cs="T3Font_0"/>
          <w:color w:val="000000"/>
        </w:rPr>
      </w:pPr>
      <w:r>
        <w:rPr>
          <w:rFonts w:ascii="T3Font_0" w:hAnsi="T3Font_0" w:cs="T3Font_0"/>
          <w:color w:val="000000"/>
        </w:rPr>
        <w:t>G</w:t>
      </w:r>
      <w:r>
        <w:rPr>
          <w:rFonts w:ascii="T3Font_0" w:hAnsi="T3Font_0" w:cs="T3Font_0"/>
          <w:color w:val="666666"/>
        </w:rPr>
        <w:t>.</w:t>
      </w:r>
      <w:r>
        <w:rPr>
          <w:rFonts w:ascii="T3Font_0" w:hAnsi="T3Font_0" w:cs="T3Font_0"/>
          <w:color w:val="000000"/>
        </w:rPr>
        <w:t>add_edge(</w:t>
      </w:r>
      <w:r>
        <w:rPr>
          <w:rFonts w:ascii="T3Font_1" w:hAnsi="T3Font_1" w:cs="T3Font_1"/>
          <w:color w:val="BB2121"/>
        </w:rPr>
        <w:t>'</w:t>
      </w:r>
      <w:r>
        <w:rPr>
          <w:rFonts w:ascii="T3Font_0" w:hAnsi="T3Font_0" w:cs="T3Font_0"/>
          <w:color w:val="BB2121"/>
        </w:rPr>
        <w:t>UU NO.7 Tahun 2010</w:t>
      </w:r>
      <w:r>
        <w:rPr>
          <w:rFonts w:ascii="T3Font_0" w:hAnsi="T3Font_0" w:cs="T3Font_0"/>
          <w:color w:val="000000"/>
        </w:rPr>
        <w:t>,</w:t>
      </w:r>
      <w:r>
        <w:rPr>
          <w:rFonts w:ascii="T3Font_1" w:hAnsi="T3Font_1" w:cs="T3Font_1"/>
          <w:color w:val="BB2121"/>
        </w:rPr>
        <w:t>'</w:t>
      </w:r>
      <w:r>
        <w:rPr>
          <w:rFonts w:ascii="T3Font_0" w:hAnsi="T3Font_0" w:cs="T3Font_0"/>
          <w:color w:val="BB2121"/>
        </w:rPr>
        <w:t>PP No. 20 Tahun 1982</w:t>
      </w:r>
      <w:r>
        <w:rPr>
          <w:rFonts w:ascii="T3Font_1" w:hAnsi="T3Font_1" w:cs="T3Font_1"/>
          <w:color w:val="BB2121"/>
        </w:rPr>
        <w:t>'</w:t>
      </w:r>
      <w:r>
        <w:rPr>
          <w:rFonts w:ascii="T3Font_0" w:hAnsi="T3Font_0" w:cs="T3Font_0"/>
          <w:color w:val="000000"/>
        </w:rPr>
        <w:t>)</w:t>
      </w:r>
    </w:p>
    <w:p w:rsidR="00BD75D5" w:rsidRDefault="00BD75D5" w:rsidP="00BD75D5">
      <w:pPr>
        <w:autoSpaceDE w:val="0"/>
        <w:autoSpaceDN w:val="0"/>
        <w:adjustRightInd w:val="0"/>
        <w:spacing w:after="0" w:line="240" w:lineRule="auto"/>
        <w:rPr>
          <w:rFonts w:ascii="T3Font_0" w:hAnsi="T3Font_0" w:cs="T3Font_0"/>
          <w:color w:val="000000"/>
        </w:rPr>
      </w:pPr>
      <w:r>
        <w:rPr>
          <w:rFonts w:ascii="T3Font_0" w:hAnsi="T3Font_0" w:cs="T3Font_0"/>
          <w:color w:val="000000"/>
        </w:rPr>
        <w:t>G</w:t>
      </w:r>
      <w:r>
        <w:rPr>
          <w:rFonts w:ascii="T3Font_0" w:hAnsi="T3Font_0" w:cs="T3Font_0"/>
          <w:color w:val="666666"/>
        </w:rPr>
        <w:t>.</w:t>
      </w:r>
      <w:r>
        <w:rPr>
          <w:rFonts w:ascii="T3Font_0" w:hAnsi="T3Font_0" w:cs="T3Font_0"/>
          <w:color w:val="000000"/>
        </w:rPr>
        <w:t>add_edge(</w:t>
      </w:r>
      <w:r>
        <w:rPr>
          <w:rFonts w:ascii="T3Font_1" w:hAnsi="T3Font_1" w:cs="T3Font_1"/>
          <w:color w:val="BB2121"/>
        </w:rPr>
        <w:t>'</w:t>
      </w:r>
      <w:r>
        <w:rPr>
          <w:rFonts w:ascii="T3Font_0" w:hAnsi="T3Font_0" w:cs="T3Font_0"/>
          <w:color w:val="BB2121"/>
        </w:rPr>
        <w:t>UU NO.30 Tahun 1997</w:t>
      </w:r>
      <w:r>
        <w:rPr>
          <w:rFonts w:ascii="T3Font_1" w:hAnsi="T3Font_1" w:cs="T3Font_1"/>
          <w:color w:val="BB2121"/>
        </w:rPr>
        <w:t>'</w:t>
      </w:r>
      <w:r>
        <w:rPr>
          <w:rFonts w:ascii="T3Font_0" w:hAnsi="T3Font_0" w:cs="T3Font_0"/>
          <w:color w:val="000000"/>
        </w:rPr>
        <w:t>,</w:t>
      </w:r>
      <w:r>
        <w:rPr>
          <w:rFonts w:ascii="T3Font_1" w:hAnsi="T3Font_1" w:cs="T3Font_1"/>
          <w:color w:val="BB2121"/>
        </w:rPr>
        <w:t>'</w:t>
      </w:r>
      <w:r>
        <w:rPr>
          <w:rFonts w:ascii="T3Font_0" w:hAnsi="T3Font_0" w:cs="T3Font_0"/>
          <w:color w:val="BB2121"/>
        </w:rPr>
        <w:t>PP No. 11 Tahun 1975</w:t>
      </w:r>
      <w:r>
        <w:rPr>
          <w:rFonts w:ascii="T3Font_1" w:hAnsi="T3Font_1" w:cs="T3Font_1"/>
          <w:color w:val="BB2121"/>
        </w:rPr>
        <w:t>'</w:t>
      </w:r>
      <w:r>
        <w:rPr>
          <w:rFonts w:ascii="T3Font_0" w:hAnsi="T3Font_0" w:cs="T3Font_0"/>
          <w:color w:val="000000"/>
        </w:rPr>
        <w:t>)</w:t>
      </w:r>
    </w:p>
    <w:p w:rsidR="00BD75D5" w:rsidRDefault="00BD75D5" w:rsidP="00BD75D5">
      <w:pPr>
        <w:autoSpaceDE w:val="0"/>
        <w:autoSpaceDN w:val="0"/>
        <w:adjustRightInd w:val="0"/>
        <w:spacing w:after="0" w:line="240" w:lineRule="auto"/>
        <w:rPr>
          <w:rFonts w:ascii="T3Font_2" w:hAnsi="T3Font_2" w:cs="T3Font_2"/>
          <w:color w:val="408080"/>
        </w:rPr>
      </w:pPr>
      <w:r>
        <w:rPr>
          <w:rFonts w:ascii="T3Font_2" w:hAnsi="T3Font_2" w:cs="T3Font_2"/>
          <w:color w:val="408080"/>
        </w:rPr>
        <w:t>#Alfonsus Jaconias</w:t>
      </w:r>
    </w:p>
    <w:p w:rsidR="00BD75D5" w:rsidRDefault="00BD75D5" w:rsidP="00BD75D5">
      <w:pPr>
        <w:autoSpaceDE w:val="0"/>
        <w:autoSpaceDN w:val="0"/>
        <w:adjustRightInd w:val="0"/>
        <w:spacing w:after="0" w:line="240" w:lineRule="auto"/>
        <w:rPr>
          <w:rFonts w:ascii="T3Font_0" w:hAnsi="T3Font_0" w:cs="T3Font_0"/>
          <w:color w:val="000000"/>
        </w:rPr>
      </w:pPr>
      <w:r>
        <w:rPr>
          <w:rFonts w:ascii="T3Font_0" w:hAnsi="T3Font_0" w:cs="T3Font_0"/>
          <w:color w:val="000000"/>
        </w:rPr>
        <w:t>nx</w:t>
      </w:r>
      <w:r>
        <w:rPr>
          <w:rFonts w:ascii="T3Font_0" w:hAnsi="T3Font_0" w:cs="T3Font_0"/>
          <w:color w:val="666666"/>
        </w:rPr>
        <w:t>.</w:t>
      </w:r>
      <w:r>
        <w:rPr>
          <w:rFonts w:ascii="T3Font_0" w:hAnsi="T3Font_0" w:cs="T3Font_0"/>
          <w:color w:val="000000"/>
        </w:rPr>
        <w:t>draw_networkx(G)</w:t>
      </w:r>
    </w:p>
    <w:p w:rsidR="00BD75D5" w:rsidRDefault="00BD75D5" w:rsidP="00BD75D5">
      <w:pPr>
        <w:autoSpaceDE w:val="0"/>
        <w:autoSpaceDN w:val="0"/>
        <w:adjustRightInd w:val="0"/>
        <w:spacing w:after="0" w:line="240" w:lineRule="auto"/>
        <w:rPr>
          <w:rFonts w:ascii="T3Font_0" w:hAnsi="T3Font_0" w:cs="T3Font_0"/>
          <w:color w:val="000000"/>
        </w:rPr>
      </w:pPr>
      <w:r>
        <w:rPr>
          <w:rFonts w:ascii="T3Font_0" w:hAnsi="T3Font_0" w:cs="T3Font_0"/>
          <w:color w:val="000000"/>
        </w:rPr>
        <w:t>plt</w:t>
      </w:r>
      <w:r>
        <w:rPr>
          <w:rFonts w:ascii="T3Font_0" w:hAnsi="T3Font_0" w:cs="T3Font_0"/>
          <w:color w:val="666666"/>
        </w:rPr>
        <w:t>.</w:t>
      </w:r>
      <w:r>
        <w:rPr>
          <w:rFonts w:ascii="T3Font_0" w:hAnsi="T3Font_0" w:cs="T3Font_0"/>
          <w:color w:val="000000"/>
        </w:rPr>
        <w:t>axis(</w:t>
      </w:r>
      <w:r>
        <w:rPr>
          <w:rFonts w:ascii="T3Font_1" w:hAnsi="T3Font_1" w:cs="T3Font_1"/>
          <w:color w:val="BB2121"/>
        </w:rPr>
        <w:t>'</w:t>
      </w:r>
      <w:r>
        <w:rPr>
          <w:rFonts w:ascii="T3Font_0" w:hAnsi="T3Font_0" w:cs="T3Font_0"/>
          <w:color w:val="BB2121"/>
        </w:rPr>
        <w:t>off</w:t>
      </w:r>
      <w:r>
        <w:rPr>
          <w:rFonts w:ascii="T3Font_1" w:hAnsi="T3Font_1" w:cs="T3Font_1"/>
          <w:color w:val="BB2121"/>
        </w:rPr>
        <w:t>'</w:t>
      </w:r>
      <w:r>
        <w:rPr>
          <w:rFonts w:ascii="T3Font_0" w:hAnsi="T3Font_0" w:cs="T3Font_0"/>
          <w:color w:val="000000"/>
        </w:rPr>
        <w:t>)</w:t>
      </w:r>
    </w:p>
    <w:p w:rsidR="00BD75D5" w:rsidRDefault="00BD75D5" w:rsidP="00BD75D5">
      <w:pPr>
        <w:autoSpaceDE w:val="0"/>
        <w:autoSpaceDN w:val="0"/>
        <w:adjustRightInd w:val="0"/>
        <w:spacing w:after="0" w:line="240" w:lineRule="auto"/>
        <w:rPr>
          <w:rFonts w:ascii="T3Font_0" w:hAnsi="T3Font_0" w:cs="T3Font_0"/>
          <w:color w:val="000000"/>
        </w:rPr>
      </w:pPr>
      <w:r>
        <w:rPr>
          <w:rFonts w:ascii="T3Font_0" w:hAnsi="T3Font_0" w:cs="T3Font_0"/>
          <w:color w:val="000000"/>
        </w:rPr>
        <w:t>plt</w:t>
      </w:r>
      <w:r>
        <w:rPr>
          <w:rFonts w:ascii="T3Font_0" w:hAnsi="T3Font_0" w:cs="T3Font_0"/>
          <w:color w:val="666666"/>
        </w:rPr>
        <w:t>.</w:t>
      </w:r>
      <w:r>
        <w:rPr>
          <w:rFonts w:ascii="T3Font_0" w:hAnsi="T3Font_0" w:cs="T3Font_0"/>
          <w:color w:val="000000"/>
        </w:rPr>
        <w:t>show()</w:t>
      </w:r>
    </w:p>
    <w:p w:rsidR="00BD75D5" w:rsidRDefault="00BD75D5" w:rsidP="00BD75D5">
      <w:pPr>
        <w:autoSpaceDE w:val="0"/>
        <w:autoSpaceDN w:val="0"/>
        <w:adjustRightInd w:val="0"/>
        <w:spacing w:after="0" w:line="240" w:lineRule="auto"/>
        <w:rPr>
          <w:rFonts w:ascii="T3Font_2" w:hAnsi="T3Font_2" w:cs="T3Font_2"/>
          <w:color w:val="408080"/>
        </w:rPr>
      </w:pPr>
      <w:r>
        <w:rPr>
          <w:rFonts w:ascii="T3Font_2" w:hAnsi="T3Font_2" w:cs="T3Font_2"/>
          <w:color w:val="408080"/>
        </w:rPr>
        <w:t># display</w:t>
      </w:r>
    </w:p>
    <w:p w:rsidR="00667C54" w:rsidRDefault="00BD75D5" w:rsidP="00BD75D5">
      <w:r>
        <w:rPr>
          <w:rFonts w:ascii="URWPalladioL-Roma" w:hAnsi="URWPalladioL-Roma" w:cs="URWPalladioL-Roma"/>
          <w:color w:val="000000"/>
        </w:rPr>
        <w:t>1</w:t>
      </w:r>
    </w:p>
    <w:sectPr w:rsidR="00667C54" w:rsidSect="00667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RWPalladio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3Font_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1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2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D75D5"/>
    <w:rsid w:val="00667C54"/>
    <w:rsid w:val="00BD75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C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</dc:creator>
  <cp:lastModifiedBy>seven</cp:lastModifiedBy>
  <cp:revision>1</cp:revision>
  <dcterms:created xsi:type="dcterms:W3CDTF">2018-11-23T12:01:00Z</dcterms:created>
  <dcterms:modified xsi:type="dcterms:W3CDTF">2018-11-23T12:05:00Z</dcterms:modified>
</cp:coreProperties>
</file>