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E286C" w14:textId="77777777" w:rsidR="00421D32" w:rsidRPr="0006513C" w:rsidRDefault="00421D32" w:rsidP="0006513C">
      <w:pPr>
        <w:jc w:val="center"/>
        <w:rPr>
          <w:rFonts w:asciiTheme="majorBidi" w:hAnsiTheme="majorBidi" w:cstheme="majorBidi"/>
          <w:sz w:val="24"/>
          <w:szCs w:val="24"/>
        </w:rPr>
      </w:pPr>
      <w:r w:rsidRPr="0006513C">
        <w:rPr>
          <w:rFonts w:asciiTheme="majorBidi" w:hAnsiTheme="majorBidi" w:cstheme="majorBidi"/>
          <w:sz w:val="24"/>
          <w:szCs w:val="24"/>
        </w:rPr>
        <w:t>FUTURE INSTITUTE OF ENGINEERING &amp; MANAGEMENT</w:t>
      </w:r>
    </w:p>
    <w:p w14:paraId="529422AA" w14:textId="2B219BCD" w:rsidR="00603C53" w:rsidRPr="0006513C" w:rsidRDefault="00421D32" w:rsidP="0006513C">
      <w:pPr>
        <w:jc w:val="center"/>
        <w:rPr>
          <w:rFonts w:asciiTheme="majorBidi" w:hAnsiTheme="majorBidi" w:cstheme="majorBidi"/>
          <w:sz w:val="24"/>
          <w:szCs w:val="24"/>
        </w:rPr>
      </w:pPr>
      <w:r w:rsidRPr="0006513C">
        <w:rPr>
          <w:rFonts w:asciiTheme="majorBidi" w:hAnsiTheme="majorBidi" w:cstheme="majorBidi"/>
          <w:sz w:val="24"/>
          <w:szCs w:val="24"/>
        </w:rPr>
        <w:t>DEPARTMENT OF COMPUTER SCIENCE &amp; ENGINEERING</w:t>
      </w:r>
    </w:p>
    <w:p w14:paraId="4362DCBE" w14:textId="2577AFFB" w:rsidR="00877CB4" w:rsidRPr="0006513C" w:rsidRDefault="00877CB4" w:rsidP="0006513C">
      <w:pPr>
        <w:jc w:val="center"/>
      </w:pPr>
    </w:p>
    <w:p w14:paraId="7BA6FA6F" w14:textId="77777777" w:rsidR="0006513C" w:rsidRPr="0006513C" w:rsidRDefault="0006513C" w:rsidP="0006513C">
      <w:pPr>
        <w:jc w:val="center"/>
      </w:pPr>
    </w:p>
    <w:p w14:paraId="22B8495C" w14:textId="49347082" w:rsidR="00877CB4" w:rsidRPr="0006513C" w:rsidRDefault="00EE3CCC" w:rsidP="0006513C">
      <w:pPr>
        <w:pStyle w:val="Title"/>
        <w:jc w:val="center"/>
        <w:rPr>
          <w:rFonts w:asciiTheme="majorBidi" w:hAnsiTheme="majorBidi"/>
          <w:sz w:val="24"/>
          <w:szCs w:val="24"/>
          <w:u w:val="single"/>
        </w:rPr>
      </w:pPr>
      <w:r>
        <w:rPr>
          <w:rFonts w:asciiTheme="majorBidi" w:hAnsiTheme="majorBidi"/>
          <w:sz w:val="24"/>
          <w:szCs w:val="24"/>
          <w:u w:val="single"/>
        </w:rPr>
        <w:t xml:space="preserve">PROJECT ON </w:t>
      </w:r>
      <w:r w:rsidR="00877CB4" w:rsidRPr="0006513C">
        <w:rPr>
          <w:rFonts w:asciiTheme="majorBidi" w:hAnsiTheme="majorBidi"/>
          <w:sz w:val="24"/>
          <w:szCs w:val="24"/>
          <w:u w:val="single"/>
        </w:rPr>
        <w:t>VIRTUAL DRUM SET</w:t>
      </w:r>
      <w:r>
        <w:rPr>
          <w:rFonts w:asciiTheme="majorBidi" w:hAnsiTheme="majorBidi"/>
          <w:sz w:val="24"/>
          <w:szCs w:val="24"/>
          <w:u w:val="single"/>
        </w:rPr>
        <w:t xml:space="preserve"> USING WEB APPLICATION</w:t>
      </w:r>
    </w:p>
    <w:p w14:paraId="63876EC5" w14:textId="5DB168CF" w:rsidR="00877CB4" w:rsidRPr="0006513C" w:rsidRDefault="00877CB4" w:rsidP="0006513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A0EC6F4" w14:textId="4C8D1871" w:rsidR="00877CB4" w:rsidRDefault="00877CB4" w:rsidP="0006513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06513C">
        <w:rPr>
          <w:rFonts w:asciiTheme="majorBidi" w:hAnsiTheme="majorBidi" w:cstheme="majorBidi"/>
          <w:sz w:val="24"/>
          <w:szCs w:val="24"/>
          <w:u w:val="single"/>
        </w:rPr>
        <w:t>GROUP NUMBER</w:t>
      </w:r>
      <w:r w:rsidR="002B289E" w:rsidRPr="0006513C">
        <w:rPr>
          <w:rFonts w:asciiTheme="majorBidi" w:hAnsiTheme="majorBidi" w:cstheme="majorBidi"/>
          <w:sz w:val="24"/>
          <w:szCs w:val="24"/>
          <w:u w:val="single"/>
        </w:rPr>
        <w:t xml:space="preserve"> 16</w:t>
      </w:r>
    </w:p>
    <w:p w14:paraId="5BEF81B6" w14:textId="77777777" w:rsidR="00506A8A" w:rsidRPr="0006513C" w:rsidRDefault="00506A8A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GB" w:bidi="ar-KW"/>
        </w:rPr>
      </w:pPr>
    </w:p>
    <w:p w14:paraId="63333A74" w14:textId="17508B12" w:rsidR="003D3430" w:rsidRPr="0006513C" w:rsidRDefault="003D3430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u w:val="single"/>
          <w:lang w:val="en-US"/>
        </w:rPr>
        <w:t>NAME OF STUDENTS</w:t>
      </w:r>
    </w:p>
    <w:p w14:paraId="5FE30D46" w14:textId="41665E9C" w:rsidR="00FC5C2F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1. A</w:t>
      </w:r>
      <w:r w:rsidR="003D3430" w:rsidRPr="0006513C">
        <w:rPr>
          <w:rFonts w:asciiTheme="majorBidi" w:hAnsiTheme="majorBidi" w:cstheme="majorBidi"/>
          <w:sz w:val="24"/>
          <w:szCs w:val="24"/>
          <w:lang w:val="en-US"/>
        </w:rPr>
        <w:t>lekhya Naskar</w:t>
      </w:r>
    </w:p>
    <w:p w14:paraId="1530E90B" w14:textId="3303C351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Class Roll no.: 18CSE056</w:t>
      </w:r>
    </w:p>
    <w:p w14:paraId="622E1E23" w14:textId="0131452E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Roll no.: 14800118131</w:t>
      </w:r>
    </w:p>
    <w:p w14:paraId="09D7C961" w14:textId="14C55FF8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Registration no.: 181480110011</w:t>
      </w:r>
    </w:p>
    <w:p w14:paraId="6188DA3B" w14:textId="5753B6AD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Batch: 2018-2022</w:t>
      </w:r>
    </w:p>
    <w:p w14:paraId="47FF9D54" w14:textId="41C1ED9E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r w:rsidR="004F714C" w:rsidRPr="0006513C">
        <w:rPr>
          <w:rFonts w:asciiTheme="majorBidi" w:hAnsiTheme="majorBidi" w:cstheme="majorBidi"/>
          <w:sz w:val="24"/>
          <w:szCs w:val="24"/>
          <w:lang w:val="en-US"/>
        </w:rPr>
        <w:t>Alfraz Ahmed</w:t>
      </w:r>
    </w:p>
    <w:p w14:paraId="344369FF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Class Roll no.: 18CSE056</w:t>
      </w:r>
    </w:p>
    <w:p w14:paraId="1946243F" w14:textId="0544C2F4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Roll no.: 1480011813</w:t>
      </w:r>
      <w:r w:rsidR="004F714C" w:rsidRPr="0006513C">
        <w:rPr>
          <w:rFonts w:asciiTheme="majorBidi" w:hAnsiTheme="majorBidi" w:cstheme="majorBidi"/>
          <w:sz w:val="24"/>
          <w:szCs w:val="24"/>
          <w:lang w:val="en-US"/>
        </w:rPr>
        <w:t>2</w:t>
      </w:r>
    </w:p>
    <w:p w14:paraId="32E938BD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Registration no.: 181480110011</w:t>
      </w:r>
    </w:p>
    <w:p w14:paraId="383278D0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Batch: 2018-2022</w:t>
      </w:r>
    </w:p>
    <w:p w14:paraId="0351885A" w14:textId="629AAC3B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3. Sanmoy Hore</w:t>
      </w:r>
    </w:p>
    <w:p w14:paraId="69E88E6E" w14:textId="34BBF1A8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Class Roll no.: 18CSE060</w:t>
      </w:r>
    </w:p>
    <w:p w14:paraId="19ACF279" w14:textId="7B4A9386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Roll no.: 14800118060</w:t>
      </w:r>
    </w:p>
    <w:p w14:paraId="1ADED4A4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Registration no.: 181480110011</w:t>
      </w:r>
    </w:p>
    <w:p w14:paraId="71905265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Batch: 2018-2022</w:t>
      </w:r>
    </w:p>
    <w:p w14:paraId="48B5DD15" w14:textId="776E1E1D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4. Souvik Mondal</w:t>
      </w:r>
    </w:p>
    <w:p w14:paraId="03EF5A28" w14:textId="29ED9104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Class Roll no.: 18CSE05</w:t>
      </w:r>
      <w:r w:rsidR="004F714C" w:rsidRPr="0006513C">
        <w:rPr>
          <w:rFonts w:asciiTheme="majorBidi" w:hAnsiTheme="majorBidi" w:cstheme="majorBidi"/>
          <w:sz w:val="24"/>
          <w:szCs w:val="24"/>
          <w:lang w:val="en-US"/>
        </w:rPr>
        <w:t>4</w:t>
      </w:r>
    </w:p>
    <w:p w14:paraId="106256BF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Roll no.: 14800118131</w:t>
      </w:r>
    </w:p>
    <w:p w14:paraId="27A6A94A" w14:textId="77777777" w:rsidR="00A950FB" w:rsidRPr="0006513C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MAKAUT Registration no.: 181480110011</w:t>
      </w:r>
    </w:p>
    <w:p w14:paraId="3FB955CC" w14:textId="0E501B15" w:rsidR="00A950FB" w:rsidRDefault="00A950FB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06513C">
        <w:rPr>
          <w:rFonts w:asciiTheme="majorBidi" w:hAnsiTheme="majorBidi" w:cstheme="majorBidi"/>
          <w:sz w:val="24"/>
          <w:szCs w:val="24"/>
          <w:lang w:val="en-US"/>
        </w:rPr>
        <w:t>Batch: 2018-2022</w:t>
      </w:r>
    </w:p>
    <w:p w14:paraId="322BA0B0" w14:textId="5D93616E" w:rsidR="00506A8A" w:rsidRDefault="00506A8A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UNDER THE MENTORSHIP OF </w:t>
      </w:r>
    </w:p>
    <w:p w14:paraId="7A0DA59B" w14:textId="26D19FB1" w:rsidR="00506A8A" w:rsidRPr="0006513C" w:rsidRDefault="00506A8A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Sir Nataraj Gangopadhyay</w:t>
      </w:r>
    </w:p>
    <w:p w14:paraId="11230027" w14:textId="78ED0C11" w:rsidR="003D3430" w:rsidRDefault="003D3430" w:rsidP="0006513C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4B20857" w14:textId="09060CA2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TABLE OF CONTENTS</w:t>
      </w:r>
    </w:p>
    <w:p w14:paraId="481F50A2" w14:textId="74653003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8EFE922" w14:textId="77777777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46146792" w14:textId="09931DC1" w:rsidR="00375084" w:rsidRDefault="00375084" w:rsidP="00375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Introduction </w:t>
      </w:r>
    </w:p>
    <w:p w14:paraId="6BE93074" w14:textId="77777777" w:rsidR="00375084" w:rsidRPr="00375084" w:rsidRDefault="00375084" w:rsidP="00375084">
      <w:pPr>
        <w:ind w:left="360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34447F9C" w14:textId="167B6687" w:rsidR="00375084" w:rsidRDefault="00375084" w:rsidP="00375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Feasibility Study</w:t>
      </w:r>
    </w:p>
    <w:p w14:paraId="339997A1" w14:textId="77777777" w:rsidR="00375084" w:rsidRPr="00375084" w:rsidRDefault="00375084" w:rsidP="00375084">
      <w:pPr>
        <w:pStyle w:val="ListParagraph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718F5C7" w14:textId="77777777" w:rsidR="00375084" w:rsidRDefault="00375084" w:rsidP="00375084">
      <w:pPr>
        <w:pStyle w:val="ListParagraph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312C04B0" w14:textId="20E7243D" w:rsidR="00375084" w:rsidRDefault="00375084" w:rsidP="00375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Methodology/ Planning of Work</w:t>
      </w:r>
    </w:p>
    <w:p w14:paraId="5E660243" w14:textId="77777777" w:rsidR="00375084" w:rsidRPr="00375084" w:rsidRDefault="00375084" w:rsidP="00375084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7D1662A4" w14:textId="77777777" w:rsidR="00375084" w:rsidRDefault="00375084" w:rsidP="00375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Facilities Required for Proposed Work</w:t>
      </w:r>
    </w:p>
    <w:p w14:paraId="7F7CFB87" w14:textId="77777777" w:rsidR="00375084" w:rsidRDefault="00375084" w:rsidP="00375084">
      <w:pPr>
        <w:ind w:left="360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404898E" w14:textId="0E2AD054" w:rsidR="00375084" w:rsidRPr="00375084" w:rsidRDefault="00375084" w:rsidP="00375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375084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Bibliography </w:t>
      </w:r>
    </w:p>
    <w:p w14:paraId="714F7873" w14:textId="56CFBBE8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7A68851A" w14:textId="16C71DC6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FCDFAFC" w14:textId="4C228F61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4E36390" w14:textId="6F87354B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STUDENT SIGNATURES</w:t>
      </w:r>
    </w:p>
    <w:p w14:paraId="3114705D" w14:textId="78276BD6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B60D898" w14:textId="6D620FC4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6603B628" w14:textId="08EF84EC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sz w:val="24"/>
          <w:szCs w:val="24"/>
          <w:u w:val="single"/>
          <w:lang w:val="en-US"/>
        </w:rPr>
        <w:t>GUIDE’S SIGNATURE</w:t>
      </w:r>
    </w:p>
    <w:p w14:paraId="67CB11CC" w14:textId="7476A48F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0693FFE8" w14:textId="58A42D52" w:rsidR="00375084" w:rsidRDefault="0037508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2D6B8DB7" w14:textId="122860AD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3211935B" w14:textId="674EE0F9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5819A545" w14:textId="6AE628B9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AB52730" w14:textId="32AD1828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35848774" w14:textId="384D4D93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08A5D17A" w14:textId="5C61FD53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36404859" w14:textId="5B244716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9C7FF25" w14:textId="2893F45A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4F11E63A" w14:textId="7CBA2E7C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0D964F13" w14:textId="5A64417A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4AD32F2F" w14:textId="22C60D0C" w:rsidR="00901F34" w:rsidRDefault="00901F34" w:rsidP="0006513C">
      <w:pPr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14:paraId="137BDAE5" w14:textId="77777777" w:rsidR="00901F34" w:rsidRPr="0079403B" w:rsidRDefault="00901F34" w:rsidP="00901F34">
      <w:pPr>
        <w:jc w:val="center"/>
        <w:rPr>
          <w:rFonts w:asciiTheme="majorBidi" w:hAnsiTheme="majorBidi" w:cstheme="majorBidi"/>
          <w:b/>
          <w:sz w:val="24"/>
          <w:szCs w:val="24"/>
          <w:u w:val="single"/>
          <w:lang w:val="en-US"/>
        </w:rPr>
      </w:pPr>
      <w:r w:rsidRPr="0079403B">
        <w:rPr>
          <w:rFonts w:asciiTheme="majorBidi" w:hAnsiTheme="majorBidi" w:cstheme="majorBidi"/>
          <w:b/>
          <w:sz w:val="24"/>
          <w:szCs w:val="24"/>
          <w:u w:val="single"/>
          <w:lang w:val="en-US"/>
        </w:rPr>
        <w:lastRenderedPageBreak/>
        <w:t>INTRODUCTION</w:t>
      </w:r>
    </w:p>
    <w:p w14:paraId="533BF6F5" w14:textId="25137759" w:rsidR="00863EC6" w:rsidRDefault="0079403B" w:rsidP="00901F34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Virtua Drum is a web application </w:t>
      </w:r>
      <w:r w:rsidR="002D252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that allows one to play drums on their various devices with an internet connection. </w:t>
      </w:r>
      <w:r w:rsidR="00901F34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We all must have seen a drum 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kit in some live concert or Y</w:t>
      </w:r>
      <w:r w:rsidR="007D600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ouTube video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of our favourite band or drummer</w:t>
      </w:r>
      <w:r w:rsidR="007D600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. I</w:t>
      </w:r>
      <w:r w:rsidR="00901F34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 is a collection of </w:t>
      </w:r>
      <w:r w:rsidR="007D600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percussion instruments like </w:t>
      </w:r>
      <w:r w:rsidR="00901F34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drums, cymbals and other percussion instruments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, this applicati</w:t>
      </w:r>
      <w:r w:rsidR="007D600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on bri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ngs the experience of playing from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the convenience of your room</w:t>
      </w:r>
      <w:r w:rsidR="00901F34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. 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This application removes the 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absolute compulsion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of having a drum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set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around the user and enables them to experiment and practice drums irrespective of 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their </w:t>
      </w:r>
      <w:r w:rsidR="00A6708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time and location, with internet being as readily available as it is. </w:t>
      </w:r>
    </w:p>
    <w:p w14:paraId="3C70794E" w14:textId="0CB37549" w:rsidR="00901F34" w:rsidRPr="0079403B" w:rsidRDefault="00901F34" w:rsidP="00901F34">
      <w:pP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The main concepts presented in the project are DOM, </w:t>
      </w:r>
      <w:r w:rsidR="00863EC6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click and press events along with CSS. </w:t>
      </w:r>
      <w:bookmarkStart w:id="0" w:name="_GoBack"/>
      <w:bookmarkEnd w:id="0"/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he way this website would work 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is 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that we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will</w:t>
      </w:r>
      <w:r w:rsidR="0079403B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have a number of buttons</w:t>
      </w:r>
      <w:r w:rsidR="0079403B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on our web app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that 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will represent various instruments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in a typical drum set and when you click on any of those buttons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then you’ll get the corresponding sound of the drum. And in </w:t>
      </w:r>
      <w:r w:rsidR="000605A7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addition,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you can also use th</w:t>
      </w:r>
      <w:r w:rsidR="00EE49BE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e keys on the keyboard to have the</w:t>
      </w:r>
      <w:r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sound effect. The objective of this project is to</w:t>
      </w:r>
      <w:r w:rsidR="0079403B" w:rsidRPr="0079403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 give people the ease of practicing the art of playing a drum set without actually having a drum set.</w:t>
      </w:r>
    </w:p>
    <w:p w14:paraId="76342F7F" w14:textId="77777777" w:rsidR="000605A7" w:rsidRDefault="000605A7" w:rsidP="000605A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B7C905B" w14:textId="09BEC264" w:rsidR="000605A7" w:rsidRPr="00901F34" w:rsidRDefault="000605A7" w:rsidP="000605A7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605A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FEASIBILTY STUDY</w:t>
      </w:r>
    </w:p>
    <w:p w14:paraId="2D8E2A18" w14:textId="77777777" w:rsidR="00901F34" w:rsidRPr="00901F34" w:rsidRDefault="00901F34" w:rsidP="00901F34">
      <w:pPr>
        <w:rPr>
          <w:rFonts w:asciiTheme="majorBidi" w:hAnsiTheme="majorBidi" w:cstheme="majorBidi"/>
          <w:sz w:val="24"/>
          <w:szCs w:val="24"/>
          <w:u w:val="single"/>
        </w:rPr>
      </w:pPr>
    </w:p>
    <w:sectPr w:rsidR="00901F34" w:rsidRPr="00901F34" w:rsidSect="0003301B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099"/>
    <w:multiLevelType w:val="hybridMultilevel"/>
    <w:tmpl w:val="6F686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50E1E"/>
    <w:multiLevelType w:val="hybridMultilevel"/>
    <w:tmpl w:val="DAAA4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32"/>
    <w:rsid w:val="0003301B"/>
    <w:rsid w:val="000605A7"/>
    <w:rsid w:val="0006513C"/>
    <w:rsid w:val="002A5AD0"/>
    <w:rsid w:val="002B289E"/>
    <w:rsid w:val="002D252A"/>
    <w:rsid w:val="00375084"/>
    <w:rsid w:val="003948DA"/>
    <w:rsid w:val="003D3430"/>
    <w:rsid w:val="00421D32"/>
    <w:rsid w:val="004F714C"/>
    <w:rsid w:val="00506A8A"/>
    <w:rsid w:val="00603C53"/>
    <w:rsid w:val="00612B33"/>
    <w:rsid w:val="0079403B"/>
    <w:rsid w:val="007D6002"/>
    <w:rsid w:val="00863EC6"/>
    <w:rsid w:val="00877CB4"/>
    <w:rsid w:val="00901F34"/>
    <w:rsid w:val="00A6708D"/>
    <w:rsid w:val="00A950FB"/>
    <w:rsid w:val="00EE3CCC"/>
    <w:rsid w:val="00EE49BE"/>
    <w:rsid w:val="00FC5C2F"/>
    <w:rsid w:val="00F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14A2"/>
  <w15:chartTrackingRefBased/>
  <w15:docId w15:val="{06EE6C9A-3455-4F47-87BA-F06D551C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F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C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5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F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Alfraz Ahmed</dc:creator>
  <cp:keywords/>
  <dc:description/>
  <cp:lastModifiedBy>Windows User</cp:lastModifiedBy>
  <cp:revision>4</cp:revision>
  <dcterms:created xsi:type="dcterms:W3CDTF">2021-11-05T15:22:00Z</dcterms:created>
  <dcterms:modified xsi:type="dcterms:W3CDTF">2021-11-29T14:15:00Z</dcterms:modified>
</cp:coreProperties>
</file>