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84F4" w14:textId="77777777" w:rsidR="00F930DC" w:rsidRPr="00F930DC" w:rsidRDefault="00F930DC" w:rsidP="00F930D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930DC">
        <w:rPr>
          <w:rFonts w:ascii="Times New Roman" w:eastAsia="Times New Roman" w:hAnsi="Times New Roman" w:cs="Times New Roman"/>
          <w:b/>
          <w:bCs/>
          <w:color w:val="000000"/>
          <w:kern w:val="0"/>
          <w:sz w:val="36"/>
          <w:szCs w:val="36"/>
          <w14:ligatures w14:val="none"/>
        </w:rPr>
        <w:t>Reflection</w:t>
      </w:r>
    </w:p>
    <w:p w14:paraId="77B192D7" w14:textId="77777777" w:rsidR="00F930DC" w:rsidRPr="00F930DC" w:rsidRDefault="00F930DC" w:rsidP="00F930DC">
      <w:pPr>
        <w:spacing w:before="100" w:beforeAutospacing="1" w:after="100" w:afterAutospacing="1" w:line="360" w:lineRule="auto"/>
        <w:rPr>
          <w:rFonts w:ascii="Times New Roman" w:eastAsia="Times New Roman" w:hAnsi="Times New Roman" w:cs="Times New Roman"/>
          <w:color w:val="000000"/>
          <w:kern w:val="0"/>
          <w14:ligatures w14:val="none"/>
        </w:rPr>
      </w:pPr>
      <w:r w:rsidRPr="00F930DC">
        <w:rPr>
          <w:rFonts w:ascii="Times New Roman" w:eastAsia="Times New Roman" w:hAnsi="Times New Roman" w:cs="Times New Roman"/>
          <w:color w:val="000000"/>
          <w:kern w:val="0"/>
          <w14:ligatures w14:val="none"/>
        </w:rPr>
        <w:t>The development of </w:t>
      </w:r>
      <w:r w:rsidRPr="00F930DC">
        <w:rPr>
          <w:rFonts w:ascii="Times New Roman" w:eastAsia="Times New Roman" w:hAnsi="Times New Roman" w:cs="Times New Roman"/>
          <w:b/>
          <w:bCs/>
          <w:color w:val="000000"/>
          <w:kern w:val="0"/>
          <w14:ligatures w14:val="none"/>
        </w:rPr>
        <w:t>Tactical Pulse v1.0</w:t>
      </w:r>
      <w:r w:rsidRPr="00F930DC">
        <w:rPr>
          <w:rFonts w:ascii="Times New Roman" w:eastAsia="Times New Roman" w:hAnsi="Times New Roman" w:cs="Times New Roman"/>
          <w:color w:val="000000"/>
          <w:kern w:val="0"/>
          <w14:ligatures w14:val="none"/>
        </w:rPr>
        <w:t> represented a significant shift from "functional coding" to "AI orchestration." The most critical bug resolved during this process was a </w:t>
      </w:r>
      <w:r w:rsidRPr="00F930DC">
        <w:rPr>
          <w:rFonts w:ascii="Times New Roman" w:eastAsia="Times New Roman" w:hAnsi="Times New Roman" w:cs="Times New Roman"/>
          <w:b/>
          <w:bCs/>
          <w:color w:val="000000"/>
          <w:kern w:val="0"/>
          <w14:ligatures w14:val="none"/>
        </w:rPr>
        <w:t>Data Mapping Conflict</w:t>
      </w:r>
      <w:r w:rsidRPr="00F930DC">
        <w:rPr>
          <w:rFonts w:ascii="Times New Roman" w:eastAsia="Times New Roman" w:hAnsi="Times New Roman" w:cs="Times New Roman"/>
          <w:color w:val="000000"/>
          <w:kern w:val="0"/>
          <w14:ligatures w14:val="none"/>
        </w:rPr>
        <w:t> involving the team’s starting goalkeeper, Hunter Morse. Because the legacy 2025 dataset used shorthand positional labels, the AI initially misinterpreted the squad's tactical structure, placing the goalkeeper in the midfield. Resolving this required </w:t>
      </w:r>
      <w:r w:rsidRPr="00F930DC">
        <w:rPr>
          <w:rFonts w:ascii="Times New Roman" w:eastAsia="Times New Roman" w:hAnsi="Times New Roman" w:cs="Times New Roman"/>
          <w:b/>
          <w:bCs/>
          <w:color w:val="000000"/>
          <w:kern w:val="0"/>
          <w14:ligatures w14:val="none"/>
        </w:rPr>
        <w:t>Surgical Prompting</w:t>
      </w:r>
      <w:r w:rsidRPr="00F930DC">
        <w:rPr>
          <w:rFonts w:ascii="Times New Roman" w:eastAsia="Times New Roman" w:hAnsi="Times New Roman" w:cs="Times New Roman"/>
          <w:color w:val="000000"/>
          <w:kern w:val="0"/>
          <w14:ligatures w14:val="none"/>
        </w:rPr>
        <w:t>—directing the AI to prioritize the 2026 Roster's identity over the legacy data—which underscored the necessity of human oversight in automated data pipelines.</w:t>
      </w:r>
    </w:p>
    <w:p w14:paraId="725B400F" w14:textId="77777777" w:rsidR="00F930DC" w:rsidRPr="00F930DC" w:rsidRDefault="00F930DC" w:rsidP="00F930DC">
      <w:pPr>
        <w:spacing w:before="100" w:beforeAutospacing="1" w:after="100" w:afterAutospacing="1" w:line="360" w:lineRule="auto"/>
        <w:rPr>
          <w:rFonts w:ascii="Times New Roman" w:eastAsia="Times New Roman" w:hAnsi="Times New Roman" w:cs="Times New Roman"/>
          <w:color w:val="000000"/>
          <w:kern w:val="0"/>
          <w14:ligatures w14:val="none"/>
        </w:rPr>
      </w:pPr>
      <w:r w:rsidRPr="00F930DC">
        <w:rPr>
          <w:rFonts w:ascii="Times New Roman" w:eastAsia="Times New Roman" w:hAnsi="Times New Roman" w:cs="Times New Roman"/>
          <w:color w:val="000000"/>
          <w:kern w:val="0"/>
          <w14:ligatures w14:val="none"/>
        </w:rPr>
        <w:t>From a security standpoint, the most vital resolution was the </w:t>
      </w:r>
      <w:r w:rsidRPr="00F930DC">
        <w:rPr>
          <w:rFonts w:ascii="Times New Roman" w:eastAsia="Times New Roman" w:hAnsi="Times New Roman" w:cs="Times New Roman"/>
          <w:b/>
          <w:bCs/>
          <w:color w:val="000000"/>
          <w:kern w:val="0"/>
          <w14:ligatures w14:val="none"/>
        </w:rPr>
        <w:t>Decoupling of API Secrets</w:t>
      </w:r>
      <w:r w:rsidRPr="00F930DC">
        <w:rPr>
          <w:rFonts w:ascii="Times New Roman" w:eastAsia="Times New Roman" w:hAnsi="Times New Roman" w:cs="Times New Roman"/>
          <w:color w:val="000000"/>
          <w:kern w:val="0"/>
          <w14:ligatures w14:val="none"/>
        </w:rPr>
        <w:t>. Moving the Gemini API keys from the frontend to a secure </w:t>
      </w:r>
      <w:r w:rsidRPr="00F930DC">
        <w:rPr>
          <w:rFonts w:ascii="Times New Roman" w:eastAsia="Times New Roman" w:hAnsi="Times New Roman" w:cs="Times New Roman"/>
          <w:b/>
          <w:bCs/>
          <w:color w:val="000000"/>
          <w:kern w:val="0"/>
          <w14:ligatures w14:val="none"/>
        </w:rPr>
        <w:t>Next.js Route Handler</w:t>
      </w:r>
      <w:r w:rsidRPr="00F930DC">
        <w:rPr>
          <w:rFonts w:ascii="Times New Roman" w:eastAsia="Times New Roman" w:hAnsi="Times New Roman" w:cs="Times New Roman"/>
          <w:color w:val="000000"/>
          <w:kern w:val="0"/>
          <w14:ligatures w14:val="none"/>
        </w:rPr>
        <w:t xml:space="preserve"> protected the application from unauthorized usage and "credit leaking." This hardening process ensured that the "Pine Line" engine was not only tactically smart but also </w:t>
      </w:r>
      <w:proofErr w:type="gramStart"/>
      <w:r w:rsidRPr="00F930DC">
        <w:rPr>
          <w:rFonts w:ascii="Times New Roman" w:eastAsia="Times New Roman" w:hAnsi="Times New Roman" w:cs="Times New Roman"/>
          <w:color w:val="000000"/>
          <w:kern w:val="0"/>
          <w14:ligatures w14:val="none"/>
        </w:rPr>
        <w:t>enterprise-secure</w:t>
      </w:r>
      <w:proofErr w:type="gramEnd"/>
      <w:r w:rsidRPr="00F930DC">
        <w:rPr>
          <w:rFonts w:ascii="Times New Roman" w:eastAsia="Times New Roman" w:hAnsi="Times New Roman" w:cs="Times New Roman"/>
          <w:color w:val="000000"/>
          <w:kern w:val="0"/>
          <w14:ligatures w14:val="none"/>
        </w:rPr>
        <w:t>.</w:t>
      </w:r>
    </w:p>
    <w:p w14:paraId="31B56654" w14:textId="77777777" w:rsidR="00F930DC" w:rsidRPr="00F930DC" w:rsidRDefault="00F930DC" w:rsidP="00F930DC">
      <w:pPr>
        <w:spacing w:before="100" w:beforeAutospacing="1" w:after="100" w:afterAutospacing="1" w:line="360" w:lineRule="auto"/>
        <w:rPr>
          <w:rFonts w:ascii="Times New Roman" w:eastAsia="Times New Roman" w:hAnsi="Times New Roman" w:cs="Times New Roman"/>
          <w:color w:val="000000"/>
          <w:kern w:val="0"/>
          <w14:ligatures w14:val="none"/>
        </w:rPr>
      </w:pPr>
      <w:r w:rsidRPr="00F930DC">
        <w:rPr>
          <w:rFonts w:ascii="Times New Roman" w:eastAsia="Times New Roman" w:hAnsi="Times New Roman" w:cs="Times New Roman"/>
          <w:color w:val="000000"/>
          <w:kern w:val="0"/>
          <w14:ligatures w14:val="none"/>
        </w:rPr>
        <w:t>AI was instrumental in both the testing and security phases. Using </w:t>
      </w:r>
      <w:r w:rsidRPr="00F930DC">
        <w:rPr>
          <w:rFonts w:ascii="Times New Roman" w:eastAsia="Times New Roman" w:hAnsi="Times New Roman" w:cs="Times New Roman"/>
          <w:b/>
          <w:bCs/>
          <w:color w:val="000000"/>
          <w:kern w:val="0"/>
          <w14:ligatures w14:val="none"/>
        </w:rPr>
        <w:t>multimodal capabilities</w:t>
      </w:r>
      <w:r w:rsidRPr="00F930DC">
        <w:rPr>
          <w:rFonts w:ascii="Times New Roman" w:eastAsia="Times New Roman" w:hAnsi="Times New Roman" w:cs="Times New Roman"/>
          <w:color w:val="000000"/>
          <w:kern w:val="0"/>
          <w14:ligatures w14:val="none"/>
        </w:rPr>
        <w:t>, I was able to upload a screenshot of my previous "Sub Simulator" and have the AI automatically extract and apply the exact </w:t>
      </w:r>
      <w:r w:rsidRPr="00F930DC">
        <w:rPr>
          <w:rFonts w:ascii="Times New Roman" w:eastAsia="Times New Roman" w:hAnsi="Times New Roman" w:cs="Times New Roman"/>
          <w:b/>
          <w:bCs/>
          <w:color w:val="000000"/>
          <w:kern w:val="0"/>
          <w14:ligatures w14:val="none"/>
        </w:rPr>
        <w:t>Portland Navy and Gold</w:t>
      </w:r>
      <w:r w:rsidRPr="00F930DC">
        <w:rPr>
          <w:rFonts w:ascii="Times New Roman" w:eastAsia="Times New Roman" w:hAnsi="Times New Roman" w:cs="Times New Roman"/>
          <w:color w:val="000000"/>
          <w:kern w:val="0"/>
          <w14:ligatures w14:val="none"/>
        </w:rPr>
        <w:t> hex codes. This "Visual Branding Injection" would have taken hours of manual CSS tweaking in my first project. Furthermore, the AI-driven security audit identified vulnerabilities in my data-parsing logic that I had overlooked, such as path sanitization for image assets.</w:t>
      </w:r>
    </w:p>
    <w:p w14:paraId="0D66717D" w14:textId="6623EF4D" w:rsidR="00F930DC" w:rsidRPr="00F930DC" w:rsidRDefault="00F930DC" w:rsidP="00F930DC">
      <w:pPr>
        <w:spacing w:before="100" w:beforeAutospacing="1" w:after="100" w:afterAutospacing="1" w:line="360" w:lineRule="auto"/>
        <w:rPr>
          <w:rFonts w:ascii="Times New Roman" w:eastAsia="Times New Roman" w:hAnsi="Times New Roman" w:cs="Times New Roman"/>
          <w:color w:val="000000"/>
          <w:kern w:val="0"/>
          <w14:ligatures w14:val="none"/>
        </w:rPr>
      </w:pPr>
      <w:r w:rsidRPr="00F930DC">
        <w:rPr>
          <w:rFonts w:ascii="Times New Roman" w:eastAsia="Times New Roman" w:hAnsi="Times New Roman" w:cs="Times New Roman"/>
          <w:color w:val="000000"/>
          <w:kern w:val="0"/>
          <w14:ligatures w14:val="none"/>
        </w:rPr>
        <w:t>Compared to App #1, the process for App #2 was vastly more sophisticated. In my first project, I used AI as a "Co-Pilot" to write basic functions. In this project, I acted as an </w:t>
      </w:r>
      <w:r w:rsidRPr="00F930DC">
        <w:rPr>
          <w:rFonts w:ascii="Times New Roman" w:eastAsia="Times New Roman" w:hAnsi="Times New Roman" w:cs="Times New Roman"/>
          <w:b/>
          <w:bCs/>
          <w:color w:val="000000"/>
          <w:kern w:val="0"/>
          <w14:ligatures w14:val="none"/>
        </w:rPr>
        <w:t>Architect</w:t>
      </w:r>
      <w:r w:rsidRPr="00F930DC">
        <w:rPr>
          <w:rFonts w:ascii="Times New Roman" w:eastAsia="Times New Roman" w:hAnsi="Times New Roman" w:cs="Times New Roman"/>
          <w:color w:val="000000"/>
          <w:kern w:val="0"/>
          <w14:ligatures w14:val="none"/>
        </w:rPr>
        <w:t xml:space="preserve">, using AI to perform complex data fusion between real-time variables and historical performance metrics. This evolution from "writing code" to "orchestrating intelligence" is the core takeaway from this </w:t>
      </w:r>
      <w:proofErr w:type="gramStart"/>
      <w:r w:rsidRPr="00F930DC">
        <w:rPr>
          <w:rFonts w:ascii="Times New Roman" w:eastAsia="Times New Roman" w:hAnsi="Times New Roman" w:cs="Times New Roman"/>
          <w:color w:val="000000"/>
          <w:kern w:val="0"/>
          <w14:ligatures w14:val="none"/>
        </w:rPr>
        <w:t>Master’s</w:t>
      </w:r>
      <w:proofErr w:type="gramEnd"/>
      <w:r w:rsidRPr="00F930DC">
        <w:rPr>
          <w:rFonts w:ascii="Times New Roman" w:eastAsia="Times New Roman" w:hAnsi="Times New Roman" w:cs="Times New Roman"/>
          <w:color w:val="000000"/>
          <w:kern w:val="0"/>
          <w14:ligatures w14:val="none"/>
        </w:rPr>
        <w:t xml:space="preserve"> program, proving that AI-powered IDEs are force multipliers for professional-grade, data-driven innovation</w:t>
      </w:r>
      <w:r>
        <w:rPr>
          <w:rFonts w:ascii="Times New Roman" w:eastAsia="Times New Roman" w:hAnsi="Times New Roman" w:cs="Times New Roman"/>
          <w:color w:val="000000"/>
          <w:kern w:val="0"/>
          <w14:ligatures w14:val="none"/>
        </w:rPr>
        <w:t>.</w:t>
      </w:r>
    </w:p>
    <w:sectPr w:rsidR="00F930DC" w:rsidRPr="00F93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0DC"/>
    <w:rsid w:val="00D05FAC"/>
    <w:rsid w:val="00F93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151A6"/>
  <w15:chartTrackingRefBased/>
  <w15:docId w15:val="{18DAAA82-3724-3943-A84A-D88550F7B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3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3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0DC"/>
    <w:rPr>
      <w:rFonts w:eastAsiaTheme="majorEastAsia" w:cstheme="majorBidi"/>
      <w:color w:val="272727" w:themeColor="text1" w:themeTint="D8"/>
    </w:rPr>
  </w:style>
  <w:style w:type="paragraph" w:styleId="Title">
    <w:name w:val="Title"/>
    <w:basedOn w:val="Normal"/>
    <w:next w:val="Normal"/>
    <w:link w:val="TitleChar"/>
    <w:uiPriority w:val="10"/>
    <w:qFormat/>
    <w:rsid w:val="00F93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0DC"/>
    <w:pPr>
      <w:spacing w:before="160"/>
      <w:jc w:val="center"/>
    </w:pPr>
    <w:rPr>
      <w:i/>
      <w:iCs/>
      <w:color w:val="404040" w:themeColor="text1" w:themeTint="BF"/>
    </w:rPr>
  </w:style>
  <w:style w:type="character" w:customStyle="1" w:styleId="QuoteChar">
    <w:name w:val="Quote Char"/>
    <w:basedOn w:val="DefaultParagraphFont"/>
    <w:link w:val="Quote"/>
    <w:uiPriority w:val="29"/>
    <w:rsid w:val="00F930DC"/>
    <w:rPr>
      <w:i/>
      <w:iCs/>
      <w:color w:val="404040" w:themeColor="text1" w:themeTint="BF"/>
    </w:rPr>
  </w:style>
  <w:style w:type="paragraph" w:styleId="ListParagraph">
    <w:name w:val="List Paragraph"/>
    <w:basedOn w:val="Normal"/>
    <w:uiPriority w:val="34"/>
    <w:qFormat/>
    <w:rsid w:val="00F930DC"/>
    <w:pPr>
      <w:ind w:left="720"/>
      <w:contextualSpacing/>
    </w:pPr>
  </w:style>
  <w:style w:type="character" w:styleId="IntenseEmphasis">
    <w:name w:val="Intense Emphasis"/>
    <w:basedOn w:val="DefaultParagraphFont"/>
    <w:uiPriority w:val="21"/>
    <w:qFormat/>
    <w:rsid w:val="00F930DC"/>
    <w:rPr>
      <w:i/>
      <w:iCs/>
      <w:color w:val="0F4761" w:themeColor="accent1" w:themeShade="BF"/>
    </w:rPr>
  </w:style>
  <w:style w:type="paragraph" w:styleId="IntenseQuote">
    <w:name w:val="Intense Quote"/>
    <w:basedOn w:val="Normal"/>
    <w:next w:val="Normal"/>
    <w:link w:val="IntenseQuoteChar"/>
    <w:uiPriority w:val="30"/>
    <w:qFormat/>
    <w:rsid w:val="00F93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0DC"/>
    <w:rPr>
      <w:i/>
      <w:iCs/>
      <w:color w:val="0F4761" w:themeColor="accent1" w:themeShade="BF"/>
    </w:rPr>
  </w:style>
  <w:style w:type="character" w:styleId="IntenseReference">
    <w:name w:val="Intense Reference"/>
    <w:basedOn w:val="DefaultParagraphFont"/>
    <w:uiPriority w:val="32"/>
    <w:qFormat/>
    <w:rsid w:val="00F930DC"/>
    <w:rPr>
      <w:b/>
      <w:bCs/>
      <w:smallCaps/>
      <w:color w:val="0F4761" w:themeColor="accent1" w:themeShade="BF"/>
      <w:spacing w:val="5"/>
    </w:rPr>
  </w:style>
  <w:style w:type="paragraph" w:styleId="NormalWeb">
    <w:name w:val="Normal (Web)"/>
    <w:basedOn w:val="Normal"/>
    <w:uiPriority w:val="99"/>
    <w:semiHidden/>
    <w:unhideWhenUsed/>
    <w:rsid w:val="00F930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93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Burgess</dc:creator>
  <cp:keywords/>
  <dc:description/>
  <cp:lastModifiedBy>Alfred Burgess</cp:lastModifiedBy>
  <cp:revision>1</cp:revision>
  <dcterms:created xsi:type="dcterms:W3CDTF">2026-04-09T12:08:00Z</dcterms:created>
  <dcterms:modified xsi:type="dcterms:W3CDTF">2026-04-09T12:09:00Z</dcterms:modified>
</cp:coreProperties>
</file>