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Basic Machine Learning with Scikit-Learn Course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Oral Questioning (OQ)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Question 1: </w:t>
      </w:r>
      <w:r w:rsidDel="00000000" w:rsidR="00000000" w:rsidRPr="00000000">
        <w:rPr>
          <w:sz w:val="24"/>
          <w:szCs w:val="24"/>
          <w:rtl w:val="0"/>
        </w:rPr>
        <w:t xml:space="preserve">What are the applications of classification algorithms? (K3) 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Question 2:</w:t>
      </w:r>
      <w:r w:rsidDel="00000000" w:rsidR="00000000" w:rsidRPr="00000000">
        <w:rPr>
          <w:sz w:val="24"/>
          <w:szCs w:val="24"/>
          <w:rtl w:val="0"/>
        </w:rPr>
        <w:t xml:space="preserve"> What are the applications of regression algorithms? (K3)</w:t>
      </w: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240" w:lineRule="auto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20X4FYyG1QnxW3ikZIwjDHna3A==">CgMxLjA4AHIhMTE2aVVjWEItOWIzNEZscV9ZaXFXMUMxbVJteDY2R2NN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