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Craft Effective Prompts for Microsoft Copilot for Microsoft 365</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Craft Effective Prompts for Microsoft Copilot for Microsoft 365 according to Digital Technology Adoption and Innovation ACC-ICT-4004-1.1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The industry faces challenges in effectively integrating new technologies with existing systems. This often leads to inefficiencies and resistance to change among staff. Additionally, there is a lack of structured training programs to facilitate the adoption of innovative tools, resulting in underutilization of available resources.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provides a comprehensive framework for integrating new technologies smoothly. By focusing on planning and anticipating potential issues, it equips participants with the skills needed to manage transitions effectively. This ensures that new tools are adopted seamlessly, enhancing overall productivity.</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03 April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